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GunMaaS</w:t>
      </w:r>
    </w:p>
    <w:p>
      <w:pPr>
        <w:spacing w:after="100"/>
        <w:jc w:val="center"/>
      </w:pPr>
      <w:r>
        <w:rPr>
          <w:rFonts w:ascii="Arial" w:cs="Arial" w:eastAsia="Arial" w:hAnsi="Arial"/>
          <w:color w:val="E07A5F"/>
          <w:sz w:val="40"/>
          <w:szCs w:val="40"/>
        </w:rPr>
        <w:t xml:space="preserve">リブランディングプロジェクト</w:t>
      </w: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Phase 5: UIデザイン・プロトタイプ</w:t>
      </w:r>
    </w:p>
    <w:p>
      <w:pPr>
        <w:spacing w:after="600"/>
        <w:jc w:val="center"/>
      </w:pPr>
      <w:r>
        <w:rPr>
          <w:rFonts w:ascii="Arial" w:cs="Arial" w:eastAsia="Arial" w:hAnsi="Arial"/>
          <w:color w:val="E07A5F"/>
          <w:sz w:val="24"/>
          <w:szCs w:val="24"/>
        </w:rPr>
        <w:t xml:space="preserve">最終提案レポート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2026年3月13日</w:t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Confidential</w:t>
      </w:r>
    </w:p>
    <w:p>
      <w:pPr>
        <w:sectPr>
          <w:pgSz w:w="11906" w:h="16838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t xml:space="preserve">Ⅰ. プロジェクト総括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本プロジェクトでは、GunMaaS（群馬県新モビリティサービス推進協議会が運営する地域型MaaSプラットフォーム）のリブランディングを、5つのフェーズで実施した。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テーマ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主要成果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現状分析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UX監査10件の課題特定、WESTER/my routeとの競合ベンチマーク、五層モデル分析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ブランド戦略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3ペルソナ×JTBD定義、コアバリュー策定、ブランドパーソナリテ4属性、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トンマナ設計、タグライン「群馬を、つながる。」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情報設計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OOUI転換（行き先オブジェクト中心設計）、2セグメント化、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サイトマップ再設計、/place/:id新設、プログレッシブオンボーディング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VI設計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7色カラーシステム、タイポグラフィスケール、スペーシングトークン、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7コンポーネントスタイルガイド、アクセシビリティ基準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UIデザイン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3キーページのハイフィデリティモックアップ（本レポート）</w:t>
            </w:r>
          </w:p>
        </w:tc>
      </w:tr>
    </w:tbl>
    <w:p>
      <w:r>
        <w:br/>
      </w:r>
    </w:p>
    <w:p>
      <w:pPr>
        <w:pStyle w:val="Heading1"/>
        <w:spacing w:after="200" w:before="300"/>
      </w:pPr>
      <w:r>
        <w:t xml:space="preserve">Ⅱ. デザイン上の重要判断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フォント選定: Zen Maru Gothic + DM Sans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Zen Maru Gothicは丸みを帯びたゴシック体で、「親しみやすさ」と「群馬らしさ」を体現する。行政的な硬さを避けつつ、可読性も確保。ラテン文字はDM Sansで補完し、価格や数値の視認性を高める。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ヒーローの構成: タグライン改行 + 検索バー内包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「群馬を、」と「つながる。」を改行で分けることで、「つながる」というコアメッセージを強調。その直下に経路検索バーを配置し、「つながる」を即座に体験できる構成。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行き先カード: グラデーションヘッダー付き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各行き先カードの上部に行き先固有のグラデーションを配色。エモジと組み合わせることで、写真がなくても各エリアの個性が伝わる。将来的に実写真を導入する際のプレースホルダーとしても機能。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行き先詳細ページ: 4タブ構成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アクセス・チケット・周辺・予約の4タブ。タブのsticky配置と行き先固有色のアクティブインジケーターで、現在地が常に明確。割引情報はヘッダー内のバナーとして条件合致時に自動提示。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マイクロインタラクション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ページロード時のスタッガードフェードイン、カードホバー時のborder-color変化と微細なlift、セグメントページのカードが右に微動するtranslateXエフェクト。prefers-reduced-motion尊重のため、装飾的ではなく状態変化のフィードバックとして機能。</w:t>
      </w:r>
    </w:p>
    <w:p>
      <w:r>
        <w:br/>
      </w:r>
    </w:p>
    <w:p>
      <w:pPr>
        <w:pStyle w:val="Heading1"/>
        <w:spacing w:after="200" w:before="300"/>
      </w:pPr>
      <w:r>
        <w:t xml:space="preserve">Ⅲ. 3キーページの設計請求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ページ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設計のポイント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トップページ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① ヒーロー: フォレストグリーンのグラデーション背景にタグライン+検索バー。装飾的な円形オーバーレイで深度を演出。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② 行き先カード: ヒーロー直下に横スクロールで配置。OOUIであることをファーストビューで体感。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③ セグメントカード: 「旅する」「暮らす」の2カード。各カードにブランドカラーのグラデーション背景。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④ 人気チケット: 行き先名付きのリスト表示。タップで行き先オブジェクトへ遷移。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行き先詳細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/place/:id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① ヘッダー: 行き先固有グラデーション+エモジ+名称+タグライン。割引バナーは条件合致時のみ表示。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② 4タブ: アクセス・チケット・周辺・予約。コンテンツがないタブは自動非表示。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③ 各タブ内はカードリスト。アクセスはアイコン+所要時間、チケットは価格+購入ボタン付き。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④ 予約タブはフル幅CTAボタンで行動を促す。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チケット一覧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/tickets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① ヘッダー: フォレストグリーンのグラデーション+チケット総数表示。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② フィルターチップ: すべて/観光/通勤/割引の4カテゴリ。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③ カードリスト: 行き先名+日数+名称+説明+価格+購入ボタン。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④ カードタップで行き先オブジェクトへ遷移（OOUIの相互リンク）。</w:t>
            </w:r>
          </w:p>
        </w:tc>
      </w:tr>
    </w:tbl>
    <w:p>
      <w:r>
        <w:br/>
      </w:r>
    </w:p>
    <w:p>
      <w:pPr>
        <w:pStyle w:val="Heading1"/>
        <w:spacing w:after="200" w:before="300"/>
      </w:pPr>
      <w:r>
        <w:t xml:space="preserve">Ⅳ. 納品物一覧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ファイル名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GunMaaS_Phase1_UX監査レポート.docx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UX監査10件、競合ベンチマーク、五層モデル分析、ロードマップ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GunMaaS_Phase2_ブランド戦略レポート.docx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ペルソナ×JTBD、コアバリュー、ブランドパーソナリティ、トンマナ、タグライン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GunMaaS_Phase3v2_情報設計レポート.docx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OOUI設計、行き先オブジェクトモデル、サイトマップ、ユーザーフロー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GunMaaS_wireframe_v2.jsx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インタラクティブワイヤーフレーム（React）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GunMaaS_Phase4_VIレポート.docx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カラーシステム、タイポグラフィ、コンポーネント、アクセシビリティ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GunMaaS_styleguide.jsx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デザインシステムコンポーネントライブラリ（React）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GunMaaS_Phase5_最終提案.docx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本レポート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GunMaaS_final_prototype.jsx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ハイフィデリティモックアップ（React）</w:t>
            </w:r>
          </w:p>
        </w:tc>
      </w:tr>
    </w:tbl>
    <w:p>
      <w:r>
        <w:br/>
      </w:r>
    </w:p>
    <w:p>
      <w:pPr>
        <w:pStyle w:val="Heading1"/>
        <w:spacing w:after="200" w:before="300"/>
      </w:pPr>
      <w:r>
        <w:t xml:space="preserve">Ⅴ. 現状から何が変わるか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観点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As-Is（現状）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To-Be（提案）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設計哲学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タスク指向（検索する・買う・予約する）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オブジェクト指向（行き先を中心に全てがつながる）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情報構造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1ページLPに20種超のチケットが混在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セグメント分岐 + 行き先オブジェクトのマルチページ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ユーザーセグメント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未分類（全員同じLP）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「旅する」「暮らす」の2セグメント（シニアは統合）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ブランド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行政的トーンと「ますまーす」の混在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「群馬を、つながる。」統一トーン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オンボーディング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5段階一括登録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プログレッシブ3段階（まず使える→買う時に登録→割引時に認証）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シニア対応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専用セグメント（自認を強いる）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アクセシビリティ + 割引自動表示（自然に届く）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デザインシステム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なし（スタイル不統一）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トークンベースのコンポーネントライブラリ</w:t>
            </w:r>
          </w:p>
        </w:tc>
      </w:tr>
    </w:tbl>
    <w:p>
      <w:r>
        <w:br/>
      </w:r>
    </w:p>
    <w:p>
      <w:pPr>
        <w:pStyle w:val="Heading1"/>
        <w:spacing w:after="200" w:before="300"/>
      </w:pPr>
      <w:r>
        <w:t xml:space="preserve">Ⅵ. 実装に向けた提言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実装優先度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1. トップページのリデザイン（セグメント分岐+行き先カード）→ 2. 行き先詳細ページの新設（/place/:id）→ 3. チケット一覧のフィルタリUI化 → 4. 観光エリアガイドのコンテンツ充実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ユーザーテストの提案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実装前に、本プロトタイプを用いたユーザビリティテストを推奨。特に「行き先オブジェクトからチケット購入までの導線」と「シニアユーザーがデマンド交通予約にたどり着けるか」の2シナリオを検証すべき。</w:t>
      </w:r>
    </w:p>
    <w:p>
      <w:pPr>
        <w:spacing w:after="160" w:line="340"/>
        <w:rPr>
          <w:b/>
          <w:bCs/>
        </w:r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デザインシステムの運用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本プロジェクトで策定したデザイントークンとコンポーネントライブラリを、Storybook等でコードファーストなデザインシステムとして運用することを推奨。デザイナーとエンジニアの共通言語として機能させる。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8"/>
      </w:pBdr>
    </w:pPr>
    <w:r>
      <w:rPr>
        <w:rFonts w:ascii="Arial" w:cs="Arial" w:eastAsia="Arial" w:hAnsi="Arial"/>
        <w:color w:val="5D6D7E"/>
        <w:sz w:val="16"/>
        <w:szCs w:val="16"/>
      </w:rPr>
      <w:t xml:space="preserve">GunMaaS リブランディング — Phase 5 最終提案レポート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E07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2026-03-13T14:46:51.925Z</dcterms:created>
  <dcterms:modified xsi:type="dcterms:W3CDTF">2026-03-13T14:46:51.926Z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