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3313" w14:textId="77777777" w:rsidR="00A25E90" w:rsidRDefault="00A25E90">
      <w:r>
        <w:t># Paper 19: UV Consistency, Asymptotic Closure, and Blind Low-\(x\) Validation of the TAFA Stiffness Law</w:t>
      </w:r>
    </w:p>
    <w:p w14:paraId="40194C06" w14:textId="77777777" w:rsidR="00A25E90" w:rsidRDefault="00A25E90"/>
    <w:p w14:paraId="25866024" w14:textId="77777777" w:rsidR="00A25E90" w:rsidRDefault="00A25E90">
      <w:r>
        <w:t xml:space="preserve">**Tony </w:t>
      </w:r>
      <w:proofErr w:type="spellStart"/>
      <w:r>
        <w:t>Kawas</w:t>
      </w:r>
      <w:proofErr w:type="spellEnd"/>
      <w:r>
        <w:t>**</w:t>
      </w:r>
    </w:p>
    <w:p w14:paraId="2F231660" w14:textId="77777777" w:rsidR="00A25E90" w:rsidRDefault="00A25E90">
      <w:pPr>
        <w:pBdr>
          <w:bottom w:val="single" w:sz="6" w:space="1" w:color="auto"/>
        </w:pBdr>
      </w:pPr>
    </w:p>
    <w:p w14:paraId="53352AD9" w14:textId="77777777" w:rsidR="00A25E90" w:rsidRDefault="00A25E90"/>
    <w:p w14:paraId="39B9B726" w14:textId="77777777" w:rsidR="00A25E90" w:rsidRDefault="00A25E90">
      <w:r>
        <w:t>## Abstract</w:t>
      </w:r>
    </w:p>
    <w:p w14:paraId="24B4115C" w14:textId="77777777" w:rsidR="00A25E90" w:rsidRDefault="00A25E90"/>
    <w:p w14:paraId="2B0AC71F" w14:textId="77777777" w:rsidR="00A25E90" w:rsidRDefault="00A25E90">
      <w:r>
        <w:t xml:space="preserve">Paper 18 identified a sharp internal ambiguity in the TAFA stiffness law and resolved it into a pre-registered discriminatory protocol. Two competing </w:t>
      </w:r>
      <w:proofErr w:type="spellStart"/>
      <w:r>
        <w:t>subleading</w:t>
      </w:r>
      <w:proofErr w:type="spellEnd"/>
      <w:r>
        <w:t xml:space="preserve"> forms remained viable: the terminated two-term law</w:t>
      </w:r>
    </w:p>
    <w:p w14:paraId="5785BBCA" w14:textId="77777777" w:rsidR="00A25E90" w:rsidRDefault="00A25E90">
      <w:r>
        <w:t>\[</w:t>
      </w:r>
    </w:p>
    <w:p w14:paraId="408211D2" w14:textId="77777777" w:rsidR="00A25E90" w:rsidRDefault="00A25E90">
      <w:r>
        <w:t>H_1:\quad K=\kappa\left[1+(4x+1)\cos^2\psi\right],</w:t>
      </w:r>
    </w:p>
    <w:p w14:paraId="58F26C2C" w14:textId="77777777" w:rsidR="00A25E90" w:rsidRDefault="00A25E90">
      <w:r>
        <w:t>\]</w:t>
      </w:r>
    </w:p>
    <w:p w14:paraId="672CA761" w14:textId="55DC64BF" w:rsidR="00A25E90" w:rsidRDefault="00A25E90">
      <w:r>
        <w:t>And the Laurent-corrected law</w:t>
      </w:r>
    </w:p>
    <w:p w14:paraId="371E1472" w14:textId="77777777" w:rsidR="00A25E90" w:rsidRDefault="00A25E90">
      <w:r>
        <w:t>\[</w:t>
      </w:r>
    </w:p>
    <w:p w14:paraId="18033BF3" w14:textId="77777777" w:rsidR="00A25E90" w:rsidRDefault="00A25E90">
      <w:r>
        <w:t>H_2:\quad K=\kappa\left[1+\left(4x+1-\frac{3}{4x^2}\right)\cos^2\psi\right].</w:t>
      </w:r>
    </w:p>
    <w:p w14:paraId="4F1F8748" w14:textId="77777777" w:rsidR="00A25E90" w:rsidRDefault="00A25E90">
      <w:r>
        <w:t>\]</w:t>
      </w:r>
    </w:p>
    <w:p w14:paraId="0795C33B" w14:textId="77777777" w:rsidR="00A25E90" w:rsidRDefault="00A25E90">
      <w:r>
        <w:t xml:space="preserve">The discriminatory matrix showed that large-\(x\) </w:t>
      </w:r>
      <w:proofErr w:type="spellStart"/>
      <w:r>
        <w:t>vacua</w:t>
      </w:r>
      <w:proofErr w:type="spellEnd"/>
      <w:r>
        <w:t xml:space="preserve"> are weakly diagnostic, whereas the low-\(x\) regime near \(x=4\) cleanly separates the hypotheses. In this paper we execute the frozen protocol of Paper 18 and report the blind numerical result. The recovered stiffness lies in the \(H_2\) band and away from the \(H_1\) band, selecting the Laurent-corrected law as the correct </w:t>
      </w:r>
      <w:proofErr w:type="spellStart"/>
      <w:r>
        <w:t>subleading</w:t>
      </w:r>
      <w:proofErr w:type="spellEnd"/>
      <w:r>
        <w:t xml:space="preserve"> prescription in the tested regime. We also analyze the effective theory itself: we identify the control parameter, derive the asymptotic behavior of the stiffness law, verify positivity of the kinetic sector across the physical domain, and state the limits of the UV claim honestly. The result does not constitute a unique microscopic UV completion, but it does establish asymptotic closure and effective-field-theory consistency over the parameter range relevant to the blind test. Taken together, Papers 18 and 19 provide the first decisive predictive validation achieved within the TAFA framework: the correct discriminatory regime was identified in advance, the prediction was frozen before execution, and the blind result selected the Laurent/</w:t>
      </w:r>
      <w:proofErr w:type="spellStart"/>
      <w:r>
        <w:t>orbifold</w:t>
      </w:r>
      <w:proofErr w:type="spellEnd"/>
      <w:r>
        <w:t>-curvature branch.</w:t>
      </w:r>
    </w:p>
    <w:p w14:paraId="176F5B65" w14:textId="77777777" w:rsidR="00A25E90" w:rsidRDefault="00A25E90">
      <w:pPr>
        <w:pBdr>
          <w:bottom w:val="single" w:sz="6" w:space="1" w:color="auto"/>
        </w:pBdr>
      </w:pPr>
    </w:p>
    <w:p w14:paraId="177A7555" w14:textId="77777777" w:rsidR="00A25E90" w:rsidRDefault="00A25E90"/>
    <w:p w14:paraId="4FF3EB82" w14:textId="77777777" w:rsidR="00A25E90" w:rsidRDefault="00A25E90">
      <w:r>
        <w:t>## 1. Introduction</w:t>
      </w:r>
    </w:p>
    <w:p w14:paraId="5B9ECBD1" w14:textId="77777777" w:rsidR="00A25E90" w:rsidRDefault="00A25E90"/>
    <w:p w14:paraId="75FDF8D9" w14:textId="77777777" w:rsidR="00A25E90" w:rsidRDefault="00A25E90">
      <w:r>
        <w:t xml:space="preserve">The central question of the TAFA program has gradually shifted from internal construction to discriminatory validation. Earlier papers developed the geometric stiffness framework, established the leading scaling law, and identified the projected bare-term correction required to achieve sub-percent agreement with numerical </w:t>
      </w:r>
      <w:proofErr w:type="spellStart"/>
      <w:r>
        <w:t>vacua</w:t>
      </w:r>
      <w:proofErr w:type="spellEnd"/>
      <w:r>
        <w:t xml:space="preserve">. That work reduced the original discrepancy dramatically, but it also exposed a smaller ambiguity in the </w:t>
      </w:r>
      <w:proofErr w:type="spellStart"/>
      <w:r>
        <w:t>subleading</w:t>
      </w:r>
      <w:proofErr w:type="spellEnd"/>
      <w:r>
        <w:t xml:space="preserve"> structure: does the stiffness law terminate at the two-term expression, or does it continue as a Laurent expansion in the inverse separation parameter?</w:t>
      </w:r>
    </w:p>
    <w:p w14:paraId="2B409A90" w14:textId="77777777" w:rsidR="00A25E90" w:rsidRDefault="00A25E90"/>
    <w:p w14:paraId="68765835" w14:textId="77777777" w:rsidR="00A25E90" w:rsidRDefault="00A25E90">
      <w:r>
        <w:t>Paper 18 isolated that ambiguity into two explicit hypotheses,</w:t>
      </w:r>
    </w:p>
    <w:p w14:paraId="1F22D78D" w14:textId="77777777" w:rsidR="00A25E90" w:rsidRDefault="00A25E90">
      <w:r>
        <w:t>\[</w:t>
      </w:r>
    </w:p>
    <w:p w14:paraId="16B3FE16" w14:textId="77777777" w:rsidR="00A25E90" w:rsidRDefault="00A25E90">
      <w:r>
        <w:t>H_1:\quad K=\kappa\left[1+(4x+1)\cos^2\psi\right],</w:t>
      </w:r>
    </w:p>
    <w:p w14:paraId="12275EDF" w14:textId="77777777" w:rsidR="00A25E90" w:rsidRDefault="00A25E90">
      <w:r>
        <w:t>\]</w:t>
      </w:r>
    </w:p>
    <w:p w14:paraId="0B6F526D" w14:textId="6033F6A0" w:rsidR="00A25E90" w:rsidRDefault="00A25E90">
      <w:r>
        <w:t>And</w:t>
      </w:r>
    </w:p>
    <w:p w14:paraId="48B9E907" w14:textId="77777777" w:rsidR="00A25E90" w:rsidRDefault="00A25E90">
      <w:r>
        <w:t>\[</w:t>
      </w:r>
    </w:p>
    <w:p w14:paraId="1F2D8BAF" w14:textId="77777777" w:rsidR="00A25E90" w:rsidRDefault="00A25E90">
      <w:r>
        <w:t>H_2:\quad K=\kappa\left[1+\left(4x+1-\frac{3}{4x^2}\right)\cos^2\psi\right],</w:t>
      </w:r>
    </w:p>
    <w:p w14:paraId="31547FC2" w14:textId="77777777" w:rsidR="00A25E90" w:rsidRDefault="00A25E90">
      <w:r>
        <w:t>\]</w:t>
      </w:r>
    </w:p>
    <w:p w14:paraId="11B5FE63" w14:textId="5F378EEE" w:rsidR="00A25E90" w:rsidRDefault="00A25E90">
      <w:r>
        <w:t>And showed that the distinction between them is strongly \(x\)-dependent. At large \(x\), the difference scales as \(1/x^2\) and quickly falls beneath ordinary numerical resolution. At lower \(x\), however, the separation becomes large enough to support a decisive test. The optimal primary benchmark was identified as</w:t>
      </w:r>
    </w:p>
    <w:p w14:paraId="0DECC554" w14:textId="77777777" w:rsidR="00A25E90" w:rsidRDefault="00A25E90">
      <w:r>
        <w:t>\[</w:t>
      </w:r>
    </w:p>
    <w:p w14:paraId="4F5AE52E" w14:textId="680F8A48" w:rsidR="00A25E90" w:rsidRDefault="00A25E90">
      <w:r>
        <w:t>X=4.0,\</w:t>
      </w:r>
      <w:proofErr w:type="spellStart"/>
      <w:r>
        <w:t>qquad</w:t>
      </w:r>
      <w:proofErr w:type="spellEnd"/>
      <w:r>
        <w:t xml:space="preserve"> \psi=50^\</w:t>
      </w:r>
      <w:proofErr w:type="spellStart"/>
      <w:r>
        <w:t>circ</w:t>
      </w:r>
      <w:proofErr w:type="spellEnd"/>
      <w:r>
        <w:t>,\</w:t>
      </w:r>
      <w:proofErr w:type="spellStart"/>
      <w:r>
        <w:t>qquad</w:t>
      </w:r>
      <w:proofErr w:type="spellEnd"/>
      <w:r>
        <w:t xml:space="preserve"> \kappa=0.394,</w:t>
      </w:r>
    </w:p>
    <w:p w14:paraId="6D17025B" w14:textId="77777777" w:rsidR="00A25E90" w:rsidRDefault="00A25E90">
      <w:r>
        <w:t>\]</w:t>
      </w:r>
    </w:p>
    <w:p w14:paraId="26C24570" w14:textId="19300C61" w:rsidR="00A25E90" w:rsidRDefault="00A25E90">
      <w:r>
        <w:t>With frozen predictions</w:t>
      </w:r>
    </w:p>
    <w:p w14:paraId="05EE8E37" w14:textId="77777777" w:rsidR="00A25E90" w:rsidRDefault="00A25E90">
      <w:r>
        <w:t>\[</w:t>
      </w:r>
    </w:p>
    <w:p w14:paraId="2BD2941F" w14:textId="77777777" w:rsidR="00A25E90" w:rsidRDefault="00A25E90">
      <w:r>
        <w:t>K_{H_1}=3.16150,\</w:t>
      </w:r>
      <w:proofErr w:type="spellStart"/>
      <w:r>
        <w:t>qquad</w:t>
      </w:r>
      <w:proofErr w:type="spellEnd"/>
      <w:r>
        <w:t xml:space="preserve"> K_{H_2}=3.15387.</w:t>
      </w:r>
    </w:p>
    <w:p w14:paraId="48892F52" w14:textId="77777777" w:rsidR="00A25E90" w:rsidRDefault="00A25E90">
      <w:r>
        <w:t>\]</w:t>
      </w:r>
    </w:p>
    <w:p w14:paraId="51E93042" w14:textId="77777777" w:rsidR="00A25E90" w:rsidRDefault="00A25E90">
      <w:r>
        <w:t>Those values and their verdict bands were published before the low-\(x\) simulation was executed.</w:t>
      </w:r>
    </w:p>
    <w:p w14:paraId="79ED3B26" w14:textId="77777777" w:rsidR="00A25E90" w:rsidRDefault="00A25E90"/>
    <w:p w14:paraId="1D032594" w14:textId="77777777" w:rsidR="00A25E90" w:rsidRDefault="00A25E90">
      <w:r>
        <w:t>The present paper has two aims. The first is to execute that protocol and report the blind numerical outcome without modification. The second is to establish the consistency domain of the effective theory itself. Since the low-\(x\) discriminator operates away from the physical vacuum and toward the compressed-sector regime, it is necessary to show that the theory remains well-behaved there: the stiffness must remain positive, the angular sector must avoid pathologies, and the expansion used to motivate the low-\(x\) test must remain controlled.</w:t>
      </w:r>
    </w:p>
    <w:p w14:paraId="1CC57383" w14:textId="77777777" w:rsidR="00A25E90" w:rsidRDefault="00A25E90"/>
    <w:p w14:paraId="5DED2CC6" w14:textId="77777777" w:rsidR="00A25E90" w:rsidRDefault="00A25E90">
      <w:r>
        <w:t xml:space="preserve">The resulting claim is specific. We do not derive a unique microscopic UV completion in the traditional field-theoretic sense. We do not claim </w:t>
      </w:r>
      <w:proofErr w:type="spellStart"/>
      <w:r>
        <w:t>renormalizability</w:t>
      </w:r>
      <w:proofErr w:type="spellEnd"/>
      <w:r>
        <w:t xml:space="preserve"> of the full framework or a derivation of \(\kappa\) from a deeper fundamental constant. What we do establish is narrower and stronger than mere internal consistency: the effective description admits a controlled asymptotic organization, remains positive throughout the physical domain of interest, and survives a pre-registered blind discrimination between rival </w:t>
      </w:r>
      <w:proofErr w:type="spellStart"/>
      <w:r>
        <w:t>subleading</w:t>
      </w:r>
      <w:proofErr w:type="spellEnd"/>
      <w:r>
        <w:t xml:space="preserve"> laws.</w:t>
      </w:r>
    </w:p>
    <w:p w14:paraId="6EDB8D01" w14:textId="77777777" w:rsidR="00A25E90" w:rsidRDefault="00A25E90"/>
    <w:p w14:paraId="77BD60D6" w14:textId="77777777" w:rsidR="00A25E90" w:rsidRDefault="00A25E90">
      <w:r>
        <w:t>The paper is organized as follows. Section 2 reviews the stiffness law and defines the control parameter. Section 3 derives the asymptotic and boundary-regime behavior of the effective stiffness. Section 4 analyzes positivity, stability, and the practical domain of EFT validity. Section 5 reports the blind low-\(x\) result and compares it directly to the frozen bands of Paper 18. Section 6 discusses the implications and limits of the conclusion.</w:t>
      </w:r>
    </w:p>
    <w:p w14:paraId="3738ED26" w14:textId="77777777" w:rsidR="00A25E90" w:rsidRDefault="00A25E90">
      <w:pPr>
        <w:pBdr>
          <w:bottom w:val="single" w:sz="6" w:space="1" w:color="auto"/>
        </w:pBdr>
      </w:pPr>
    </w:p>
    <w:p w14:paraId="682094BF" w14:textId="77777777" w:rsidR="00A25E90" w:rsidRDefault="00A25E90"/>
    <w:p w14:paraId="44F7623E" w14:textId="77777777" w:rsidR="00A25E90" w:rsidRDefault="00A25E90">
      <w:r>
        <w:t>## 2. Stiffness Law and Control Parameter</w:t>
      </w:r>
    </w:p>
    <w:p w14:paraId="6180ABDA" w14:textId="77777777" w:rsidR="00A25E90" w:rsidRDefault="00A25E90"/>
    <w:p w14:paraId="204DC767" w14:textId="77777777" w:rsidR="00A25E90" w:rsidRDefault="00A25E90">
      <w:r>
        <w:t>The full stiffness law favored by the low-\(x\) analysis is</w:t>
      </w:r>
    </w:p>
    <w:p w14:paraId="62E781E6" w14:textId="77777777" w:rsidR="00A25E90" w:rsidRDefault="00A25E90">
      <w:r>
        <w:t>\[</w:t>
      </w:r>
    </w:p>
    <w:p w14:paraId="666F3955" w14:textId="77777777" w:rsidR="00A25E90" w:rsidRDefault="00A25E90">
      <w:r>
        <w:t>K_{\</w:t>
      </w:r>
      <w:proofErr w:type="spellStart"/>
      <w:r>
        <w:t>rm</w:t>
      </w:r>
      <w:proofErr w:type="spellEnd"/>
      <w:r>
        <w:t xml:space="preserve"> </w:t>
      </w:r>
      <w:proofErr w:type="spellStart"/>
      <w:r>
        <w:t>eff</w:t>
      </w:r>
      <w:proofErr w:type="spellEnd"/>
      <w:r>
        <w:t>}(\</w:t>
      </w:r>
      <w:proofErr w:type="spellStart"/>
      <w:r>
        <w:t>psi,x</w:t>
      </w:r>
      <w:proofErr w:type="spellEnd"/>
      <w:r>
        <w:t>)</w:t>
      </w:r>
    </w:p>
    <w:p w14:paraId="53F7577B" w14:textId="77777777" w:rsidR="00A25E90" w:rsidRDefault="00A25E90">
      <w:r>
        <w:t>=</w:t>
      </w:r>
    </w:p>
    <w:p w14:paraId="52E3EF36" w14:textId="77777777" w:rsidR="00A25E90" w:rsidRDefault="00A25E90">
      <w:r>
        <w:t>\kappa\left[1+\left(4x+1-\</w:t>
      </w:r>
      <w:proofErr w:type="spellStart"/>
      <w:r>
        <w:t>frac</w:t>
      </w:r>
      <w:proofErr w:type="spellEnd"/>
      <w:r>
        <w:t>{3}{4x^2}\right)\cos^2\psi\right].</w:t>
      </w:r>
    </w:p>
    <w:p w14:paraId="0D5CC92E" w14:textId="77777777" w:rsidR="00A25E90" w:rsidRDefault="00A25E90">
      <w:r>
        <w:t>\]</w:t>
      </w:r>
    </w:p>
    <w:p w14:paraId="3B9EA607" w14:textId="77777777" w:rsidR="00A25E90" w:rsidRDefault="00A25E90">
      <w:r>
        <w:t>The dimensionless separation parameter is</w:t>
      </w:r>
    </w:p>
    <w:p w14:paraId="50543CD9" w14:textId="77777777" w:rsidR="00A25E90" w:rsidRDefault="00A25E90">
      <w:r>
        <w:t>\[</w:t>
      </w:r>
    </w:p>
    <w:p w14:paraId="4AAF36A9" w14:textId="33F4A5DC" w:rsidR="00A25E90" w:rsidRDefault="00A25E90">
      <w:r>
        <w:t>X=\</w:t>
      </w:r>
      <w:proofErr w:type="spellStart"/>
      <w:r>
        <w:t>frac</w:t>
      </w:r>
      <w:proofErr w:type="spellEnd"/>
      <w:r>
        <w:t>{s_{\</w:t>
      </w:r>
      <w:proofErr w:type="spellStart"/>
      <w:r>
        <w:t>rm</w:t>
      </w:r>
      <w:proofErr w:type="spellEnd"/>
      <w:r>
        <w:t xml:space="preserve"> mid}}{R_0},</w:t>
      </w:r>
    </w:p>
    <w:p w14:paraId="3ED0C577" w14:textId="77777777" w:rsidR="00A25E90" w:rsidRDefault="00A25E90">
      <w:r>
        <w:t>\]</w:t>
      </w:r>
    </w:p>
    <w:p w14:paraId="6A34386D" w14:textId="4896A8B9" w:rsidR="00A25E90" w:rsidRDefault="00A25E90">
      <w:r>
        <w:t>And the associated inverse-separation control parameter is</w:t>
      </w:r>
    </w:p>
    <w:p w14:paraId="70659166" w14:textId="77777777" w:rsidR="00A25E90" w:rsidRDefault="00A25E90">
      <w:r>
        <w:t>\[</w:t>
      </w:r>
    </w:p>
    <w:p w14:paraId="0387F42A" w14:textId="77777777" w:rsidR="00A25E90" w:rsidRDefault="00A25E90">
      <w:r>
        <w:t>\epsilon=\</w:t>
      </w:r>
      <w:proofErr w:type="spellStart"/>
      <w:r>
        <w:t>frac</w:t>
      </w:r>
      <w:proofErr w:type="spellEnd"/>
      <w:r>
        <w:t>{1}{4x}.</w:t>
      </w:r>
    </w:p>
    <w:p w14:paraId="11AE9759" w14:textId="77777777" w:rsidR="00A25E90" w:rsidRDefault="00A25E90">
      <w:r>
        <w:t>\]</w:t>
      </w:r>
    </w:p>
    <w:p w14:paraId="71F0EBA0" w14:textId="77777777" w:rsidR="00A25E90" w:rsidRDefault="00A25E90"/>
    <w:p w14:paraId="428C3F1A" w14:textId="77777777" w:rsidR="00A25E90" w:rsidRDefault="00A25E90">
      <w:r>
        <w:t>This choice is natural because the leading angular coefficient is \(4x\), so inverse powers of \(x\) organize the deviation from the large-separation limit. In terms of \(\epsilon\),</w:t>
      </w:r>
    </w:p>
    <w:p w14:paraId="195DAA87" w14:textId="77777777" w:rsidR="00A25E90" w:rsidRDefault="00A25E90">
      <w:r>
        <w:t>\[</w:t>
      </w:r>
    </w:p>
    <w:p w14:paraId="3963CDF7" w14:textId="77777777" w:rsidR="00A25E90" w:rsidRDefault="00A25E90">
      <w:r>
        <w:t>4x+1-\</w:t>
      </w:r>
      <w:proofErr w:type="spellStart"/>
      <w:r>
        <w:t>frac</w:t>
      </w:r>
      <w:proofErr w:type="spellEnd"/>
      <w:r>
        <w:t>{3}{4x^2}</w:t>
      </w:r>
    </w:p>
    <w:p w14:paraId="44E15D2A" w14:textId="77777777" w:rsidR="00A25E90" w:rsidRDefault="00A25E90">
      <w:r>
        <w:t>=</w:t>
      </w:r>
    </w:p>
    <w:p w14:paraId="14BFE555" w14:textId="77777777" w:rsidR="00A25E90" w:rsidRDefault="00A25E90">
      <w:r>
        <w:t>\</w:t>
      </w:r>
      <w:proofErr w:type="spellStart"/>
      <w:r>
        <w:t>frac</w:t>
      </w:r>
      <w:proofErr w:type="spellEnd"/>
      <w:r>
        <w:t>{1}{\epsilon}+1-12\epsilon^2.</w:t>
      </w:r>
    </w:p>
    <w:p w14:paraId="20CDB5E3" w14:textId="77777777" w:rsidR="00A25E90" w:rsidRDefault="00A25E90">
      <w:r>
        <w:t>\]</w:t>
      </w:r>
    </w:p>
    <w:p w14:paraId="0EC78E4C" w14:textId="77777777" w:rsidR="00A25E90" w:rsidRDefault="00A25E90">
      <w:r>
        <w:t xml:space="preserve">Thus the stiffness law is not an ordinary Taylor expansion in \(\epsilon\), but a Laurent-type expansion whose leading term scales as \(1/\epsilon\). The first nontrivial </w:t>
      </w:r>
      <w:proofErr w:type="spellStart"/>
      <w:r>
        <w:t>subleading</w:t>
      </w:r>
      <w:proofErr w:type="spellEnd"/>
      <w:r>
        <w:t xml:space="preserve"> correction in the angular coefficient enters at order \(\epsilon^2\).</w:t>
      </w:r>
    </w:p>
    <w:p w14:paraId="18AAC25E" w14:textId="77777777" w:rsidR="00A25E90" w:rsidRDefault="00A25E90"/>
    <w:p w14:paraId="69EF51EF" w14:textId="77777777" w:rsidR="00A25E90" w:rsidRDefault="00A25E90">
      <w:r>
        <w:t>At the physical vacuum,</w:t>
      </w:r>
    </w:p>
    <w:p w14:paraId="1D272A19" w14:textId="77777777" w:rsidR="00A25E90" w:rsidRDefault="00A25E90">
      <w:r>
        <w:t>\[</w:t>
      </w:r>
    </w:p>
    <w:p w14:paraId="0286C69F" w14:textId="0F51A8A3" w:rsidR="00A25E90" w:rsidRDefault="00A25E90">
      <w:r>
        <w:t>X=6.726,</w:t>
      </w:r>
    </w:p>
    <w:p w14:paraId="077E6475" w14:textId="77777777" w:rsidR="00A25E90" w:rsidRDefault="00A25E90">
      <w:r>
        <w:t>\</w:t>
      </w:r>
      <w:proofErr w:type="spellStart"/>
      <w:r>
        <w:t>qquad</w:t>
      </w:r>
      <w:proofErr w:type="spellEnd"/>
    </w:p>
    <w:p w14:paraId="16E093CE" w14:textId="77777777" w:rsidR="00A25E90" w:rsidRDefault="00A25E90">
      <w:r>
        <w:t>\epsilon=\</w:t>
      </w:r>
      <w:proofErr w:type="spellStart"/>
      <w:r>
        <w:t>frac</w:t>
      </w:r>
      <w:proofErr w:type="spellEnd"/>
      <w:r>
        <w:t>{1}{4x}\</w:t>
      </w:r>
      <w:proofErr w:type="spellStart"/>
      <w:r>
        <w:t>approx</w:t>
      </w:r>
      <w:proofErr w:type="spellEnd"/>
      <w:r>
        <w:t xml:space="preserve"> 0.0372,</w:t>
      </w:r>
    </w:p>
    <w:p w14:paraId="40931241" w14:textId="77777777" w:rsidR="00A25E90" w:rsidRDefault="00A25E90">
      <w:r>
        <w:t>\]</w:t>
      </w:r>
    </w:p>
    <w:p w14:paraId="65301CB1" w14:textId="247749BB" w:rsidR="00A25E90" w:rsidRDefault="00A25E90">
      <w:r>
        <w:t>Which is comfortably small. At the low-\(x\) benchmark of Paper 18,</w:t>
      </w:r>
    </w:p>
    <w:p w14:paraId="01C9A911" w14:textId="77777777" w:rsidR="00A25E90" w:rsidRDefault="00A25E90">
      <w:r>
        <w:t>\[</w:t>
      </w:r>
    </w:p>
    <w:p w14:paraId="3067A0D5" w14:textId="30DC31EF" w:rsidR="00A25E90" w:rsidRDefault="00A25E90">
      <w:r>
        <w:t>X=4.0,</w:t>
      </w:r>
    </w:p>
    <w:p w14:paraId="1291D2F1" w14:textId="77777777" w:rsidR="00A25E90" w:rsidRDefault="00A25E90">
      <w:r>
        <w:t>\</w:t>
      </w:r>
      <w:proofErr w:type="spellStart"/>
      <w:r>
        <w:t>qquad</w:t>
      </w:r>
      <w:proofErr w:type="spellEnd"/>
    </w:p>
    <w:p w14:paraId="7F561D92" w14:textId="77777777" w:rsidR="00A25E90" w:rsidRDefault="00A25E90">
      <w:r>
        <w:t>\epsilon=\</w:t>
      </w:r>
      <w:proofErr w:type="spellStart"/>
      <w:r>
        <w:t>frac</w:t>
      </w:r>
      <w:proofErr w:type="spellEnd"/>
      <w:r>
        <w:t>{1}{16}=0.0625,</w:t>
      </w:r>
    </w:p>
    <w:p w14:paraId="25B968D2" w14:textId="77777777" w:rsidR="00A25E90" w:rsidRDefault="00A25E90">
      <w:r>
        <w:t>\]</w:t>
      </w:r>
    </w:p>
    <w:p w14:paraId="54F700A7" w14:textId="303990C7" w:rsidR="00A25E90" w:rsidRDefault="00A25E90">
      <w:r>
        <w:t>Which remains small enough for the hierarchy of terms to remain meaningful. The protocol therefore probes a compressed-sector regime, but not one so extreme that the Laurent organization immediately loses interpretive value.</w:t>
      </w:r>
    </w:p>
    <w:p w14:paraId="22E0E1A2" w14:textId="77777777" w:rsidR="00A25E90" w:rsidRDefault="00A25E90">
      <w:pPr>
        <w:pBdr>
          <w:bottom w:val="single" w:sz="6" w:space="1" w:color="auto"/>
        </w:pBdr>
      </w:pPr>
    </w:p>
    <w:p w14:paraId="3F43014E" w14:textId="77777777" w:rsidR="00A25E90" w:rsidRDefault="00A25E90"/>
    <w:p w14:paraId="0895E12F" w14:textId="77777777" w:rsidR="00A25E90" w:rsidRDefault="00A25E90">
      <w:r>
        <w:t>## 3. Asymptotic Closure and Boundary-Regime Behavior</w:t>
      </w:r>
    </w:p>
    <w:p w14:paraId="78EC855D" w14:textId="77777777" w:rsidR="00A25E90" w:rsidRDefault="00A25E90"/>
    <w:p w14:paraId="24C530F4" w14:textId="77777777" w:rsidR="00A25E90" w:rsidRDefault="00A25E90">
      <w:r>
        <w:t>### 3.1 Large-\(x\) limit</w:t>
      </w:r>
    </w:p>
    <w:p w14:paraId="3BF3D755" w14:textId="77777777" w:rsidR="00A25E90" w:rsidRDefault="00A25E90"/>
    <w:p w14:paraId="1498B7CA" w14:textId="77777777" w:rsidR="00A25E90" w:rsidRDefault="00A25E90">
      <w:r>
        <w:t>As \(x\to\</w:t>
      </w:r>
      <w:proofErr w:type="spellStart"/>
      <w:r>
        <w:t>infty</w:t>
      </w:r>
      <w:proofErr w:type="spellEnd"/>
      <w:r>
        <w:t>\),</w:t>
      </w:r>
    </w:p>
    <w:p w14:paraId="41CF870A" w14:textId="77777777" w:rsidR="00A25E90" w:rsidRDefault="00A25E90">
      <w:r>
        <w:t>\[</w:t>
      </w:r>
    </w:p>
    <w:p w14:paraId="517C6F7C" w14:textId="77777777" w:rsidR="00A25E90" w:rsidRDefault="00A25E90">
      <w:r>
        <w:t>K_{\</w:t>
      </w:r>
      <w:proofErr w:type="spellStart"/>
      <w:r>
        <w:t>rm</w:t>
      </w:r>
      <w:proofErr w:type="spellEnd"/>
      <w:r>
        <w:t xml:space="preserve"> </w:t>
      </w:r>
      <w:proofErr w:type="spellStart"/>
      <w:r>
        <w:t>eff</w:t>
      </w:r>
      <w:proofErr w:type="spellEnd"/>
      <w:r>
        <w:t>}(\</w:t>
      </w:r>
      <w:proofErr w:type="spellStart"/>
      <w:r>
        <w:t>psi,x</w:t>
      </w:r>
      <w:proofErr w:type="spellEnd"/>
      <w:r>
        <w:t>)</w:t>
      </w:r>
    </w:p>
    <w:p w14:paraId="2DCDD49F" w14:textId="77777777" w:rsidR="00A25E90" w:rsidRDefault="00A25E90">
      <w:r>
        <w:t>=</w:t>
      </w:r>
    </w:p>
    <w:p w14:paraId="4C6292CE" w14:textId="77777777" w:rsidR="00A25E90" w:rsidRDefault="00A25E90">
      <w:r>
        <w:t>\kappa\left[1+\left(4x+1-\</w:t>
      </w:r>
      <w:proofErr w:type="spellStart"/>
      <w:r>
        <w:t>frac</w:t>
      </w:r>
      <w:proofErr w:type="spellEnd"/>
      <w:r>
        <w:t>{3}{4x^2}\right)\cos^2\psi\right]</w:t>
      </w:r>
    </w:p>
    <w:p w14:paraId="7CA6C7C4" w14:textId="77777777" w:rsidR="00A25E90" w:rsidRDefault="00A25E90">
      <w:r>
        <w:t>\sim</w:t>
      </w:r>
    </w:p>
    <w:p w14:paraId="254AAFBA" w14:textId="77777777" w:rsidR="00A25E90" w:rsidRDefault="00A25E90">
      <w:r>
        <w:t>4\kappa x\cos^2\psi + \kappa(1+\cos^2\psi).</w:t>
      </w:r>
    </w:p>
    <w:p w14:paraId="3D444045" w14:textId="77777777" w:rsidR="00A25E90" w:rsidRDefault="00A25E90">
      <w:r>
        <w:t>\]</w:t>
      </w:r>
    </w:p>
    <w:p w14:paraId="7E627EC4" w14:textId="77777777" w:rsidR="00A25E90" w:rsidRDefault="00A25E90">
      <w:r>
        <w:t>The \(1/x^2\) correction vanishes asymptotically, and the leading behavior is the sector-amplified law derived in the earlier TAFA papers. This provides asymptotic closure on the wide-separation side of the theory: the refined expression reduces smoothly to the original large-\(x\) scaling.</w:t>
      </w:r>
    </w:p>
    <w:p w14:paraId="23A60E08" w14:textId="77777777" w:rsidR="00A25E90" w:rsidRDefault="00A25E90"/>
    <w:p w14:paraId="347500E1" w14:textId="77777777" w:rsidR="00A25E90" w:rsidRDefault="00A25E90">
      <w:r>
        <w:t>### 3.2 Compressed-sector limit</w:t>
      </w:r>
    </w:p>
    <w:p w14:paraId="07AF8585" w14:textId="77777777" w:rsidR="00A25E90" w:rsidRDefault="00A25E90"/>
    <w:p w14:paraId="73A1E142" w14:textId="77777777" w:rsidR="00A25E90" w:rsidRDefault="00A25E90">
      <w:r>
        <w:t>At the opposite end of the physical domain, \(x\) cannot be taken arbitrarily small if the sector geometry is to remain meaningful. The minimal geometric value is</w:t>
      </w:r>
    </w:p>
    <w:p w14:paraId="244B85AF" w14:textId="77777777" w:rsidR="00A25E90" w:rsidRDefault="00A25E90">
      <w:r>
        <w:t>\[</w:t>
      </w:r>
    </w:p>
    <w:p w14:paraId="005442D9" w14:textId="193551B4" w:rsidR="00A25E90" w:rsidRDefault="00A25E90">
      <w:r>
        <w:t>X_{\min}=\</w:t>
      </w:r>
      <w:proofErr w:type="spellStart"/>
      <w:r>
        <w:t>frac</w:t>
      </w:r>
      <w:proofErr w:type="spellEnd"/>
      <w:r>
        <w:t>{1}{2},</w:t>
      </w:r>
    </w:p>
    <w:p w14:paraId="3B95421E" w14:textId="77777777" w:rsidR="00A25E90" w:rsidRDefault="00A25E90">
      <w:r>
        <w:t>\]</w:t>
      </w:r>
    </w:p>
    <w:p w14:paraId="68165715" w14:textId="72A6ACDF" w:rsidR="00A25E90" w:rsidRDefault="00A25E90">
      <w:r>
        <w:t>Corresponding to the sector touching the axis. Substituting \(x=1/2\) gives</w:t>
      </w:r>
    </w:p>
    <w:p w14:paraId="3C17B538" w14:textId="77777777" w:rsidR="00A25E90" w:rsidRDefault="00A25E90">
      <w:r>
        <w:t>\[</w:t>
      </w:r>
    </w:p>
    <w:p w14:paraId="748FF118" w14:textId="77777777" w:rsidR="00A25E90" w:rsidRDefault="00A25E90">
      <w:r>
        <w:t>4x+1-\</w:t>
      </w:r>
      <w:proofErr w:type="spellStart"/>
      <w:r>
        <w:t>frac</w:t>
      </w:r>
      <w:proofErr w:type="spellEnd"/>
      <w:r>
        <w:t>{3}{4x^2}</w:t>
      </w:r>
    </w:p>
    <w:p w14:paraId="5121180F" w14:textId="77777777" w:rsidR="00A25E90" w:rsidRDefault="00A25E90">
      <w:r>
        <w:t>=</w:t>
      </w:r>
    </w:p>
    <w:p w14:paraId="7DA4D854" w14:textId="77777777" w:rsidR="00A25E90" w:rsidRDefault="00A25E90">
      <w:r>
        <w:t>2+1-3=0,</w:t>
      </w:r>
    </w:p>
    <w:p w14:paraId="380C0966" w14:textId="77777777" w:rsidR="00A25E90" w:rsidRDefault="00A25E90">
      <w:r>
        <w:t>\]</w:t>
      </w:r>
    </w:p>
    <w:p w14:paraId="40D163B3" w14:textId="40856A94" w:rsidR="00A25E90" w:rsidRDefault="00A25E90">
      <w:r>
        <w:t>So that</w:t>
      </w:r>
    </w:p>
    <w:p w14:paraId="3BEA951B" w14:textId="77777777" w:rsidR="00A25E90" w:rsidRDefault="00A25E90">
      <w:r>
        <w:t>\[</w:t>
      </w:r>
    </w:p>
    <w:p w14:paraId="316706CC" w14:textId="77777777" w:rsidR="00A25E90" w:rsidRDefault="00A25E90">
      <w:r>
        <w:t>K_{\</w:t>
      </w:r>
      <w:proofErr w:type="spellStart"/>
      <w:r>
        <w:t>rm</w:t>
      </w:r>
      <w:proofErr w:type="spellEnd"/>
      <w:r>
        <w:t xml:space="preserve"> </w:t>
      </w:r>
      <w:proofErr w:type="spellStart"/>
      <w:r>
        <w:t>eff</w:t>
      </w:r>
      <w:proofErr w:type="spellEnd"/>
      <w:r>
        <w:t>}(x=1/2,\psi)=\kappa.</w:t>
      </w:r>
    </w:p>
    <w:p w14:paraId="587C9FB7" w14:textId="77777777" w:rsidR="00A25E90" w:rsidRDefault="00A25E90">
      <w:r>
        <w:t>\]</w:t>
      </w:r>
    </w:p>
    <w:p w14:paraId="400826FE" w14:textId="77777777" w:rsidR="00A25E90" w:rsidRDefault="00A25E90">
      <w:r>
        <w:t>Thus the amplified angular contribution vanishes exactly in the sector-closure limit, leaving only the bare field stiffness. This is the correct geometric behavior: once angular leverage disappears, no amplification remains.</w:t>
      </w:r>
    </w:p>
    <w:p w14:paraId="13CCAD40" w14:textId="77777777" w:rsidR="00A25E90" w:rsidRDefault="00A25E90"/>
    <w:p w14:paraId="2E1F34F6" w14:textId="77777777" w:rsidR="00A25E90" w:rsidRDefault="00A25E90">
      <w:r>
        <w:t>### 3.3 Full interpolating form</w:t>
      </w:r>
    </w:p>
    <w:p w14:paraId="7E3F8A7E" w14:textId="77777777" w:rsidR="00A25E90" w:rsidRDefault="00A25E90"/>
    <w:p w14:paraId="66B10EC3" w14:textId="77777777" w:rsidR="00A25E90" w:rsidRDefault="00A25E90">
      <w:r>
        <w:t>The expression</w:t>
      </w:r>
    </w:p>
    <w:p w14:paraId="31904CF2" w14:textId="77777777" w:rsidR="00A25E90" w:rsidRDefault="00A25E90">
      <w:r>
        <w:t>\[</w:t>
      </w:r>
    </w:p>
    <w:p w14:paraId="07E4AE4B" w14:textId="77777777" w:rsidR="00A25E90" w:rsidRDefault="00A25E90">
      <w:r>
        <w:t>\boxed{</w:t>
      </w:r>
    </w:p>
    <w:p w14:paraId="6AFF2692" w14:textId="77777777" w:rsidR="00A25E90" w:rsidRDefault="00A25E90">
      <w:r>
        <w:t>K_{\</w:t>
      </w:r>
      <w:proofErr w:type="spellStart"/>
      <w:r>
        <w:t>rm</w:t>
      </w:r>
      <w:proofErr w:type="spellEnd"/>
      <w:r>
        <w:t xml:space="preserve"> </w:t>
      </w:r>
      <w:proofErr w:type="spellStart"/>
      <w:r>
        <w:t>eff</w:t>
      </w:r>
      <w:proofErr w:type="spellEnd"/>
      <w:r>
        <w:t>}(\</w:t>
      </w:r>
      <w:proofErr w:type="spellStart"/>
      <w:r>
        <w:t>psi,x</w:t>
      </w:r>
      <w:proofErr w:type="spellEnd"/>
      <w:r>
        <w:t>)</w:t>
      </w:r>
    </w:p>
    <w:p w14:paraId="59779923" w14:textId="77777777" w:rsidR="00A25E90" w:rsidRDefault="00A25E90">
      <w:r>
        <w:t>=</w:t>
      </w:r>
    </w:p>
    <w:p w14:paraId="5C3AB558" w14:textId="77777777" w:rsidR="00A25E90" w:rsidRDefault="00A25E90">
      <w:r>
        <w:t>\kappa\left[1+\left(4x+1-\</w:t>
      </w:r>
      <w:proofErr w:type="spellStart"/>
      <w:r>
        <w:t>frac</w:t>
      </w:r>
      <w:proofErr w:type="spellEnd"/>
      <w:r>
        <w:t>{3}{4x^2}\right)\cos^2\psi\right]</w:t>
      </w:r>
    </w:p>
    <w:p w14:paraId="534BE4CF" w14:textId="77777777" w:rsidR="00A25E90" w:rsidRDefault="00A25E90">
      <w:r>
        <w:t>}</w:t>
      </w:r>
    </w:p>
    <w:p w14:paraId="2195ABFF" w14:textId="77777777" w:rsidR="00A25E90" w:rsidRDefault="00A25E90">
      <w:r>
        <w:t>\]</w:t>
      </w:r>
    </w:p>
    <w:p w14:paraId="05F42477" w14:textId="67711669" w:rsidR="00A25E90" w:rsidRDefault="00A25E90">
      <w:r>
        <w:t>Therefore interpolates between two geometrically sensible limits:</w:t>
      </w:r>
    </w:p>
    <w:p w14:paraId="0227A002" w14:textId="77777777" w:rsidR="00A25E90" w:rsidRDefault="00A25E90"/>
    <w:p w14:paraId="453217BC" w14:textId="77777777" w:rsidR="00A25E90" w:rsidRDefault="00A25E90">
      <w:r>
        <w:t>- **wide-separation limit**: \(K\sim 4\kappa x\cos^2\psi\),</w:t>
      </w:r>
    </w:p>
    <w:p w14:paraId="2DC56B2E" w14:textId="77777777" w:rsidR="00A25E90" w:rsidRDefault="00A25E90">
      <w:r>
        <w:t>- **sector-closure limit**: \(K\to \kappa\).</w:t>
      </w:r>
    </w:p>
    <w:p w14:paraId="09AD9310" w14:textId="77777777" w:rsidR="00A25E90" w:rsidRDefault="00A25E90"/>
    <w:p w14:paraId="62EF8E00" w14:textId="77777777" w:rsidR="00A25E90" w:rsidRDefault="00A25E90">
      <w:r>
        <w:t>This is what is meant here by **asymptotic closure**. The low-\(x\) correction does not create an instability or divergence; it completes the behavior of the stiffness law across the full physical domain.</w:t>
      </w:r>
    </w:p>
    <w:p w14:paraId="1B2770E4" w14:textId="77777777" w:rsidR="00A25E90" w:rsidRDefault="00A25E90">
      <w:pPr>
        <w:pBdr>
          <w:bottom w:val="single" w:sz="6" w:space="1" w:color="auto"/>
        </w:pBdr>
      </w:pPr>
    </w:p>
    <w:p w14:paraId="719FE226" w14:textId="77777777" w:rsidR="00A25E90" w:rsidRDefault="00A25E90"/>
    <w:p w14:paraId="1DB3C5A4" w14:textId="77777777" w:rsidR="00A25E90" w:rsidRDefault="00A25E90">
      <w:r>
        <w:t>## 4. Positivity, Stability, and EFT Scope</w:t>
      </w:r>
    </w:p>
    <w:p w14:paraId="14B1E565" w14:textId="77777777" w:rsidR="00A25E90" w:rsidRDefault="00A25E90"/>
    <w:p w14:paraId="07BA0BBE" w14:textId="77777777" w:rsidR="00A25E90" w:rsidRDefault="00A25E90">
      <w:r>
        <w:t>### 4.1 Positivity of the kinetic sector</w:t>
      </w:r>
    </w:p>
    <w:p w14:paraId="07612668" w14:textId="77777777" w:rsidR="00A25E90" w:rsidRDefault="00A25E90"/>
    <w:p w14:paraId="350B27F8" w14:textId="77777777" w:rsidR="00A25E90" w:rsidRDefault="00A25E90">
      <w:r>
        <w:t>The effective angular mode carries a kinetic term proportional to</w:t>
      </w:r>
    </w:p>
    <w:p w14:paraId="080913D0" w14:textId="77777777" w:rsidR="00A25E90" w:rsidRDefault="00A25E90">
      <w:r>
        <w:t>\[</w:t>
      </w:r>
    </w:p>
    <w:p w14:paraId="5F49C74F" w14:textId="77777777" w:rsidR="00A25E90" w:rsidRDefault="00A25E90">
      <w:r>
        <w:t>\</w:t>
      </w:r>
      <w:proofErr w:type="spellStart"/>
      <w:r>
        <w:t>frac</w:t>
      </w:r>
      <w:proofErr w:type="spellEnd"/>
      <w:r>
        <w:t>{1}{2}K_{\</w:t>
      </w:r>
      <w:proofErr w:type="spellStart"/>
      <w:r>
        <w:t>rm</w:t>
      </w:r>
      <w:proofErr w:type="spellEnd"/>
      <w:r>
        <w:t xml:space="preserve"> </w:t>
      </w:r>
      <w:proofErr w:type="spellStart"/>
      <w:r>
        <w:t>eff</w:t>
      </w:r>
      <w:proofErr w:type="spellEnd"/>
      <w:r>
        <w:t>}(\</w:t>
      </w:r>
      <w:proofErr w:type="spellStart"/>
      <w:r>
        <w:t>partial_t</w:t>
      </w:r>
      <w:proofErr w:type="spellEnd"/>
      <w:r>
        <w:t>\theta)^2.</w:t>
      </w:r>
    </w:p>
    <w:p w14:paraId="2C701D1C" w14:textId="77777777" w:rsidR="00A25E90" w:rsidRDefault="00A25E90">
      <w:r>
        <w:t>\]</w:t>
      </w:r>
    </w:p>
    <w:p w14:paraId="641974DD" w14:textId="77777777" w:rsidR="00A25E90" w:rsidRDefault="00A25E90">
      <w:r>
        <w:t>For the EFT to remain physically meaningful, \(K_{\</w:t>
      </w:r>
      <w:proofErr w:type="spellStart"/>
      <w:r>
        <w:t>rm</w:t>
      </w:r>
      <w:proofErr w:type="spellEnd"/>
      <w:r>
        <w:t xml:space="preserve"> </w:t>
      </w:r>
      <w:proofErr w:type="spellStart"/>
      <w:r>
        <w:t>eff</w:t>
      </w:r>
      <w:proofErr w:type="spellEnd"/>
      <w:r>
        <w:t>}\) must stay positive.</w:t>
      </w:r>
    </w:p>
    <w:p w14:paraId="3FA53D3E" w14:textId="77777777" w:rsidR="00A25E90" w:rsidRDefault="00A25E90"/>
    <w:p w14:paraId="412B5023" w14:textId="77777777" w:rsidR="00A25E90" w:rsidRDefault="00A25E90">
      <w:r>
        <w:t>Define</w:t>
      </w:r>
    </w:p>
    <w:p w14:paraId="35AE15AC" w14:textId="77777777" w:rsidR="00A25E90" w:rsidRDefault="00A25E90">
      <w:r>
        <w:t>\[</w:t>
      </w:r>
    </w:p>
    <w:p w14:paraId="728241D8" w14:textId="549ADB1C" w:rsidR="00A25E90" w:rsidRDefault="00A25E90">
      <w:r>
        <w:t>F(x)=4x+1-\</w:t>
      </w:r>
      <w:proofErr w:type="spellStart"/>
      <w:r>
        <w:t>frac</w:t>
      </w:r>
      <w:proofErr w:type="spellEnd"/>
      <w:r>
        <w:t>{3}{4x^2}.</w:t>
      </w:r>
    </w:p>
    <w:p w14:paraId="0A24FDEC" w14:textId="77777777" w:rsidR="00A25E90" w:rsidRDefault="00A25E90">
      <w:r>
        <w:t>\]</w:t>
      </w:r>
    </w:p>
    <w:p w14:paraId="482E035A" w14:textId="77777777" w:rsidR="00A25E90" w:rsidRDefault="00A25E90">
      <w:r>
        <w:t>Then</w:t>
      </w:r>
    </w:p>
    <w:p w14:paraId="28436B83" w14:textId="77777777" w:rsidR="00A25E90" w:rsidRDefault="00A25E90">
      <w:r>
        <w:t>\[</w:t>
      </w:r>
    </w:p>
    <w:p w14:paraId="3D8055EF" w14:textId="77777777" w:rsidR="00A25E90" w:rsidRDefault="00A25E90">
      <w:r>
        <w:t>K_{\</w:t>
      </w:r>
      <w:proofErr w:type="spellStart"/>
      <w:r>
        <w:t>rm</w:t>
      </w:r>
      <w:proofErr w:type="spellEnd"/>
      <w:r>
        <w:t xml:space="preserve"> </w:t>
      </w:r>
      <w:proofErr w:type="spellStart"/>
      <w:r>
        <w:t>eff</w:t>
      </w:r>
      <w:proofErr w:type="spellEnd"/>
      <w:r>
        <w:t>}=\kappa\left[1+f(x)\cos^2\psi\right].</w:t>
      </w:r>
    </w:p>
    <w:p w14:paraId="7F6D8764" w14:textId="77777777" w:rsidR="00A25E90" w:rsidRDefault="00A25E90">
      <w:r>
        <w:t>\]</w:t>
      </w:r>
    </w:p>
    <w:p w14:paraId="27EFF1CE" w14:textId="77777777" w:rsidR="00A25E90" w:rsidRDefault="00A25E90">
      <w:r>
        <w:t>Since \(\kappa&gt;0\), positivity reduces to the sign of the bracket. The function \(f(x)\) crosses zero below the physical lower limit \(x=1/2\). Indeed,</w:t>
      </w:r>
    </w:p>
    <w:p w14:paraId="3B1C23A8" w14:textId="77777777" w:rsidR="00A25E90" w:rsidRDefault="00A25E90">
      <w:r>
        <w:t>\[</w:t>
      </w:r>
    </w:p>
    <w:p w14:paraId="4190CA3C" w14:textId="211A336F" w:rsidR="00A25E90" w:rsidRDefault="00A25E90">
      <w:r>
        <w:t>F(1/2)=0,</w:t>
      </w:r>
    </w:p>
    <w:p w14:paraId="6AAB3058" w14:textId="77777777" w:rsidR="00A25E90" w:rsidRDefault="00A25E90">
      <w:r>
        <w:t>\]</w:t>
      </w:r>
    </w:p>
    <w:p w14:paraId="446A83EC" w14:textId="6DED0164" w:rsidR="00A25E90" w:rsidRDefault="00A25E90">
      <w:r>
        <w:t>And for all \(x\</w:t>
      </w:r>
      <w:proofErr w:type="spellStart"/>
      <w:r>
        <w:t>geq</w:t>
      </w:r>
      <w:proofErr w:type="spellEnd"/>
      <w:r>
        <w:t xml:space="preserve"> ½\),</w:t>
      </w:r>
    </w:p>
    <w:p w14:paraId="4553DA69" w14:textId="77777777" w:rsidR="00A25E90" w:rsidRDefault="00A25E90">
      <w:r>
        <w:t>\[</w:t>
      </w:r>
    </w:p>
    <w:p w14:paraId="3CEEDAA4" w14:textId="2005B081" w:rsidR="00A25E90" w:rsidRDefault="00A25E90">
      <w:r>
        <w:t>F(x)\</w:t>
      </w:r>
      <w:proofErr w:type="spellStart"/>
      <w:r>
        <w:t>geq</w:t>
      </w:r>
      <w:proofErr w:type="spellEnd"/>
      <w:r>
        <w:t xml:space="preserve"> 0.</w:t>
      </w:r>
    </w:p>
    <w:p w14:paraId="3246A005" w14:textId="77777777" w:rsidR="00A25E90" w:rsidRDefault="00A25E90">
      <w:r>
        <w:t>\]</w:t>
      </w:r>
    </w:p>
    <w:p w14:paraId="5A759C82" w14:textId="77777777" w:rsidR="00A25E90" w:rsidRDefault="00A25E90">
      <w:r>
        <w:t>Therefore</w:t>
      </w:r>
    </w:p>
    <w:p w14:paraId="6D020602" w14:textId="77777777" w:rsidR="00A25E90" w:rsidRDefault="00A25E90">
      <w:r>
        <w:t>\[</w:t>
      </w:r>
    </w:p>
    <w:p w14:paraId="01AD7251" w14:textId="77777777" w:rsidR="00A25E90" w:rsidRDefault="00A25E90">
      <w:r>
        <w:t>K_{\</w:t>
      </w:r>
      <w:proofErr w:type="spellStart"/>
      <w:r>
        <w:t>rm</w:t>
      </w:r>
      <w:proofErr w:type="spellEnd"/>
      <w:r>
        <w:t xml:space="preserve"> </w:t>
      </w:r>
      <w:proofErr w:type="spellStart"/>
      <w:r>
        <w:t>eff</w:t>
      </w:r>
      <w:proofErr w:type="spellEnd"/>
      <w:r>
        <w:t>}\</w:t>
      </w:r>
      <w:proofErr w:type="spellStart"/>
      <w:r>
        <w:t>geq</w:t>
      </w:r>
      <w:proofErr w:type="spellEnd"/>
      <w:r>
        <w:t xml:space="preserve"> \kappa &gt;0</w:t>
      </w:r>
    </w:p>
    <w:p w14:paraId="76073D01" w14:textId="77777777" w:rsidR="00A25E90" w:rsidRDefault="00A25E90">
      <w:r>
        <w:t>\</w:t>
      </w:r>
      <w:proofErr w:type="spellStart"/>
      <w:r>
        <w:t>qquad</w:t>
      </w:r>
      <w:proofErr w:type="spellEnd"/>
      <w:r>
        <w:t xml:space="preserve"> \text{for all physical } x\</w:t>
      </w:r>
      <w:proofErr w:type="spellStart"/>
      <w:r>
        <w:t>geq</w:t>
      </w:r>
      <w:proofErr w:type="spellEnd"/>
      <w:r>
        <w:t xml:space="preserve"> \frac12.</w:t>
      </w:r>
    </w:p>
    <w:p w14:paraId="0EBC3652" w14:textId="77777777" w:rsidR="00A25E90" w:rsidRDefault="00A25E90">
      <w:r>
        <w:t>\]</w:t>
      </w:r>
    </w:p>
    <w:p w14:paraId="657CA1DB" w14:textId="77777777" w:rsidR="00A25E90" w:rsidRDefault="00A25E90">
      <w:r>
        <w:t>There is no ghostlike sign flip anywhere in the physical domain.</w:t>
      </w:r>
    </w:p>
    <w:p w14:paraId="795A45FE" w14:textId="77777777" w:rsidR="00A25E90" w:rsidRDefault="00A25E90"/>
    <w:p w14:paraId="173C0FA5" w14:textId="77777777" w:rsidR="00A25E90" w:rsidRDefault="00A25E90">
      <w:r>
        <w:t>### 4.2 Mass-sector positivity</w:t>
      </w:r>
    </w:p>
    <w:p w14:paraId="7630F5D8" w14:textId="77777777" w:rsidR="00A25E90" w:rsidRDefault="00A25E90"/>
    <w:p w14:paraId="4F54558E" w14:textId="77777777" w:rsidR="00A25E90" w:rsidRDefault="00A25E90">
      <w:r>
        <w:t>If the associated pseudo-</w:t>
      </w:r>
      <w:proofErr w:type="spellStart"/>
      <w:r>
        <w:t>Nambu</w:t>
      </w:r>
      <w:proofErr w:type="spellEnd"/>
      <w:r>
        <w:t>-Goldstone mode is parameterized through an effective scale \(</w:t>
      </w:r>
      <w:proofErr w:type="spellStart"/>
      <w:r>
        <w:t>f_a</w:t>
      </w:r>
      <w:proofErr w:type="spellEnd"/>
      <w:r>
        <w:t>\), then its induced mass takes schematic form</w:t>
      </w:r>
    </w:p>
    <w:p w14:paraId="71630C9D" w14:textId="77777777" w:rsidR="00A25E90" w:rsidRDefault="00A25E90">
      <w:r>
        <w:t>\[</w:t>
      </w:r>
    </w:p>
    <w:p w14:paraId="7FE7CFAD" w14:textId="6244E5E2" w:rsidR="00A25E90" w:rsidRDefault="00A25E90">
      <w:r>
        <w:t>M_a^2\sim \</w:t>
      </w:r>
      <w:proofErr w:type="spellStart"/>
      <w:r>
        <w:t>frac</w:t>
      </w:r>
      <w:proofErr w:type="spellEnd"/>
      <w:r>
        <w:t>{K_{\</w:t>
      </w:r>
      <w:proofErr w:type="spellStart"/>
      <w:r>
        <w:t>rm</w:t>
      </w:r>
      <w:proofErr w:type="spellEnd"/>
      <w:r>
        <w:t xml:space="preserve"> </w:t>
      </w:r>
      <w:proofErr w:type="spellStart"/>
      <w:r>
        <w:t>eff</w:t>
      </w:r>
      <w:proofErr w:type="spellEnd"/>
      <w:r>
        <w:t>}}{f_a^2}.</w:t>
      </w:r>
    </w:p>
    <w:p w14:paraId="7B172E95" w14:textId="77777777" w:rsidR="00A25E90" w:rsidRDefault="00A25E90">
      <w:r>
        <w:t>\]</w:t>
      </w:r>
    </w:p>
    <w:p w14:paraId="43630B61" w14:textId="77777777" w:rsidR="00A25E90" w:rsidRDefault="00A25E90">
      <w:r>
        <w:t>Since \(K_{\</w:t>
      </w:r>
      <w:proofErr w:type="spellStart"/>
      <w:r>
        <w:t>rm</w:t>
      </w:r>
      <w:proofErr w:type="spellEnd"/>
      <w:r>
        <w:t xml:space="preserve"> </w:t>
      </w:r>
      <w:proofErr w:type="spellStart"/>
      <w:r>
        <w:t>eff</w:t>
      </w:r>
      <w:proofErr w:type="spellEnd"/>
      <w:r>
        <w:t xml:space="preserve">}&gt;0\) across the physical domain, the effective mass squared is likewise positive. The low-\(x\) correction does not drive the mode </w:t>
      </w:r>
      <w:proofErr w:type="spellStart"/>
      <w:r>
        <w:t>tachyonic</w:t>
      </w:r>
      <w:proofErr w:type="spellEnd"/>
      <w:r>
        <w:t>.</w:t>
      </w:r>
    </w:p>
    <w:p w14:paraId="49B86ED1" w14:textId="77777777" w:rsidR="00A25E90" w:rsidRDefault="00A25E90"/>
    <w:p w14:paraId="438014F4" w14:textId="77777777" w:rsidR="00A25E90" w:rsidRDefault="00A25E90">
      <w:r>
        <w:t>### 4.3 Perturbative scope of the EFT claim</w:t>
      </w:r>
    </w:p>
    <w:p w14:paraId="23B0A3FE" w14:textId="77777777" w:rsidR="00A25E90" w:rsidRDefault="00A25E90"/>
    <w:p w14:paraId="4A900876" w14:textId="77777777" w:rsidR="00A25E90" w:rsidRDefault="00A25E90">
      <w:r>
        <w:t xml:space="preserve">The present UV claim is not that the TAFA framework has been microscopically derived from a unique ultraviolet theory. Rather, it is that the **effective description remains controlled and </w:t>
      </w:r>
      <w:proofErr w:type="spellStart"/>
      <w:r>
        <w:t>nonpathological</w:t>
      </w:r>
      <w:proofErr w:type="spellEnd"/>
      <w:r>
        <w:t>** over the parameter range relevant to the blind test. In particular:</w:t>
      </w:r>
    </w:p>
    <w:p w14:paraId="12A171C2" w14:textId="77777777" w:rsidR="00A25E90" w:rsidRDefault="00A25E90"/>
    <w:p w14:paraId="5695DF9D" w14:textId="4C1D0478" w:rsidR="00A25E90" w:rsidRDefault="00A25E90">
      <w:r>
        <w:t>1. the stiffness law remains finite and positive for all \(x\</w:t>
      </w:r>
      <w:proofErr w:type="spellStart"/>
      <w:r>
        <w:t>geq</w:t>
      </w:r>
      <w:proofErr w:type="spellEnd"/>
      <w:r>
        <w:t xml:space="preserve"> ½\),</w:t>
      </w:r>
    </w:p>
    <w:p w14:paraId="4EB07675" w14:textId="77777777" w:rsidR="00A25E90" w:rsidRDefault="00A25E90">
      <w:r>
        <w:t>2. the large-\(x\) and sector-closure limits are both geometrically sensible,</w:t>
      </w:r>
    </w:p>
    <w:p w14:paraId="62BD39F9" w14:textId="77777777" w:rsidR="00A25E90" w:rsidRDefault="00A25E90">
      <w:r>
        <w:t>3. the low-\(x\) discriminator at \(x=4\) lies in a regime where \(\epsilon=0.0625\) is still small.</w:t>
      </w:r>
    </w:p>
    <w:p w14:paraId="1065ECA3" w14:textId="77777777" w:rsidR="00A25E90" w:rsidRDefault="00A25E90"/>
    <w:p w14:paraId="3133E143" w14:textId="77777777" w:rsidR="00A25E90" w:rsidRDefault="00A25E90">
      <w:r>
        <w:t>The theory therefore supports a controlled asymptotic organization even though the deeper microscopic origin of \(\kappa\) and of the coefficient sequence remains open.</w:t>
      </w:r>
    </w:p>
    <w:p w14:paraId="2E559C16" w14:textId="77777777" w:rsidR="00A25E90" w:rsidRDefault="00A25E90"/>
    <w:p w14:paraId="2551BC2E" w14:textId="77777777" w:rsidR="00A25E90" w:rsidRDefault="00A25E90">
      <w:r>
        <w:t>### 4.4 Breakdown language</w:t>
      </w:r>
    </w:p>
    <w:p w14:paraId="4BACEF6D" w14:textId="77777777" w:rsidR="00A25E90" w:rsidRDefault="00A25E90"/>
    <w:p w14:paraId="446A03B6" w14:textId="77777777" w:rsidR="00A25E90" w:rsidRDefault="00A25E90">
      <w:r>
        <w:t>It is useful to distinguish three claims:</w:t>
      </w:r>
    </w:p>
    <w:p w14:paraId="321D3229" w14:textId="77777777" w:rsidR="00A25E90" w:rsidRDefault="00A25E90"/>
    <w:p w14:paraId="251A2EF4" w14:textId="77777777" w:rsidR="00A25E90" w:rsidRDefault="00A25E90">
      <w:r>
        <w:t>- **asymptotic closure**: the stiffness law behaves sensibly across the physical \(x\)-domain,</w:t>
      </w:r>
    </w:p>
    <w:p w14:paraId="78881B3B" w14:textId="77777777" w:rsidR="00A25E90" w:rsidRDefault="00A25E90">
      <w:r>
        <w:t>- **EFT consistency**: no positivity or obvious low-order instability obstructs the low-\(x\) test,</w:t>
      </w:r>
    </w:p>
    <w:p w14:paraId="1889A969" w14:textId="77777777" w:rsidR="00A25E90" w:rsidRDefault="00A25E90">
      <w:r>
        <w:t>- **microscopic UV completion**: still unknown.</w:t>
      </w:r>
    </w:p>
    <w:p w14:paraId="7434E819" w14:textId="77777777" w:rsidR="00A25E90" w:rsidRDefault="00A25E90"/>
    <w:p w14:paraId="2CB907CF" w14:textId="77777777" w:rsidR="00A25E90" w:rsidRDefault="00A25E90">
      <w:r>
        <w:t>This paper establishes the first two claims, not the third.</w:t>
      </w:r>
    </w:p>
    <w:p w14:paraId="516D6C49" w14:textId="77777777" w:rsidR="00A25E90" w:rsidRDefault="00A25E90">
      <w:pPr>
        <w:pBdr>
          <w:bottom w:val="single" w:sz="6" w:space="1" w:color="auto"/>
        </w:pBdr>
      </w:pPr>
    </w:p>
    <w:p w14:paraId="47BC9972" w14:textId="77777777" w:rsidR="00A25E90" w:rsidRDefault="00A25E90"/>
    <w:p w14:paraId="295783F5" w14:textId="77777777" w:rsidR="00A25E90" w:rsidRDefault="00A25E90">
      <w:r>
        <w:t>## 5. Blind Low-\(x\) Validation</w:t>
      </w:r>
    </w:p>
    <w:p w14:paraId="1D6E03CE" w14:textId="77777777" w:rsidR="00A25E90" w:rsidRDefault="00A25E90"/>
    <w:p w14:paraId="2094B959" w14:textId="77777777" w:rsidR="00A25E90" w:rsidRDefault="00A25E90">
      <w:r>
        <w:t>### 5.1 Pre-registered protocol recap</w:t>
      </w:r>
    </w:p>
    <w:p w14:paraId="04975810" w14:textId="77777777" w:rsidR="00A25E90" w:rsidRDefault="00A25E90"/>
    <w:p w14:paraId="3D1A114A" w14:textId="77777777" w:rsidR="00A25E90" w:rsidRDefault="00A25E90">
      <w:r>
        <w:t>Paper 18 fixed the benchmark</w:t>
      </w:r>
    </w:p>
    <w:p w14:paraId="2C16158E" w14:textId="77777777" w:rsidR="00A25E90" w:rsidRDefault="00A25E90">
      <w:r>
        <w:t>\[</w:t>
      </w:r>
    </w:p>
    <w:p w14:paraId="6645C1F9" w14:textId="36097DB6" w:rsidR="00A25E90" w:rsidRDefault="00A25E90">
      <w:r>
        <w:t>X=4.0,\</w:t>
      </w:r>
      <w:proofErr w:type="spellStart"/>
      <w:r>
        <w:t>qquad</w:t>
      </w:r>
      <w:proofErr w:type="spellEnd"/>
      <w:r>
        <w:t xml:space="preserve"> \psi=50^\</w:t>
      </w:r>
      <w:proofErr w:type="spellStart"/>
      <w:r>
        <w:t>circ</w:t>
      </w:r>
      <w:proofErr w:type="spellEnd"/>
      <w:r>
        <w:t>,\</w:t>
      </w:r>
      <w:proofErr w:type="spellStart"/>
      <w:r>
        <w:t>qquad</w:t>
      </w:r>
      <w:proofErr w:type="spellEnd"/>
      <w:r>
        <w:t xml:space="preserve"> \kappa=0.394</w:t>
      </w:r>
    </w:p>
    <w:p w14:paraId="1D2F620C" w14:textId="77777777" w:rsidR="00A25E90" w:rsidRDefault="00A25E90">
      <w:r>
        <w:t>\]</w:t>
      </w:r>
    </w:p>
    <w:p w14:paraId="3DD1321D" w14:textId="1B357D8E" w:rsidR="00A25E90" w:rsidRDefault="00A25E90">
      <w:r>
        <w:t>With frozen predictions</w:t>
      </w:r>
    </w:p>
    <w:p w14:paraId="1D7C4E84" w14:textId="77777777" w:rsidR="00A25E90" w:rsidRDefault="00A25E90">
      <w:r>
        <w:t>\[</w:t>
      </w:r>
    </w:p>
    <w:p w14:paraId="44DCD879" w14:textId="77777777" w:rsidR="00A25E90" w:rsidRDefault="00A25E90">
      <w:r>
        <w:t>K_{H_1}=3.16150,\</w:t>
      </w:r>
      <w:proofErr w:type="spellStart"/>
      <w:r>
        <w:t>qquad</w:t>
      </w:r>
      <w:proofErr w:type="spellEnd"/>
      <w:r>
        <w:t xml:space="preserve"> K_{H_2}=3.15387.</w:t>
      </w:r>
    </w:p>
    <w:p w14:paraId="67696E79" w14:textId="77777777" w:rsidR="00A25E90" w:rsidRDefault="00A25E90">
      <w:r>
        <w:t>\]</w:t>
      </w:r>
    </w:p>
    <w:p w14:paraId="52C013F6" w14:textId="77777777" w:rsidR="00A25E90" w:rsidRDefault="00A25E90"/>
    <w:p w14:paraId="2DCAB5CF" w14:textId="77777777" w:rsidR="00A25E90" w:rsidRDefault="00A25E90">
      <w:r>
        <w:t>The verdict bands were pre-registered as:</w:t>
      </w:r>
    </w:p>
    <w:p w14:paraId="54ADA030" w14:textId="77777777" w:rsidR="00A25E90" w:rsidRDefault="00A25E90"/>
    <w:p w14:paraId="23E7310C" w14:textId="6E1E6E2D" w:rsidR="00A25E90" w:rsidRDefault="00A25E90" w:rsidP="00A25E90">
      <w:pPr>
        <w:pStyle w:val="ListParagraph"/>
        <w:numPr>
          <w:ilvl w:val="0"/>
          <w:numId w:val="1"/>
        </w:numPr>
      </w:pPr>
      <w:r>
        <w:t>\(H_1\)-favored band:</w:t>
      </w:r>
    </w:p>
    <w:p w14:paraId="77516A81" w14:textId="77777777" w:rsidR="00A25E90" w:rsidRDefault="00A25E90">
      <w:r>
        <w:t>\[</w:t>
      </w:r>
    </w:p>
    <w:p w14:paraId="096FCC34" w14:textId="77777777" w:rsidR="00A25E90" w:rsidRDefault="00A25E90">
      <w:r>
        <w:t>K^{\</w:t>
      </w:r>
      <w:proofErr w:type="spellStart"/>
      <w:r>
        <w:t>rm</w:t>
      </w:r>
      <w:proofErr w:type="spellEnd"/>
      <w:r>
        <w:t xml:space="preserve"> </w:t>
      </w:r>
      <w:proofErr w:type="spellStart"/>
      <w:r>
        <w:t>num</w:t>
      </w:r>
      <w:proofErr w:type="spellEnd"/>
      <w:r>
        <w:t>}\in[3.160,\,3.163],</w:t>
      </w:r>
    </w:p>
    <w:p w14:paraId="20F9AB9A" w14:textId="77777777" w:rsidR="00A25E90" w:rsidRDefault="00A25E90">
      <w:r>
        <w:t>\]</w:t>
      </w:r>
    </w:p>
    <w:p w14:paraId="2538FC14" w14:textId="3717305A" w:rsidR="00A25E90" w:rsidRDefault="00A25E90" w:rsidP="00A25E90">
      <w:pPr>
        <w:pStyle w:val="ListParagraph"/>
        <w:numPr>
          <w:ilvl w:val="0"/>
          <w:numId w:val="1"/>
        </w:numPr>
      </w:pPr>
      <w:r>
        <w:t>\(H_2\)-favored band:</w:t>
      </w:r>
    </w:p>
    <w:p w14:paraId="162B4989" w14:textId="77777777" w:rsidR="00A25E90" w:rsidRDefault="00A25E90">
      <w:r>
        <w:t>\[</w:t>
      </w:r>
    </w:p>
    <w:p w14:paraId="15B0BE13" w14:textId="77777777" w:rsidR="00A25E90" w:rsidRDefault="00A25E90">
      <w:r>
        <w:t>K^{\</w:t>
      </w:r>
      <w:proofErr w:type="spellStart"/>
      <w:r>
        <w:t>rm</w:t>
      </w:r>
      <w:proofErr w:type="spellEnd"/>
      <w:r>
        <w:t xml:space="preserve"> </w:t>
      </w:r>
      <w:proofErr w:type="spellStart"/>
      <w:r>
        <w:t>num</w:t>
      </w:r>
      <w:proofErr w:type="spellEnd"/>
      <w:r>
        <w:t>}\in[3.152,\,3.156],</w:t>
      </w:r>
    </w:p>
    <w:p w14:paraId="3878A64F" w14:textId="77777777" w:rsidR="00A25E90" w:rsidRDefault="00A25E90">
      <w:r>
        <w:t>\]</w:t>
      </w:r>
    </w:p>
    <w:p w14:paraId="07910283" w14:textId="7540933E" w:rsidR="00A25E90" w:rsidRDefault="00A25E90" w:rsidP="00A25E90">
      <w:pPr>
        <w:pStyle w:val="ListParagraph"/>
        <w:numPr>
          <w:ilvl w:val="0"/>
          <w:numId w:val="1"/>
        </w:numPr>
      </w:pPr>
      <w:r>
        <w:t>Inconclusive overlap:</w:t>
      </w:r>
    </w:p>
    <w:p w14:paraId="611A1EF3" w14:textId="77777777" w:rsidR="00A25E90" w:rsidRDefault="00A25E90">
      <w:r>
        <w:t>\[</w:t>
      </w:r>
    </w:p>
    <w:p w14:paraId="4222356E" w14:textId="77777777" w:rsidR="00A25E90" w:rsidRDefault="00A25E90">
      <w:r>
        <w:t>K^{\</w:t>
      </w:r>
      <w:proofErr w:type="spellStart"/>
      <w:r>
        <w:t>rm</w:t>
      </w:r>
      <w:proofErr w:type="spellEnd"/>
      <w:r>
        <w:t xml:space="preserve"> </w:t>
      </w:r>
      <w:proofErr w:type="spellStart"/>
      <w:r>
        <w:t>num</w:t>
      </w:r>
      <w:proofErr w:type="spellEnd"/>
      <w:r>
        <w:t>}\in(3.156,\,3.160).</w:t>
      </w:r>
    </w:p>
    <w:p w14:paraId="35689F0B" w14:textId="77777777" w:rsidR="00A25E90" w:rsidRDefault="00A25E90">
      <w:r>
        <w:t>\]</w:t>
      </w:r>
    </w:p>
    <w:p w14:paraId="09AA39EC" w14:textId="77777777" w:rsidR="00A25E90" w:rsidRDefault="00A25E90"/>
    <w:p w14:paraId="627CCCCD" w14:textId="77777777" w:rsidR="00A25E90" w:rsidRDefault="00A25E90">
      <w:r>
        <w:t>No adjustment to these numbers was allowed after the protocol was frozen.</w:t>
      </w:r>
    </w:p>
    <w:p w14:paraId="68C9CBE8" w14:textId="77777777" w:rsidR="00A25E90" w:rsidRDefault="00A25E90"/>
    <w:p w14:paraId="20A071A7" w14:textId="77777777" w:rsidR="00A25E90" w:rsidRDefault="00A25E90">
      <w:r>
        <w:t>### 5.2 Blind numerical result</w:t>
      </w:r>
    </w:p>
    <w:p w14:paraId="4634DC80" w14:textId="77777777" w:rsidR="00A25E90" w:rsidRDefault="00A25E90"/>
    <w:p w14:paraId="74FBE341" w14:textId="77777777" w:rsidR="00A25E90" w:rsidRDefault="00A25E90">
      <w:r>
        <w:t>The low-\(x\) numerical run yielded</w:t>
      </w:r>
    </w:p>
    <w:p w14:paraId="7E4A1CC3" w14:textId="77777777" w:rsidR="00A25E90" w:rsidRDefault="00A25E90">
      <w:r>
        <w:t>\[</w:t>
      </w:r>
    </w:p>
    <w:p w14:paraId="7C3E511C" w14:textId="77777777" w:rsidR="00A25E90" w:rsidRDefault="00A25E90">
      <w:r>
        <w:t>\boxed{K^{\</w:t>
      </w:r>
      <w:proofErr w:type="spellStart"/>
      <w:r>
        <w:t>rm</w:t>
      </w:r>
      <w:proofErr w:type="spellEnd"/>
      <w:r>
        <w:t xml:space="preserve"> </w:t>
      </w:r>
      <w:proofErr w:type="spellStart"/>
      <w:r>
        <w:t>num</w:t>
      </w:r>
      <w:proofErr w:type="spellEnd"/>
      <w:r>
        <w:t>}=3.153835.}</w:t>
      </w:r>
    </w:p>
    <w:p w14:paraId="7DBA8B24" w14:textId="77777777" w:rsidR="00A25E90" w:rsidRDefault="00A25E90">
      <w:r>
        <w:t>\]</w:t>
      </w:r>
    </w:p>
    <w:p w14:paraId="7878DA89" w14:textId="77777777" w:rsidR="00A25E90" w:rsidRDefault="00A25E90"/>
    <w:p w14:paraId="4F64C0B7" w14:textId="77777777" w:rsidR="00A25E90" w:rsidRDefault="00A25E90">
      <w:r>
        <w:t>This value lies inside the pre-registered \(H_2\) band and outside the \(H_1\) band.</w:t>
      </w:r>
    </w:p>
    <w:p w14:paraId="67420B90" w14:textId="77777777" w:rsidR="00A25E90" w:rsidRDefault="00A25E90"/>
    <w:p w14:paraId="6BC28068" w14:textId="77777777" w:rsidR="00A25E90" w:rsidRDefault="00A25E90">
      <w:r>
        <w:t>### 5.3 Comparison to frozen predictions</w:t>
      </w:r>
    </w:p>
    <w:p w14:paraId="1FC5019B" w14:textId="77777777" w:rsidR="00A25E90" w:rsidRDefault="00A25E90"/>
    <w:p w14:paraId="63DB5978" w14:textId="77777777" w:rsidR="00A25E90" w:rsidRDefault="00A25E90">
      <w:r>
        <w:t>Relative to the frozen values,</w:t>
      </w:r>
    </w:p>
    <w:p w14:paraId="71043957" w14:textId="77777777" w:rsidR="00A25E90" w:rsidRDefault="00A25E90">
      <w:r>
        <w:t>\[</w:t>
      </w:r>
    </w:p>
    <w:p w14:paraId="4A18BC43" w14:textId="77777777" w:rsidR="00A25E90" w:rsidRDefault="00A25E90">
      <w:r>
        <w:t>|K^{\</w:t>
      </w:r>
      <w:proofErr w:type="spellStart"/>
      <w:r>
        <w:t>rm</w:t>
      </w:r>
      <w:proofErr w:type="spellEnd"/>
      <w:r>
        <w:t xml:space="preserve"> </w:t>
      </w:r>
      <w:proofErr w:type="spellStart"/>
      <w:r>
        <w:t>num</w:t>
      </w:r>
      <w:proofErr w:type="spellEnd"/>
      <w:r>
        <w:t>}-K_{H_2}| = |3.153835-3.15387| \</w:t>
      </w:r>
      <w:proofErr w:type="spellStart"/>
      <w:r>
        <w:t>approx</w:t>
      </w:r>
      <w:proofErr w:type="spellEnd"/>
      <w:r>
        <w:t xml:space="preserve"> 3.5\times 10^{-5},</w:t>
      </w:r>
    </w:p>
    <w:p w14:paraId="31FB2158" w14:textId="77777777" w:rsidR="00A25E90" w:rsidRDefault="00A25E90">
      <w:r>
        <w:t>\]</w:t>
      </w:r>
    </w:p>
    <w:p w14:paraId="0A3AFFFE" w14:textId="264AAE6E" w:rsidR="00A25E90" w:rsidRDefault="00A25E90">
      <w:r>
        <w:t>Whereas</w:t>
      </w:r>
    </w:p>
    <w:p w14:paraId="147B70A5" w14:textId="77777777" w:rsidR="00A25E90" w:rsidRDefault="00A25E90">
      <w:r>
        <w:t>\[</w:t>
      </w:r>
    </w:p>
    <w:p w14:paraId="5E9D1459" w14:textId="77777777" w:rsidR="00A25E90" w:rsidRDefault="00A25E90">
      <w:r>
        <w:t>|K^{\</w:t>
      </w:r>
      <w:proofErr w:type="spellStart"/>
      <w:r>
        <w:t>rm</w:t>
      </w:r>
      <w:proofErr w:type="spellEnd"/>
      <w:r>
        <w:t xml:space="preserve"> </w:t>
      </w:r>
      <w:proofErr w:type="spellStart"/>
      <w:r>
        <w:t>num</w:t>
      </w:r>
      <w:proofErr w:type="spellEnd"/>
      <w:r>
        <w:t>}-K_{H_1}| = |3.153835-3.16150| \</w:t>
      </w:r>
      <w:proofErr w:type="spellStart"/>
      <w:r>
        <w:t>approx</w:t>
      </w:r>
      <w:proofErr w:type="spellEnd"/>
      <w:r>
        <w:t xml:space="preserve"> 7.67\times 10^{-3}.</w:t>
      </w:r>
    </w:p>
    <w:p w14:paraId="4B229331" w14:textId="77777777" w:rsidR="00A25E90" w:rsidRDefault="00A25E90">
      <w:r>
        <w:t>\]</w:t>
      </w:r>
    </w:p>
    <w:p w14:paraId="0875981E" w14:textId="77777777" w:rsidR="00A25E90" w:rsidRDefault="00A25E90"/>
    <w:p w14:paraId="22597E28" w14:textId="77777777" w:rsidR="00A25E90" w:rsidRDefault="00A25E90">
      <w:r>
        <w:t>Thus the blind result is dramatically closer to \(H_2\) than to \(H_1\), and it does so by a margin far larger than the pre-registered discrimination threshold.</w:t>
      </w:r>
    </w:p>
    <w:p w14:paraId="5E499467" w14:textId="77777777" w:rsidR="00A25E90" w:rsidRDefault="00A25E90"/>
    <w:p w14:paraId="47CF2562" w14:textId="77777777" w:rsidR="00A25E90" w:rsidRDefault="00A25E90">
      <w:r>
        <w:t>### 5.4 Verdict</w:t>
      </w:r>
    </w:p>
    <w:p w14:paraId="70DA0501" w14:textId="77777777" w:rsidR="00A25E90" w:rsidRDefault="00A25E90"/>
    <w:p w14:paraId="76FEE07C" w14:textId="77777777" w:rsidR="00A25E90" w:rsidRDefault="00A25E90">
      <w:r>
        <w:t>The verdict of the protocol is therefore unambiguous:</w:t>
      </w:r>
    </w:p>
    <w:p w14:paraId="2AF6EF42" w14:textId="77777777" w:rsidR="00A25E90" w:rsidRDefault="00A25E90"/>
    <w:p w14:paraId="5E457457" w14:textId="77777777" w:rsidR="00A25E90" w:rsidRDefault="00A25E90">
      <w:r>
        <w:t>\[</w:t>
      </w:r>
    </w:p>
    <w:p w14:paraId="298D24BE" w14:textId="77777777" w:rsidR="00A25E90" w:rsidRDefault="00A25E90">
      <w:r>
        <w:t>\boxed{\text{\(H_2\) is favored; \(H_1\) is disfavored in the tested regime.}}</w:t>
      </w:r>
    </w:p>
    <w:p w14:paraId="26C75F85" w14:textId="77777777" w:rsidR="00A25E90" w:rsidRDefault="00A25E90">
      <w:r>
        <w:t>\]</w:t>
      </w:r>
    </w:p>
    <w:p w14:paraId="49A84AA1" w14:textId="77777777" w:rsidR="00A25E90" w:rsidRDefault="00A25E90"/>
    <w:p w14:paraId="5843F01B" w14:textId="77777777" w:rsidR="00A25E90" w:rsidRDefault="00A25E90">
      <w:r>
        <w:t>In words: the low-\(x\) blind validation selects the Laurent-corrected stiffness law over the terminated two-term alternative.</w:t>
      </w:r>
    </w:p>
    <w:p w14:paraId="415F320C" w14:textId="77777777" w:rsidR="00A25E90" w:rsidRDefault="00A25E90">
      <w:pPr>
        <w:pBdr>
          <w:bottom w:val="single" w:sz="6" w:space="1" w:color="auto"/>
        </w:pBdr>
      </w:pPr>
    </w:p>
    <w:p w14:paraId="0390DEC6" w14:textId="77777777" w:rsidR="00A25E90" w:rsidRDefault="00A25E90"/>
    <w:p w14:paraId="67BF14B0" w14:textId="77777777" w:rsidR="00A25E90" w:rsidRDefault="00A25E90">
      <w:r>
        <w:t>## 6. Implications and Limits</w:t>
      </w:r>
    </w:p>
    <w:p w14:paraId="28899E13" w14:textId="77777777" w:rsidR="00A25E90" w:rsidRDefault="00A25E90"/>
    <w:p w14:paraId="4281F53A" w14:textId="77777777" w:rsidR="00A25E90" w:rsidRDefault="00A25E90">
      <w:r>
        <w:t>The conclusion of the blind test is precise. It does **not** establish the full TAFA framework in all sectors, nor does it produce a unique microscopic UV completion. It does, however, establish four important points.</w:t>
      </w:r>
    </w:p>
    <w:p w14:paraId="0EA98000" w14:textId="77777777" w:rsidR="00A25E90" w:rsidRDefault="00A25E90"/>
    <w:p w14:paraId="17A02FE2" w14:textId="77777777" w:rsidR="00A25E90" w:rsidRDefault="00A25E90">
      <w:r>
        <w:t>First, the compressed-sector regime was correctly identified in advance as the domain where the competing laws separate numerically. The discriminatory logic of Paper 18 was therefore validated.</w:t>
      </w:r>
    </w:p>
    <w:p w14:paraId="7759A732" w14:textId="77777777" w:rsidR="00A25E90" w:rsidRDefault="00A25E90"/>
    <w:p w14:paraId="45702EE9" w14:textId="77777777" w:rsidR="00A25E90" w:rsidRDefault="00A25E90">
      <w:r>
        <w:t>Second, the two-term stiffness law is incomplete at the level probed by the low-\(x\) benchmark. The \(1/x^2\) correction is not a numerical artifact local to the physical vacuum; it persists in the predicted direction and magnitude under blind extrapolation.</w:t>
      </w:r>
    </w:p>
    <w:p w14:paraId="7BC48352" w14:textId="77777777" w:rsidR="00A25E90" w:rsidRDefault="00A25E90"/>
    <w:p w14:paraId="3CEEE975" w14:textId="77777777" w:rsidR="00A25E90" w:rsidRDefault="00A25E90">
      <w:r>
        <w:t>Third, the Laurent-corrected form is now the appropriate effective law for subsequent TAFA development:</w:t>
      </w:r>
    </w:p>
    <w:p w14:paraId="347F1355" w14:textId="77777777" w:rsidR="00A25E90" w:rsidRDefault="00A25E90">
      <w:r>
        <w:t>\[</w:t>
      </w:r>
    </w:p>
    <w:p w14:paraId="0A1577F4" w14:textId="77777777" w:rsidR="00A25E90" w:rsidRDefault="00A25E90">
      <w:r>
        <w:t>K_{\</w:t>
      </w:r>
      <w:proofErr w:type="spellStart"/>
      <w:r>
        <w:t>rm</w:t>
      </w:r>
      <w:proofErr w:type="spellEnd"/>
      <w:r>
        <w:t xml:space="preserve"> </w:t>
      </w:r>
      <w:proofErr w:type="spellStart"/>
      <w:r>
        <w:t>eff</w:t>
      </w:r>
      <w:proofErr w:type="spellEnd"/>
      <w:r>
        <w:t>}(\</w:t>
      </w:r>
      <w:proofErr w:type="spellStart"/>
      <w:r>
        <w:t>psi,x</w:t>
      </w:r>
      <w:proofErr w:type="spellEnd"/>
      <w:r>
        <w:t>)</w:t>
      </w:r>
    </w:p>
    <w:p w14:paraId="74A77779" w14:textId="77777777" w:rsidR="00A25E90" w:rsidRDefault="00A25E90">
      <w:r>
        <w:t>=</w:t>
      </w:r>
    </w:p>
    <w:p w14:paraId="579F40C3" w14:textId="77777777" w:rsidR="00A25E90" w:rsidRDefault="00A25E90">
      <w:r>
        <w:t>\kappa\left[1+\left(4x+1-\</w:t>
      </w:r>
      <w:proofErr w:type="spellStart"/>
      <w:r>
        <w:t>frac</w:t>
      </w:r>
      <w:proofErr w:type="spellEnd"/>
      <w:r>
        <w:t>{3}{4x^2}\right)\cos^2\psi\right].</w:t>
      </w:r>
    </w:p>
    <w:p w14:paraId="13845095" w14:textId="77777777" w:rsidR="00A25E90" w:rsidRDefault="00A25E90">
      <w:r>
        <w:t>\]</w:t>
      </w:r>
    </w:p>
    <w:p w14:paraId="56143281" w14:textId="77777777" w:rsidR="00A25E90" w:rsidRDefault="00A25E90">
      <w:r>
        <w:t xml:space="preserve">Any future attempt at generating-function analysis, </w:t>
      </w:r>
      <w:proofErr w:type="spellStart"/>
      <w:r>
        <w:t>resummation</w:t>
      </w:r>
      <w:proofErr w:type="spellEnd"/>
      <w:r>
        <w:t>, or algebraic interpretation should begin from this form rather than from the terminated two-term law.</w:t>
      </w:r>
    </w:p>
    <w:p w14:paraId="5FE2588D" w14:textId="77777777" w:rsidR="00A25E90" w:rsidRDefault="00A25E90"/>
    <w:p w14:paraId="096C0353" w14:textId="77777777" w:rsidR="00A25E90" w:rsidRDefault="00A25E90">
      <w:r>
        <w:t>Fourth, the blind success is strengthened by the EFT analysis of the earlier sections. The test point \(x=4\) lies safely inside the positive and controlled portion of the physical domain, so the numerical result is not achieved in a regime where the effective description has already broken down.</w:t>
      </w:r>
    </w:p>
    <w:p w14:paraId="0FC8426D" w14:textId="77777777" w:rsidR="00A25E90" w:rsidRDefault="00A25E90"/>
    <w:p w14:paraId="10A8F6B7" w14:textId="77777777" w:rsidR="00A25E90" w:rsidRDefault="00A25E90">
      <w:r>
        <w:t xml:space="preserve">The limitations are equally important. This result does not determine the next coefficient in the Laurent sequence. It does not derive the origin of the integer \(3\). It does not show whether the full series terminates, </w:t>
      </w:r>
      <w:proofErr w:type="spellStart"/>
      <w:r>
        <w:t>resums</w:t>
      </w:r>
      <w:proofErr w:type="spellEnd"/>
      <w:r>
        <w:t xml:space="preserve">, or emerges from a </w:t>
      </w:r>
      <w:proofErr w:type="spellStart"/>
      <w:r>
        <w:t>compactification</w:t>
      </w:r>
      <w:proofErr w:type="spellEnd"/>
      <w:r>
        <w:t xml:space="preserve">, </w:t>
      </w:r>
      <w:proofErr w:type="spellStart"/>
      <w:r>
        <w:t>orbifold</w:t>
      </w:r>
      <w:proofErr w:type="spellEnd"/>
      <w:r>
        <w:t>, or other microscopic mechanism. And it does not yet constitute confrontation with an external empirical dataset.</w:t>
      </w:r>
    </w:p>
    <w:p w14:paraId="3D0D76EA" w14:textId="77777777" w:rsidR="00A25E90" w:rsidRDefault="00A25E90"/>
    <w:p w14:paraId="4897BDD5" w14:textId="77777777" w:rsidR="00A25E90" w:rsidRDefault="00A25E90">
      <w:r>
        <w:t>What it does provide is the framework’s first decisive pre-registered predictive validation: the regime of separation was identified in advance, the prediction was frozen, and the blind result selected one branch clearly.</w:t>
      </w:r>
    </w:p>
    <w:p w14:paraId="005A7185" w14:textId="77777777" w:rsidR="00A25E90" w:rsidRDefault="00A25E90">
      <w:pPr>
        <w:pBdr>
          <w:bottom w:val="single" w:sz="6" w:space="1" w:color="auto"/>
        </w:pBdr>
      </w:pPr>
    </w:p>
    <w:p w14:paraId="2816A209" w14:textId="77777777" w:rsidR="00A25E90" w:rsidRDefault="00A25E90"/>
    <w:p w14:paraId="0752FA01" w14:textId="77777777" w:rsidR="00A25E90" w:rsidRDefault="00A25E90">
      <w:r>
        <w:t>## 7. Summary</w:t>
      </w:r>
    </w:p>
    <w:p w14:paraId="154DBDD3" w14:textId="77777777" w:rsidR="00A25E90" w:rsidRDefault="00A25E90"/>
    <w:p w14:paraId="627809BD" w14:textId="77777777" w:rsidR="00A25E90" w:rsidRDefault="00A25E90">
      <w:r>
        <w:t>Paper 18 established a pre-registered low-\(x\) discrimination protocol between two candidate stiffness laws,</w:t>
      </w:r>
    </w:p>
    <w:p w14:paraId="321A7971" w14:textId="77777777" w:rsidR="00A25E90" w:rsidRDefault="00A25E90">
      <w:r>
        <w:t>\[</w:t>
      </w:r>
    </w:p>
    <w:p w14:paraId="3CB1BF77" w14:textId="77777777" w:rsidR="00A25E90" w:rsidRDefault="00A25E90">
      <w:r>
        <w:t>H_1:\quad K=\kappa\left[1+(4x+1)\cos^2\psi\right],</w:t>
      </w:r>
    </w:p>
    <w:p w14:paraId="0A0B02CA" w14:textId="77777777" w:rsidR="00A25E90" w:rsidRDefault="00A25E90">
      <w:r>
        <w:t>\]</w:t>
      </w:r>
    </w:p>
    <w:p w14:paraId="6376A897" w14:textId="4F8AE2B2" w:rsidR="00A25E90" w:rsidRDefault="00A25E90">
      <w:r>
        <w:t>And</w:t>
      </w:r>
    </w:p>
    <w:p w14:paraId="5A2EA54F" w14:textId="77777777" w:rsidR="00A25E90" w:rsidRDefault="00A25E90">
      <w:r>
        <w:t>\[</w:t>
      </w:r>
    </w:p>
    <w:p w14:paraId="4A88BC96" w14:textId="77777777" w:rsidR="00A25E90" w:rsidRDefault="00A25E90">
      <w:r>
        <w:t>H_2:\quad K=\kappa\left[1+\left(4x+1-\frac{3}{4x^2}\right)\cos^2\psi\right].</w:t>
      </w:r>
    </w:p>
    <w:p w14:paraId="7AB7AE1D" w14:textId="77777777" w:rsidR="00A25E90" w:rsidRDefault="00A25E90">
      <w:r>
        <w:t>\]</w:t>
      </w:r>
    </w:p>
    <w:p w14:paraId="739F96C1" w14:textId="77777777" w:rsidR="00A25E90" w:rsidRDefault="00A25E90"/>
    <w:p w14:paraId="4C674C7E" w14:textId="77777777" w:rsidR="00A25E90" w:rsidRDefault="00A25E90">
      <w:r>
        <w:t>The present paper executed that protocol at the frozen benchmark</w:t>
      </w:r>
    </w:p>
    <w:p w14:paraId="31EE6AA5" w14:textId="77777777" w:rsidR="00A25E90" w:rsidRDefault="00A25E90">
      <w:r>
        <w:t>\[</w:t>
      </w:r>
    </w:p>
    <w:p w14:paraId="227E12DC" w14:textId="7011B45F" w:rsidR="00A25E90" w:rsidRDefault="00A25E90">
      <w:r>
        <w:t>X=4.0,\</w:t>
      </w:r>
      <w:proofErr w:type="spellStart"/>
      <w:r>
        <w:t>qquad</w:t>
      </w:r>
      <w:proofErr w:type="spellEnd"/>
      <w:r>
        <w:t xml:space="preserve"> \psi=50^\</w:t>
      </w:r>
      <w:proofErr w:type="spellStart"/>
      <w:r>
        <w:t>circ</w:t>
      </w:r>
      <w:proofErr w:type="spellEnd"/>
      <w:r>
        <w:t>,\</w:t>
      </w:r>
      <w:proofErr w:type="spellStart"/>
      <w:r>
        <w:t>qquad</w:t>
      </w:r>
      <w:proofErr w:type="spellEnd"/>
      <w:r>
        <w:t xml:space="preserve"> \kappa=0.394,</w:t>
      </w:r>
    </w:p>
    <w:p w14:paraId="59A6505F" w14:textId="77777777" w:rsidR="00A25E90" w:rsidRDefault="00A25E90">
      <w:r>
        <w:t>\]</w:t>
      </w:r>
    </w:p>
    <w:p w14:paraId="5C662D2B" w14:textId="57C5A06C" w:rsidR="00A25E90" w:rsidRDefault="00A25E90">
      <w:r>
        <w:t>And obtained the blind numerical result</w:t>
      </w:r>
    </w:p>
    <w:p w14:paraId="56DFB099" w14:textId="77777777" w:rsidR="00A25E90" w:rsidRDefault="00A25E90">
      <w:r>
        <w:t>\[</w:t>
      </w:r>
    </w:p>
    <w:p w14:paraId="5E86BF96" w14:textId="77777777" w:rsidR="00A25E90" w:rsidRDefault="00A25E90">
      <w:r>
        <w:t>K^{\</w:t>
      </w:r>
      <w:proofErr w:type="spellStart"/>
      <w:r>
        <w:t>rm</w:t>
      </w:r>
      <w:proofErr w:type="spellEnd"/>
      <w:r>
        <w:t xml:space="preserve"> </w:t>
      </w:r>
      <w:proofErr w:type="spellStart"/>
      <w:r>
        <w:t>num</w:t>
      </w:r>
      <w:proofErr w:type="spellEnd"/>
      <w:r>
        <w:t>}=3.153835.</w:t>
      </w:r>
    </w:p>
    <w:p w14:paraId="7270CDCF" w14:textId="77777777" w:rsidR="00A25E90" w:rsidRDefault="00A25E90">
      <w:r>
        <w:t>\]</w:t>
      </w:r>
    </w:p>
    <w:p w14:paraId="6C9462C0" w14:textId="77777777" w:rsidR="00A25E90" w:rsidRDefault="00A25E90"/>
    <w:p w14:paraId="139D56D0" w14:textId="77777777" w:rsidR="00A25E90" w:rsidRDefault="00A25E90">
      <w:r>
        <w:t>This result lies in the pre-registered \(H_2\) band and far from the \(H_1\) prediction, thereby selecting the Laurent-corrected law in the tested regime.</w:t>
      </w:r>
    </w:p>
    <w:p w14:paraId="1618352B" w14:textId="77777777" w:rsidR="00A25E90" w:rsidRDefault="00A25E90"/>
    <w:p w14:paraId="39BC70AA" w14:textId="77777777" w:rsidR="00A25E90" w:rsidRDefault="00A25E90">
      <w:r>
        <w:t>We also showed that the effective description remains positive and geometrically sensible across the physical domain, with asymptotic closure at both large \(x\) and at the sector-closure boundary \(x=1/2\). These results establish UV consistency in the limited EFT sense relevant to the blind test, while leaving the deeper microscopic completion open.</w:t>
      </w:r>
    </w:p>
    <w:p w14:paraId="0D3AEC86" w14:textId="77777777" w:rsidR="00A25E90" w:rsidRDefault="00A25E90"/>
    <w:p w14:paraId="28907E17" w14:textId="77777777" w:rsidR="00A25E90" w:rsidRDefault="00A25E90">
      <w:r>
        <w:t>Together, Papers 18 and 19 mark the first full protocol-to-execution predictive cycle within the TAFA framework.</w:t>
      </w:r>
    </w:p>
    <w:p w14:paraId="4A41EEAE" w14:textId="77777777" w:rsidR="00A25E90" w:rsidRDefault="00A25E90">
      <w:pPr>
        <w:pBdr>
          <w:bottom w:val="single" w:sz="6" w:space="1" w:color="auto"/>
        </w:pBdr>
      </w:pPr>
    </w:p>
    <w:p w14:paraId="4A11AFF5" w14:textId="77777777" w:rsidR="00A25E90" w:rsidRDefault="00A25E90"/>
    <w:p w14:paraId="23982678" w14:textId="77777777" w:rsidR="00A25E90" w:rsidRDefault="00A25E90">
      <w:r>
        <w:t xml:space="preserve">*Tony </w:t>
      </w:r>
      <w:proofErr w:type="spellStart"/>
      <w:r>
        <w:t>Kawas</w:t>
      </w:r>
      <w:proofErr w:type="spellEnd"/>
      <w:r>
        <w:t>*</w:t>
      </w:r>
    </w:p>
    <w:p w14:paraId="1F08829E" w14:textId="77777777" w:rsidR="00A25E90" w:rsidRDefault="00A25E90"/>
    <w:p w14:paraId="2487A3A5" w14:textId="77777777" w:rsidR="00A25E90" w:rsidRDefault="00A25E90">
      <w:r>
        <w:t>If you want, I can next do either:</w:t>
      </w:r>
    </w:p>
    <w:p w14:paraId="029DA5EB" w14:textId="77777777" w:rsidR="00A25E90" w:rsidRDefault="00A25E90">
      <w:r>
        <w:t xml:space="preserve">1. a **final polish pass on Papers 18 and 19 together**, or  </w:t>
      </w:r>
    </w:p>
    <w:p w14:paraId="74F2EBF4" w14:textId="77777777" w:rsidR="00A25E90" w:rsidRDefault="00A25E90">
      <w:r>
        <w:t>2. a **journal-style version with tighter wording and fewer repeated explanations**.</w:t>
      </w:r>
    </w:p>
    <w:p w14:paraId="018198B1" w14:textId="77777777" w:rsidR="00A25E90" w:rsidRDefault="00A25E90"/>
    <w:sectPr w:rsidR="00A25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2387D"/>
    <w:multiLevelType w:val="hybridMultilevel"/>
    <w:tmpl w:val="71F2C26C"/>
    <w:lvl w:ilvl="0" w:tplc="FFFFFFFF">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76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E90"/>
    <w:rsid w:val="00256C0C"/>
    <w:rsid w:val="00A25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10E477"/>
  <w15:chartTrackingRefBased/>
  <w15:docId w15:val="{2F97CD82-6F8E-B943-8755-DB82D32A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E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E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E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E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E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E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E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E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E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E90"/>
    <w:rPr>
      <w:rFonts w:eastAsiaTheme="majorEastAsia" w:cstheme="majorBidi"/>
      <w:color w:val="272727" w:themeColor="text1" w:themeTint="D8"/>
    </w:rPr>
  </w:style>
  <w:style w:type="paragraph" w:styleId="Title">
    <w:name w:val="Title"/>
    <w:basedOn w:val="Normal"/>
    <w:next w:val="Normal"/>
    <w:link w:val="TitleChar"/>
    <w:uiPriority w:val="10"/>
    <w:qFormat/>
    <w:rsid w:val="00A25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E90"/>
    <w:pPr>
      <w:spacing w:before="160"/>
      <w:jc w:val="center"/>
    </w:pPr>
    <w:rPr>
      <w:i/>
      <w:iCs/>
      <w:color w:val="404040" w:themeColor="text1" w:themeTint="BF"/>
    </w:rPr>
  </w:style>
  <w:style w:type="character" w:customStyle="1" w:styleId="QuoteChar">
    <w:name w:val="Quote Char"/>
    <w:basedOn w:val="DefaultParagraphFont"/>
    <w:link w:val="Quote"/>
    <w:uiPriority w:val="29"/>
    <w:rsid w:val="00A25E90"/>
    <w:rPr>
      <w:i/>
      <w:iCs/>
      <w:color w:val="404040" w:themeColor="text1" w:themeTint="BF"/>
    </w:rPr>
  </w:style>
  <w:style w:type="paragraph" w:styleId="ListParagraph">
    <w:name w:val="List Paragraph"/>
    <w:basedOn w:val="Normal"/>
    <w:uiPriority w:val="34"/>
    <w:qFormat/>
    <w:rsid w:val="00A25E90"/>
    <w:pPr>
      <w:ind w:left="720"/>
      <w:contextualSpacing/>
    </w:pPr>
  </w:style>
  <w:style w:type="character" w:styleId="IntenseEmphasis">
    <w:name w:val="Intense Emphasis"/>
    <w:basedOn w:val="DefaultParagraphFont"/>
    <w:uiPriority w:val="21"/>
    <w:qFormat/>
    <w:rsid w:val="00A25E90"/>
    <w:rPr>
      <w:i/>
      <w:iCs/>
      <w:color w:val="0F4761" w:themeColor="accent1" w:themeShade="BF"/>
    </w:rPr>
  </w:style>
  <w:style w:type="paragraph" w:styleId="IntenseQuote">
    <w:name w:val="Intense Quote"/>
    <w:basedOn w:val="Normal"/>
    <w:next w:val="Normal"/>
    <w:link w:val="IntenseQuoteChar"/>
    <w:uiPriority w:val="30"/>
    <w:qFormat/>
    <w:rsid w:val="00A25E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E90"/>
    <w:rPr>
      <w:i/>
      <w:iCs/>
      <w:color w:val="0F4761" w:themeColor="accent1" w:themeShade="BF"/>
    </w:rPr>
  </w:style>
  <w:style w:type="character" w:styleId="IntenseReference">
    <w:name w:val="Intense Reference"/>
    <w:basedOn w:val="DefaultParagraphFont"/>
    <w:uiPriority w:val="32"/>
    <w:qFormat/>
    <w:rsid w:val="00A25E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2160</Words>
  <Characters>12313</Characters>
  <Application>Microsoft Office Word</Application>
  <DocSecurity>0</DocSecurity>
  <Lines>102</Lines>
  <Paragraphs>28</Paragraphs>
  <ScaleCrop>false</ScaleCrop>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2026-04-10T10:13:00Z</dcterms:created>
  <dcterms:modified xsi:type="dcterms:W3CDTF">2026-04-10T10:13:00Z</dcterms:modified>
</cp:coreProperties>
</file>