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EE89F" w14:textId="77777777" w:rsidR="00DB2FC1" w:rsidRDefault="00DB2FC1" w:rsidP="00DB2FC1">
      <w:r>
        <w:t>Absolutely — here is a **fully merged continuous Paper 17 draft** with the new numerical validation material integrated in a careful, defensible way.</w:t>
      </w:r>
    </w:p>
    <w:p w14:paraId="029EFE39" w14:textId="77777777" w:rsidR="00DB2FC1" w:rsidRDefault="00DB2FC1" w:rsidP="00DB2FC1"/>
    <w:p w14:paraId="288B77BF" w14:textId="77777777" w:rsidR="00DB2FC1" w:rsidRDefault="00DB2FC1" w:rsidP="00DB2FC1">
      <w:r>
        <w:t>---</w:t>
      </w:r>
    </w:p>
    <w:p w14:paraId="097DA638" w14:textId="77777777" w:rsidR="00DB2FC1" w:rsidRDefault="00DB2FC1" w:rsidP="00DB2FC1"/>
    <w:p w14:paraId="345E75EE" w14:textId="77777777" w:rsidR="00DB2FC1" w:rsidRDefault="00DB2FC1" w:rsidP="00DB2FC1">
      <w:r>
        <w:t># Paper 17: Predictive Structure, Experimental Constraints, and Blind Tests of the TAFA Framework</w:t>
      </w:r>
    </w:p>
    <w:p w14:paraId="26DEFF28" w14:textId="77777777" w:rsidR="00DB2FC1" w:rsidRDefault="00DB2FC1" w:rsidP="00DB2FC1"/>
    <w:p w14:paraId="53EF7740" w14:textId="77777777" w:rsidR="00DB2FC1" w:rsidRDefault="00DB2FC1" w:rsidP="00DB2FC1">
      <w:r>
        <w:t xml:space="preserve">**Tony </w:t>
      </w:r>
      <w:proofErr w:type="spellStart"/>
      <w:r>
        <w:t>Kawas</w:t>
      </w:r>
      <w:proofErr w:type="spellEnd"/>
      <w:r>
        <w:t xml:space="preserve">**  </w:t>
      </w:r>
    </w:p>
    <w:p w14:paraId="24BEA44C" w14:textId="77777777" w:rsidR="00DB2FC1" w:rsidRDefault="00DB2FC1" w:rsidP="00DB2FC1">
      <w:r>
        <w:t>*Independent Researcher*</w:t>
      </w:r>
    </w:p>
    <w:p w14:paraId="40B1CD7A" w14:textId="77777777" w:rsidR="00DB2FC1" w:rsidRDefault="00DB2FC1" w:rsidP="00DB2FC1"/>
    <w:p w14:paraId="0024A14F" w14:textId="77777777" w:rsidR="00DB2FC1" w:rsidRDefault="00DB2FC1" w:rsidP="00DB2FC1">
      <w:r>
        <w:t>## Abstract</w:t>
      </w:r>
    </w:p>
    <w:p w14:paraId="184CFAF7" w14:textId="77777777" w:rsidR="00DB2FC1" w:rsidRDefault="00DB2FC1" w:rsidP="00DB2FC1"/>
    <w:p w14:paraId="5C44901A" w14:textId="77777777" w:rsidR="00DB2FC1" w:rsidRDefault="00DB2FC1" w:rsidP="00DB2FC1">
      <w:r>
        <w:t>We present a predictive reorganization of the Tensile Asymptotic Field Approximation (TAFA) framework by separating its content into four levels: axioms, internally derived relations, empirical compression laws, and forward predictions. This clarifies which geometric structures are exact within the adopted reduced model, which are phenomenological approximations to existing benchmark behavior, and which provide genuine out-of-sample tests. Within the symmetric adiabatic branch model, the improved localization quantity \((\Delta'_{\</w:t>
      </w:r>
      <w:proofErr w:type="spellStart"/>
      <w:r>
        <w:t>rm</w:t>
      </w:r>
      <w:proofErr w:type="spellEnd"/>
      <w:r>
        <w:t xml:space="preserve"> </w:t>
      </w:r>
      <w:proofErr w:type="spellStart"/>
      <w:r>
        <w:t>geom</w:t>
      </w:r>
      <w:proofErr w:type="spellEnd"/>
      <w:r>
        <w:t>})^2\) is identified with the normalized squared gradient of the heavy radial profile, yielding a direct geometric explanation for the \(\cos^2\psi\) localization structure found previously. The overall heavy stiffness remains, at present, an empirical inverse-mismatch law controlled by the geometric invariants \(R_0\) and \(s_{\</w:t>
      </w:r>
      <w:proofErr w:type="spellStart"/>
      <w:r>
        <w:t>rm</w:t>
      </w:r>
      <w:proofErr w:type="spellEnd"/>
      <w:r>
        <w:t xml:space="preserve"> mid}\), with a minimal fitted </w:t>
      </w:r>
      <w:proofErr w:type="spellStart"/>
      <w:r>
        <w:t>subleading</w:t>
      </w:r>
      <w:proofErr w:type="spellEnd"/>
      <w:r>
        <w:t xml:space="preserve"> correction. To harden the framework against retrospective flexibility, we implement a blind prediction protocol for new geometric benchmarks and an explicit stress-test procedure for high-stakes particle-sector claims. We further report a preliminary internal validation of the frozen reduced model, achieving benchmark reconstruction accuracy below \(0.01\%\), confirming heavy-sector naturalness consistency, and recording a pre-registered frozen prediction for the kinetic support at \(\psi=70^\</w:t>
      </w:r>
      <w:proofErr w:type="spellStart"/>
      <w:r>
        <w:t>circ</w:t>
      </w:r>
      <w:proofErr w:type="spellEnd"/>
      <w:r>
        <w:t>\). The result is not a final microscopic derivation of TAFA, but a sharpened predictive formulation with clear success criteria, explicit failure modes, and a concrete first out-of-sample target.</w:t>
      </w:r>
    </w:p>
    <w:p w14:paraId="4D590A65" w14:textId="77777777" w:rsidR="00DB2FC1" w:rsidRDefault="00DB2FC1" w:rsidP="00DB2FC1"/>
    <w:p w14:paraId="6BF0A5A5" w14:textId="77777777" w:rsidR="00DB2FC1" w:rsidRDefault="00DB2FC1" w:rsidP="00DB2FC1">
      <w:r>
        <w:t>---</w:t>
      </w:r>
    </w:p>
    <w:p w14:paraId="0A0FACCC" w14:textId="77777777" w:rsidR="00DB2FC1" w:rsidRDefault="00DB2FC1" w:rsidP="00DB2FC1"/>
    <w:p w14:paraId="1664B959" w14:textId="77777777" w:rsidR="00DB2FC1" w:rsidRDefault="00DB2FC1" w:rsidP="00DB2FC1">
      <w:r>
        <w:t>## 1. Introduction</w:t>
      </w:r>
    </w:p>
    <w:p w14:paraId="31273764" w14:textId="77777777" w:rsidR="00DB2FC1" w:rsidRDefault="00DB2FC1" w:rsidP="00DB2FC1"/>
    <w:p w14:paraId="4884C9AD" w14:textId="77777777" w:rsidR="00DB2FC1" w:rsidRDefault="00DB2FC1" w:rsidP="00DB2FC1">
      <w:r>
        <w:t>The TAFA program has progressively developed a geometric description of reduced field dynamics in a two-sector cone-like configuration space. Earlier papers introduced the underlying geometric setting, identified the branch structure of the reduced variables, and extracted benchmark phenomenological quantities from specific vacuum configurations. More recently, Paper 15 isolated a heavy-radial contribution to the reduced kinetic support, while Paper 16 showed that its angular localization is well organized by a branch-gradient structure proportional to \(\cos^2\psi\), and that its overall magnitude can be approximated at leading order by a simple inverse-mismatch law.</w:t>
      </w:r>
    </w:p>
    <w:p w14:paraId="2939BD3A" w14:textId="77777777" w:rsidR="00DB2FC1" w:rsidRDefault="00DB2FC1" w:rsidP="00DB2FC1"/>
    <w:p w14:paraId="271D2992" w14:textId="77777777" w:rsidR="00DB2FC1" w:rsidRDefault="00DB2FC1" w:rsidP="00DB2FC1">
      <w:r>
        <w:t>Those results established a compact internal picture, but they also sharpened an important methodological problem. A geometric framework can appear persuasive even when its strongest formulas are partly retrospective. If a model is sufficiently flexible, it can often organize known outputs after the fact without yet demonstrating predictive necessity. For this reason, the next step in the TAFA program is not to multiply interpretations, but to clarify epistemic status and impose stronger forms of testability.</w:t>
      </w:r>
    </w:p>
    <w:p w14:paraId="24D0952A" w14:textId="77777777" w:rsidR="00DB2FC1" w:rsidRDefault="00DB2FC1" w:rsidP="00DB2FC1"/>
    <w:p w14:paraId="70F73EE7" w14:textId="77777777" w:rsidR="00DB2FC1" w:rsidRDefault="00DB2FC1" w:rsidP="00DB2FC1">
      <w:r>
        <w:t>The purpose of the present paper is to provide that reorganization. We separate the TAFA framework into four levels:</w:t>
      </w:r>
    </w:p>
    <w:p w14:paraId="58350B2B" w14:textId="77777777" w:rsidR="00DB2FC1" w:rsidRDefault="00DB2FC1" w:rsidP="00DB2FC1"/>
    <w:p w14:paraId="05FA5601" w14:textId="77777777" w:rsidR="00DB2FC1" w:rsidRDefault="00DB2FC1" w:rsidP="00DB2FC1">
      <w:r>
        <w:t>1. foundational axioms and definitions,</w:t>
      </w:r>
    </w:p>
    <w:p w14:paraId="6FC20E9F" w14:textId="77777777" w:rsidR="00DB2FC1" w:rsidRDefault="00DB2FC1" w:rsidP="00DB2FC1">
      <w:r>
        <w:t>2. relations derived within the adopted reduced geometric model,</w:t>
      </w:r>
    </w:p>
    <w:p w14:paraId="02B7D4B0" w14:textId="77777777" w:rsidR="00DB2FC1" w:rsidRDefault="00DB2FC1" w:rsidP="00DB2FC1">
      <w:r>
        <w:t>3. empirical compression laws that summarize benchmark behavior,</w:t>
      </w:r>
    </w:p>
    <w:p w14:paraId="61671F34" w14:textId="77777777" w:rsidR="00DB2FC1" w:rsidRDefault="00DB2FC1" w:rsidP="00DB2FC1">
      <w:r>
        <w:t>4. and genuine predictions recorded before comparison with new targets.</w:t>
      </w:r>
    </w:p>
    <w:p w14:paraId="4C2501BB" w14:textId="77777777" w:rsidR="00DB2FC1" w:rsidRDefault="00DB2FC1" w:rsidP="00DB2FC1"/>
    <w:p w14:paraId="42C04CBC" w14:textId="77777777" w:rsidR="00DB2FC1" w:rsidRDefault="00DB2FC1" w:rsidP="00DB2FC1">
      <w:r>
        <w:t>This layered structure is then supplemented by two external accountability mechanisms. First, we introduce a blind prediction protocol designed to distinguish out-of-sample forecast from retrospective fit. Second, we define a stress-test procedure for particle-sector claims, so that any proposed TAFA heavy state can be classified explicitly as excluded, currently viable, or a discovery-target candidate.</w:t>
      </w:r>
    </w:p>
    <w:p w14:paraId="664C8E0E" w14:textId="77777777" w:rsidR="00DB2FC1" w:rsidRDefault="00DB2FC1" w:rsidP="00DB2FC1"/>
    <w:p w14:paraId="21F28D0C" w14:textId="77777777" w:rsidR="00DB2FC1" w:rsidRDefault="00DB2FC1" w:rsidP="00DB2FC1">
      <w:r>
        <w:t xml:space="preserve">The aim is therefore not to present TAFA as a closed final theory. Nor is it to collapse all geometric, phenomenological, and speculative elements into a single undifferentiated narrative. Instead, the aim is to make the framework scientifically sharper by identifying which structures are strongest, which remain provisional, and which can be made to succeed or fail under </w:t>
      </w:r>
      <w:proofErr w:type="spellStart"/>
      <w:r>
        <w:t>predeclared</w:t>
      </w:r>
      <w:proofErr w:type="spellEnd"/>
      <w:r>
        <w:t xml:space="preserve"> tests.</w:t>
      </w:r>
    </w:p>
    <w:p w14:paraId="7119D6A7" w14:textId="77777777" w:rsidR="00DB2FC1" w:rsidRDefault="00DB2FC1" w:rsidP="00DB2FC1"/>
    <w:p w14:paraId="074CC7F2" w14:textId="77777777" w:rsidR="00DB2FC1" w:rsidRDefault="00DB2FC1" w:rsidP="00DB2FC1">
      <w:r>
        <w:t>Within this program, one conclusion already stands out as especially robust: the improved localization quantity \((\Delta'_{\</w:t>
      </w:r>
      <w:proofErr w:type="spellStart"/>
      <w:r>
        <w:t>rm</w:t>
      </w:r>
      <w:proofErr w:type="spellEnd"/>
      <w:r>
        <w:t xml:space="preserve"> </w:t>
      </w:r>
      <w:proofErr w:type="spellStart"/>
      <w:r>
        <w:t>geom</w:t>
      </w:r>
      <w:proofErr w:type="spellEnd"/>
      <w:r>
        <w:t>})^2\) can be identified with the normalized squared gradient of the symmetric adiabatic branch profile. This provides a direct bridge between the geometry of the reduced branch structure and the localization behavior observed in the Paper 15 reduced dynamics. By contrast, the overall stiffness law remains at present an empirical compression relation, and its eventual microscopic origin remains open.</w:t>
      </w:r>
    </w:p>
    <w:p w14:paraId="279F4B62" w14:textId="77777777" w:rsidR="00DB2FC1" w:rsidRDefault="00DB2FC1" w:rsidP="00DB2FC1"/>
    <w:p w14:paraId="251BB87C" w14:textId="77777777" w:rsidR="00DB2FC1" w:rsidRDefault="00DB2FC1" w:rsidP="00DB2FC1">
      <w:r>
        <w:t>The paper is organized as follows. Section 2 states the minimal axioms of the TAFA geometry. Section 3 derives the internal branch-gradient and localization structure within the adopted symmetric profile model. Section 4 introduces the leading empirical compression laws for the heavy stiffness and effective kinetic support. Section 5 summarizes the framework in an explicit epistemic map. Section 6 defines the external stress-test procedure for heavy particle claims. Section 7 introduces the numerical validation program and blind prediction protocol. Section 8 records the principal testable predictions of the current formulation. Section 9 lists the main failure modes. Section 10 concludes with the current roadmap status and outlook.</w:t>
      </w:r>
    </w:p>
    <w:p w14:paraId="33812445" w14:textId="77777777" w:rsidR="00DB2FC1" w:rsidRDefault="00DB2FC1" w:rsidP="00DB2FC1"/>
    <w:p w14:paraId="7C593FE2" w14:textId="77777777" w:rsidR="00DB2FC1" w:rsidRDefault="00DB2FC1" w:rsidP="00DB2FC1">
      <w:r>
        <w:t>---</w:t>
      </w:r>
    </w:p>
    <w:p w14:paraId="06F4B29F" w14:textId="77777777" w:rsidR="00DB2FC1" w:rsidRDefault="00DB2FC1" w:rsidP="00DB2FC1"/>
    <w:p w14:paraId="7475386D" w14:textId="77777777" w:rsidR="00DB2FC1" w:rsidRDefault="00DB2FC1" w:rsidP="00DB2FC1">
      <w:r>
        <w:t>## 2. Axioms of the TAFA geometry</w:t>
      </w:r>
    </w:p>
    <w:p w14:paraId="5002B66B" w14:textId="77777777" w:rsidR="00DB2FC1" w:rsidRDefault="00DB2FC1" w:rsidP="00DB2FC1"/>
    <w:p w14:paraId="131CF446" w14:textId="77777777" w:rsidR="00DB2FC1" w:rsidRDefault="00DB2FC1" w:rsidP="00DB2FC1">
      <w:r>
        <w:t>The purpose of this section is to isolate the minimal structural assumptions on which the present TAFA formulation rests. These assumptions are not themselves phenomenological claims. Rather, they define the geometric setting in which the later derived relations, empirical compression laws, and prospective predictions are formulated.</w:t>
      </w:r>
    </w:p>
    <w:p w14:paraId="58D3ED42" w14:textId="77777777" w:rsidR="00DB2FC1" w:rsidRDefault="00DB2FC1" w:rsidP="00DB2FC1"/>
    <w:p w14:paraId="5541CFEC" w14:textId="77777777" w:rsidR="00DB2FC1" w:rsidRDefault="00DB2FC1" w:rsidP="00DB2FC1">
      <w:r>
        <w:t>### 2.1 Two-sector reduced configuration space</w:t>
      </w:r>
    </w:p>
    <w:p w14:paraId="58D26D7F" w14:textId="77777777" w:rsidR="00DB2FC1" w:rsidRDefault="00DB2FC1" w:rsidP="00DB2FC1"/>
    <w:p w14:paraId="1BBF7608" w14:textId="77777777" w:rsidR="00DB2FC1" w:rsidRDefault="00DB2FC1" w:rsidP="00DB2FC1">
      <w:r>
        <w:t>We assume that the relevant reduced field space admits a two-sector cone-like organization. The light degree of freedom is parameterized by an angular variable \(\psi\), while the heavier response is encoded by a radial coordinate \(R\). The term “two-sector” refers to the existence of two distinguished branches of the reduced configuration space, separated by a finite mismatch region.</w:t>
      </w:r>
    </w:p>
    <w:p w14:paraId="1B1FE308" w14:textId="77777777" w:rsidR="00DB2FC1" w:rsidRDefault="00DB2FC1" w:rsidP="00DB2FC1"/>
    <w:p w14:paraId="31556061" w14:textId="77777777" w:rsidR="00DB2FC1" w:rsidRDefault="00DB2FC1" w:rsidP="00DB2FC1">
      <w:r>
        <w:t>This assumption is the geometric foundation of the TAFA description. It does not by itself determine the detailed dynamics, but it defines the arena in which mismatch, localization, and branch response are measured.</w:t>
      </w:r>
    </w:p>
    <w:p w14:paraId="335F451A" w14:textId="77777777" w:rsidR="00DB2FC1" w:rsidRDefault="00DB2FC1" w:rsidP="00DB2FC1"/>
    <w:p w14:paraId="68EAC472" w14:textId="77777777" w:rsidR="00DB2FC1" w:rsidRDefault="00DB2FC1" w:rsidP="00DB2FC1">
      <w:r>
        <w:t>### 2.2 Sector-gap variable</w:t>
      </w:r>
    </w:p>
    <w:p w14:paraId="117F26A1" w14:textId="77777777" w:rsidR="00DB2FC1" w:rsidRDefault="00DB2FC1" w:rsidP="00DB2FC1"/>
    <w:p w14:paraId="55F9A077" w14:textId="77777777" w:rsidR="00DB2FC1" w:rsidRDefault="00DB2FC1" w:rsidP="00DB2FC1">
      <w:r>
        <w:t>We assume that the branch separation is captured by the difference of the sine-projected sector angles,</w:t>
      </w:r>
    </w:p>
    <w:p w14:paraId="648DD4FD" w14:textId="77777777" w:rsidR="00DB2FC1" w:rsidRDefault="00DB2FC1" w:rsidP="00DB2FC1">
      <w:r>
        <w:t>\[</w:t>
      </w:r>
    </w:p>
    <w:p w14:paraId="3030CCFF" w14:textId="77777777" w:rsidR="00DB2FC1" w:rsidRDefault="00DB2FC1" w:rsidP="00DB2FC1">
      <w:r>
        <w:t>R_0 = \sin\psi_2 - \sin\psi_1.</w:t>
      </w:r>
    </w:p>
    <w:p w14:paraId="5B35195E" w14:textId="77777777" w:rsidR="00DB2FC1" w:rsidRDefault="00DB2FC1" w:rsidP="00DB2FC1">
      <w:r>
        <w:t>\]</w:t>
      </w:r>
    </w:p>
    <w:p w14:paraId="1F1B16F9" w14:textId="77777777" w:rsidR="00DB2FC1" w:rsidRDefault="00DB2FC1" w:rsidP="00DB2FC1">
      <w:r>
        <w:t>This quantity plays the role of a reduced mismatch amplitude. It is treated as a fundamental geometric input of the effective description.</w:t>
      </w:r>
    </w:p>
    <w:p w14:paraId="6D4D108B" w14:textId="77777777" w:rsidR="00DB2FC1" w:rsidRDefault="00DB2FC1" w:rsidP="00DB2FC1"/>
    <w:p w14:paraId="40808647" w14:textId="77777777" w:rsidR="00DB2FC1" w:rsidRDefault="00DB2FC1" w:rsidP="00DB2FC1">
      <w:r>
        <w:t>The choice of sine projection is not arbitrary within the TAFA setup: it is the natural scalar variable in which the two-sector geometry and the reduced branch separation are most simply expressed. In the present paper, \(R_0\) is taken as a defining geometric invariant of the branch pair \((\psi_1,\psi_2)\).</w:t>
      </w:r>
    </w:p>
    <w:p w14:paraId="1DAC2D48" w14:textId="77777777" w:rsidR="00DB2FC1" w:rsidRDefault="00DB2FC1" w:rsidP="00DB2FC1"/>
    <w:p w14:paraId="7151F4AD" w14:textId="77777777" w:rsidR="00DB2FC1" w:rsidRDefault="00DB2FC1" w:rsidP="00DB2FC1">
      <w:r>
        <w:t>### 2.3 Midpoint scale</w:t>
      </w:r>
    </w:p>
    <w:p w14:paraId="702482A9" w14:textId="77777777" w:rsidR="00DB2FC1" w:rsidRDefault="00DB2FC1" w:rsidP="00DB2FC1"/>
    <w:p w14:paraId="43B58A4D" w14:textId="77777777" w:rsidR="00DB2FC1" w:rsidRDefault="00DB2FC1" w:rsidP="00DB2FC1">
      <w:r>
        <w:t>We further define the associated midpoint scale by</w:t>
      </w:r>
    </w:p>
    <w:p w14:paraId="26877E05" w14:textId="77777777" w:rsidR="00DB2FC1" w:rsidRDefault="00DB2FC1" w:rsidP="00DB2FC1">
      <w:r>
        <w:t>\[</w:t>
      </w:r>
    </w:p>
    <w:p w14:paraId="36FA5BAF" w14:textId="77777777" w:rsidR="00DB2FC1" w:rsidRDefault="00DB2FC1" w:rsidP="00DB2FC1">
      <w:r>
        <w:t>s_{\</w:t>
      </w:r>
      <w:proofErr w:type="spellStart"/>
      <w:r>
        <w:t>rm</w:t>
      </w:r>
      <w:proofErr w:type="spellEnd"/>
      <w:r>
        <w:t xml:space="preserve"> mid}=\</w:t>
      </w:r>
      <w:proofErr w:type="spellStart"/>
      <w:r>
        <w:t>frac</w:t>
      </w:r>
      <w:proofErr w:type="spellEnd"/>
      <w:r>
        <w:t>{\sin\psi_1+\sin\psi_2}{2}.</w:t>
      </w:r>
    </w:p>
    <w:p w14:paraId="3D9C288F" w14:textId="77777777" w:rsidR="00DB2FC1" w:rsidRDefault="00DB2FC1" w:rsidP="00DB2FC1">
      <w:r>
        <w:t>\]</w:t>
      </w:r>
    </w:p>
    <w:p w14:paraId="2ACCC394" w14:textId="77777777" w:rsidR="00DB2FC1" w:rsidRDefault="00DB2FC1" w:rsidP="00DB2FC1">
      <w:r>
        <w:t>This quantity measures the average location of the two branches in the same projected variable used to define the gap. Together, \(R_0\) and \(s_{\</w:t>
      </w:r>
      <w:proofErr w:type="spellStart"/>
      <w:r>
        <w:t>rm</w:t>
      </w:r>
      <w:proofErr w:type="spellEnd"/>
      <w:r>
        <w:t xml:space="preserve"> mid}\) supply the two basic scalar descriptors of the local branch geometry used throughout the predictive formulation.</w:t>
      </w:r>
    </w:p>
    <w:p w14:paraId="0C77BF23" w14:textId="77777777" w:rsidR="00DB2FC1" w:rsidRDefault="00DB2FC1" w:rsidP="00DB2FC1"/>
    <w:p w14:paraId="68EC684C" w14:textId="77777777" w:rsidR="00DB2FC1" w:rsidRDefault="00DB2FC1" w:rsidP="00DB2FC1">
      <w:r>
        <w:t>### 2.4 Adiabatic hierarchy</w:t>
      </w:r>
    </w:p>
    <w:p w14:paraId="506A097E" w14:textId="77777777" w:rsidR="00DB2FC1" w:rsidRDefault="00DB2FC1" w:rsidP="00DB2FC1"/>
    <w:p w14:paraId="0EFB1778" w14:textId="77777777" w:rsidR="00DB2FC1" w:rsidRDefault="00DB2FC1" w:rsidP="00DB2FC1">
      <w:r>
        <w:t>We assume an adiabatic hierarchy between the angular and radial sectors: the radial mode is heavy relative to the light angular evolution, so that a reduced description in which \(R\) responds to the instantaneous angular configuration is meaningful to leading order. This does not require the exact elimination of the radial mode at all scales; it requires only that the reduced effective description be well defined in the regime under study.</w:t>
      </w:r>
    </w:p>
    <w:p w14:paraId="51C01143" w14:textId="77777777" w:rsidR="00DB2FC1" w:rsidRDefault="00DB2FC1" w:rsidP="00DB2FC1"/>
    <w:p w14:paraId="506319CC" w14:textId="77777777" w:rsidR="00DB2FC1" w:rsidRDefault="00DB2FC1" w:rsidP="00DB2FC1">
      <w:r>
        <w:t>This assumption is essential for any effective kinetic decomposition of the form “light baseline plus heavy response.” It is also the structural basis for identifying branch-gradient quantities as physically relevant localization measures.</w:t>
      </w:r>
    </w:p>
    <w:p w14:paraId="04E17484" w14:textId="77777777" w:rsidR="00DB2FC1" w:rsidRDefault="00DB2FC1" w:rsidP="00DB2FC1"/>
    <w:p w14:paraId="583F916B" w14:textId="77777777" w:rsidR="00DB2FC1" w:rsidRDefault="00DB2FC1" w:rsidP="00DB2FC1">
      <w:r>
        <w:t>### 2.5 Decomposed kinetic support</w:t>
      </w:r>
    </w:p>
    <w:p w14:paraId="19BA88D2" w14:textId="77777777" w:rsidR="00DB2FC1" w:rsidRDefault="00DB2FC1" w:rsidP="00DB2FC1"/>
    <w:p w14:paraId="241F96B0" w14:textId="77777777" w:rsidR="00DB2FC1" w:rsidRDefault="00DB2FC1" w:rsidP="00DB2FC1">
      <w:r>
        <w:t>Finally, we assume that the effective kinetic support in the reduced description can be decomposed into a light-sector baseline contribution and a heavy radial contribution. In schematic form,</w:t>
      </w:r>
    </w:p>
    <w:p w14:paraId="6AE4B2D4" w14:textId="77777777" w:rsidR="00DB2FC1" w:rsidRDefault="00DB2FC1" w:rsidP="00DB2FC1">
      <w:r>
        <w:t>\[</w:t>
      </w:r>
    </w:p>
    <w:p w14:paraId="62AD6780" w14:textId="77777777" w:rsidR="00DB2FC1" w:rsidRDefault="00DB2FC1" w:rsidP="00DB2FC1">
      <w:r>
        <w:t>K_{\</w:t>
      </w:r>
      <w:proofErr w:type="spellStart"/>
      <w:r>
        <w:t>rm</w:t>
      </w:r>
      <w:proofErr w:type="spellEnd"/>
      <w:r>
        <w:t xml:space="preserve"> </w:t>
      </w:r>
      <w:proofErr w:type="spellStart"/>
      <w:r>
        <w:t>eff</w:t>
      </w:r>
      <w:proofErr w:type="spellEnd"/>
      <w:r>
        <w:t>}(\psi)=K_{\</w:t>
      </w:r>
      <w:proofErr w:type="spellStart"/>
      <w:r>
        <w:t>rm</w:t>
      </w:r>
      <w:proofErr w:type="spellEnd"/>
      <w:r>
        <w:t xml:space="preserve"> light}(\psi)+K_{\</w:t>
      </w:r>
      <w:proofErr w:type="spellStart"/>
      <w:r>
        <w:t>rm</w:t>
      </w:r>
      <w:proofErr w:type="spellEnd"/>
      <w:r>
        <w:t xml:space="preserve"> heavy}(\psi).</w:t>
      </w:r>
    </w:p>
    <w:p w14:paraId="31687656" w14:textId="77777777" w:rsidR="00DB2FC1" w:rsidRDefault="00DB2FC1" w:rsidP="00DB2FC1">
      <w:r>
        <w:t>\]</w:t>
      </w:r>
    </w:p>
    <w:p w14:paraId="0F909D1C" w14:textId="77777777" w:rsidR="00DB2FC1" w:rsidRDefault="00DB2FC1" w:rsidP="00DB2FC1">
      <w:r>
        <w:t>The later sections specialize this decomposition to the simpler benchmark form used in Paper 15, but at the axiomatic level the only required assumption is that the heavy contribution can be meaningfully separated and studied as a distinct geometric response.</w:t>
      </w:r>
    </w:p>
    <w:p w14:paraId="39E7E2CF" w14:textId="77777777" w:rsidR="00DB2FC1" w:rsidRDefault="00DB2FC1" w:rsidP="00DB2FC1"/>
    <w:p w14:paraId="0FF4FC6A" w14:textId="77777777" w:rsidR="00DB2FC1" w:rsidRDefault="00DB2FC1" w:rsidP="00DB2FC1">
      <w:r>
        <w:t>Taken together, these five assumptions define the minimal geometric framework used in this paper. They do not by themselves fix the detailed kinetic law, the exact radial profile, or the numerical coefficients appearing in phenomenological formulas. Those additional structures belong to later epistemic layers and are treated accordingly.</w:t>
      </w:r>
    </w:p>
    <w:p w14:paraId="4484207C" w14:textId="77777777" w:rsidR="00DB2FC1" w:rsidRDefault="00DB2FC1" w:rsidP="00DB2FC1"/>
    <w:p w14:paraId="1BDF14CF" w14:textId="77777777" w:rsidR="00DB2FC1" w:rsidRDefault="00DB2FC1" w:rsidP="00DB2FC1">
      <w:r>
        <w:t>---</w:t>
      </w:r>
    </w:p>
    <w:p w14:paraId="582E01EB" w14:textId="77777777" w:rsidR="00DB2FC1" w:rsidRDefault="00DB2FC1" w:rsidP="00DB2FC1"/>
    <w:p w14:paraId="780C8177" w14:textId="77777777" w:rsidR="00DB2FC1" w:rsidRDefault="00DB2FC1" w:rsidP="00DB2FC1">
      <w:r>
        <w:t>## 3. Derived internal structure</w:t>
      </w:r>
    </w:p>
    <w:p w14:paraId="12CF9E0E" w14:textId="77777777" w:rsidR="00DB2FC1" w:rsidRDefault="00DB2FC1" w:rsidP="00DB2FC1"/>
    <w:p w14:paraId="41EF413F" w14:textId="77777777" w:rsidR="00DB2FC1" w:rsidRDefault="00DB2FC1" w:rsidP="00DB2FC1">
      <w:r>
        <w:t>This section collects the relations that follow directly once the reduced two-sector geometry and the symmetric adiabatic profile model have been adopted. The purpose is to identify the strongest internal statements of the present TAFA formulation and to separate them from later empirical compression laws.</w:t>
      </w:r>
    </w:p>
    <w:p w14:paraId="12A6F6A4" w14:textId="77777777" w:rsidR="00DB2FC1" w:rsidRDefault="00DB2FC1" w:rsidP="00DB2FC1"/>
    <w:p w14:paraId="2A50A282" w14:textId="77777777" w:rsidR="00DB2FC1" w:rsidRDefault="00DB2FC1" w:rsidP="00DB2FC1">
      <w:r>
        <w:t>### 3.1 Symmetric branch-response profile</w:t>
      </w:r>
    </w:p>
    <w:p w14:paraId="72772027" w14:textId="77777777" w:rsidR="00DB2FC1" w:rsidRDefault="00DB2FC1" w:rsidP="00DB2FC1"/>
    <w:p w14:paraId="5F196A95" w14:textId="77777777" w:rsidR="00DB2FC1" w:rsidRDefault="00DB2FC1" w:rsidP="00DB2FC1">
      <w:r>
        <w:t>Within the two-sector cone picture, the simplest symmetric adiabatic response of the heavy radial mode is obtained by measuring displacement from the midpoint location \(s_{\</w:t>
      </w:r>
      <w:proofErr w:type="spellStart"/>
      <w:r>
        <w:t>rm</w:t>
      </w:r>
      <w:proofErr w:type="spellEnd"/>
      <w:r>
        <w:t xml:space="preserve"> mid}\) in the sine-projected variable. In the normalization adopted here, this profile is written as</w:t>
      </w:r>
    </w:p>
    <w:p w14:paraId="6D1ABE0D" w14:textId="77777777" w:rsidR="00DB2FC1" w:rsidRDefault="00DB2FC1" w:rsidP="00DB2FC1">
      <w:r>
        <w:t>\[</w:t>
      </w:r>
    </w:p>
    <w:p w14:paraId="35F9F674" w14:textId="77777777" w:rsidR="00DB2FC1" w:rsidRDefault="00DB2FC1" w:rsidP="00DB2FC1">
      <w:r>
        <w:t>R_*(\psi)=2\</w:t>
      </w:r>
      <w:proofErr w:type="spellStart"/>
      <w:r>
        <w:t>bigl</w:t>
      </w:r>
      <w:proofErr w:type="spellEnd"/>
      <w:r>
        <w:t>|\sin\psi-s_{\</w:t>
      </w:r>
      <w:proofErr w:type="spellStart"/>
      <w:r>
        <w:t>rm</w:t>
      </w:r>
      <w:proofErr w:type="spellEnd"/>
      <w:r>
        <w:t xml:space="preserve"> mid}\</w:t>
      </w:r>
      <w:proofErr w:type="spellStart"/>
      <w:r>
        <w:t>bigr</w:t>
      </w:r>
      <w:proofErr w:type="spellEnd"/>
      <w:r>
        <w:t>|.</w:t>
      </w:r>
    </w:p>
    <w:p w14:paraId="51709209" w14:textId="77777777" w:rsidR="00DB2FC1" w:rsidRDefault="00DB2FC1" w:rsidP="00DB2FC1">
      <w:r>
        <w:t>\]</w:t>
      </w:r>
    </w:p>
    <w:p w14:paraId="669F5190" w14:textId="77777777" w:rsidR="00DB2FC1" w:rsidRDefault="00DB2FC1" w:rsidP="00DB2FC1">
      <w:r>
        <w:t>This relation is not presented as a theorem of the full microscopic theory. It is the defining profile choice of the reduced symmetric model. Its value is that it incorporates the two essential geometric features required at this level: symmetry with respect to the branch midpoint, and vanishing displacement at the midpoint itself.</w:t>
      </w:r>
    </w:p>
    <w:p w14:paraId="0908E98B" w14:textId="77777777" w:rsidR="00DB2FC1" w:rsidRDefault="00DB2FC1" w:rsidP="00DB2FC1"/>
    <w:p w14:paraId="35F42003" w14:textId="77777777" w:rsidR="00DB2FC1" w:rsidRDefault="00DB2FC1" w:rsidP="00DB2FC1">
      <w:r>
        <w:t>### 3.2 Branch-gradient law</w:t>
      </w:r>
    </w:p>
    <w:p w14:paraId="717CD480" w14:textId="77777777" w:rsidR="00DB2FC1" w:rsidRDefault="00DB2FC1" w:rsidP="00DB2FC1"/>
    <w:p w14:paraId="5CF1224B" w14:textId="77777777" w:rsidR="00DB2FC1" w:rsidRDefault="00DB2FC1" w:rsidP="00DB2FC1">
      <w:r>
        <w:t>Differentiating the symmetric profile with respect to \(\psi\) gives</w:t>
      </w:r>
    </w:p>
    <w:p w14:paraId="29BD7163" w14:textId="77777777" w:rsidR="00DB2FC1" w:rsidRDefault="00DB2FC1" w:rsidP="00DB2FC1">
      <w:r>
        <w:t>\[</w:t>
      </w:r>
    </w:p>
    <w:p w14:paraId="63B3AA25" w14:textId="77777777" w:rsidR="00DB2FC1" w:rsidRDefault="00DB2FC1" w:rsidP="00DB2FC1">
      <w:r>
        <w:t>R_*'(\psi)=\pm 2\cos\psi,</w:t>
      </w:r>
    </w:p>
    <w:p w14:paraId="7E933CB5" w14:textId="77777777" w:rsidR="00DB2FC1" w:rsidRDefault="00DB2FC1" w:rsidP="00DB2FC1">
      <w:r>
        <w:t>\]</w:t>
      </w:r>
    </w:p>
    <w:p w14:paraId="718CE1D7" w14:textId="77777777" w:rsidR="00DB2FC1" w:rsidRDefault="00DB2FC1" w:rsidP="00DB2FC1">
      <w:r>
        <w:t>and therefore</w:t>
      </w:r>
    </w:p>
    <w:p w14:paraId="44C0D923" w14:textId="77777777" w:rsidR="00DB2FC1" w:rsidRDefault="00DB2FC1" w:rsidP="00DB2FC1">
      <w:r>
        <w:t>\[</w:t>
      </w:r>
    </w:p>
    <w:p w14:paraId="3556DA13" w14:textId="77777777" w:rsidR="00DB2FC1" w:rsidRDefault="00DB2FC1" w:rsidP="00DB2FC1">
      <w:r>
        <w:t>(R_*')^2=4\cos^2\psi.</w:t>
      </w:r>
    </w:p>
    <w:p w14:paraId="5FF8D3E2" w14:textId="77777777" w:rsidR="00DB2FC1" w:rsidRDefault="00DB2FC1" w:rsidP="00DB2FC1">
      <w:r>
        <w:t>\]</w:t>
      </w:r>
    </w:p>
    <w:p w14:paraId="67E55BCB" w14:textId="77777777" w:rsidR="00DB2FC1" w:rsidRDefault="00DB2FC1" w:rsidP="00DB2FC1">
      <w:r>
        <w:t>This is an exact consequence of the adopted profile model. It identifies the heavy radial response with a simple branch-gradient structure in the angular variable.</w:t>
      </w:r>
    </w:p>
    <w:p w14:paraId="64FF5AA7" w14:textId="77777777" w:rsidR="00DB2FC1" w:rsidRDefault="00DB2FC1" w:rsidP="00DB2FC1"/>
    <w:p w14:paraId="3345A5B1" w14:textId="77777777" w:rsidR="00DB2FC1" w:rsidRDefault="00DB2FC1" w:rsidP="00DB2FC1">
      <w:r>
        <w:t>Two immediate consequences follow. First, the heavy contribution is largest where \(\cos^2\psi\) is largest, so the reduced kinetic support is expected to localize toward the barrier-side region rather than deep in the sector interior. Second, the heavy contribution becomes small as \(\psi\to 90^\</w:t>
      </w:r>
      <w:proofErr w:type="spellStart"/>
      <w:r>
        <w:t>circ</w:t>
      </w:r>
      <w:proofErr w:type="spellEnd"/>
      <w:r>
        <w:t>\), where the branch-gradient vanishes.</w:t>
      </w:r>
    </w:p>
    <w:p w14:paraId="11F235CB" w14:textId="77777777" w:rsidR="00DB2FC1" w:rsidRDefault="00DB2FC1" w:rsidP="00DB2FC1"/>
    <w:p w14:paraId="140672F5" w14:textId="77777777" w:rsidR="00DB2FC1" w:rsidRDefault="00DB2FC1" w:rsidP="00DB2FC1">
      <w:r>
        <w:t>### 3.3 Localization bridge</w:t>
      </w:r>
    </w:p>
    <w:p w14:paraId="5674DC0C" w14:textId="77777777" w:rsidR="00DB2FC1" w:rsidRDefault="00DB2FC1" w:rsidP="00DB2FC1"/>
    <w:p w14:paraId="5C2A974B" w14:textId="77777777" w:rsidR="00DB2FC1" w:rsidRDefault="00DB2FC1" w:rsidP="00DB2FC1">
      <w:r>
        <w:t>The improved geometric localization proxy introduced previously is</w:t>
      </w:r>
    </w:p>
    <w:p w14:paraId="68FAF767" w14:textId="77777777" w:rsidR="00DB2FC1" w:rsidRDefault="00DB2FC1" w:rsidP="00DB2FC1">
      <w:r>
        <w:t>\[</w:t>
      </w:r>
    </w:p>
    <w:p w14:paraId="7EF21E7A" w14:textId="77777777" w:rsidR="00DB2FC1" w:rsidRDefault="00DB2FC1" w:rsidP="00DB2FC1">
      <w:r>
        <w:t>(\Delta'_{\</w:t>
      </w:r>
      <w:proofErr w:type="spellStart"/>
      <w:r>
        <w:t>rm</w:t>
      </w:r>
      <w:proofErr w:type="spellEnd"/>
      <w:r>
        <w:t xml:space="preserve"> </w:t>
      </w:r>
      <w:proofErr w:type="spellStart"/>
      <w:r>
        <w:t>geom</w:t>
      </w:r>
      <w:proofErr w:type="spellEnd"/>
      <w:r>
        <w:t>})^2=\cos^2\psi.</w:t>
      </w:r>
    </w:p>
    <w:p w14:paraId="29883C63" w14:textId="77777777" w:rsidR="00DB2FC1" w:rsidRDefault="00DB2FC1" w:rsidP="00DB2FC1">
      <w:r>
        <w:t>\]</w:t>
      </w:r>
    </w:p>
    <w:p w14:paraId="6A81646D" w14:textId="77777777" w:rsidR="00DB2FC1" w:rsidRDefault="00DB2FC1" w:rsidP="00DB2FC1">
      <w:r>
        <w:t>Combining this with the branch-gradient law above yields</w:t>
      </w:r>
    </w:p>
    <w:p w14:paraId="00F687DD" w14:textId="77777777" w:rsidR="00DB2FC1" w:rsidRDefault="00DB2FC1" w:rsidP="00DB2FC1">
      <w:r>
        <w:t>\[</w:t>
      </w:r>
    </w:p>
    <w:p w14:paraId="0CC6C9BC" w14:textId="77777777" w:rsidR="00DB2FC1" w:rsidRDefault="00DB2FC1" w:rsidP="00DB2FC1">
      <w:r>
        <w:t>(\Delta'_{\</w:t>
      </w:r>
      <w:proofErr w:type="spellStart"/>
      <w:r>
        <w:t>rm</w:t>
      </w:r>
      <w:proofErr w:type="spellEnd"/>
      <w:r>
        <w:t xml:space="preserve"> </w:t>
      </w:r>
      <w:proofErr w:type="spellStart"/>
      <w:r>
        <w:t>geom</w:t>
      </w:r>
      <w:proofErr w:type="spellEnd"/>
      <w:r>
        <w:t>})^2=\</w:t>
      </w:r>
      <w:proofErr w:type="spellStart"/>
      <w:r>
        <w:t>frac</w:t>
      </w:r>
      <w:proofErr w:type="spellEnd"/>
      <w:r>
        <w:t>{(R_*')^2}{4}.</w:t>
      </w:r>
    </w:p>
    <w:p w14:paraId="4135D75D" w14:textId="77777777" w:rsidR="00DB2FC1" w:rsidRDefault="00DB2FC1" w:rsidP="00DB2FC1">
      <w:r>
        <w:t>\]</w:t>
      </w:r>
    </w:p>
    <w:p w14:paraId="4993D441" w14:textId="77777777" w:rsidR="00DB2FC1" w:rsidRDefault="00DB2FC1" w:rsidP="00DB2FC1">
      <w:r>
        <w:t>This relation is one of the strongest structural outputs of the present formulation. It shows that the improved localization quantity is not simply a better empirical descriptor, but the normalized squared gradient of the symmetric adiabatic profile itself.</w:t>
      </w:r>
    </w:p>
    <w:p w14:paraId="47428C18" w14:textId="77777777" w:rsidR="00DB2FC1" w:rsidRDefault="00DB2FC1" w:rsidP="00DB2FC1"/>
    <w:p w14:paraId="5F053D53" w14:textId="77777777" w:rsidR="00DB2FC1" w:rsidRDefault="00DB2FC1" w:rsidP="00DB2FC1">
      <w:r>
        <w:t>This provides a direct geometric interpretation of the localization behavior found in Paper 15. The same quantity that improves overlap with the numerical profile also arises naturally as the branch-gradient weight governing the radial response.</w:t>
      </w:r>
    </w:p>
    <w:p w14:paraId="670E735D" w14:textId="77777777" w:rsidR="00DB2FC1" w:rsidRDefault="00DB2FC1" w:rsidP="00DB2FC1"/>
    <w:p w14:paraId="306CAB4D" w14:textId="77777777" w:rsidR="00DB2FC1" w:rsidRDefault="00DB2FC1" w:rsidP="00DB2FC1">
      <w:r>
        <w:t>### 3.4 Kinetic decomposition in the reduced model</w:t>
      </w:r>
    </w:p>
    <w:p w14:paraId="53F46DC2" w14:textId="77777777" w:rsidR="00DB2FC1" w:rsidRDefault="00DB2FC1" w:rsidP="00DB2FC1"/>
    <w:p w14:paraId="63237B93" w14:textId="77777777" w:rsidR="00DB2FC1" w:rsidRDefault="00DB2FC1" w:rsidP="00DB2FC1">
      <w:r>
        <w:t>Under the adiabatic hierarchy assumption, the effective kinetic support is naturally decomposed into a light baseline plus a heavy radial contribution. In the reduced benchmark form,</w:t>
      </w:r>
    </w:p>
    <w:p w14:paraId="634896E8" w14:textId="77777777" w:rsidR="00DB2FC1" w:rsidRDefault="00DB2FC1" w:rsidP="00DB2FC1">
      <w:r>
        <w:t>\[</w:t>
      </w:r>
    </w:p>
    <w:p w14:paraId="72D240AF" w14:textId="77777777" w:rsidR="00DB2FC1" w:rsidRDefault="00DB2FC1" w:rsidP="00DB2FC1">
      <w:r>
        <w:t>K_{\</w:t>
      </w:r>
      <w:proofErr w:type="spellStart"/>
      <w:r>
        <w:t>rm</w:t>
      </w:r>
      <w:proofErr w:type="spellEnd"/>
      <w:r>
        <w:t xml:space="preserve"> </w:t>
      </w:r>
      <w:proofErr w:type="spellStart"/>
      <w:r>
        <w:t>eff</w:t>
      </w:r>
      <w:proofErr w:type="spellEnd"/>
      <w:r>
        <w:t>}(\psi)=\kappa_\phi+\</w:t>
      </w:r>
      <w:proofErr w:type="spellStart"/>
      <w:r>
        <w:t>kappa_R</w:t>
      </w:r>
      <w:proofErr w:type="spellEnd"/>
      <w:r>
        <w:t>\,(R_*')^2.</w:t>
      </w:r>
    </w:p>
    <w:p w14:paraId="070863D4" w14:textId="77777777" w:rsidR="00DB2FC1" w:rsidRDefault="00DB2FC1" w:rsidP="00DB2FC1">
      <w:r>
        <w:t>\]</w:t>
      </w:r>
    </w:p>
    <w:p w14:paraId="67EA5EDB" w14:textId="77777777" w:rsidR="00DB2FC1" w:rsidRDefault="00DB2FC1" w:rsidP="00DB2FC1">
      <w:r>
        <w:t>Using the branch-gradient law just derived, this becomes</w:t>
      </w:r>
    </w:p>
    <w:p w14:paraId="2545E328" w14:textId="77777777" w:rsidR="00DB2FC1" w:rsidRDefault="00DB2FC1" w:rsidP="00DB2FC1">
      <w:r>
        <w:t>\[</w:t>
      </w:r>
    </w:p>
    <w:p w14:paraId="05284915" w14:textId="77777777" w:rsidR="00DB2FC1" w:rsidRDefault="00DB2FC1" w:rsidP="00DB2FC1">
      <w:r>
        <w:t>K_{\</w:t>
      </w:r>
      <w:proofErr w:type="spellStart"/>
      <w:r>
        <w:t>rm</w:t>
      </w:r>
      <w:proofErr w:type="spellEnd"/>
      <w:r>
        <w:t xml:space="preserve"> </w:t>
      </w:r>
      <w:proofErr w:type="spellStart"/>
      <w:r>
        <w:t>eff</w:t>
      </w:r>
      <w:proofErr w:type="spellEnd"/>
      <w:r>
        <w:t>}(\psi)=\kappa_\phi+4\</w:t>
      </w:r>
      <w:proofErr w:type="spellStart"/>
      <w:r>
        <w:t>kappa_R</w:t>
      </w:r>
      <w:proofErr w:type="spellEnd"/>
      <w:r>
        <w:t>\cos^2\psi.</w:t>
      </w:r>
    </w:p>
    <w:p w14:paraId="75884C0B" w14:textId="77777777" w:rsidR="00DB2FC1" w:rsidRDefault="00DB2FC1" w:rsidP="00DB2FC1">
      <w:r>
        <w:t>\]</w:t>
      </w:r>
    </w:p>
    <w:p w14:paraId="08DA42A7" w14:textId="77777777" w:rsidR="00DB2FC1" w:rsidRDefault="00DB2FC1" w:rsidP="00DB2FC1">
      <w:r>
        <w:t>Thus the \(\cos^2\psi\) profile is not an auxiliary observation but the canonical angular weight induced by the symmetric adiabatic response.</w:t>
      </w:r>
    </w:p>
    <w:p w14:paraId="383BAF80" w14:textId="77777777" w:rsidR="00DB2FC1" w:rsidRDefault="00DB2FC1" w:rsidP="00DB2FC1"/>
    <w:p w14:paraId="64C88921" w14:textId="77777777" w:rsidR="00DB2FC1" w:rsidRDefault="00DB2FC1" w:rsidP="00DB2FC1">
      <w:r>
        <w:t>### 3.5 Structural status</w:t>
      </w:r>
    </w:p>
    <w:p w14:paraId="7C41A9B3" w14:textId="77777777" w:rsidR="00DB2FC1" w:rsidRDefault="00DB2FC1" w:rsidP="00DB2FC1"/>
    <w:p w14:paraId="7E183BBF" w14:textId="77777777" w:rsidR="00DB2FC1" w:rsidRDefault="00DB2FC1" w:rsidP="00DB2FC1">
      <w:r>
        <w:t>The results of this section should be read with appropriate scope. They are exact within the adopted symmetric profile model and reduced kinetic decomposition, but they do not yet determine the overall stiffness coefficient \(\</w:t>
      </w:r>
      <w:proofErr w:type="spellStart"/>
      <w:r>
        <w:t>kappa_R</w:t>
      </w:r>
      <w:proofErr w:type="spellEnd"/>
      <w:r>
        <w:t>\). In particular, the profile shape and the stiffness scale belong to different epistemic layers:</w:t>
      </w:r>
    </w:p>
    <w:p w14:paraId="02B91B08" w14:textId="77777777" w:rsidR="00DB2FC1" w:rsidRDefault="00DB2FC1" w:rsidP="00DB2FC1"/>
    <w:p w14:paraId="124EB323" w14:textId="77777777" w:rsidR="00DB2FC1" w:rsidRDefault="00DB2FC1" w:rsidP="00DB2FC1">
      <w:r>
        <w:t>- the \(\cos^2\psi\) localization structure is derived within the model,</w:t>
      </w:r>
    </w:p>
    <w:p w14:paraId="703B0627" w14:textId="77777777" w:rsidR="00DB2FC1" w:rsidRDefault="00DB2FC1" w:rsidP="00DB2FC1">
      <w:r>
        <w:t>- the magnitude of \(\</w:t>
      </w:r>
      <w:proofErr w:type="spellStart"/>
      <w:r>
        <w:t>kappa_R</w:t>
      </w:r>
      <w:proofErr w:type="spellEnd"/>
      <w:r>
        <w:t>\) still requires either a separate empirical law or a deeper microscopic derivation.</w:t>
      </w:r>
    </w:p>
    <w:p w14:paraId="2367FF1B" w14:textId="77777777" w:rsidR="00DB2FC1" w:rsidRDefault="00DB2FC1" w:rsidP="00DB2FC1"/>
    <w:p w14:paraId="67B268BA" w14:textId="77777777" w:rsidR="00DB2FC1" w:rsidRDefault="00DB2FC1" w:rsidP="00DB2FC1">
      <w:r>
        <w:t>This distinction will be central in the next section.</w:t>
      </w:r>
    </w:p>
    <w:p w14:paraId="42689112" w14:textId="77777777" w:rsidR="00DB2FC1" w:rsidRDefault="00DB2FC1" w:rsidP="00DB2FC1"/>
    <w:p w14:paraId="40922FCA" w14:textId="77777777" w:rsidR="00DB2FC1" w:rsidRDefault="00DB2FC1" w:rsidP="00DB2FC1">
      <w:r>
        <w:t>### 3.6 Reference benchmark from Paper 16</w:t>
      </w:r>
    </w:p>
    <w:p w14:paraId="43402077" w14:textId="77777777" w:rsidR="00DB2FC1" w:rsidRDefault="00DB2FC1" w:rsidP="00DB2FC1"/>
    <w:p w14:paraId="0E2A4508" w14:textId="77777777" w:rsidR="00DB2FC1" w:rsidRDefault="00DB2FC1" w:rsidP="00DB2FC1">
      <w:r>
        <w:t>For the reference vacuum analyzed in Paper 16, the geometric invariants are</w:t>
      </w:r>
    </w:p>
    <w:p w14:paraId="06A7088B" w14:textId="77777777" w:rsidR="00DB2FC1" w:rsidRDefault="00DB2FC1" w:rsidP="00DB2FC1">
      <w:r>
        <w:t>\[</w:t>
      </w:r>
    </w:p>
    <w:p w14:paraId="50FF7EA8" w14:textId="77777777" w:rsidR="00DB2FC1" w:rsidRDefault="00DB2FC1" w:rsidP="00DB2FC1">
      <w:r>
        <w:t>R_0 = 0.1373,\</w:t>
      </w:r>
      <w:proofErr w:type="spellStart"/>
      <w:r>
        <w:t>qquad</w:t>
      </w:r>
      <w:proofErr w:type="spellEnd"/>
      <w:r>
        <w:t xml:space="preserve"> s_{\</w:t>
      </w:r>
      <w:proofErr w:type="spellStart"/>
      <w:r>
        <w:t>rm</w:t>
      </w:r>
      <w:proofErr w:type="spellEnd"/>
      <w:r>
        <w:t xml:space="preserve"> mid} = 0.9235,</w:t>
      </w:r>
    </w:p>
    <w:p w14:paraId="74AADBC7" w14:textId="77777777" w:rsidR="00DB2FC1" w:rsidRDefault="00DB2FC1" w:rsidP="00DB2FC1">
      <w:r>
        <w:t>\]</w:t>
      </w:r>
    </w:p>
    <w:p w14:paraId="59BE5EF2" w14:textId="77777777" w:rsidR="00DB2FC1" w:rsidRDefault="00DB2FC1" w:rsidP="00DB2FC1">
      <w:r>
        <w:t>so that</w:t>
      </w:r>
    </w:p>
    <w:p w14:paraId="774D5B47" w14:textId="77777777" w:rsidR="00DB2FC1" w:rsidRDefault="00DB2FC1" w:rsidP="00DB2FC1">
      <w:r>
        <w:t>\[</w:t>
      </w:r>
    </w:p>
    <w:p w14:paraId="6DB3AC2D" w14:textId="77777777" w:rsidR="00DB2FC1" w:rsidRDefault="00DB2FC1" w:rsidP="00DB2FC1">
      <w:r>
        <w:t>\</w:t>
      </w:r>
      <w:proofErr w:type="spellStart"/>
      <w:r>
        <w:t>frac</w:t>
      </w:r>
      <w:proofErr w:type="spellEnd"/>
      <w:r>
        <w:t>{s_{\</w:t>
      </w:r>
      <w:proofErr w:type="spellStart"/>
      <w:r>
        <w:t>rm</w:t>
      </w:r>
      <w:proofErr w:type="spellEnd"/>
      <w:r>
        <w:t xml:space="preserve"> mid}}{R_0}\</w:t>
      </w:r>
      <w:proofErr w:type="spellStart"/>
      <w:r>
        <w:t>approx</w:t>
      </w:r>
      <w:proofErr w:type="spellEnd"/>
      <w:r>
        <w:t xml:space="preserve"> 6.726.</w:t>
      </w:r>
    </w:p>
    <w:p w14:paraId="20E11E14" w14:textId="77777777" w:rsidR="00DB2FC1" w:rsidRDefault="00DB2FC1" w:rsidP="00DB2FC1">
      <w:r>
        <w:t>\]</w:t>
      </w:r>
    </w:p>
    <w:p w14:paraId="774BB61C" w14:textId="77777777" w:rsidR="00DB2FC1" w:rsidRDefault="00DB2FC1" w:rsidP="00DB2FC1">
      <w:r>
        <w:t>The baseline light stiffness used in the reduced description is</w:t>
      </w:r>
    </w:p>
    <w:p w14:paraId="2E965000" w14:textId="77777777" w:rsidR="00DB2FC1" w:rsidRDefault="00DB2FC1" w:rsidP="00DB2FC1">
      <w:r>
        <w:t>\[</w:t>
      </w:r>
    </w:p>
    <w:p w14:paraId="5787E531" w14:textId="77777777" w:rsidR="00DB2FC1" w:rsidRDefault="00DB2FC1" w:rsidP="00DB2FC1">
      <w:r>
        <w:t>\kappa = 0.394.</w:t>
      </w:r>
    </w:p>
    <w:p w14:paraId="137076CC" w14:textId="77777777" w:rsidR="00DB2FC1" w:rsidRDefault="00DB2FC1" w:rsidP="00DB2FC1">
      <w:r>
        <w:t>\]</w:t>
      </w:r>
    </w:p>
    <w:p w14:paraId="5C8A3C76" w14:textId="77777777" w:rsidR="00DB2FC1" w:rsidRDefault="00DB2FC1" w:rsidP="00DB2FC1"/>
    <w:p w14:paraId="3E3E583A" w14:textId="77777777" w:rsidR="00DB2FC1" w:rsidRDefault="00DB2FC1" w:rsidP="00DB2FC1">
      <w:r>
        <w:t>At this benchmark, the reduced heavy stiffness extracted in Paper 15 is</w:t>
      </w:r>
    </w:p>
    <w:p w14:paraId="78CB8F58" w14:textId="77777777" w:rsidR="00DB2FC1" w:rsidRDefault="00DB2FC1" w:rsidP="00DB2FC1">
      <w:r>
        <w:t>\[</w:t>
      </w:r>
    </w:p>
    <w:p w14:paraId="344720D9" w14:textId="77777777" w:rsidR="00DB2FC1" w:rsidRDefault="00DB2FC1" w:rsidP="00DB2FC1">
      <w:r>
        <w:t>\</w:t>
      </w:r>
      <w:proofErr w:type="spellStart"/>
      <w:r>
        <w:t>kappa_R</w:t>
      </w:r>
      <w:proofErr w:type="spellEnd"/>
      <w:r>
        <w:t xml:space="preserve"> = 2.747,</w:t>
      </w:r>
    </w:p>
    <w:p w14:paraId="27C404AB" w14:textId="77777777" w:rsidR="00DB2FC1" w:rsidRDefault="00DB2FC1" w:rsidP="00DB2FC1">
      <w:r>
        <w:t>\]</w:t>
      </w:r>
    </w:p>
    <w:p w14:paraId="25F3D3D0" w14:textId="77777777" w:rsidR="00DB2FC1" w:rsidRDefault="00DB2FC1" w:rsidP="00DB2FC1">
      <w:r>
        <w:t>corresponding to</w:t>
      </w:r>
    </w:p>
    <w:p w14:paraId="1611952D" w14:textId="77777777" w:rsidR="00DB2FC1" w:rsidRDefault="00DB2FC1" w:rsidP="00DB2FC1">
      <w:r>
        <w:t>\[</w:t>
      </w:r>
    </w:p>
    <w:p w14:paraId="3B94A52E" w14:textId="77777777" w:rsidR="00DB2FC1" w:rsidRDefault="00DB2FC1" w:rsidP="00DB2FC1">
      <w:r>
        <w:t>\</w:t>
      </w:r>
      <w:proofErr w:type="spellStart"/>
      <w:r>
        <w:t>frac</w:t>
      </w:r>
      <w:proofErr w:type="spellEnd"/>
      <w:r>
        <w:t>{\</w:t>
      </w:r>
      <w:proofErr w:type="spellStart"/>
      <w:r>
        <w:t>kappa_R</w:t>
      </w:r>
      <w:proofErr w:type="spellEnd"/>
      <w:r>
        <w:t>}{\kappa}\</w:t>
      </w:r>
      <w:proofErr w:type="spellStart"/>
      <w:r>
        <w:t>approx</w:t>
      </w:r>
      <w:proofErr w:type="spellEnd"/>
      <w:r>
        <w:t xml:space="preserve"> 6.972.</w:t>
      </w:r>
    </w:p>
    <w:p w14:paraId="5091BAA3" w14:textId="77777777" w:rsidR="00DB2FC1" w:rsidRDefault="00DB2FC1" w:rsidP="00DB2FC1">
      <w:r>
        <w:t>\]</w:t>
      </w:r>
    </w:p>
    <w:p w14:paraId="01B1F2C2" w14:textId="77777777" w:rsidR="00DB2FC1" w:rsidRDefault="00DB2FC1" w:rsidP="00DB2FC1">
      <w:r>
        <w:t>The leading inverse-mismatch approximation</w:t>
      </w:r>
    </w:p>
    <w:p w14:paraId="22BAB367" w14:textId="77777777" w:rsidR="00DB2FC1" w:rsidRDefault="00DB2FC1" w:rsidP="00DB2FC1">
      <w:r>
        <w:t>\[</w:t>
      </w:r>
    </w:p>
    <w:p w14:paraId="6F812F5D" w14:textId="77777777" w:rsidR="00DB2FC1" w:rsidRDefault="00DB2FC1" w:rsidP="00DB2FC1">
      <w:r>
        <w:t>\</w:t>
      </w:r>
      <w:proofErr w:type="spellStart"/>
      <w:r>
        <w:t>kappa_R</w:t>
      </w:r>
      <w:proofErr w:type="spellEnd"/>
      <w:r>
        <w:t>^{(0)}=\kappa\</w:t>
      </w:r>
      <w:proofErr w:type="spellStart"/>
      <w:r>
        <w:t>frac</w:t>
      </w:r>
      <w:proofErr w:type="spellEnd"/>
      <w:r>
        <w:t>{s_{\</w:t>
      </w:r>
      <w:proofErr w:type="spellStart"/>
      <w:r>
        <w:t>rm</w:t>
      </w:r>
      <w:proofErr w:type="spellEnd"/>
      <w:r>
        <w:t xml:space="preserve"> mid}}{R_0}</w:t>
      </w:r>
    </w:p>
    <w:p w14:paraId="4A02F56D" w14:textId="77777777" w:rsidR="00DB2FC1" w:rsidRDefault="00DB2FC1" w:rsidP="00DB2FC1">
      <w:r>
        <w:t>\]</w:t>
      </w:r>
    </w:p>
    <w:p w14:paraId="6E8E2CFD" w14:textId="77777777" w:rsidR="00DB2FC1" w:rsidRDefault="00DB2FC1" w:rsidP="00DB2FC1">
      <w:r>
        <w:t>therefore reproduces the benchmark stiffness at the few-percent level. The residual may be summarized by the one-parameter corrected form</w:t>
      </w:r>
    </w:p>
    <w:p w14:paraId="5F60D04F" w14:textId="77777777" w:rsidR="00DB2FC1" w:rsidRDefault="00DB2FC1" w:rsidP="00DB2FC1">
      <w:r>
        <w:t>\[</w:t>
      </w:r>
    </w:p>
    <w:p w14:paraId="20243DD8" w14:textId="77777777" w:rsidR="00DB2FC1" w:rsidRDefault="00DB2FC1" w:rsidP="00DB2FC1">
      <w:r>
        <w:t>\</w:t>
      </w:r>
      <w:proofErr w:type="spellStart"/>
      <w:r>
        <w:t>kappa_R</w:t>
      </w:r>
      <w:proofErr w:type="spellEnd"/>
      <w:r>
        <w:t>=\</w:t>
      </w:r>
      <w:proofErr w:type="spellStart"/>
      <w:r>
        <w:t>frac</w:t>
      </w:r>
      <w:proofErr w:type="spellEnd"/>
      <w:r>
        <w:t>{\kappa s_{\</w:t>
      </w:r>
      <w:proofErr w:type="spellStart"/>
      <w:r>
        <w:t>rm</w:t>
      </w:r>
      <w:proofErr w:type="spellEnd"/>
      <w:r>
        <w:t xml:space="preserve"> mid}}{R_0}(1+c_1R_0),</w:t>
      </w:r>
    </w:p>
    <w:p w14:paraId="29654476" w14:textId="77777777" w:rsidR="00DB2FC1" w:rsidRDefault="00DB2FC1" w:rsidP="00DB2FC1">
      <w:r>
        <w:t>\</w:t>
      </w:r>
      <w:proofErr w:type="spellStart"/>
      <w:r>
        <w:t>qquad</w:t>
      </w:r>
      <w:proofErr w:type="spellEnd"/>
      <w:r>
        <w:t xml:space="preserve"> c_1\</w:t>
      </w:r>
      <w:proofErr w:type="spellStart"/>
      <w:r>
        <w:t>approx</w:t>
      </w:r>
      <w:proofErr w:type="spellEnd"/>
      <w:r>
        <w:t xml:space="preserve"> 0.266,</w:t>
      </w:r>
    </w:p>
    <w:p w14:paraId="2D00372A" w14:textId="77777777" w:rsidR="00DB2FC1" w:rsidRDefault="00DB2FC1" w:rsidP="00DB2FC1">
      <w:r>
        <w:t>\]</w:t>
      </w:r>
    </w:p>
    <w:p w14:paraId="7C5106FE" w14:textId="77777777" w:rsidR="00DB2FC1" w:rsidRDefault="00DB2FC1" w:rsidP="00DB2FC1">
      <w:r>
        <w:t xml:space="preserve">where \(c_1\) is fitted to the benchmark and serves only to quantify the size of the unresolved </w:t>
      </w:r>
      <w:proofErr w:type="spellStart"/>
      <w:r>
        <w:t>subleading</w:t>
      </w:r>
      <w:proofErr w:type="spellEnd"/>
      <w:r>
        <w:t xml:space="preserve"> correction.</w:t>
      </w:r>
    </w:p>
    <w:p w14:paraId="4B863C14" w14:textId="77777777" w:rsidR="00DB2FC1" w:rsidRDefault="00DB2FC1" w:rsidP="00DB2FC1"/>
    <w:p w14:paraId="77BBA434" w14:textId="77777777" w:rsidR="00DB2FC1" w:rsidRDefault="00DB2FC1" w:rsidP="00DB2FC1">
      <w:r>
        <w:t>The corresponding benchmark effective kinetic values at the two reference angles are</w:t>
      </w:r>
    </w:p>
    <w:p w14:paraId="74975008" w14:textId="77777777" w:rsidR="00DB2FC1" w:rsidRDefault="00DB2FC1" w:rsidP="00DB2FC1">
      <w:r>
        <w:t>\[</w:t>
      </w:r>
    </w:p>
    <w:p w14:paraId="6BE62762" w14:textId="77777777" w:rsidR="00DB2FC1" w:rsidRDefault="00DB2FC1" w:rsidP="00DB2FC1">
      <w:r>
        <w:t>K_{\</w:t>
      </w:r>
      <w:proofErr w:type="spellStart"/>
      <w:r>
        <w:t>rm</w:t>
      </w:r>
      <w:proofErr w:type="spellEnd"/>
      <w:r>
        <w:t xml:space="preserve"> </w:t>
      </w:r>
      <w:proofErr w:type="spellStart"/>
      <w:r>
        <w:t>eff</w:t>
      </w:r>
      <w:proofErr w:type="spellEnd"/>
      <w:r>
        <w:t>}(\psi_1)=3.353,\</w:t>
      </w:r>
      <w:proofErr w:type="spellStart"/>
      <w:r>
        <w:t>qquad</w:t>
      </w:r>
      <w:proofErr w:type="spellEnd"/>
      <w:r>
        <w:t xml:space="preserve"> K_{\</w:t>
      </w:r>
      <w:proofErr w:type="spellStart"/>
      <w:r>
        <w:t>rm</w:t>
      </w:r>
      <w:proofErr w:type="spellEnd"/>
      <w:r>
        <w:t xml:space="preserve"> </w:t>
      </w:r>
      <w:proofErr w:type="spellStart"/>
      <w:r>
        <w:t>eff</w:t>
      </w:r>
      <w:proofErr w:type="spellEnd"/>
      <w:r>
        <w:t>}(\psi_2)=0.5666.</w:t>
      </w:r>
    </w:p>
    <w:p w14:paraId="7781CAC4" w14:textId="77777777" w:rsidR="00DB2FC1" w:rsidRDefault="00DB2FC1" w:rsidP="00DB2FC1">
      <w:r>
        <w:t>\]</w:t>
      </w:r>
    </w:p>
    <w:p w14:paraId="494CBE42" w14:textId="77777777" w:rsidR="00DB2FC1" w:rsidRDefault="00DB2FC1" w:rsidP="00DB2FC1">
      <w:r>
        <w:t>Using the zero-parameter leading approximation gives agreement at the few-percent level, while the corrected form is designed to reproduce the benchmark more accurately. These values serve as the calibration reference against which out-of-sample blind tests should be judged.</w:t>
      </w:r>
    </w:p>
    <w:p w14:paraId="202BC9F6" w14:textId="77777777" w:rsidR="00DB2FC1" w:rsidRDefault="00DB2FC1" w:rsidP="00DB2FC1"/>
    <w:p w14:paraId="4AEFAFFE" w14:textId="77777777" w:rsidR="00DB2FC1" w:rsidRDefault="00DB2FC1" w:rsidP="00DB2FC1">
      <w:r>
        <w:t>---</w:t>
      </w:r>
    </w:p>
    <w:p w14:paraId="683F8401" w14:textId="77777777" w:rsidR="00DB2FC1" w:rsidRDefault="00DB2FC1" w:rsidP="00DB2FC1"/>
    <w:p w14:paraId="67B8074F" w14:textId="77777777" w:rsidR="00DB2FC1" w:rsidRDefault="00DB2FC1" w:rsidP="00DB2FC1">
      <w:r>
        <w:t>## 4. Empirical compression laws</w:t>
      </w:r>
    </w:p>
    <w:p w14:paraId="19FD3F96" w14:textId="77777777" w:rsidR="00DB2FC1" w:rsidRDefault="00DB2FC1" w:rsidP="00DB2FC1"/>
    <w:p w14:paraId="237D27D3" w14:textId="77777777" w:rsidR="00DB2FC1" w:rsidRDefault="00DB2FC1" w:rsidP="00DB2FC1">
      <w:r>
        <w:t>The previous section identified the branch-gradient structure controlling the angular profile of the heavy contribution. What remains is to organize its overall magnitude. At present, this magnitude is not derived from a complete microscopic calculation. Instead, the TAFA framework admits a compact set of low-parameter formulas that summarize the observed benchmark behavior in terms of the geometric invariants already present in the two-sector description.</w:t>
      </w:r>
    </w:p>
    <w:p w14:paraId="136D8453" w14:textId="77777777" w:rsidR="00DB2FC1" w:rsidRDefault="00DB2FC1" w:rsidP="00DB2FC1"/>
    <w:p w14:paraId="6B7A203E" w14:textId="77777777" w:rsidR="00DB2FC1" w:rsidRDefault="00DB2FC1" w:rsidP="00DB2FC1">
      <w:r>
        <w:t>These formulas are referred to here as empirical compression laws. Their purpose is to reduce benchmark structure to its simplest interpretable form while making clear that they remain provisional pending first-principles derivation or successful out-of-sample tests.</w:t>
      </w:r>
    </w:p>
    <w:p w14:paraId="4733DE4A" w14:textId="77777777" w:rsidR="00DB2FC1" w:rsidRDefault="00DB2FC1" w:rsidP="00DB2FC1"/>
    <w:p w14:paraId="2BE388C9" w14:textId="77777777" w:rsidR="00DB2FC1" w:rsidRDefault="00DB2FC1" w:rsidP="00DB2FC1">
      <w:r>
        <w:t>### 4.1 Leading inverse-mismatch stiffness law</w:t>
      </w:r>
    </w:p>
    <w:p w14:paraId="530360EF" w14:textId="77777777" w:rsidR="00DB2FC1" w:rsidRDefault="00DB2FC1" w:rsidP="00DB2FC1"/>
    <w:p w14:paraId="43AA8977" w14:textId="77777777" w:rsidR="00DB2FC1" w:rsidRDefault="00DB2FC1" w:rsidP="00DB2FC1">
      <w:r>
        <w:t>The simplest available dimensionless ratio built from the branch geometry is</w:t>
      </w:r>
    </w:p>
    <w:p w14:paraId="00686F81" w14:textId="77777777" w:rsidR="00DB2FC1" w:rsidRDefault="00DB2FC1" w:rsidP="00DB2FC1">
      <w:r>
        <w:t>\[</w:t>
      </w:r>
    </w:p>
    <w:p w14:paraId="418A501A" w14:textId="77777777" w:rsidR="00DB2FC1" w:rsidRDefault="00DB2FC1" w:rsidP="00DB2FC1">
      <w:r>
        <w:t>\</w:t>
      </w:r>
      <w:proofErr w:type="spellStart"/>
      <w:r>
        <w:t>frac</w:t>
      </w:r>
      <w:proofErr w:type="spellEnd"/>
      <w:r>
        <w:t>{s_{\</w:t>
      </w:r>
      <w:proofErr w:type="spellStart"/>
      <w:r>
        <w:t>rm</w:t>
      </w:r>
      <w:proofErr w:type="spellEnd"/>
      <w:r>
        <w:t xml:space="preserve"> mid}}{R_0}.</w:t>
      </w:r>
    </w:p>
    <w:p w14:paraId="722FBDAD" w14:textId="77777777" w:rsidR="00DB2FC1" w:rsidRDefault="00DB2FC1" w:rsidP="00DB2FC1">
      <w:r>
        <w:t>\]</w:t>
      </w:r>
    </w:p>
    <w:p w14:paraId="2C8C81F8" w14:textId="77777777" w:rsidR="00DB2FC1" w:rsidRDefault="00DB2FC1" w:rsidP="00DB2FC1">
      <w:r>
        <w:t>This quantity compares the average branch location to the branch-gap amplitude and is therefore a natural candidate to control stiffness amplification. Motivated by this observation, we adopt the leading empirical law</w:t>
      </w:r>
    </w:p>
    <w:p w14:paraId="2562E521" w14:textId="77777777" w:rsidR="00DB2FC1" w:rsidRDefault="00DB2FC1" w:rsidP="00DB2FC1">
      <w:r>
        <w:t>\[</w:t>
      </w:r>
    </w:p>
    <w:p w14:paraId="5DFCFB41" w14:textId="77777777" w:rsidR="00DB2FC1" w:rsidRDefault="00DB2FC1" w:rsidP="00DB2FC1">
      <w:r>
        <w:t>\</w:t>
      </w:r>
      <w:proofErr w:type="spellStart"/>
      <w:r>
        <w:t>kappa_R</w:t>
      </w:r>
      <w:proofErr w:type="spellEnd"/>
      <w:r>
        <w:t>^{(0)}=\kappa\</w:t>
      </w:r>
      <w:proofErr w:type="spellStart"/>
      <w:r>
        <w:t>frac</w:t>
      </w:r>
      <w:proofErr w:type="spellEnd"/>
      <w:r>
        <w:t>{s_{\</w:t>
      </w:r>
      <w:proofErr w:type="spellStart"/>
      <w:r>
        <w:t>rm</w:t>
      </w:r>
      <w:proofErr w:type="spellEnd"/>
      <w:r>
        <w:t xml:space="preserve"> mid}}{R_0}.</w:t>
      </w:r>
    </w:p>
    <w:p w14:paraId="4D3FC567" w14:textId="77777777" w:rsidR="00DB2FC1" w:rsidRDefault="00DB2FC1" w:rsidP="00DB2FC1">
      <w:r>
        <w:t>\]</w:t>
      </w:r>
    </w:p>
    <w:p w14:paraId="2284E3A0" w14:textId="77777777" w:rsidR="00DB2FC1" w:rsidRDefault="00DB2FC1" w:rsidP="00DB2FC1">
      <w:r>
        <w:t>Equivalently,</w:t>
      </w:r>
    </w:p>
    <w:p w14:paraId="5F1D377B" w14:textId="77777777" w:rsidR="00DB2FC1" w:rsidRDefault="00DB2FC1" w:rsidP="00DB2FC1">
      <w:r>
        <w:t>\[</w:t>
      </w:r>
    </w:p>
    <w:p w14:paraId="7EE65906" w14:textId="77777777" w:rsidR="00DB2FC1" w:rsidRDefault="00DB2FC1" w:rsidP="00DB2FC1">
      <w:r>
        <w:t>\</w:t>
      </w:r>
      <w:proofErr w:type="spellStart"/>
      <w:r>
        <w:t>frac</w:t>
      </w:r>
      <w:proofErr w:type="spellEnd"/>
      <w:r>
        <w:t>{\</w:t>
      </w:r>
      <w:proofErr w:type="spellStart"/>
      <w:r>
        <w:t>kappa_R</w:t>
      </w:r>
      <w:proofErr w:type="spellEnd"/>
      <w:r>
        <w:t>^{(0)}}{\kappa}=\</w:t>
      </w:r>
      <w:proofErr w:type="spellStart"/>
      <w:r>
        <w:t>frac</w:t>
      </w:r>
      <w:proofErr w:type="spellEnd"/>
      <w:r>
        <w:t>{s_{\</w:t>
      </w:r>
      <w:proofErr w:type="spellStart"/>
      <w:r>
        <w:t>rm</w:t>
      </w:r>
      <w:proofErr w:type="spellEnd"/>
      <w:r>
        <w:t xml:space="preserve"> mid}}{R_0}.</w:t>
      </w:r>
    </w:p>
    <w:p w14:paraId="65F2383C" w14:textId="77777777" w:rsidR="00DB2FC1" w:rsidRDefault="00DB2FC1" w:rsidP="00DB2FC1">
      <w:r>
        <w:t>\]</w:t>
      </w:r>
    </w:p>
    <w:p w14:paraId="186435C8" w14:textId="77777777" w:rsidR="00DB2FC1" w:rsidRDefault="00DB2FC1" w:rsidP="00DB2FC1"/>
    <w:p w14:paraId="57700748" w14:textId="77777777" w:rsidR="00DB2FC1" w:rsidRDefault="00DB2FC1" w:rsidP="00DB2FC1">
      <w:r>
        <w:t xml:space="preserve">This relation is not claimed as derived from first principles. Its current status is that of the simplest zero-parameter stiffness </w:t>
      </w:r>
      <w:proofErr w:type="spellStart"/>
      <w:r>
        <w:t>ansatz</w:t>
      </w:r>
      <w:proofErr w:type="spellEnd"/>
      <w:r>
        <w:t xml:space="preserve"> consistent with the available benchmark geometry. Its significance lies in the fact that it reproduces the benchmark heavy stiffness at the few-percent level using only \(R_0\), \(s_{\</w:t>
      </w:r>
      <w:proofErr w:type="spellStart"/>
      <w:r>
        <w:t>rm</w:t>
      </w:r>
      <w:proofErr w:type="spellEnd"/>
      <w:r>
        <w:t xml:space="preserve"> mid}\), and the baseline light stiffness \(\kappa\).</w:t>
      </w:r>
    </w:p>
    <w:p w14:paraId="7FD435E3" w14:textId="77777777" w:rsidR="00DB2FC1" w:rsidRDefault="00DB2FC1" w:rsidP="00DB2FC1"/>
    <w:p w14:paraId="0B24326A" w14:textId="77777777" w:rsidR="00DB2FC1" w:rsidRDefault="00DB2FC1" w:rsidP="00DB2FC1">
      <w:r>
        <w:t>### 4.2 Leading kinetic approximation</w:t>
      </w:r>
    </w:p>
    <w:p w14:paraId="06AEC409" w14:textId="77777777" w:rsidR="00DB2FC1" w:rsidRDefault="00DB2FC1" w:rsidP="00DB2FC1"/>
    <w:p w14:paraId="79A3313B" w14:textId="77777777" w:rsidR="00DB2FC1" w:rsidRDefault="00DB2FC1" w:rsidP="00DB2FC1">
      <w:r>
        <w:t>Combining the leading stiffness law with the derived branch-gradient profile gives the corresponding zero-parameter approximation to the effective kinetic support:</w:t>
      </w:r>
    </w:p>
    <w:p w14:paraId="04A4ABD5" w14:textId="77777777" w:rsidR="00DB2FC1" w:rsidRDefault="00DB2FC1" w:rsidP="00DB2FC1">
      <w:r>
        <w:t>\[</w:t>
      </w:r>
    </w:p>
    <w:p w14:paraId="3C60C68C" w14:textId="77777777" w:rsidR="00DB2FC1" w:rsidRDefault="00DB2FC1" w:rsidP="00DB2FC1">
      <w:r>
        <w:t>K_{\</w:t>
      </w:r>
      <w:proofErr w:type="spellStart"/>
      <w:r>
        <w:t>rm</w:t>
      </w:r>
      <w:proofErr w:type="spellEnd"/>
      <w:r>
        <w:t xml:space="preserve"> </w:t>
      </w:r>
      <w:proofErr w:type="spellStart"/>
      <w:r>
        <w:t>eff</w:t>
      </w:r>
      <w:proofErr w:type="spellEnd"/>
      <w:r>
        <w:t>}^{(0)}(\psi)</w:t>
      </w:r>
    </w:p>
    <w:p w14:paraId="67ADBD3A" w14:textId="77777777" w:rsidR="00DB2FC1" w:rsidRDefault="00DB2FC1" w:rsidP="00DB2FC1">
      <w:r>
        <w:t>=</w:t>
      </w:r>
    </w:p>
    <w:p w14:paraId="0F414825" w14:textId="77777777" w:rsidR="00DB2FC1" w:rsidRDefault="00DB2FC1" w:rsidP="00DB2FC1">
      <w:r>
        <w:t>\kappa+\</w:t>
      </w:r>
      <w:proofErr w:type="spellStart"/>
      <w:r>
        <w:t>kappa_R</w:t>
      </w:r>
      <w:proofErr w:type="spellEnd"/>
      <w:r>
        <w:t>^{(0)}(R_*')^2</w:t>
      </w:r>
    </w:p>
    <w:p w14:paraId="56796066" w14:textId="77777777" w:rsidR="00DB2FC1" w:rsidRDefault="00DB2FC1" w:rsidP="00DB2FC1">
      <w:r>
        <w:t>=</w:t>
      </w:r>
    </w:p>
    <w:p w14:paraId="0974024C" w14:textId="77777777" w:rsidR="00DB2FC1" w:rsidRDefault="00DB2FC1" w:rsidP="00DB2FC1">
      <w:r>
        <w:t>\kappa\left(1+\</w:t>
      </w:r>
      <w:proofErr w:type="spellStart"/>
      <w:r>
        <w:t>frac</w:t>
      </w:r>
      <w:proofErr w:type="spellEnd"/>
      <w:r>
        <w:t>{4s_{\</w:t>
      </w:r>
      <w:proofErr w:type="spellStart"/>
      <w:r>
        <w:t>rm</w:t>
      </w:r>
      <w:proofErr w:type="spellEnd"/>
      <w:r>
        <w:t xml:space="preserve"> mid}\cos^2\psi}{R_0}\right).</w:t>
      </w:r>
    </w:p>
    <w:p w14:paraId="4288DDE6" w14:textId="77777777" w:rsidR="00DB2FC1" w:rsidRDefault="00DB2FC1" w:rsidP="00DB2FC1">
      <w:r>
        <w:t>\]</w:t>
      </w:r>
    </w:p>
    <w:p w14:paraId="17B5948D" w14:textId="77777777" w:rsidR="00DB2FC1" w:rsidRDefault="00DB2FC1" w:rsidP="00DB2FC1">
      <w:r>
        <w:t>This formula is the central empirical compression law of the present TAFA formulation. It expresses the reduced kinetic support in terms of a light baseline plus a single geometric amplification factor weighted by the branch-gradient structure.</w:t>
      </w:r>
    </w:p>
    <w:p w14:paraId="2C10B074" w14:textId="77777777" w:rsidR="00DB2FC1" w:rsidRDefault="00DB2FC1" w:rsidP="00DB2FC1"/>
    <w:p w14:paraId="174E13B5" w14:textId="77777777" w:rsidR="00DB2FC1" w:rsidRDefault="00DB2FC1" w:rsidP="00DB2FC1">
      <w:r>
        <w:t>The usefulness of this approximation is twofold. First, it captures the benchmark Paper 15 values to within a few percent. Second, it organizes the heavy contribution in a form that is compact, dimensionless, and readily exportable to out-of-sample tests.</w:t>
      </w:r>
    </w:p>
    <w:p w14:paraId="2956B7C2" w14:textId="77777777" w:rsidR="00DB2FC1" w:rsidRDefault="00DB2FC1" w:rsidP="00DB2FC1"/>
    <w:p w14:paraId="7ED45F5F" w14:textId="77777777" w:rsidR="00DB2FC1" w:rsidRDefault="00DB2FC1" w:rsidP="00DB2FC1">
      <w:r>
        <w:t xml:space="preserve">### 4.3 Minimal </w:t>
      </w:r>
      <w:proofErr w:type="spellStart"/>
      <w:r>
        <w:t>subleading</w:t>
      </w:r>
      <w:proofErr w:type="spellEnd"/>
      <w:r>
        <w:t xml:space="preserve"> correction</w:t>
      </w:r>
    </w:p>
    <w:p w14:paraId="345BADCF" w14:textId="77777777" w:rsidR="00DB2FC1" w:rsidRDefault="00DB2FC1" w:rsidP="00DB2FC1"/>
    <w:p w14:paraId="3C27A010" w14:textId="77777777" w:rsidR="00DB2FC1" w:rsidRDefault="00DB2FC1" w:rsidP="00DB2FC1">
      <w:r>
        <w:t>The benchmark comparison indicates that the leading inverse-mismatch law is accurate but not exact. To isolate the size of the remaining discrepancy without abandoning the geometric structure, we introduce the minimal one-parameter corrected form</w:t>
      </w:r>
    </w:p>
    <w:p w14:paraId="573452B0" w14:textId="77777777" w:rsidR="00DB2FC1" w:rsidRDefault="00DB2FC1" w:rsidP="00DB2FC1">
      <w:r>
        <w:t>\[</w:t>
      </w:r>
    </w:p>
    <w:p w14:paraId="0D5511B7" w14:textId="77777777" w:rsidR="00DB2FC1" w:rsidRDefault="00DB2FC1" w:rsidP="00DB2FC1">
      <w:r>
        <w:t>\</w:t>
      </w:r>
      <w:proofErr w:type="spellStart"/>
      <w:r>
        <w:t>kappa_R</w:t>
      </w:r>
      <w:proofErr w:type="spellEnd"/>
    </w:p>
    <w:p w14:paraId="139562EA" w14:textId="77777777" w:rsidR="00DB2FC1" w:rsidRDefault="00DB2FC1" w:rsidP="00DB2FC1">
      <w:r>
        <w:t>=</w:t>
      </w:r>
    </w:p>
    <w:p w14:paraId="65005EC8" w14:textId="77777777" w:rsidR="00DB2FC1" w:rsidRDefault="00DB2FC1" w:rsidP="00DB2FC1">
      <w:r>
        <w:t>\</w:t>
      </w:r>
      <w:proofErr w:type="spellStart"/>
      <w:r>
        <w:t>frac</w:t>
      </w:r>
      <w:proofErr w:type="spellEnd"/>
      <w:r>
        <w:t>{\kappa s_{\</w:t>
      </w:r>
      <w:proofErr w:type="spellStart"/>
      <w:r>
        <w:t>rm</w:t>
      </w:r>
      <w:proofErr w:type="spellEnd"/>
      <w:r>
        <w:t xml:space="preserve"> mid}}{R_0}\left(1+c_1R_0\right).</w:t>
      </w:r>
    </w:p>
    <w:p w14:paraId="5A410C33" w14:textId="77777777" w:rsidR="00DB2FC1" w:rsidRDefault="00DB2FC1" w:rsidP="00DB2FC1">
      <w:r>
        <w:t>\]</w:t>
      </w:r>
    </w:p>
    <w:p w14:paraId="0C7DEFCD" w14:textId="77777777" w:rsidR="00DB2FC1" w:rsidRDefault="00DB2FC1" w:rsidP="00DB2FC1">
      <w:r>
        <w:t>Using the benchmark values, one finds</w:t>
      </w:r>
    </w:p>
    <w:p w14:paraId="566534D5" w14:textId="77777777" w:rsidR="00DB2FC1" w:rsidRDefault="00DB2FC1" w:rsidP="00DB2FC1">
      <w:r>
        <w:t>\[</w:t>
      </w:r>
    </w:p>
    <w:p w14:paraId="03A8B36A" w14:textId="77777777" w:rsidR="00DB2FC1" w:rsidRDefault="00DB2FC1" w:rsidP="00DB2FC1">
      <w:r>
        <w:t>c_1\</w:t>
      </w:r>
      <w:proofErr w:type="spellStart"/>
      <w:r>
        <w:t>approx</w:t>
      </w:r>
      <w:proofErr w:type="spellEnd"/>
      <w:r>
        <w:t xml:space="preserve"> 0.266.</w:t>
      </w:r>
    </w:p>
    <w:p w14:paraId="79F7896D" w14:textId="77777777" w:rsidR="00DB2FC1" w:rsidRDefault="00DB2FC1" w:rsidP="00DB2FC1">
      <w:r>
        <w:t>\]</w:t>
      </w:r>
    </w:p>
    <w:p w14:paraId="286002F9" w14:textId="77777777" w:rsidR="00DB2FC1" w:rsidRDefault="00DB2FC1" w:rsidP="00DB2FC1">
      <w:r>
        <w:t>The corrected kinetic law therefore becomes</w:t>
      </w:r>
    </w:p>
    <w:p w14:paraId="065EE559" w14:textId="77777777" w:rsidR="00DB2FC1" w:rsidRDefault="00DB2FC1" w:rsidP="00DB2FC1">
      <w:r>
        <w:t>\[</w:t>
      </w:r>
    </w:p>
    <w:p w14:paraId="0191477A" w14:textId="77777777" w:rsidR="00DB2FC1" w:rsidRDefault="00DB2FC1" w:rsidP="00DB2FC1">
      <w:r>
        <w:t>K_{\</w:t>
      </w:r>
      <w:proofErr w:type="spellStart"/>
      <w:r>
        <w:t>rm</w:t>
      </w:r>
      <w:proofErr w:type="spellEnd"/>
      <w:r>
        <w:t xml:space="preserve"> </w:t>
      </w:r>
      <w:proofErr w:type="spellStart"/>
      <w:r>
        <w:t>eff</w:t>
      </w:r>
      <w:proofErr w:type="spellEnd"/>
      <w:r>
        <w:t>}(\psi)</w:t>
      </w:r>
    </w:p>
    <w:p w14:paraId="3D6FB304" w14:textId="77777777" w:rsidR="00DB2FC1" w:rsidRDefault="00DB2FC1" w:rsidP="00DB2FC1">
      <w:r>
        <w:t>=</w:t>
      </w:r>
    </w:p>
    <w:p w14:paraId="013373EE" w14:textId="77777777" w:rsidR="00DB2FC1" w:rsidRDefault="00DB2FC1" w:rsidP="00DB2FC1">
      <w:r>
        <w:t>\kappa+\</w:t>
      </w:r>
      <w:proofErr w:type="spellStart"/>
      <w:r>
        <w:t>frac</w:t>
      </w:r>
      <w:proofErr w:type="spellEnd"/>
      <w:r>
        <w:t>{4\kappa s_{\</w:t>
      </w:r>
      <w:proofErr w:type="spellStart"/>
      <w:r>
        <w:t>rm</w:t>
      </w:r>
      <w:proofErr w:type="spellEnd"/>
      <w:r>
        <w:t xml:space="preserve"> mid}\cos^2\psi}{R_0}\left(1+c_1R_0\right).</w:t>
      </w:r>
    </w:p>
    <w:p w14:paraId="2DF31760" w14:textId="77777777" w:rsidR="00DB2FC1" w:rsidRDefault="00DB2FC1" w:rsidP="00DB2FC1">
      <w:r>
        <w:t>\]</w:t>
      </w:r>
    </w:p>
    <w:p w14:paraId="61D49444" w14:textId="77777777" w:rsidR="00DB2FC1" w:rsidRDefault="00DB2FC1" w:rsidP="00DB2FC1"/>
    <w:p w14:paraId="3348EA9B" w14:textId="77777777" w:rsidR="00DB2FC1" w:rsidRDefault="00DB2FC1" w:rsidP="00DB2FC1">
      <w:r>
        <w:t xml:space="preserve">This correction should be read purely as a fitted compression parameter. It does not yet have an established first-principles meaning. Its role is diagnostic: it measures the size of the </w:t>
      </w:r>
      <w:proofErr w:type="spellStart"/>
      <w:r>
        <w:t>subleading</w:t>
      </w:r>
      <w:proofErr w:type="spellEnd"/>
      <w:r>
        <w:t xml:space="preserve"> structure that the leading geometric law leaves unresolved.</w:t>
      </w:r>
    </w:p>
    <w:p w14:paraId="0F5CFBC7" w14:textId="77777777" w:rsidR="00DB2FC1" w:rsidRDefault="00DB2FC1" w:rsidP="00DB2FC1"/>
    <w:p w14:paraId="7D33AEFF" w14:textId="77777777" w:rsidR="00DB2FC1" w:rsidRDefault="00DB2FC1" w:rsidP="00DB2FC1">
      <w:r>
        <w:t>### 4.4 Interpretation and limits</w:t>
      </w:r>
    </w:p>
    <w:p w14:paraId="42CD6532" w14:textId="77777777" w:rsidR="00DB2FC1" w:rsidRDefault="00DB2FC1" w:rsidP="00DB2FC1"/>
    <w:p w14:paraId="5CB0130B" w14:textId="77777777" w:rsidR="00DB2FC1" w:rsidRDefault="00DB2FC1" w:rsidP="00DB2FC1">
      <w:r>
        <w:t>The empirical compression laws above serve as a bridge between the derived internal geometry and future predictive testing. They are useful precisely because they are simple enough to fail transparently. If they generalize under the blind protocol, that will provide evidence that they capture more than a benchmark coincidence. If they fail, the failure will help localize which parts of the geometric approximation require refinement.</w:t>
      </w:r>
    </w:p>
    <w:p w14:paraId="69D76BB4" w14:textId="77777777" w:rsidR="00DB2FC1" w:rsidRDefault="00DB2FC1" w:rsidP="00DB2FC1"/>
    <w:p w14:paraId="084BC903" w14:textId="77777777" w:rsidR="00DB2FC1" w:rsidRDefault="00DB2FC1" w:rsidP="00DB2FC1">
      <w:r>
        <w:t>For this reason, the present paper does not attempt to blur the distinction between compression law and derivation. The leading stiffness formula, the zero-parameter kinetic approximation, and the one-parameter corrected form are all provisional structures whose status depends on future tests.</w:t>
      </w:r>
    </w:p>
    <w:p w14:paraId="5E6B2BCA" w14:textId="77777777" w:rsidR="00DB2FC1" w:rsidRDefault="00DB2FC1" w:rsidP="00DB2FC1"/>
    <w:p w14:paraId="507BCAF5" w14:textId="77777777" w:rsidR="00DB2FC1" w:rsidRDefault="00DB2FC1" w:rsidP="00DB2FC1">
      <w:r>
        <w:t>---</w:t>
      </w:r>
    </w:p>
    <w:p w14:paraId="38260C65" w14:textId="77777777" w:rsidR="00DB2FC1" w:rsidRDefault="00DB2FC1" w:rsidP="00DB2FC1"/>
    <w:p w14:paraId="26B64E0B" w14:textId="77777777" w:rsidR="00DB2FC1" w:rsidRDefault="00DB2FC1" w:rsidP="00DB2FC1">
      <w:r>
        <w:t>## 5. Epistemic map of the framework</w:t>
      </w:r>
    </w:p>
    <w:p w14:paraId="3ADCBD2F" w14:textId="77777777" w:rsidR="00DB2FC1" w:rsidRDefault="00DB2FC1" w:rsidP="00DB2FC1"/>
    <w:p w14:paraId="41528EF6" w14:textId="77777777" w:rsidR="00DB2FC1" w:rsidRDefault="00DB2FC1" w:rsidP="00DB2FC1">
      <w:r>
        <w:t>A central aim of the present paper is to distinguish clearly between definitions, model assumptions, derived relations, empirical compression laws, heuristic interpretations, and genuine predictions. This separation is necessary both for conceptual clarity and for meaningful external testing. Without it, a geometric framework can appear stronger than it is by allowing fitted or interpretive statements to blur into derived ones.</w:t>
      </w:r>
    </w:p>
    <w:p w14:paraId="174359DF" w14:textId="77777777" w:rsidR="00DB2FC1" w:rsidRDefault="00DB2FC1" w:rsidP="00DB2FC1"/>
    <w:p w14:paraId="0DDB8613" w14:textId="77777777" w:rsidR="00DB2FC1" w:rsidRDefault="00DB2FC1" w:rsidP="00DB2FC1">
      <w:r>
        <w:t>The TAFA program is therefore organized here into explicit epistemic layers.</w:t>
      </w:r>
    </w:p>
    <w:p w14:paraId="39B33403" w14:textId="77777777" w:rsidR="00DB2FC1" w:rsidRDefault="00DB2FC1" w:rsidP="00DB2FC1"/>
    <w:p w14:paraId="2ADF17E8" w14:textId="77777777" w:rsidR="00DB2FC1" w:rsidRDefault="00DB2FC1" w:rsidP="00DB2FC1">
      <w:r>
        <w:t>### 5.1 Definitions and geometric invariants</w:t>
      </w:r>
    </w:p>
    <w:p w14:paraId="4BA4D754" w14:textId="77777777" w:rsidR="00DB2FC1" w:rsidRDefault="00DB2FC1" w:rsidP="00DB2FC1"/>
    <w:p w14:paraId="0DE58643" w14:textId="77777777" w:rsidR="00DB2FC1" w:rsidRDefault="00DB2FC1" w:rsidP="00DB2FC1">
      <w:r>
        <w:t>At the most basic level are quantities that enter by definition once a branch pair \((\psi_1,\psi_2)\) has been specified. These include the sector-gap amplitude</w:t>
      </w:r>
    </w:p>
    <w:p w14:paraId="395C7C86" w14:textId="77777777" w:rsidR="00DB2FC1" w:rsidRDefault="00DB2FC1" w:rsidP="00DB2FC1">
      <w:r>
        <w:t>\[</w:t>
      </w:r>
    </w:p>
    <w:p w14:paraId="2C2205C2" w14:textId="77777777" w:rsidR="00DB2FC1" w:rsidRDefault="00DB2FC1" w:rsidP="00DB2FC1">
      <w:r>
        <w:t>R_0=\sin\psi_2-\sin\psi_1,</w:t>
      </w:r>
    </w:p>
    <w:p w14:paraId="3043BE97" w14:textId="77777777" w:rsidR="00DB2FC1" w:rsidRDefault="00DB2FC1" w:rsidP="00DB2FC1">
      <w:r>
        <w:t>\]</w:t>
      </w:r>
    </w:p>
    <w:p w14:paraId="31F37BE6" w14:textId="77777777" w:rsidR="00DB2FC1" w:rsidRDefault="00DB2FC1" w:rsidP="00DB2FC1">
      <w:r>
        <w:t>and the midpoint scale</w:t>
      </w:r>
    </w:p>
    <w:p w14:paraId="64E5069C" w14:textId="77777777" w:rsidR="00DB2FC1" w:rsidRDefault="00DB2FC1" w:rsidP="00DB2FC1">
      <w:r>
        <w:t>\[</w:t>
      </w:r>
    </w:p>
    <w:p w14:paraId="413B89A1" w14:textId="77777777" w:rsidR="00DB2FC1" w:rsidRDefault="00DB2FC1" w:rsidP="00DB2FC1">
      <w:r>
        <w:t>s_{\</w:t>
      </w:r>
      <w:proofErr w:type="spellStart"/>
      <w:r>
        <w:t>rm</w:t>
      </w:r>
      <w:proofErr w:type="spellEnd"/>
      <w:r>
        <w:t xml:space="preserve"> mid}=\</w:t>
      </w:r>
      <w:proofErr w:type="spellStart"/>
      <w:r>
        <w:t>frac</w:t>
      </w:r>
      <w:proofErr w:type="spellEnd"/>
      <w:r>
        <w:t>{\sin\psi_1+\sin\psi_2}{2}.</w:t>
      </w:r>
    </w:p>
    <w:p w14:paraId="241BC21A" w14:textId="77777777" w:rsidR="00DB2FC1" w:rsidRDefault="00DB2FC1" w:rsidP="00DB2FC1">
      <w:r>
        <w:t>\]</w:t>
      </w:r>
    </w:p>
    <w:p w14:paraId="57F22667" w14:textId="77777777" w:rsidR="00DB2FC1" w:rsidRDefault="00DB2FC1" w:rsidP="00DB2FC1">
      <w:r>
        <w:t>These are not predictions. They are defining geometric descriptors of the branch configuration.</w:t>
      </w:r>
    </w:p>
    <w:p w14:paraId="7FB817C7" w14:textId="77777777" w:rsidR="00DB2FC1" w:rsidRDefault="00DB2FC1" w:rsidP="00DB2FC1"/>
    <w:p w14:paraId="54752FBE" w14:textId="77777777" w:rsidR="00DB2FC1" w:rsidRDefault="00DB2FC1" w:rsidP="00DB2FC1">
      <w:r>
        <w:t>### 5.2 Adopted model structures</w:t>
      </w:r>
    </w:p>
    <w:p w14:paraId="2EB56F01" w14:textId="77777777" w:rsidR="00DB2FC1" w:rsidRDefault="00DB2FC1" w:rsidP="00DB2FC1"/>
    <w:p w14:paraId="0170512F" w14:textId="77777777" w:rsidR="00DB2FC1" w:rsidRDefault="00DB2FC1" w:rsidP="00DB2FC1">
      <w:r>
        <w:t>The next layer consists of explicit model choices used to organize the reduced dynamics. The most important such choice in the present work is the symmetric adiabatic profile model</w:t>
      </w:r>
    </w:p>
    <w:p w14:paraId="4CE7270E" w14:textId="77777777" w:rsidR="00DB2FC1" w:rsidRDefault="00DB2FC1" w:rsidP="00DB2FC1">
      <w:r>
        <w:t>\[</w:t>
      </w:r>
    </w:p>
    <w:p w14:paraId="5AD219A7" w14:textId="77777777" w:rsidR="00DB2FC1" w:rsidRDefault="00DB2FC1" w:rsidP="00DB2FC1">
      <w:r>
        <w:t>R_*(\psi)=2\</w:t>
      </w:r>
      <w:proofErr w:type="spellStart"/>
      <w:r>
        <w:t>bigl</w:t>
      </w:r>
      <w:proofErr w:type="spellEnd"/>
      <w:r>
        <w:t>|\sin\psi-s_{\</w:t>
      </w:r>
      <w:proofErr w:type="spellStart"/>
      <w:r>
        <w:t>rm</w:t>
      </w:r>
      <w:proofErr w:type="spellEnd"/>
      <w:r>
        <w:t xml:space="preserve"> mid}\</w:t>
      </w:r>
      <w:proofErr w:type="spellStart"/>
      <w:r>
        <w:t>bigr</w:t>
      </w:r>
      <w:proofErr w:type="spellEnd"/>
      <w:r>
        <w:t>|.</w:t>
      </w:r>
    </w:p>
    <w:p w14:paraId="492F119B" w14:textId="77777777" w:rsidR="00DB2FC1" w:rsidRDefault="00DB2FC1" w:rsidP="00DB2FC1">
      <w:r>
        <w:t>\]</w:t>
      </w:r>
    </w:p>
    <w:p w14:paraId="2DC33D67" w14:textId="77777777" w:rsidR="00DB2FC1" w:rsidRDefault="00DB2FC1" w:rsidP="00DB2FC1">
      <w:r>
        <w:t>This profile is not claimed as a unique theorem of the full TAFA framework. Rather, it is the simplest symmetric branch-response model compatible with the two-sector geometry and the adiabatic hierarchy. Results that depend on this profile should therefore be read as conditional on the model choice.</w:t>
      </w:r>
    </w:p>
    <w:p w14:paraId="361766F2" w14:textId="77777777" w:rsidR="00DB2FC1" w:rsidRDefault="00DB2FC1" w:rsidP="00DB2FC1"/>
    <w:p w14:paraId="3AD5132D" w14:textId="77777777" w:rsidR="00DB2FC1" w:rsidRDefault="00DB2FC1" w:rsidP="00DB2FC1">
      <w:r>
        <w:t>### 5.3 Derived relations within the adopted model</w:t>
      </w:r>
    </w:p>
    <w:p w14:paraId="1B4D8735" w14:textId="77777777" w:rsidR="00DB2FC1" w:rsidRDefault="00DB2FC1" w:rsidP="00DB2FC1"/>
    <w:p w14:paraId="0848B846" w14:textId="77777777" w:rsidR="00DB2FC1" w:rsidRDefault="00DB2FC1" w:rsidP="00DB2FC1">
      <w:r>
        <w:t>Once the symmetric profile has been adopted, several relations follow directly. In particular,</w:t>
      </w:r>
    </w:p>
    <w:p w14:paraId="68D21BDC" w14:textId="77777777" w:rsidR="00DB2FC1" w:rsidRDefault="00DB2FC1" w:rsidP="00DB2FC1">
      <w:r>
        <w:t>\[</w:t>
      </w:r>
    </w:p>
    <w:p w14:paraId="5F83BD3B" w14:textId="77777777" w:rsidR="00DB2FC1" w:rsidRDefault="00DB2FC1" w:rsidP="00DB2FC1">
      <w:r>
        <w:t>R_*'(\psi)=\pm 2\cos\psi,</w:t>
      </w:r>
    </w:p>
    <w:p w14:paraId="5BFF795E" w14:textId="77777777" w:rsidR="00DB2FC1" w:rsidRDefault="00DB2FC1" w:rsidP="00DB2FC1">
      <w:r>
        <w:t>\</w:t>
      </w:r>
      <w:proofErr w:type="spellStart"/>
      <w:r>
        <w:t>qquad</w:t>
      </w:r>
      <w:proofErr w:type="spellEnd"/>
    </w:p>
    <w:p w14:paraId="72DFEB6E" w14:textId="77777777" w:rsidR="00DB2FC1" w:rsidRDefault="00DB2FC1" w:rsidP="00DB2FC1">
      <w:r>
        <w:t>(R_*')^2=4\cos^2\psi,</w:t>
      </w:r>
    </w:p>
    <w:p w14:paraId="1357C477" w14:textId="77777777" w:rsidR="00DB2FC1" w:rsidRDefault="00DB2FC1" w:rsidP="00DB2FC1">
      <w:r>
        <w:t>\]</w:t>
      </w:r>
    </w:p>
    <w:p w14:paraId="2918B31E" w14:textId="77777777" w:rsidR="00DB2FC1" w:rsidRDefault="00DB2FC1" w:rsidP="00DB2FC1">
      <w:r>
        <w:t>and therefore</w:t>
      </w:r>
    </w:p>
    <w:p w14:paraId="339C4DFB" w14:textId="77777777" w:rsidR="00DB2FC1" w:rsidRDefault="00DB2FC1" w:rsidP="00DB2FC1">
      <w:r>
        <w:t>\[</w:t>
      </w:r>
    </w:p>
    <w:p w14:paraId="0E6865FC" w14:textId="77777777" w:rsidR="00DB2FC1" w:rsidRDefault="00DB2FC1" w:rsidP="00DB2FC1">
      <w:r>
        <w:t>(\Delta'_{\</w:t>
      </w:r>
      <w:proofErr w:type="spellStart"/>
      <w:r>
        <w:t>rm</w:t>
      </w:r>
      <w:proofErr w:type="spellEnd"/>
      <w:r>
        <w:t xml:space="preserve"> </w:t>
      </w:r>
      <w:proofErr w:type="spellStart"/>
      <w:r>
        <w:t>geom</w:t>
      </w:r>
      <w:proofErr w:type="spellEnd"/>
      <w:r>
        <w:t>})^2=\cos^2\psi=\</w:t>
      </w:r>
      <w:proofErr w:type="spellStart"/>
      <w:r>
        <w:t>frac</w:t>
      </w:r>
      <w:proofErr w:type="spellEnd"/>
      <w:r>
        <w:t>{(R_*')^2}{4}.</w:t>
      </w:r>
    </w:p>
    <w:p w14:paraId="561D392E" w14:textId="77777777" w:rsidR="00DB2FC1" w:rsidRDefault="00DB2FC1" w:rsidP="00DB2FC1">
      <w:r>
        <w:t>\]</w:t>
      </w:r>
    </w:p>
    <w:p w14:paraId="3A27823D" w14:textId="77777777" w:rsidR="00DB2FC1" w:rsidRDefault="00DB2FC1" w:rsidP="00DB2FC1">
      <w:r>
        <w:t>These statements are derived within the adopted profile model. They form the strongest internal bridge between the branch geometry and the localization structure seen in the reduced dynamics.</w:t>
      </w:r>
    </w:p>
    <w:p w14:paraId="18BC208D" w14:textId="77777777" w:rsidR="00DB2FC1" w:rsidRDefault="00DB2FC1" w:rsidP="00DB2FC1"/>
    <w:p w14:paraId="04397228" w14:textId="77777777" w:rsidR="00DB2FC1" w:rsidRDefault="00DB2FC1" w:rsidP="00DB2FC1">
      <w:r>
        <w:t>### 5.4 Empirical compression laws</w:t>
      </w:r>
    </w:p>
    <w:p w14:paraId="2ADD0D19" w14:textId="77777777" w:rsidR="00DB2FC1" w:rsidRDefault="00DB2FC1" w:rsidP="00DB2FC1"/>
    <w:p w14:paraId="7D4C4421" w14:textId="77777777" w:rsidR="00DB2FC1" w:rsidRDefault="00DB2FC1" w:rsidP="00DB2FC1">
      <w:r>
        <w:t>A separate category consists of compact formulas that summarize observed benchmark behavior but are not yet derived from first principles. The leading example is the inverse-mismatch stiffness relation</w:t>
      </w:r>
    </w:p>
    <w:p w14:paraId="71DEB433" w14:textId="77777777" w:rsidR="00DB2FC1" w:rsidRDefault="00DB2FC1" w:rsidP="00DB2FC1">
      <w:r>
        <w:t>\[</w:t>
      </w:r>
    </w:p>
    <w:p w14:paraId="07B3FF4B" w14:textId="77777777" w:rsidR="00DB2FC1" w:rsidRDefault="00DB2FC1" w:rsidP="00DB2FC1">
      <w:r>
        <w:t>\</w:t>
      </w:r>
      <w:proofErr w:type="spellStart"/>
      <w:r>
        <w:t>frac</w:t>
      </w:r>
      <w:proofErr w:type="spellEnd"/>
      <w:r>
        <w:t>{\</w:t>
      </w:r>
      <w:proofErr w:type="spellStart"/>
      <w:r>
        <w:t>kappa_R</w:t>
      </w:r>
      <w:proofErr w:type="spellEnd"/>
      <w:r>
        <w:t>}{\kappa}\sim \</w:t>
      </w:r>
      <w:proofErr w:type="spellStart"/>
      <w:r>
        <w:t>frac</w:t>
      </w:r>
      <w:proofErr w:type="spellEnd"/>
      <w:r>
        <w:t>{s_{\</w:t>
      </w:r>
      <w:proofErr w:type="spellStart"/>
      <w:r>
        <w:t>rm</w:t>
      </w:r>
      <w:proofErr w:type="spellEnd"/>
      <w:r>
        <w:t xml:space="preserve"> mid}}{R_0},</w:t>
      </w:r>
    </w:p>
    <w:p w14:paraId="1F558FFA" w14:textId="77777777" w:rsidR="00DB2FC1" w:rsidRDefault="00DB2FC1" w:rsidP="00DB2FC1">
      <w:r>
        <w:t>\]</w:t>
      </w:r>
    </w:p>
    <w:p w14:paraId="30813859" w14:textId="77777777" w:rsidR="00DB2FC1" w:rsidRDefault="00DB2FC1" w:rsidP="00DB2FC1">
      <w:r>
        <w:t>together with the corresponding zero-parameter kinetic approximation</w:t>
      </w:r>
    </w:p>
    <w:p w14:paraId="685B6F98" w14:textId="77777777" w:rsidR="00DB2FC1" w:rsidRDefault="00DB2FC1" w:rsidP="00DB2FC1">
      <w:r>
        <w:t>\[</w:t>
      </w:r>
    </w:p>
    <w:p w14:paraId="16D4FC14" w14:textId="77777777" w:rsidR="00DB2FC1" w:rsidRDefault="00DB2FC1" w:rsidP="00DB2FC1">
      <w:r>
        <w:t>K_{\</w:t>
      </w:r>
      <w:proofErr w:type="spellStart"/>
      <w:r>
        <w:t>rm</w:t>
      </w:r>
      <w:proofErr w:type="spellEnd"/>
      <w:r>
        <w:t xml:space="preserve"> </w:t>
      </w:r>
      <w:proofErr w:type="spellStart"/>
      <w:r>
        <w:t>eff</w:t>
      </w:r>
      <w:proofErr w:type="spellEnd"/>
      <w:r>
        <w:t>}^{(0)}(\psi)</w:t>
      </w:r>
    </w:p>
    <w:p w14:paraId="03D7474A" w14:textId="77777777" w:rsidR="00DB2FC1" w:rsidRDefault="00DB2FC1" w:rsidP="00DB2FC1">
      <w:r>
        <w:t>=</w:t>
      </w:r>
    </w:p>
    <w:p w14:paraId="74D681F3" w14:textId="77777777" w:rsidR="00DB2FC1" w:rsidRDefault="00DB2FC1" w:rsidP="00DB2FC1">
      <w:r>
        <w:t>\kappa\left(1+\</w:t>
      </w:r>
      <w:proofErr w:type="spellStart"/>
      <w:r>
        <w:t>frac</w:t>
      </w:r>
      <w:proofErr w:type="spellEnd"/>
      <w:r>
        <w:t>{4s_{\</w:t>
      </w:r>
      <w:proofErr w:type="spellStart"/>
      <w:r>
        <w:t>rm</w:t>
      </w:r>
      <w:proofErr w:type="spellEnd"/>
      <w:r>
        <w:t xml:space="preserve"> mid}\cos^2\psi}{R_0}\right).</w:t>
      </w:r>
    </w:p>
    <w:p w14:paraId="64443D96" w14:textId="77777777" w:rsidR="00DB2FC1" w:rsidRDefault="00DB2FC1" w:rsidP="00DB2FC1">
      <w:r>
        <w:t>\]</w:t>
      </w:r>
    </w:p>
    <w:p w14:paraId="28FB9C81" w14:textId="77777777" w:rsidR="00DB2FC1" w:rsidRDefault="00DB2FC1" w:rsidP="00DB2FC1">
      <w:r>
        <w:t>These formulas are best understood as empirical compression laws: they capture the dominant benchmark structure using only the geometric invariants already present in the framework. Their value lies in their compactness and interpretability, not in a completed derivation.</w:t>
      </w:r>
    </w:p>
    <w:p w14:paraId="57AFC1C0" w14:textId="77777777" w:rsidR="00DB2FC1" w:rsidRDefault="00DB2FC1" w:rsidP="00DB2FC1"/>
    <w:p w14:paraId="0CA8C822" w14:textId="77777777" w:rsidR="00DB2FC1" w:rsidRDefault="00DB2FC1" w:rsidP="00DB2FC1">
      <w:r>
        <w:t>The same applies to the minimal corrected form</w:t>
      </w:r>
    </w:p>
    <w:p w14:paraId="42126A9C" w14:textId="77777777" w:rsidR="00DB2FC1" w:rsidRDefault="00DB2FC1" w:rsidP="00DB2FC1">
      <w:r>
        <w:t>\[</w:t>
      </w:r>
    </w:p>
    <w:p w14:paraId="5790CD98" w14:textId="77777777" w:rsidR="00DB2FC1" w:rsidRDefault="00DB2FC1" w:rsidP="00DB2FC1">
      <w:r>
        <w:t>\</w:t>
      </w:r>
      <w:proofErr w:type="spellStart"/>
      <w:r>
        <w:t>kappa_R</w:t>
      </w:r>
      <w:proofErr w:type="spellEnd"/>
      <w:r>
        <w:t>=\</w:t>
      </w:r>
      <w:proofErr w:type="spellStart"/>
      <w:r>
        <w:t>frac</w:t>
      </w:r>
      <w:proofErr w:type="spellEnd"/>
      <w:r>
        <w:t>{\kappa s_{\</w:t>
      </w:r>
      <w:proofErr w:type="spellStart"/>
      <w:r>
        <w:t>rm</w:t>
      </w:r>
      <w:proofErr w:type="spellEnd"/>
      <w:r>
        <w:t xml:space="preserve"> mid}}{R_0}(1+c_1R_0),</w:t>
      </w:r>
    </w:p>
    <w:p w14:paraId="692C21C6" w14:textId="77777777" w:rsidR="00DB2FC1" w:rsidRDefault="00DB2FC1" w:rsidP="00DB2FC1">
      <w:r>
        <w:t>\</w:t>
      </w:r>
      <w:proofErr w:type="spellStart"/>
      <w:r>
        <w:t>qquad</w:t>
      </w:r>
      <w:proofErr w:type="spellEnd"/>
      <w:r>
        <w:t xml:space="preserve"> c_1\</w:t>
      </w:r>
      <w:proofErr w:type="spellStart"/>
      <w:r>
        <w:t>approx</w:t>
      </w:r>
      <w:proofErr w:type="spellEnd"/>
      <w:r>
        <w:t xml:space="preserve"> 0.266,</w:t>
      </w:r>
    </w:p>
    <w:p w14:paraId="5D1895CD" w14:textId="77777777" w:rsidR="00DB2FC1" w:rsidRDefault="00DB2FC1" w:rsidP="00DB2FC1">
      <w:r>
        <w:t>\]</w:t>
      </w:r>
    </w:p>
    <w:p w14:paraId="1337B064" w14:textId="77777777" w:rsidR="00DB2FC1" w:rsidRDefault="00DB2FC1" w:rsidP="00DB2FC1">
      <w:r>
        <w:t xml:space="preserve">where \(c_1\) is a fitted parameter that isolates the size of the unresolved </w:t>
      </w:r>
      <w:proofErr w:type="spellStart"/>
      <w:r>
        <w:t>subleading</w:t>
      </w:r>
      <w:proofErr w:type="spellEnd"/>
      <w:r>
        <w:t xml:space="preserve"> correction.</w:t>
      </w:r>
    </w:p>
    <w:p w14:paraId="5A76BAC7" w14:textId="77777777" w:rsidR="00DB2FC1" w:rsidRDefault="00DB2FC1" w:rsidP="00DB2FC1"/>
    <w:p w14:paraId="17E844F4" w14:textId="77777777" w:rsidR="00DB2FC1" w:rsidRDefault="00DB2FC1" w:rsidP="00DB2FC1">
      <w:r>
        <w:t>### 5.5 Heuristic outlook structures</w:t>
      </w:r>
    </w:p>
    <w:p w14:paraId="44AA0441" w14:textId="77777777" w:rsidR="00DB2FC1" w:rsidRDefault="00DB2FC1" w:rsidP="00DB2FC1"/>
    <w:p w14:paraId="4972139F" w14:textId="77777777" w:rsidR="00DB2FC1" w:rsidRDefault="00DB2FC1" w:rsidP="00DB2FC1">
      <w:r>
        <w:t xml:space="preserve">Some statements in the present TAFA program are neither derived nor fitted directly, but serve as future explanatory hypotheses. The suggested </w:t>
      </w:r>
      <w:proofErr w:type="spellStart"/>
      <w:r>
        <w:t>Kaluza</w:t>
      </w:r>
      <w:proofErr w:type="spellEnd"/>
      <w:r>
        <w:t xml:space="preserve">–Klein interpretation of the </w:t>
      </w:r>
      <w:proofErr w:type="spellStart"/>
      <w:r>
        <w:t>subleading</w:t>
      </w:r>
      <w:proofErr w:type="spellEnd"/>
      <w:r>
        <w:t xml:space="preserve"> correction lies in this category. Such statements should be treated as heuristic outlook rather than current evidence. Their role is to indicate what a more microscopic completion would need to reproduce.</w:t>
      </w:r>
    </w:p>
    <w:p w14:paraId="386784B7" w14:textId="77777777" w:rsidR="00DB2FC1" w:rsidRDefault="00DB2FC1" w:rsidP="00DB2FC1"/>
    <w:p w14:paraId="765B4508" w14:textId="77777777" w:rsidR="00DB2FC1" w:rsidRDefault="00DB2FC1" w:rsidP="00DB2FC1">
      <w:r>
        <w:t>### 5.6 Genuine predictions</w:t>
      </w:r>
    </w:p>
    <w:p w14:paraId="26743AF8" w14:textId="77777777" w:rsidR="00DB2FC1" w:rsidRDefault="00DB2FC1" w:rsidP="00DB2FC1"/>
    <w:p w14:paraId="540707B2" w14:textId="77777777" w:rsidR="00DB2FC1" w:rsidRDefault="00DB2FC1" w:rsidP="00DB2FC1">
      <w:r>
        <w:t>A final category consists of statements that are recorded before comparison with new data or new simulations. These are the only claims that count as strict out-of-sample predictions. In the present paper, such predictions are tied to the blind protocol introduced below. A statement enters this category only if:</w:t>
      </w:r>
    </w:p>
    <w:p w14:paraId="2CBF1C12" w14:textId="77777777" w:rsidR="00DB2FC1" w:rsidRDefault="00DB2FC1" w:rsidP="00DB2FC1">
      <w:r>
        <w:t>1. the input quantities are fixed in advance,</w:t>
      </w:r>
    </w:p>
    <w:p w14:paraId="3AA4A14D" w14:textId="77777777" w:rsidR="00DB2FC1" w:rsidRDefault="00DB2FC1" w:rsidP="00DB2FC1">
      <w:r>
        <w:t>2. the prediction formula is frozen,</w:t>
      </w:r>
    </w:p>
    <w:p w14:paraId="58CCDABE" w14:textId="77777777" w:rsidR="00DB2FC1" w:rsidRDefault="00DB2FC1" w:rsidP="00DB2FC1">
      <w:r>
        <w:t>3. no parameter retuning is allowed after the target result is revealed.</w:t>
      </w:r>
    </w:p>
    <w:p w14:paraId="45F087B6" w14:textId="77777777" w:rsidR="00DB2FC1" w:rsidRDefault="00DB2FC1" w:rsidP="00DB2FC1"/>
    <w:p w14:paraId="37931F0B" w14:textId="77777777" w:rsidR="00DB2FC1" w:rsidRDefault="00DB2FC1" w:rsidP="00DB2FC1">
      <w:r>
        <w:t>This layered organization is summarized in Table 1.</w:t>
      </w:r>
    </w:p>
    <w:p w14:paraId="221ABF3E" w14:textId="77777777" w:rsidR="00DB2FC1" w:rsidRDefault="00DB2FC1" w:rsidP="00DB2FC1"/>
    <w:p w14:paraId="7727639E" w14:textId="77777777" w:rsidR="00DB2FC1" w:rsidRDefault="00DB2FC1" w:rsidP="00DB2FC1">
      <w:r>
        <w:t>| Category | Example | Status |</w:t>
      </w:r>
    </w:p>
    <w:p w14:paraId="3D25AA25" w14:textId="77777777" w:rsidR="00DB2FC1" w:rsidRDefault="00DB2FC1" w:rsidP="00DB2FC1">
      <w:r>
        <w:t>|---|---|---|</w:t>
      </w:r>
    </w:p>
    <w:p w14:paraId="68FD301F" w14:textId="77777777" w:rsidR="00DB2FC1" w:rsidRDefault="00DB2FC1" w:rsidP="00DB2FC1">
      <w:r>
        <w:t>| Definition | \(R_0=\sin\psi_2-\sin\psi_1\) | Exact by setup |</w:t>
      </w:r>
    </w:p>
    <w:p w14:paraId="542BF791" w14:textId="77777777" w:rsidR="00DB2FC1" w:rsidRDefault="00DB2FC1" w:rsidP="00DB2FC1">
      <w:r>
        <w:t>| Definition | \(s_{\</w:t>
      </w:r>
      <w:proofErr w:type="spellStart"/>
      <w:r>
        <w:t>rm</w:t>
      </w:r>
      <w:proofErr w:type="spellEnd"/>
      <w:r>
        <w:t xml:space="preserve"> mid}=(\sin\psi_1+\sin\psi_2)/2\) | Exact by setup |</w:t>
      </w:r>
    </w:p>
    <w:p w14:paraId="35C55B81" w14:textId="77777777" w:rsidR="00DB2FC1" w:rsidRDefault="00DB2FC1" w:rsidP="00DB2FC1">
      <w:r>
        <w:t>| Adopted model | \(R_*(\psi)=2|\sin\psi-s_{\</w:t>
      </w:r>
      <w:proofErr w:type="spellStart"/>
      <w:r>
        <w:t>rm</w:t>
      </w:r>
      <w:proofErr w:type="spellEnd"/>
      <w:r>
        <w:t xml:space="preserve"> mid}|\) | Symmetric profile choice |</w:t>
      </w:r>
    </w:p>
    <w:p w14:paraId="6F5437EE" w14:textId="77777777" w:rsidR="00DB2FC1" w:rsidRDefault="00DB2FC1" w:rsidP="00DB2FC1">
      <w:r>
        <w:t>| Derived in model | \((R_*')^2=4\cos^2\psi\) | Exact within profile model |</w:t>
      </w:r>
    </w:p>
    <w:p w14:paraId="0CF29E06" w14:textId="77777777" w:rsidR="00DB2FC1" w:rsidRDefault="00DB2FC1" w:rsidP="00DB2FC1">
      <w:r>
        <w:t>| Derived in model | \((\Delta'_{\</w:t>
      </w:r>
      <w:proofErr w:type="spellStart"/>
      <w:r>
        <w:t>rm</w:t>
      </w:r>
      <w:proofErr w:type="spellEnd"/>
      <w:r>
        <w:t xml:space="preserve"> </w:t>
      </w:r>
      <w:proofErr w:type="spellStart"/>
      <w:r>
        <w:t>geom</w:t>
      </w:r>
      <w:proofErr w:type="spellEnd"/>
      <w:r>
        <w:t>})^2=(R_*')^2/4\) | Exact within profile model |</w:t>
      </w:r>
    </w:p>
    <w:p w14:paraId="52A509B2" w14:textId="77777777" w:rsidR="00DB2FC1" w:rsidRDefault="00DB2FC1" w:rsidP="00DB2FC1">
      <w:r>
        <w:t xml:space="preserve">| Empirical </w:t>
      </w:r>
      <w:proofErr w:type="spellStart"/>
      <w:r>
        <w:t>ansatz</w:t>
      </w:r>
      <w:proofErr w:type="spellEnd"/>
      <w:r>
        <w:t xml:space="preserve"> | \(\</w:t>
      </w:r>
      <w:proofErr w:type="spellStart"/>
      <w:r>
        <w:t>kappa_R</w:t>
      </w:r>
      <w:proofErr w:type="spellEnd"/>
      <w:r>
        <w:t>/\kappa\sim s_{\</w:t>
      </w:r>
      <w:proofErr w:type="spellStart"/>
      <w:r>
        <w:t>rm</w:t>
      </w:r>
      <w:proofErr w:type="spellEnd"/>
      <w:r>
        <w:t xml:space="preserve"> mid}/R_0\) | Leading compression law |</w:t>
      </w:r>
    </w:p>
    <w:p w14:paraId="2071D060" w14:textId="77777777" w:rsidR="00DB2FC1" w:rsidRDefault="00DB2FC1" w:rsidP="00DB2FC1">
      <w:r>
        <w:t xml:space="preserve">| Empirical </w:t>
      </w:r>
      <w:proofErr w:type="spellStart"/>
      <w:r>
        <w:t>ansatz</w:t>
      </w:r>
      <w:proofErr w:type="spellEnd"/>
      <w:r>
        <w:t xml:space="preserve"> | \(K_{\</w:t>
      </w:r>
      <w:proofErr w:type="spellStart"/>
      <w:r>
        <w:t>rm</w:t>
      </w:r>
      <w:proofErr w:type="spellEnd"/>
      <w:r>
        <w:t xml:space="preserve"> </w:t>
      </w:r>
      <w:proofErr w:type="spellStart"/>
      <w:r>
        <w:t>eff</w:t>
      </w:r>
      <w:proofErr w:type="spellEnd"/>
      <w:r>
        <w:t>}^{(0)}=\kappa(1+4s_{\</w:t>
      </w:r>
      <w:proofErr w:type="spellStart"/>
      <w:r>
        <w:t>rm</w:t>
      </w:r>
      <w:proofErr w:type="spellEnd"/>
      <w:r>
        <w:t xml:space="preserve"> mid}\cos^2\psi/R_0)\) | Zero-parameter approximation |</w:t>
      </w:r>
    </w:p>
    <w:p w14:paraId="4953BD21" w14:textId="77777777" w:rsidR="00DB2FC1" w:rsidRDefault="00DB2FC1" w:rsidP="00DB2FC1">
      <w:r>
        <w:t>| Fitted correction | \(c_1\</w:t>
      </w:r>
      <w:proofErr w:type="spellStart"/>
      <w:r>
        <w:t>approx</w:t>
      </w:r>
      <w:proofErr w:type="spellEnd"/>
      <w:r>
        <w:t xml:space="preserve"> 0.266\) | Benchmark-fit parameter |</w:t>
      </w:r>
    </w:p>
    <w:p w14:paraId="2C8B750E" w14:textId="77777777" w:rsidR="00DB2FC1" w:rsidRDefault="00DB2FC1" w:rsidP="00DB2FC1">
      <w:r>
        <w:t>| Heuristic outlook | KK explanation of \(c_1\) | Prospective completion |</w:t>
      </w:r>
    </w:p>
    <w:p w14:paraId="7D165A4C" w14:textId="77777777" w:rsidR="00DB2FC1" w:rsidRDefault="00DB2FC1" w:rsidP="00DB2FC1">
      <w:r>
        <w:t>| Prediction | new out-of-sample benchmark | Blind test only |</w:t>
      </w:r>
    </w:p>
    <w:p w14:paraId="5D9308FF" w14:textId="77777777" w:rsidR="00DB2FC1" w:rsidRDefault="00DB2FC1" w:rsidP="00DB2FC1"/>
    <w:p w14:paraId="6CCD1459" w14:textId="77777777" w:rsidR="00DB2FC1" w:rsidRDefault="00DB2FC1" w:rsidP="00DB2FC1">
      <w:r>
        <w:t>By making these distinctions explicit, the framework becomes easier to evaluate rigorously. Derived statements can be judged on mathematical grounds, empirical laws on benchmark performance, and predictions on future success or failure. This prevents retrospective flexibility from being mistaken for first-principles necessity.</w:t>
      </w:r>
    </w:p>
    <w:p w14:paraId="129281E3" w14:textId="77777777" w:rsidR="00DB2FC1" w:rsidRDefault="00DB2FC1" w:rsidP="00DB2FC1"/>
    <w:p w14:paraId="198D95FE" w14:textId="77777777" w:rsidR="00DB2FC1" w:rsidRDefault="00DB2FC1" w:rsidP="00DB2FC1">
      <w:r>
        <w:t>---</w:t>
      </w:r>
    </w:p>
    <w:p w14:paraId="67BFF169" w14:textId="77777777" w:rsidR="00DB2FC1" w:rsidRDefault="00DB2FC1" w:rsidP="00DB2FC1"/>
    <w:p w14:paraId="499D3591" w14:textId="77777777" w:rsidR="00DB2FC1" w:rsidRDefault="00DB2FC1" w:rsidP="00DB2FC1">
      <w:r>
        <w:t>## 6. Experimental constraints on the heavy particle sector</w:t>
      </w:r>
    </w:p>
    <w:p w14:paraId="2F1CCF26" w14:textId="77777777" w:rsidR="00DB2FC1" w:rsidRDefault="00DB2FC1" w:rsidP="00DB2FC1"/>
    <w:p w14:paraId="7F43A59D" w14:textId="77777777" w:rsidR="00DB2FC1" w:rsidRDefault="00DB2FC1" w:rsidP="00DB2FC1">
      <w:r>
        <w:t xml:space="preserve">A theory that makes concrete particle-physics claims must confront current exclusion bounds. For the TAFA framework, this is especially important if the geometry is mapped onto a phenomenological sector containing a heavy </w:t>
      </w:r>
      <w:proofErr w:type="spellStart"/>
      <w:r>
        <w:t>axion</w:t>
      </w:r>
      <w:proofErr w:type="spellEnd"/>
      <w:r>
        <w:t>-like state or any other light weakly coupled particle. Such claims are not strengthened by geometric elegance alone; they must be checked directly against present data.</w:t>
      </w:r>
    </w:p>
    <w:p w14:paraId="61357CCE" w14:textId="77777777" w:rsidR="00DB2FC1" w:rsidRDefault="00DB2FC1" w:rsidP="00DB2FC1"/>
    <w:p w14:paraId="5C01E5F1" w14:textId="77777777" w:rsidR="00DB2FC1" w:rsidRDefault="00DB2FC1" w:rsidP="00DB2FC1">
      <w:r>
        <w:t>The purpose of this section is therefore methodological as much as phenomenological: to define how high-stakes TAFA particle predictions are to be classified as viable, excluded, or discovery-target candidates.</w:t>
      </w:r>
    </w:p>
    <w:p w14:paraId="4FDF3919" w14:textId="77777777" w:rsidR="00DB2FC1" w:rsidRDefault="00DB2FC1" w:rsidP="00DB2FC1"/>
    <w:p w14:paraId="419E5929" w14:textId="77777777" w:rsidR="00DB2FC1" w:rsidRDefault="00DB2FC1" w:rsidP="00DB2FC1">
      <w:r>
        <w:t>### 6.1 Required specification of a TAFA particle claim</w:t>
      </w:r>
    </w:p>
    <w:p w14:paraId="72CF5501" w14:textId="77777777" w:rsidR="00DB2FC1" w:rsidRDefault="00DB2FC1" w:rsidP="00DB2FC1"/>
    <w:p w14:paraId="16FD02C6" w14:textId="77777777" w:rsidR="00DB2FC1" w:rsidRDefault="00DB2FC1" w:rsidP="00DB2FC1">
      <w:r>
        <w:t>No particle-sector prediction should be considered a genuine output of TAFA unless the following quantities are specified:</w:t>
      </w:r>
    </w:p>
    <w:p w14:paraId="03601FB4" w14:textId="77777777" w:rsidR="00DB2FC1" w:rsidRDefault="00DB2FC1" w:rsidP="00DB2FC1"/>
    <w:p w14:paraId="19ACF198" w14:textId="77777777" w:rsidR="00DB2FC1" w:rsidRDefault="00DB2FC1" w:rsidP="00DB2FC1">
      <w:r>
        <w:t>1. the particle mass,</w:t>
      </w:r>
    </w:p>
    <w:p w14:paraId="1ABD0659" w14:textId="77777777" w:rsidR="00DB2FC1" w:rsidRDefault="00DB2FC1" w:rsidP="00DB2FC1">
      <w:r>
        <w:t>2. the relevant effective couplings,</w:t>
      </w:r>
    </w:p>
    <w:p w14:paraId="60A94BA9" w14:textId="77777777" w:rsidR="00DB2FC1" w:rsidRDefault="00DB2FC1" w:rsidP="00DB2FC1">
      <w:r>
        <w:t>3. the dominant production channels,</w:t>
      </w:r>
    </w:p>
    <w:p w14:paraId="59C88F99" w14:textId="77777777" w:rsidR="00DB2FC1" w:rsidRDefault="00DB2FC1" w:rsidP="00DB2FC1">
      <w:r>
        <w:t>4. the dominant decay channels,</w:t>
      </w:r>
    </w:p>
    <w:p w14:paraId="7E39CE6C" w14:textId="77777777" w:rsidR="00DB2FC1" w:rsidRDefault="00DB2FC1" w:rsidP="00DB2FC1">
      <w:r>
        <w:t>5. and, where relevant, the lifetime or decay length.</w:t>
      </w:r>
    </w:p>
    <w:p w14:paraId="0AB11061" w14:textId="77777777" w:rsidR="00DB2FC1" w:rsidRDefault="00DB2FC1" w:rsidP="00DB2FC1"/>
    <w:p w14:paraId="45CE188D" w14:textId="77777777" w:rsidR="00DB2FC1" w:rsidRDefault="00DB2FC1" w:rsidP="00DB2FC1">
      <w:r>
        <w:t xml:space="preserve">For an </w:t>
      </w:r>
      <w:proofErr w:type="spellStart"/>
      <w:r>
        <w:t>axion</w:t>
      </w:r>
      <w:proofErr w:type="spellEnd"/>
      <w:r>
        <w:t>-like particle candidate \(a\), this means that a statement such as</w:t>
      </w:r>
    </w:p>
    <w:p w14:paraId="0E90C5B9" w14:textId="77777777" w:rsidR="00DB2FC1" w:rsidRDefault="00DB2FC1" w:rsidP="00DB2FC1">
      <w:r>
        <w:t>\[</w:t>
      </w:r>
    </w:p>
    <w:p w14:paraId="62FDFE48" w14:textId="77777777" w:rsidR="00DB2FC1" w:rsidRDefault="00DB2FC1" w:rsidP="00DB2FC1">
      <w:proofErr w:type="spellStart"/>
      <w:r>
        <w:t>m_a</w:t>
      </w:r>
      <w:proofErr w:type="spellEnd"/>
      <w:r>
        <w:t xml:space="preserve"> \</w:t>
      </w:r>
      <w:proofErr w:type="spellStart"/>
      <w:r>
        <w:t>approx</w:t>
      </w:r>
      <w:proofErr w:type="spellEnd"/>
      <w:r>
        <w:t xml:space="preserve"> 8.88\ \</w:t>
      </w:r>
      <w:proofErr w:type="spellStart"/>
      <w:r>
        <w:t>mathrm</w:t>
      </w:r>
      <w:proofErr w:type="spellEnd"/>
      <w:r>
        <w:t>{MeV}</w:t>
      </w:r>
    </w:p>
    <w:p w14:paraId="4510F336" w14:textId="77777777" w:rsidR="00DB2FC1" w:rsidRDefault="00DB2FC1" w:rsidP="00DB2FC1">
      <w:r>
        <w:t>\]</w:t>
      </w:r>
    </w:p>
    <w:p w14:paraId="364F3D67" w14:textId="77777777" w:rsidR="00DB2FC1" w:rsidRDefault="00DB2FC1" w:rsidP="00DB2FC1">
      <w:r>
        <w:t>is not sufficient by itself. One must also specify quantities such as</w:t>
      </w:r>
    </w:p>
    <w:p w14:paraId="18F369A5" w14:textId="77777777" w:rsidR="00DB2FC1" w:rsidRDefault="00DB2FC1" w:rsidP="00DB2FC1">
      <w:r>
        <w:t>\[</w:t>
      </w:r>
    </w:p>
    <w:p w14:paraId="4D288E85" w14:textId="77777777" w:rsidR="00DB2FC1" w:rsidRDefault="00DB2FC1" w:rsidP="00DB2FC1">
      <w:r>
        <w:t>g_{a\gamma\gamma},\</w:t>
      </w:r>
      <w:proofErr w:type="spellStart"/>
      <w:r>
        <w:t>qquad</w:t>
      </w:r>
      <w:proofErr w:type="spellEnd"/>
      <w:r>
        <w:t xml:space="preserve"> g_{ae},\</w:t>
      </w:r>
      <w:proofErr w:type="spellStart"/>
      <w:r>
        <w:t>qquad</w:t>
      </w:r>
      <w:proofErr w:type="spellEnd"/>
      <w:r>
        <w:t xml:space="preserve"> g_{</w:t>
      </w:r>
      <w:proofErr w:type="spellStart"/>
      <w:r>
        <w:t>aN</w:t>
      </w:r>
      <w:proofErr w:type="spellEnd"/>
      <w:r>
        <w:t>},</w:t>
      </w:r>
    </w:p>
    <w:p w14:paraId="27F06B45" w14:textId="77777777" w:rsidR="00DB2FC1" w:rsidRDefault="00DB2FC1" w:rsidP="00DB2FC1">
      <w:r>
        <w:t>\]</w:t>
      </w:r>
    </w:p>
    <w:p w14:paraId="4D4FFF92" w14:textId="77777777" w:rsidR="00DB2FC1" w:rsidRDefault="00DB2FC1" w:rsidP="00DB2FC1">
      <w:r>
        <w:t>or else make explicit which couplings are assumed negligible. Without such information, no meaningful exclusion comparison can be performed.</w:t>
      </w:r>
    </w:p>
    <w:p w14:paraId="110C6526" w14:textId="77777777" w:rsidR="00DB2FC1" w:rsidRDefault="00DB2FC1" w:rsidP="00DB2FC1"/>
    <w:p w14:paraId="239125DE" w14:textId="77777777" w:rsidR="00DB2FC1" w:rsidRDefault="00DB2FC1" w:rsidP="00DB2FC1">
      <w:r>
        <w:t>### 6.2 Present classification scheme</w:t>
      </w:r>
    </w:p>
    <w:p w14:paraId="12667EEE" w14:textId="77777777" w:rsidR="00DB2FC1" w:rsidRDefault="00DB2FC1" w:rsidP="00DB2FC1"/>
    <w:p w14:paraId="01203CAB" w14:textId="77777777" w:rsidR="00DB2FC1" w:rsidRDefault="00DB2FC1" w:rsidP="00DB2FC1">
      <w:r>
        <w:t>Any TAFA heavy-particle claim should be placed into one of three categories after comparison with existing constraints:</w:t>
      </w:r>
    </w:p>
    <w:p w14:paraId="4CC4152E" w14:textId="77777777" w:rsidR="00DB2FC1" w:rsidRDefault="00DB2FC1" w:rsidP="00DB2FC1"/>
    <w:p w14:paraId="196D743C" w14:textId="77777777" w:rsidR="00DB2FC1" w:rsidRDefault="00DB2FC1" w:rsidP="00DB2FC1">
      <w:r>
        <w:t>- **Excluded:** the predicted mass-coupling combination is incompatible with currently published bounds.</w:t>
      </w:r>
    </w:p>
    <w:p w14:paraId="1710DDAB" w14:textId="77777777" w:rsidR="00DB2FC1" w:rsidRDefault="00DB2FC1" w:rsidP="00DB2FC1">
      <w:r>
        <w:t>- **Currently viable:** the prediction lies outside present exclusions.</w:t>
      </w:r>
    </w:p>
    <w:p w14:paraId="7D14A19D" w14:textId="77777777" w:rsidR="00DB2FC1" w:rsidRDefault="00DB2FC1" w:rsidP="00DB2FC1">
      <w:r>
        <w:t>- **Discovery-target viable:** the prediction lies outside present exclusions but within projected near-future sensitivity.</w:t>
      </w:r>
    </w:p>
    <w:p w14:paraId="1B890297" w14:textId="77777777" w:rsidR="00DB2FC1" w:rsidRDefault="00DB2FC1" w:rsidP="00DB2FC1"/>
    <w:p w14:paraId="72352CC0" w14:textId="77777777" w:rsidR="00DB2FC1" w:rsidRDefault="00DB2FC1" w:rsidP="00DB2FC1">
      <w:r>
        <w:t>This classification should be made explicitly, not left implicit. A phenomenological branch that is excluded should be marked as such, even if the broader geometric framework remains viable under a different mapping.</w:t>
      </w:r>
    </w:p>
    <w:p w14:paraId="7D02B00B" w14:textId="77777777" w:rsidR="00DB2FC1" w:rsidRDefault="00DB2FC1" w:rsidP="00DB2FC1"/>
    <w:p w14:paraId="6B287E38" w14:textId="77777777" w:rsidR="00DB2FC1" w:rsidRDefault="00DB2FC1" w:rsidP="00DB2FC1">
      <w:r>
        <w:t>### 6.3 Relevant constraint channels</w:t>
      </w:r>
    </w:p>
    <w:p w14:paraId="0B7F1DA9" w14:textId="77777777" w:rsidR="00DB2FC1" w:rsidRDefault="00DB2FC1" w:rsidP="00DB2FC1"/>
    <w:p w14:paraId="26A1A4DA" w14:textId="77777777" w:rsidR="00DB2FC1" w:rsidRDefault="00DB2FC1" w:rsidP="00DB2FC1">
      <w:r>
        <w:t xml:space="preserve">For an MeV-scale </w:t>
      </w:r>
      <w:proofErr w:type="spellStart"/>
      <w:r>
        <w:t>axion</w:t>
      </w:r>
      <w:proofErr w:type="spellEnd"/>
      <w:r>
        <w:t>-like state, the most relevant comparison channels may include, depending on couplings:</w:t>
      </w:r>
    </w:p>
    <w:p w14:paraId="223E0B79" w14:textId="77777777" w:rsidR="00DB2FC1" w:rsidRDefault="00DB2FC1" w:rsidP="00DB2FC1"/>
    <w:p w14:paraId="414AF759" w14:textId="77777777" w:rsidR="00DB2FC1" w:rsidRDefault="00DB2FC1" w:rsidP="00DB2FC1">
      <w:r>
        <w:t>- beam-dump and fixed-target experiments,</w:t>
      </w:r>
    </w:p>
    <w:p w14:paraId="73FFFBBA" w14:textId="77777777" w:rsidR="00DB2FC1" w:rsidRDefault="00DB2FC1" w:rsidP="00DB2FC1">
      <w:r>
        <w:t>- rare meson decay constraints,</w:t>
      </w:r>
    </w:p>
    <w:p w14:paraId="3E690C13" w14:textId="77777777" w:rsidR="00DB2FC1" w:rsidRDefault="00DB2FC1" w:rsidP="00DB2FC1">
      <w:r>
        <w:t>- electron or proton bremsstrahlung searches,</w:t>
      </w:r>
    </w:p>
    <w:p w14:paraId="5F011855" w14:textId="77777777" w:rsidR="00DB2FC1" w:rsidRDefault="00DB2FC1" w:rsidP="00DB2FC1">
      <w:r>
        <w:t>- astrophysical cooling limits where applicable,</w:t>
      </w:r>
    </w:p>
    <w:p w14:paraId="480F5024" w14:textId="77777777" w:rsidR="00DB2FC1" w:rsidRDefault="00DB2FC1" w:rsidP="00DB2FC1">
      <w:r>
        <w:t>- laboratory decay and missing-energy bounds,</w:t>
      </w:r>
    </w:p>
    <w:p w14:paraId="0E825810" w14:textId="77777777" w:rsidR="00DB2FC1" w:rsidRDefault="00DB2FC1" w:rsidP="00DB2FC1">
      <w:r>
        <w:t>- and current compiled exclusion summaries in standard review sources.</w:t>
      </w:r>
    </w:p>
    <w:p w14:paraId="39790F44" w14:textId="77777777" w:rsidR="00DB2FC1" w:rsidRDefault="00DB2FC1" w:rsidP="00DB2FC1"/>
    <w:p w14:paraId="744B790B" w14:textId="77777777" w:rsidR="00DB2FC1" w:rsidRDefault="00DB2FC1" w:rsidP="00DB2FC1">
      <w:r>
        <w:t>The precise list depends on the coupling structure. The important methodological point is that the comparison must be done in the appropriate parameter plane rather than through mass alone.</w:t>
      </w:r>
    </w:p>
    <w:p w14:paraId="0E6F96EE" w14:textId="77777777" w:rsidR="00DB2FC1" w:rsidRDefault="00DB2FC1" w:rsidP="00DB2FC1"/>
    <w:p w14:paraId="69FDEC92" w14:textId="77777777" w:rsidR="00DB2FC1" w:rsidRDefault="00DB2FC1" w:rsidP="00DB2FC1">
      <w:r>
        <w:t>### 6.4 Stress-test protocol</w:t>
      </w:r>
    </w:p>
    <w:p w14:paraId="4D697B26" w14:textId="77777777" w:rsidR="00DB2FC1" w:rsidRDefault="00DB2FC1" w:rsidP="00DB2FC1"/>
    <w:p w14:paraId="62A64009" w14:textId="77777777" w:rsidR="00DB2FC1" w:rsidRDefault="00DB2FC1" w:rsidP="00DB2FC1">
      <w:r>
        <w:t>The TAFA particle-sector stress test should proceed in the following order:</w:t>
      </w:r>
    </w:p>
    <w:p w14:paraId="1EF3944E" w14:textId="77777777" w:rsidR="00DB2FC1" w:rsidRDefault="00DB2FC1" w:rsidP="00DB2FC1"/>
    <w:p w14:paraId="018D318E" w14:textId="77777777" w:rsidR="00DB2FC1" w:rsidRDefault="00DB2FC1" w:rsidP="00DB2FC1">
      <w:r>
        <w:t>1. **Specify** the exact particle claim.</w:t>
      </w:r>
    </w:p>
    <w:p w14:paraId="20B2D76D" w14:textId="77777777" w:rsidR="00DB2FC1" w:rsidRDefault="00DB2FC1" w:rsidP="00DB2FC1">
      <w:r>
        <w:t>2. **Translate** the geometric parameters into effective couplings and decay structure.</w:t>
      </w:r>
    </w:p>
    <w:p w14:paraId="07FF24FA" w14:textId="77777777" w:rsidR="00DB2FC1" w:rsidRDefault="00DB2FC1" w:rsidP="00DB2FC1">
      <w:r>
        <w:t>3. **Locate** the predicted point or band in the relevant exclusion plane.</w:t>
      </w:r>
    </w:p>
    <w:p w14:paraId="623A4886" w14:textId="77777777" w:rsidR="00DB2FC1" w:rsidRDefault="00DB2FC1" w:rsidP="00DB2FC1">
      <w:r>
        <w:t>4. **Classify** the result as excluded, viable, or discovery-target viable.</w:t>
      </w:r>
    </w:p>
    <w:p w14:paraId="70FD19A0" w14:textId="77777777" w:rsidR="00DB2FC1" w:rsidRDefault="00DB2FC1" w:rsidP="00DB2FC1">
      <w:r>
        <w:t>5. **State** the implication for the framework.</w:t>
      </w:r>
    </w:p>
    <w:p w14:paraId="38CD08A9" w14:textId="77777777" w:rsidR="00DB2FC1" w:rsidRDefault="00DB2FC1" w:rsidP="00DB2FC1"/>
    <w:p w14:paraId="2CD206B3" w14:textId="77777777" w:rsidR="00DB2FC1" w:rsidRDefault="00DB2FC1" w:rsidP="00DB2FC1">
      <w:r>
        <w:t>This last step is crucial. If the claim is excluded, the response should not be rhetorical. The correct conclusion is either:</w:t>
      </w:r>
    </w:p>
    <w:p w14:paraId="1057C990" w14:textId="77777777" w:rsidR="00DB2FC1" w:rsidRDefault="00DB2FC1" w:rsidP="00DB2FC1">
      <w:r>
        <w:t>- the particle mapping must be revised, or</w:t>
      </w:r>
    </w:p>
    <w:p w14:paraId="12DC4633" w14:textId="77777777" w:rsidR="00DB2FC1" w:rsidRDefault="00DB2FC1" w:rsidP="00DB2FC1">
      <w:r>
        <w:t>- that phenomenological branch of TAFA is ruled out.</w:t>
      </w:r>
    </w:p>
    <w:p w14:paraId="277DBE70" w14:textId="77777777" w:rsidR="00DB2FC1" w:rsidRDefault="00DB2FC1" w:rsidP="00DB2FC1"/>
    <w:p w14:paraId="1DFF9319" w14:textId="77777777" w:rsidR="00DB2FC1" w:rsidRDefault="00DB2FC1" w:rsidP="00DB2FC1">
      <w:r>
        <w:t>If the claim remains viable, then the theory gains something much more valuable than a vague consistency statement: it acquires a genuine external target.</w:t>
      </w:r>
    </w:p>
    <w:p w14:paraId="70BAF9B3" w14:textId="77777777" w:rsidR="00DB2FC1" w:rsidRDefault="00DB2FC1" w:rsidP="00DB2FC1"/>
    <w:p w14:paraId="500A3D24" w14:textId="77777777" w:rsidR="00DB2FC1" w:rsidRDefault="00DB2FC1" w:rsidP="00DB2FC1">
      <w:r>
        <w:t>### 6.5 Present status in this paper</w:t>
      </w:r>
    </w:p>
    <w:p w14:paraId="33D86452" w14:textId="77777777" w:rsidR="00DB2FC1" w:rsidRDefault="00DB2FC1" w:rsidP="00DB2FC1"/>
    <w:p w14:paraId="0F8D7A41" w14:textId="77777777" w:rsidR="00DB2FC1" w:rsidRDefault="00DB2FC1" w:rsidP="00DB2FC1">
      <w:r>
        <w:t xml:space="preserve">The present paper does not yet complete this exclusion analysis numerically, because that requires explicit coupling assignments beyond the geometric sector alone. However, the stress-test framework is adopted as a mandatory criterion for all future TAFA particle claims. In particular, any proposed heavy </w:t>
      </w:r>
      <w:proofErr w:type="spellStart"/>
      <w:r>
        <w:t>axion</w:t>
      </w:r>
      <w:proofErr w:type="spellEnd"/>
      <w:r>
        <w:t xml:space="preserve"> sector should not be advertised as physically viable until it has been placed on current exclusion plots using fully specified couplings.</w:t>
      </w:r>
    </w:p>
    <w:p w14:paraId="4197C8A2" w14:textId="77777777" w:rsidR="00DB2FC1" w:rsidRDefault="00DB2FC1" w:rsidP="00DB2FC1"/>
    <w:p w14:paraId="76F8D174" w14:textId="77777777" w:rsidR="00DB2FC1" w:rsidRDefault="00DB2FC1" w:rsidP="00DB2FC1">
      <w:r>
        <w:t>This requirement is not a weakness of the geometric program. On the contrary, it is part of what makes the program scientifically mature: a predictive framework must not only explain internal structure, but also expose its phenomenological branches to decisive external checks.</w:t>
      </w:r>
    </w:p>
    <w:p w14:paraId="428850D7" w14:textId="77777777" w:rsidR="00DB2FC1" w:rsidRDefault="00DB2FC1" w:rsidP="00DB2FC1"/>
    <w:p w14:paraId="02923222" w14:textId="77777777" w:rsidR="00DB2FC1" w:rsidRDefault="00DB2FC1" w:rsidP="00DB2FC1">
      <w:r>
        <w:t>### 6.6 Role in the predictive program</w:t>
      </w:r>
    </w:p>
    <w:p w14:paraId="3D99F6A7" w14:textId="77777777" w:rsidR="00DB2FC1" w:rsidRDefault="00DB2FC1" w:rsidP="00DB2FC1"/>
    <w:p w14:paraId="56983644" w14:textId="77777777" w:rsidR="00DB2FC1" w:rsidRDefault="00DB2FC1" w:rsidP="00DB2FC1">
      <w:r>
        <w:t>This constraint section complements the blind geometric protocol introduced below. The blind protocol tests whether the internal compression laws generalize beyond their benchmark. The particle-sector stress test asks whether the external physical mapping survives current data. Together, these two procedures address the two most serious criticisms of flexible geometric frameworks:</w:t>
      </w:r>
    </w:p>
    <w:p w14:paraId="2866B821" w14:textId="77777777" w:rsidR="00DB2FC1" w:rsidRDefault="00DB2FC1" w:rsidP="00DB2FC1"/>
    <w:p w14:paraId="07B29346" w14:textId="77777777" w:rsidR="00DB2FC1" w:rsidRDefault="00DB2FC1" w:rsidP="00DB2FC1">
      <w:r>
        <w:t>1. that they fit structure only after the fact, and</w:t>
      </w:r>
    </w:p>
    <w:p w14:paraId="68C88A44" w14:textId="77777777" w:rsidR="00DB2FC1" w:rsidRDefault="00DB2FC1" w:rsidP="00DB2FC1">
      <w:r>
        <w:t>2. that they tolerate phenomenological claims without decisive exclusion testing.</w:t>
      </w:r>
    </w:p>
    <w:p w14:paraId="706D487D" w14:textId="77777777" w:rsidR="00DB2FC1" w:rsidRDefault="00DB2FC1" w:rsidP="00DB2FC1"/>
    <w:p w14:paraId="2B82D1EE" w14:textId="77777777" w:rsidR="00DB2FC1" w:rsidRDefault="00DB2FC1" w:rsidP="00DB2FC1">
      <w:r>
        <w:t>A TAFA formulation that survives both tests would stand on substantially firmer ground than one based on retrospective geometric interpretation alone.</w:t>
      </w:r>
    </w:p>
    <w:p w14:paraId="54BC6E4D" w14:textId="77777777" w:rsidR="00DB2FC1" w:rsidRDefault="00DB2FC1" w:rsidP="00DB2FC1"/>
    <w:p w14:paraId="5BE06DD1" w14:textId="77777777" w:rsidR="00DB2FC1" w:rsidRDefault="00DB2FC1" w:rsidP="00DB2FC1">
      <w:r>
        <w:t>---</w:t>
      </w:r>
    </w:p>
    <w:p w14:paraId="4BE1CFB4" w14:textId="77777777" w:rsidR="00DB2FC1" w:rsidRDefault="00DB2FC1" w:rsidP="00DB2FC1"/>
    <w:p w14:paraId="30EA11FF" w14:textId="77777777" w:rsidR="00DB2FC1" w:rsidRDefault="00DB2FC1" w:rsidP="00DB2FC1">
      <w:r>
        <w:t>## 7. Numerical validation and blind test protocol</w:t>
      </w:r>
    </w:p>
    <w:p w14:paraId="1EC122CE" w14:textId="77777777" w:rsidR="00DB2FC1" w:rsidRDefault="00DB2FC1" w:rsidP="00DB2FC1"/>
    <w:p w14:paraId="7260F108" w14:textId="77777777" w:rsidR="00DB2FC1" w:rsidRDefault="00DB2FC1" w:rsidP="00DB2FC1">
      <w:r>
        <w:t>To evaluate whether the TAFA reduced model functions as more than a retrospective descriptive scheme, we subject it here to a four-stage validation battery. The goal is to determine whether the geometric stiffness laws identified in the preceding sections define a stable predictive structure rather than a benchmark-specific fit.</w:t>
      </w:r>
    </w:p>
    <w:p w14:paraId="0C0BA297" w14:textId="77777777" w:rsidR="00DB2FC1" w:rsidRDefault="00DB2FC1" w:rsidP="00DB2FC1"/>
    <w:p w14:paraId="356936E0" w14:textId="77777777" w:rsidR="00DB2FC1" w:rsidRDefault="00DB2FC1" w:rsidP="00DB2FC1">
      <w:r>
        <w:t>### 7.1 Benchmark reconstruction accuracy</w:t>
      </w:r>
    </w:p>
    <w:p w14:paraId="206AF5CF" w14:textId="77777777" w:rsidR="00DB2FC1" w:rsidRDefault="00DB2FC1" w:rsidP="00DB2FC1"/>
    <w:p w14:paraId="4264D626" w14:textId="77777777" w:rsidR="00DB2FC1" w:rsidRDefault="00DB2FC1" w:rsidP="00DB2FC1">
      <w:r>
        <w:t>Before advancing to out-of-sample predictions, the frozen reduced model must demonstrate numerical stability at its primary calibration points. Using the adopted Laurent-profile stiffness model, the benchmark reference angles</w:t>
      </w:r>
    </w:p>
    <w:p w14:paraId="31784260" w14:textId="77777777" w:rsidR="00DB2FC1" w:rsidRDefault="00DB2FC1" w:rsidP="00DB2FC1">
      <w:r>
        <w:t>\[</w:t>
      </w:r>
    </w:p>
    <w:p w14:paraId="6D973D28" w14:textId="77777777" w:rsidR="00DB2FC1" w:rsidRDefault="00DB2FC1" w:rsidP="00DB2FC1">
      <w:r>
        <w:t>\psi_1 = 58.74^\</w:t>
      </w:r>
      <w:proofErr w:type="spellStart"/>
      <w:r>
        <w:t>circ</w:t>
      </w:r>
      <w:proofErr w:type="spellEnd"/>
      <w:r>
        <w:t>,</w:t>
      </w:r>
    </w:p>
    <w:p w14:paraId="5E121107" w14:textId="77777777" w:rsidR="00DB2FC1" w:rsidRDefault="00DB2FC1" w:rsidP="00DB2FC1">
      <w:r>
        <w:t>\</w:t>
      </w:r>
      <w:proofErr w:type="spellStart"/>
      <w:r>
        <w:t>qquad</w:t>
      </w:r>
      <w:proofErr w:type="spellEnd"/>
    </w:p>
    <w:p w14:paraId="76243027" w14:textId="77777777" w:rsidR="00DB2FC1" w:rsidRDefault="00DB2FC1" w:rsidP="00DB2FC1">
      <w:r>
        <w:t>\psi_2 = 82.80^\</w:t>
      </w:r>
      <w:proofErr w:type="spellStart"/>
      <w:r>
        <w:t>circ</w:t>
      </w:r>
      <w:proofErr w:type="spellEnd"/>
    </w:p>
    <w:p w14:paraId="6558369C" w14:textId="77777777" w:rsidR="00DB2FC1" w:rsidRDefault="00DB2FC1" w:rsidP="00DB2FC1">
      <w:r>
        <w:t>\]</w:t>
      </w:r>
    </w:p>
    <w:p w14:paraId="0433F4D6" w14:textId="77777777" w:rsidR="00DB2FC1" w:rsidRDefault="00DB2FC1" w:rsidP="00DB2FC1">
      <w:r>
        <w:t>are reproduced with relative errors</w:t>
      </w:r>
    </w:p>
    <w:p w14:paraId="58447A60" w14:textId="77777777" w:rsidR="00DB2FC1" w:rsidRDefault="00DB2FC1" w:rsidP="00DB2FC1">
      <w:r>
        <w:t>\[</w:t>
      </w:r>
    </w:p>
    <w:p w14:paraId="56179D66" w14:textId="77777777" w:rsidR="00DB2FC1" w:rsidRDefault="00DB2FC1" w:rsidP="00DB2FC1">
      <w:r>
        <w:t>0.00720\% \quad \text{at } \psi_1,</w:t>
      </w:r>
    </w:p>
    <w:p w14:paraId="62FE3ACD" w14:textId="77777777" w:rsidR="00DB2FC1" w:rsidRDefault="00DB2FC1" w:rsidP="00DB2FC1">
      <w:r>
        <w:t>\</w:t>
      </w:r>
      <w:proofErr w:type="spellStart"/>
      <w:r>
        <w:t>qquad</w:t>
      </w:r>
      <w:proofErr w:type="spellEnd"/>
    </w:p>
    <w:p w14:paraId="4E22C820" w14:textId="77777777" w:rsidR="00DB2FC1" w:rsidRDefault="00DB2FC1" w:rsidP="00DB2FC1">
      <w:r>
        <w:t>0.00026\% \quad \text{at } \psi_2.</w:t>
      </w:r>
    </w:p>
    <w:p w14:paraId="276464EB" w14:textId="77777777" w:rsidR="00DB2FC1" w:rsidRDefault="00DB2FC1" w:rsidP="00DB2FC1">
      <w:r>
        <w:t>\]</w:t>
      </w:r>
    </w:p>
    <w:p w14:paraId="5180576C" w14:textId="77777777" w:rsidR="00DB2FC1" w:rsidRDefault="00DB2FC1" w:rsidP="00DB2FC1"/>
    <w:p w14:paraId="43A6B216" w14:textId="77777777" w:rsidR="00DB2FC1" w:rsidRDefault="00DB2FC1" w:rsidP="00DB2FC1">
      <w:r>
        <w:t>These values should be interpreted as benchmark reconstruction accuracies, not as out-of-sample predictions. Their significance is that the frozen calibration profile is internally stable and reproduces the reference sector angles with very high numerical precision.</w:t>
      </w:r>
    </w:p>
    <w:p w14:paraId="6D0AC663" w14:textId="77777777" w:rsidR="00DB2FC1" w:rsidRDefault="00DB2FC1" w:rsidP="00DB2FC1"/>
    <w:p w14:paraId="5169C058" w14:textId="77777777" w:rsidR="00DB2FC1" w:rsidRDefault="00DB2FC1" w:rsidP="00DB2FC1">
      <w:r>
        <w:t>### 7.2 Heavy-sector naturalness consistency</w:t>
      </w:r>
    </w:p>
    <w:p w14:paraId="6104DDE3" w14:textId="77777777" w:rsidR="00DB2FC1" w:rsidRDefault="00DB2FC1" w:rsidP="00DB2FC1"/>
    <w:p w14:paraId="12C13937" w14:textId="77777777" w:rsidR="00DB2FC1" w:rsidRDefault="00DB2FC1" w:rsidP="00DB2FC1">
      <w:r>
        <w:t xml:space="preserve">To monitor the internal consistency of the heavy sector, we introduce the parameter \(\gamma\), defined here as the dimensionless heavy-sector naturalness parameter controlling the relative size of the </w:t>
      </w:r>
      <w:proofErr w:type="spellStart"/>
      <w:r>
        <w:t>subleading</w:t>
      </w:r>
      <w:proofErr w:type="spellEnd"/>
      <w:r>
        <w:t xml:space="preserve"> geometric correction. In this normalization, a loss of naturalness would correspond to</w:t>
      </w:r>
    </w:p>
    <w:p w14:paraId="19BCAE1A" w14:textId="77777777" w:rsidR="00DB2FC1" w:rsidRDefault="00DB2FC1" w:rsidP="00DB2FC1">
      <w:r>
        <w:t>\[</w:t>
      </w:r>
    </w:p>
    <w:p w14:paraId="766FDAFB" w14:textId="77777777" w:rsidR="00DB2FC1" w:rsidRDefault="00DB2FC1" w:rsidP="00DB2FC1">
      <w:r>
        <w:t>\gamma \sim \</w:t>
      </w:r>
      <w:proofErr w:type="spellStart"/>
      <w:r>
        <w:t>mathcal</w:t>
      </w:r>
      <w:proofErr w:type="spellEnd"/>
      <w:r>
        <w:t>{O}(1),</w:t>
      </w:r>
    </w:p>
    <w:p w14:paraId="3C30D096" w14:textId="77777777" w:rsidR="00DB2FC1" w:rsidRDefault="00DB2FC1" w:rsidP="00DB2FC1">
      <w:r>
        <w:t>\]</w:t>
      </w:r>
    </w:p>
    <w:p w14:paraId="37BED8A5" w14:textId="77777777" w:rsidR="00DB2FC1" w:rsidRDefault="00DB2FC1" w:rsidP="00DB2FC1">
      <w:r>
        <w:t>indicating that the reduced effective hierarchy is no longer parametrically controlled.</w:t>
      </w:r>
    </w:p>
    <w:p w14:paraId="2F89F6BA" w14:textId="77777777" w:rsidR="00DB2FC1" w:rsidRDefault="00DB2FC1" w:rsidP="00DB2FC1"/>
    <w:p w14:paraId="5ACB0DAB" w14:textId="77777777" w:rsidR="00DB2FC1" w:rsidRDefault="00DB2FC1" w:rsidP="00DB2FC1">
      <w:r>
        <w:t>The present stress test yields</w:t>
      </w:r>
    </w:p>
    <w:p w14:paraId="3AD839A1" w14:textId="77777777" w:rsidR="00DB2FC1" w:rsidRDefault="00DB2FC1" w:rsidP="00DB2FC1">
      <w:r>
        <w:t>\[</w:t>
      </w:r>
    </w:p>
    <w:p w14:paraId="1427AD88" w14:textId="77777777" w:rsidR="00DB2FC1" w:rsidRDefault="00DB2FC1" w:rsidP="00DB2FC1">
      <w:r>
        <w:t>\gamma = 0.003214,</w:t>
      </w:r>
    </w:p>
    <w:p w14:paraId="5138FE4A" w14:textId="77777777" w:rsidR="00DB2FC1" w:rsidRDefault="00DB2FC1" w:rsidP="00DB2FC1">
      <w:r>
        <w:t>\]</w:t>
      </w:r>
    </w:p>
    <w:p w14:paraId="12804C74" w14:textId="77777777" w:rsidR="00DB2FC1" w:rsidRDefault="00DB2FC1" w:rsidP="00DB2FC1">
      <w:r>
        <w:t>in close agreement with the benchmark value</w:t>
      </w:r>
    </w:p>
    <w:p w14:paraId="5F01C35F" w14:textId="77777777" w:rsidR="00DB2FC1" w:rsidRDefault="00DB2FC1" w:rsidP="00DB2FC1">
      <w:r>
        <w:t>\[</w:t>
      </w:r>
    </w:p>
    <w:p w14:paraId="61B10D6B" w14:textId="77777777" w:rsidR="00DB2FC1" w:rsidRDefault="00DB2FC1" w:rsidP="00DB2FC1">
      <w:r>
        <w:t>\gamma_{\</w:t>
      </w:r>
      <w:proofErr w:type="spellStart"/>
      <w:r>
        <w:t>rm</w:t>
      </w:r>
      <w:proofErr w:type="spellEnd"/>
      <w:r>
        <w:t xml:space="preserve"> bench}=0.0032.</w:t>
      </w:r>
    </w:p>
    <w:p w14:paraId="605CB004" w14:textId="77777777" w:rsidR="00DB2FC1" w:rsidRDefault="00DB2FC1" w:rsidP="00DB2FC1">
      <w:r>
        <w:t>\]</w:t>
      </w:r>
    </w:p>
    <w:p w14:paraId="5ED963BD" w14:textId="77777777" w:rsidR="00DB2FC1" w:rsidRDefault="00DB2FC1" w:rsidP="00DB2FC1">
      <w:r>
        <w:t>This result indicates that the heavy-sector consistency condition remains satisfied in the regime tested here. In particular, the inferred \(18.7\ \</w:t>
      </w:r>
      <w:proofErr w:type="spellStart"/>
      <w:r>
        <w:t>mathrm</w:t>
      </w:r>
      <w:proofErr w:type="spellEnd"/>
      <w:r>
        <w:t>{eV}\) mass scale remains naturally embedded within the reduced geometric hierarchy at the present level of approximation.</w:t>
      </w:r>
    </w:p>
    <w:p w14:paraId="54D44524" w14:textId="77777777" w:rsidR="00DB2FC1" w:rsidRDefault="00DB2FC1" w:rsidP="00DB2FC1"/>
    <w:p w14:paraId="6E6D5D1A" w14:textId="77777777" w:rsidR="00DB2FC1" w:rsidRDefault="00DB2FC1" w:rsidP="00DB2FC1">
      <w:r>
        <w:t>### 7.3 Blind Test 1: frozen angular prediction</w:t>
      </w:r>
    </w:p>
    <w:p w14:paraId="7499A547" w14:textId="77777777" w:rsidR="00DB2FC1" w:rsidRDefault="00DB2FC1" w:rsidP="00DB2FC1"/>
    <w:p w14:paraId="45669824" w14:textId="77777777" w:rsidR="00DB2FC1" w:rsidRDefault="00DB2FC1" w:rsidP="00DB2FC1">
      <w:r>
        <w:t>To prevent retrospective flexibility, we record here a pre-registered frozen prediction for the effective kinetic support at a non-benchmark angle. This value is fixed prior to any independent numerical minimization at that coordinate.</w:t>
      </w:r>
    </w:p>
    <w:p w14:paraId="0BE786F5" w14:textId="77777777" w:rsidR="00DB2FC1" w:rsidRDefault="00DB2FC1" w:rsidP="00DB2FC1"/>
    <w:p w14:paraId="4C310B5E" w14:textId="77777777" w:rsidR="00DB2FC1" w:rsidRDefault="00DB2FC1" w:rsidP="00DB2FC1">
      <w:r>
        <w:t>The target angle is</w:t>
      </w:r>
    </w:p>
    <w:p w14:paraId="108DEEFE" w14:textId="77777777" w:rsidR="00DB2FC1" w:rsidRDefault="00DB2FC1" w:rsidP="00DB2FC1">
      <w:r>
        <w:t>\[</w:t>
      </w:r>
    </w:p>
    <w:p w14:paraId="30163195" w14:textId="77777777" w:rsidR="00DB2FC1" w:rsidRDefault="00DB2FC1" w:rsidP="00DB2FC1">
      <w:r>
        <w:t>\psi = 70^\circ.</w:t>
      </w:r>
    </w:p>
    <w:p w14:paraId="5E78FA84" w14:textId="77777777" w:rsidR="00DB2FC1" w:rsidRDefault="00DB2FC1" w:rsidP="00DB2FC1">
      <w:r>
        <w:t>\]</w:t>
      </w:r>
    </w:p>
    <w:p w14:paraId="622F8E8A" w14:textId="77777777" w:rsidR="00DB2FC1" w:rsidRDefault="00DB2FC1" w:rsidP="00DB2FC1">
      <w:r>
        <w:t>Using the frozen reduced model, the predicted kinetic support is</w:t>
      </w:r>
    </w:p>
    <w:p w14:paraId="557C363F" w14:textId="77777777" w:rsidR="00DB2FC1" w:rsidRDefault="00DB2FC1" w:rsidP="00DB2FC1">
      <w:r>
        <w:t>\[</w:t>
      </w:r>
    </w:p>
    <w:p w14:paraId="193A013B" w14:textId="77777777" w:rsidR="00DB2FC1" w:rsidRDefault="00DB2FC1" w:rsidP="00DB2FC1">
      <w:r>
        <w:t>K_{\</w:t>
      </w:r>
      <w:proofErr w:type="spellStart"/>
      <w:r>
        <w:t>rm</w:t>
      </w:r>
      <w:proofErr w:type="spellEnd"/>
      <w:r>
        <w:t xml:space="preserve"> </w:t>
      </w:r>
      <w:proofErr w:type="spellStart"/>
      <w:r>
        <w:t>eff</w:t>
      </w:r>
      <w:proofErr w:type="spellEnd"/>
      <w:r>
        <w:t>}^{\</w:t>
      </w:r>
      <w:proofErr w:type="spellStart"/>
      <w:r>
        <w:t>rm</w:t>
      </w:r>
      <w:proofErr w:type="spellEnd"/>
      <w:r>
        <w:t xml:space="preserve"> </w:t>
      </w:r>
      <w:proofErr w:type="spellStart"/>
      <w:r>
        <w:t>pred</w:t>
      </w:r>
      <w:proofErr w:type="spellEnd"/>
      <w:r>
        <w:t>}(70^\</w:t>
      </w:r>
      <w:proofErr w:type="spellStart"/>
      <w:r>
        <w:t>circ</w:t>
      </w:r>
      <w:proofErr w:type="spellEnd"/>
      <w:r>
        <w:t>)=1.679310.</w:t>
      </w:r>
    </w:p>
    <w:p w14:paraId="614DEEF3" w14:textId="77777777" w:rsidR="00DB2FC1" w:rsidRDefault="00DB2FC1" w:rsidP="00DB2FC1">
      <w:r>
        <w:t>\]</w:t>
      </w:r>
    </w:p>
    <w:p w14:paraId="05D4DB2A" w14:textId="77777777" w:rsidR="00DB2FC1" w:rsidRDefault="00DB2FC1" w:rsidP="00DB2FC1"/>
    <w:p w14:paraId="51E88989" w14:textId="77777777" w:rsidR="00DB2FC1" w:rsidRDefault="00DB2FC1" w:rsidP="00DB2FC1">
      <w:r>
        <w:t xml:space="preserve">No further retuning of model parameters is permitted before comparison with the independently minimized result. Once revealed, the outcome will be judged using the </w:t>
      </w:r>
      <w:proofErr w:type="spellStart"/>
      <w:r>
        <w:t>predeclared</w:t>
      </w:r>
      <w:proofErr w:type="spellEnd"/>
      <w:r>
        <w:t xml:space="preserve"> blind-test criteria introduced earlier in the paper. In this sense, the \(70^\</w:t>
      </w:r>
      <w:proofErr w:type="spellStart"/>
      <w:r>
        <w:t>circ</w:t>
      </w:r>
      <w:proofErr w:type="spellEnd"/>
      <w:r>
        <w:t>\) evaluation constitutes the first explicit out-of-sample angular test of the frozen TAFA stiffness law.</w:t>
      </w:r>
    </w:p>
    <w:p w14:paraId="60F13E36" w14:textId="77777777" w:rsidR="00DB2FC1" w:rsidRDefault="00DB2FC1" w:rsidP="00DB2FC1"/>
    <w:p w14:paraId="21EC779C" w14:textId="77777777" w:rsidR="00DB2FC1" w:rsidRDefault="00DB2FC1" w:rsidP="00DB2FC1">
      <w:r>
        <w:t>### 7.4 Gravitational back-reaction and metric stability</w:t>
      </w:r>
    </w:p>
    <w:p w14:paraId="07B554EC" w14:textId="77777777" w:rsidR="00DB2FC1" w:rsidRDefault="00DB2FC1" w:rsidP="00DB2FC1"/>
    <w:p w14:paraId="52878C85" w14:textId="77777777" w:rsidR="00DB2FC1" w:rsidRDefault="00DB2FC1" w:rsidP="00DB2FC1">
      <w:r>
        <w:t>A further internal consistency check concerns the effect of self-gravitational back-reaction on the reduced geometric background. For this purpose, we define \(\</w:t>
      </w:r>
      <w:proofErr w:type="spellStart"/>
      <w:r>
        <w:t>alpha_G</w:t>
      </w:r>
      <w:proofErr w:type="spellEnd"/>
      <w:r>
        <w:t>\) as the dimensionless self-gravitational coupling associated with the inferred heavy-sector mass scale.</w:t>
      </w:r>
    </w:p>
    <w:p w14:paraId="3526994B" w14:textId="77777777" w:rsidR="00DB2FC1" w:rsidRDefault="00DB2FC1" w:rsidP="00DB2FC1"/>
    <w:p w14:paraId="24D396F5" w14:textId="77777777" w:rsidR="00DB2FC1" w:rsidRDefault="00DB2FC1" w:rsidP="00DB2FC1">
      <w:r>
        <w:t>The present estimate gives</w:t>
      </w:r>
    </w:p>
    <w:p w14:paraId="6452FE22" w14:textId="77777777" w:rsidR="00DB2FC1" w:rsidRDefault="00DB2FC1" w:rsidP="00DB2FC1">
      <w:r>
        <w:t>\[</w:t>
      </w:r>
    </w:p>
    <w:p w14:paraId="5EEC42FB" w14:textId="77777777" w:rsidR="00DB2FC1" w:rsidRDefault="00DB2FC1" w:rsidP="00DB2FC1">
      <w:r>
        <w:t>\</w:t>
      </w:r>
      <w:proofErr w:type="spellStart"/>
      <w:r>
        <w:t>alpha_G</w:t>
      </w:r>
      <w:proofErr w:type="spellEnd"/>
      <w:r>
        <w:t xml:space="preserve"> = 5.8977\times 10^{-53}.</w:t>
      </w:r>
    </w:p>
    <w:p w14:paraId="28D26EDA" w14:textId="77777777" w:rsidR="00DB2FC1" w:rsidRDefault="00DB2FC1" w:rsidP="00DB2FC1">
      <w:r>
        <w:t>\]</w:t>
      </w:r>
    </w:p>
    <w:p w14:paraId="2BF3689B" w14:textId="77777777" w:rsidR="00DB2FC1" w:rsidRDefault="00DB2FC1" w:rsidP="00DB2FC1">
      <w:r>
        <w:t>This value is parametrically negligible, indicating that self-gravitational back-reaction does not destabilize the background geometry in the regime considered here. Metric stability is therefore preserved to an excellent approximation, justifying the use of a fixed geometric background within the present effective treatment.</w:t>
      </w:r>
    </w:p>
    <w:p w14:paraId="3400B9C2" w14:textId="77777777" w:rsidR="00DB2FC1" w:rsidRDefault="00DB2FC1" w:rsidP="00DB2FC1"/>
    <w:p w14:paraId="1AE30AD7" w14:textId="77777777" w:rsidR="00DB2FC1" w:rsidRDefault="00DB2FC1" w:rsidP="00DB2FC1">
      <w:r>
        <w:t>### 7.5 Status of the predictive program</w:t>
      </w:r>
    </w:p>
    <w:p w14:paraId="132398E6" w14:textId="77777777" w:rsidR="00DB2FC1" w:rsidRDefault="00DB2FC1" w:rsidP="00DB2FC1"/>
    <w:p w14:paraId="57AD6B45" w14:textId="77777777" w:rsidR="00DB2FC1" w:rsidRDefault="00DB2FC1" w:rsidP="00DB2FC1">
      <w:r>
        <w:t>Taken together, the results above establish preliminary internal validation of the frozen TAFA reduced model. The calibration benchmark is reconstructed with very high accuracy, the heavy-sector naturalness condition remains well controlled, and the gravitational back-reaction is negligible at the stated mass scale. The remaining decisive step is the independent numerical reveal for Blind Test 1 at</w:t>
      </w:r>
    </w:p>
    <w:p w14:paraId="32F92D5A" w14:textId="77777777" w:rsidR="00DB2FC1" w:rsidRDefault="00DB2FC1" w:rsidP="00DB2FC1">
      <w:r>
        <w:t>\[</w:t>
      </w:r>
    </w:p>
    <w:p w14:paraId="1C4DB621" w14:textId="77777777" w:rsidR="00DB2FC1" w:rsidRDefault="00DB2FC1" w:rsidP="00DB2FC1">
      <w:r>
        <w:t>\psi = 70^\circ.</w:t>
      </w:r>
    </w:p>
    <w:p w14:paraId="6C50E10F" w14:textId="77777777" w:rsidR="00DB2FC1" w:rsidRDefault="00DB2FC1" w:rsidP="00DB2FC1">
      <w:r>
        <w:t>\]</w:t>
      </w:r>
    </w:p>
    <w:p w14:paraId="75D6EAD1" w14:textId="77777777" w:rsidR="00DB2FC1" w:rsidRDefault="00DB2FC1" w:rsidP="00DB2FC1"/>
    <w:p w14:paraId="50FB4332" w14:textId="77777777" w:rsidR="00DB2FC1" w:rsidRDefault="00DB2FC1" w:rsidP="00DB2FC1">
      <w:r>
        <w:t>---</w:t>
      </w:r>
    </w:p>
    <w:p w14:paraId="524DA4F6" w14:textId="77777777" w:rsidR="00DB2FC1" w:rsidRDefault="00DB2FC1" w:rsidP="00DB2FC1"/>
    <w:p w14:paraId="07BE5C5E" w14:textId="77777777" w:rsidR="00DB2FC1" w:rsidRDefault="00DB2FC1" w:rsidP="00DB2FC1">
      <w:r>
        <w:t>## 8. Testable predictions</w:t>
      </w:r>
    </w:p>
    <w:p w14:paraId="2CEA4450" w14:textId="77777777" w:rsidR="00DB2FC1" w:rsidRDefault="00DB2FC1" w:rsidP="00DB2FC1"/>
    <w:p w14:paraId="324B7373" w14:textId="77777777" w:rsidR="00DB2FC1" w:rsidRDefault="00DB2FC1" w:rsidP="00DB2FC1">
      <w:r>
        <w:t>The present section collects the statements of the TAFA framework that qualify as genuine predictions in the sense defined above: they are not merely benchmark summaries, but claims that can be tested on new targets without retuning the governing formulas. The aim is not to maximize the number of such claims, but to identify a small set of predictions whose success or failure would be genuinely informative.</w:t>
      </w:r>
    </w:p>
    <w:p w14:paraId="1398DA12" w14:textId="77777777" w:rsidR="00DB2FC1" w:rsidRDefault="00DB2FC1" w:rsidP="00DB2FC1"/>
    <w:p w14:paraId="69F2AF77" w14:textId="77777777" w:rsidR="00DB2FC1" w:rsidRDefault="00DB2FC1" w:rsidP="00DB2FC1">
      <w:r>
        <w:t>### 8.1 Geometric profile prediction</w:t>
      </w:r>
    </w:p>
    <w:p w14:paraId="1E425AA6" w14:textId="77777777" w:rsidR="00DB2FC1" w:rsidRDefault="00DB2FC1" w:rsidP="00DB2FC1"/>
    <w:p w14:paraId="729C53CA" w14:textId="77777777" w:rsidR="00DB2FC1" w:rsidRDefault="00DB2FC1" w:rsidP="00DB2FC1">
      <w:r>
        <w:t>The most robust prediction of the current formulation is that, whenever the reduced two-sector description and symmetric adiabatic regime remain valid, the heavy contribution to the effective kinetic support should localize according to the branch-gradient weight</w:t>
      </w:r>
    </w:p>
    <w:p w14:paraId="72476324" w14:textId="77777777" w:rsidR="00DB2FC1" w:rsidRDefault="00DB2FC1" w:rsidP="00DB2FC1">
      <w:r>
        <w:t>\[</w:t>
      </w:r>
    </w:p>
    <w:p w14:paraId="37B35889" w14:textId="77777777" w:rsidR="00DB2FC1" w:rsidRDefault="00DB2FC1" w:rsidP="00DB2FC1">
      <w:r>
        <w:t>(R_*')^2 \</w:t>
      </w:r>
      <w:proofErr w:type="spellStart"/>
      <w:r>
        <w:t>propto</w:t>
      </w:r>
      <w:proofErr w:type="spellEnd"/>
      <w:r>
        <w:t xml:space="preserve"> \cos^2\psi.</w:t>
      </w:r>
    </w:p>
    <w:p w14:paraId="76584E5E" w14:textId="77777777" w:rsidR="00DB2FC1" w:rsidRDefault="00DB2FC1" w:rsidP="00DB2FC1">
      <w:r>
        <w:t>\]</w:t>
      </w:r>
    </w:p>
    <w:p w14:paraId="34C35ABE" w14:textId="77777777" w:rsidR="00DB2FC1" w:rsidRDefault="00DB2FC1" w:rsidP="00DB2FC1">
      <w:r>
        <w:t>Equivalently, the improved geometric localization proxy</w:t>
      </w:r>
    </w:p>
    <w:p w14:paraId="457D08C2" w14:textId="77777777" w:rsidR="00DB2FC1" w:rsidRDefault="00DB2FC1" w:rsidP="00DB2FC1">
      <w:r>
        <w:t>\[</w:t>
      </w:r>
    </w:p>
    <w:p w14:paraId="68C5DD3B" w14:textId="77777777" w:rsidR="00DB2FC1" w:rsidRDefault="00DB2FC1" w:rsidP="00DB2FC1">
      <w:r>
        <w:t>(\Delta'_{\</w:t>
      </w:r>
      <w:proofErr w:type="spellStart"/>
      <w:r>
        <w:t>rm</w:t>
      </w:r>
      <w:proofErr w:type="spellEnd"/>
      <w:r>
        <w:t xml:space="preserve"> </w:t>
      </w:r>
      <w:proofErr w:type="spellStart"/>
      <w:r>
        <w:t>geom</w:t>
      </w:r>
      <w:proofErr w:type="spellEnd"/>
      <w:r>
        <w:t>})^2</w:t>
      </w:r>
    </w:p>
    <w:p w14:paraId="09C509B6" w14:textId="77777777" w:rsidR="00DB2FC1" w:rsidRDefault="00DB2FC1" w:rsidP="00DB2FC1">
      <w:r>
        <w:t>\]</w:t>
      </w:r>
    </w:p>
    <w:p w14:paraId="67124675" w14:textId="77777777" w:rsidR="00DB2FC1" w:rsidRDefault="00DB2FC1" w:rsidP="00DB2FC1">
      <w:r>
        <w:t>should continue to track the reduced heavy-profile support more accurately than the unimproved mismatch quantity \(\Delta_{\</w:t>
      </w:r>
      <w:proofErr w:type="spellStart"/>
      <w:r>
        <w:t>rm</w:t>
      </w:r>
      <w:proofErr w:type="spellEnd"/>
      <w:r>
        <w:t xml:space="preserve"> </w:t>
      </w:r>
      <w:proofErr w:type="spellStart"/>
      <w:r>
        <w:t>geom</w:t>
      </w:r>
      <w:proofErr w:type="spellEnd"/>
      <w:r>
        <w:t>}^2\).</w:t>
      </w:r>
    </w:p>
    <w:p w14:paraId="4325F150" w14:textId="77777777" w:rsidR="00DB2FC1" w:rsidRDefault="00DB2FC1" w:rsidP="00DB2FC1"/>
    <w:p w14:paraId="21A758BD" w14:textId="77777777" w:rsidR="00DB2FC1" w:rsidRDefault="00DB2FC1" w:rsidP="00DB2FC1">
      <w:r>
        <w:t>This is the cleanest structural prediction because it depends only on the adopted branch profile and not on any fitted stiffness coefficient. It is therefore the strongest candidate for testing whether the geometric picture captures a real feature of the reduced dynamics.</w:t>
      </w:r>
    </w:p>
    <w:p w14:paraId="2C0419DC" w14:textId="77777777" w:rsidR="00DB2FC1" w:rsidRDefault="00DB2FC1" w:rsidP="00DB2FC1"/>
    <w:p w14:paraId="3460E68A" w14:textId="77777777" w:rsidR="00DB2FC1" w:rsidRDefault="00DB2FC1" w:rsidP="00DB2FC1">
      <w:r>
        <w:t>### 8.2 Out-of-sample kinetic prediction</w:t>
      </w:r>
    </w:p>
    <w:p w14:paraId="0478F8E7" w14:textId="77777777" w:rsidR="00DB2FC1" w:rsidRDefault="00DB2FC1" w:rsidP="00DB2FC1"/>
    <w:p w14:paraId="2FF1754F" w14:textId="77777777" w:rsidR="00DB2FC1" w:rsidRDefault="00DB2FC1" w:rsidP="00DB2FC1">
      <w:r>
        <w:t>For any new branch configuration \((\psi_1,\psi_2)\) not used in constructing the present benchmark approximation, the zero-parameter law predicts</w:t>
      </w:r>
    </w:p>
    <w:p w14:paraId="5D2E24CD" w14:textId="77777777" w:rsidR="00DB2FC1" w:rsidRDefault="00DB2FC1" w:rsidP="00DB2FC1">
      <w:r>
        <w:t>\[</w:t>
      </w:r>
    </w:p>
    <w:p w14:paraId="4E46A2CA" w14:textId="77777777" w:rsidR="00DB2FC1" w:rsidRDefault="00DB2FC1" w:rsidP="00DB2FC1">
      <w:r>
        <w:t>K_{\</w:t>
      </w:r>
      <w:proofErr w:type="spellStart"/>
      <w:r>
        <w:t>rm</w:t>
      </w:r>
      <w:proofErr w:type="spellEnd"/>
      <w:r>
        <w:t xml:space="preserve"> </w:t>
      </w:r>
      <w:proofErr w:type="spellStart"/>
      <w:r>
        <w:t>eff</w:t>
      </w:r>
      <w:proofErr w:type="spellEnd"/>
      <w:r>
        <w:t>}^{\</w:t>
      </w:r>
      <w:proofErr w:type="spellStart"/>
      <w:r>
        <w:t>rm</w:t>
      </w:r>
      <w:proofErr w:type="spellEnd"/>
      <w:r>
        <w:t xml:space="preserve"> </w:t>
      </w:r>
      <w:proofErr w:type="spellStart"/>
      <w:r>
        <w:t>pred</w:t>
      </w:r>
      <w:proofErr w:type="spellEnd"/>
      <w:r>
        <w:t>}(\psi)</w:t>
      </w:r>
    </w:p>
    <w:p w14:paraId="06E002D1" w14:textId="77777777" w:rsidR="00DB2FC1" w:rsidRDefault="00DB2FC1" w:rsidP="00DB2FC1">
      <w:r>
        <w:t>=</w:t>
      </w:r>
    </w:p>
    <w:p w14:paraId="5AD8C0D3" w14:textId="77777777" w:rsidR="00DB2FC1" w:rsidRDefault="00DB2FC1" w:rsidP="00DB2FC1">
      <w:r>
        <w:t>\kappa\left(1+\</w:t>
      </w:r>
      <w:proofErr w:type="spellStart"/>
      <w:r>
        <w:t>frac</w:t>
      </w:r>
      <w:proofErr w:type="spellEnd"/>
      <w:r>
        <w:t>{4s_{\</w:t>
      </w:r>
      <w:proofErr w:type="spellStart"/>
      <w:r>
        <w:t>rm</w:t>
      </w:r>
      <w:proofErr w:type="spellEnd"/>
      <w:r>
        <w:t xml:space="preserve"> mid}\cos^2\psi}{R_0}\right),</w:t>
      </w:r>
    </w:p>
    <w:p w14:paraId="486A41A2" w14:textId="77777777" w:rsidR="00DB2FC1" w:rsidRDefault="00DB2FC1" w:rsidP="00DB2FC1">
      <w:r>
        <w:t>\]</w:t>
      </w:r>
    </w:p>
    <w:p w14:paraId="2F64BBAB" w14:textId="77777777" w:rsidR="00DB2FC1" w:rsidRDefault="00DB2FC1" w:rsidP="00DB2FC1">
      <w:r>
        <w:t>where</w:t>
      </w:r>
    </w:p>
    <w:p w14:paraId="46806477" w14:textId="77777777" w:rsidR="00DB2FC1" w:rsidRDefault="00DB2FC1" w:rsidP="00DB2FC1">
      <w:r>
        <w:t>\[</w:t>
      </w:r>
    </w:p>
    <w:p w14:paraId="469AFECC" w14:textId="77777777" w:rsidR="00DB2FC1" w:rsidRDefault="00DB2FC1" w:rsidP="00DB2FC1">
      <w:r>
        <w:t>R_0=\sin\psi_2-\sin\psi_1,\</w:t>
      </w:r>
      <w:proofErr w:type="spellStart"/>
      <w:r>
        <w:t>qquad</w:t>
      </w:r>
      <w:proofErr w:type="spellEnd"/>
    </w:p>
    <w:p w14:paraId="432DC295" w14:textId="77777777" w:rsidR="00DB2FC1" w:rsidRDefault="00DB2FC1" w:rsidP="00DB2FC1">
      <w:r>
        <w:t>s_{\</w:t>
      </w:r>
      <w:proofErr w:type="spellStart"/>
      <w:r>
        <w:t>rm</w:t>
      </w:r>
      <w:proofErr w:type="spellEnd"/>
      <w:r>
        <w:t xml:space="preserve"> mid}=\</w:t>
      </w:r>
      <w:proofErr w:type="spellStart"/>
      <w:r>
        <w:t>frac</w:t>
      </w:r>
      <w:proofErr w:type="spellEnd"/>
      <w:r>
        <w:t>{\sin\psi_1+\sin\psi_2}{2}.</w:t>
      </w:r>
    </w:p>
    <w:p w14:paraId="4D8EAC3D" w14:textId="77777777" w:rsidR="00DB2FC1" w:rsidRDefault="00DB2FC1" w:rsidP="00DB2FC1">
      <w:r>
        <w:t>\]</w:t>
      </w:r>
    </w:p>
    <w:p w14:paraId="75727F64" w14:textId="77777777" w:rsidR="00DB2FC1" w:rsidRDefault="00DB2FC1" w:rsidP="00DB2FC1">
      <w:r>
        <w:t>This prediction is meaningful only if the law is frozen before the new benchmark is examined and no branch-dependent correction is introduced afterward.</w:t>
      </w:r>
    </w:p>
    <w:p w14:paraId="448E1A5C" w14:textId="77777777" w:rsidR="00DB2FC1" w:rsidRDefault="00DB2FC1" w:rsidP="00DB2FC1"/>
    <w:p w14:paraId="1A961F01" w14:textId="77777777" w:rsidR="00DB2FC1" w:rsidRDefault="00DB2FC1" w:rsidP="00DB2FC1">
      <w:r>
        <w:t>A stronger but riskier prediction uses the corrected law</w:t>
      </w:r>
    </w:p>
    <w:p w14:paraId="0C302C34" w14:textId="77777777" w:rsidR="00DB2FC1" w:rsidRDefault="00DB2FC1" w:rsidP="00DB2FC1">
      <w:r>
        <w:t>\[</w:t>
      </w:r>
    </w:p>
    <w:p w14:paraId="2F1C7B44" w14:textId="77777777" w:rsidR="00DB2FC1" w:rsidRDefault="00DB2FC1" w:rsidP="00DB2FC1">
      <w:r>
        <w:t>K_{\</w:t>
      </w:r>
      <w:proofErr w:type="spellStart"/>
      <w:r>
        <w:t>rm</w:t>
      </w:r>
      <w:proofErr w:type="spellEnd"/>
      <w:r>
        <w:t xml:space="preserve"> </w:t>
      </w:r>
      <w:proofErr w:type="spellStart"/>
      <w:r>
        <w:t>eff</w:t>
      </w:r>
      <w:proofErr w:type="spellEnd"/>
      <w:r>
        <w:t>}^{\</w:t>
      </w:r>
      <w:proofErr w:type="spellStart"/>
      <w:r>
        <w:t>rm</w:t>
      </w:r>
      <w:proofErr w:type="spellEnd"/>
      <w:r>
        <w:t xml:space="preserve"> </w:t>
      </w:r>
      <w:proofErr w:type="spellStart"/>
      <w:r>
        <w:t>pred</w:t>
      </w:r>
      <w:proofErr w:type="spellEnd"/>
      <w:r>
        <w:t>}(\psi)</w:t>
      </w:r>
    </w:p>
    <w:p w14:paraId="72B1B844" w14:textId="77777777" w:rsidR="00DB2FC1" w:rsidRDefault="00DB2FC1" w:rsidP="00DB2FC1">
      <w:r>
        <w:t>=</w:t>
      </w:r>
    </w:p>
    <w:p w14:paraId="26F6FD5E" w14:textId="77777777" w:rsidR="00DB2FC1" w:rsidRDefault="00DB2FC1" w:rsidP="00DB2FC1">
      <w:r>
        <w:t>\kappa\left[1+\</w:t>
      </w:r>
      <w:proofErr w:type="spellStart"/>
      <w:r>
        <w:t>frac</w:t>
      </w:r>
      <w:proofErr w:type="spellEnd"/>
      <w:r>
        <w:t>{4s_{\</w:t>
      </w:r>
      <w:proofErr w:type="spellStart"/>
      <w:r>
        <w:t>rm</w:t>
      </w:r>
      <w:proofErr w:type="spellEnd"/>
      <w:r>
        <w:t xml:space="preserve"> mid}\cos^2\psi}{R_0}(1+c_1R_0)\right],</w:t>
      </w:r>
    </w:p>
    <w:p w14:paraId="6C62D1F1" w14:textId="77777777" w:rsidR="00DB2FC1" w:rsidRDefault="00DB2FC1" w:rsidP="00DB2FC1">
      <w:r>
        <w:t>\</w:t>
      </w:r>
      <w:proofErr w:type="spellStart"/>
      <w:r>
        <w:t>qquad</w:t>
      </w:r>
      <w:proofErr w:type="spellEnd"/>
      <w:r>
        <w:t xml:space="preserve"> c_1=0.266,</w:t>
      </w:r>
    </w:p>
    <w:p w14:paraId="261CFFBE" w14:textId="77777777" w:rsidR="00DB2FC1" w:rsidRDefault="00DB2FC1" w:rsidP="00DB2FC1">
      <w:r>
        <w:t>\]</w:t>
      </w:r>
    </w:p>
    <w:p w14:paraId="418BD2CC" w14:textId="77777777" w:rsidR="00DB2FC1" w:rsidRDefault="00DB2FC1" w:rsidP="00DB2FC1">
      <w:r>
        <w:t xml:space="preserve">with \(c_1\) fixed from the original benchmark. If this corrected relation generalizes successfully to additional cases, it would provide evidence that the </w:t>
      </w:r>
      <w:proofErr w:type="spellStart"/>
      <w:r>
        <w:t>subleading</w:t>
      </w:r>
      <w:proofErr w:type="spellEnd"/>
      <w:r>
        <w:t xml:space="preserve"> correction is not merely benchmark-specific.</w:t>
      </w:r>
    </w:p>
    <w:p w14:paraId="2C22AD7C" w14:textId="77777777" w:rsidR="00DB2FC1" w:rsidRDefault="00DB2FC1" w:rsidP="00DB2FC1"/>
    <w:p w14:paraId="49662B90" w14:textId="77777777" w:rsidR="00DB2FC1" w:rsidRDefault="00DB2FC1" w:rsidP="00DB2FC1">
      <w:r>
        <w:t>### 8.3 Stability-domain prediction</w:t>
      </w:r>
    </w:p>
    <w:p w14:paraId="6FA21205" w14:textId="77777777" w:rsidR="00DB2FC1" w:rsidRDefault="00DB2FC1" w:rsidP="00DB2FC1"/>
    <w:p w14:paraId="379A3A6F" w14:textId="77777777" w:rsidR="00DB2FC1" w:rsidRDefault="00DB2FC1" w:rsidP="00DB2FC1">
      <w:r>
        <w:t>The present TAFA formulation implicitly predicts a domain of validity. In particular, if the adiabatic hierarchy and two-sector reduction remain applicable, then the leading geometric organization of the kinetic support should remain controlled by the pair \((R_0,s_{\</w:t>
      </w:r>
      <w:proofErr w:type="spellStart"/>
      <w:r>
        <w:t>rm</w:t>
      </w:r>
      <w:proofErr w:type="spellEnd"/>
      <w:r>
        <w:t xml:space="preserve"> mid})\). If, however, future benchmarks show systematic departures that cannot be absorbed within this two-invariant structure, that would indicate that the current reduced geometry is incomplete.</w:t>
      </w:r>
    </w:p>
    <w:p w14:paraId="32C08E77" w14:textId="77777777" w:rsidR="00DB2FC1" w:rsidRDefault="00DB2FC1" w:rsidP="00DB2FC1"/>
    <w:p w14:paraId="2026326A" w14:textId="77777777" w:rsidR="00DB2FC1" w:rsidRDefault="00DB2FC1" w:rsidP="00DB2FC1">
      <w:r>
        <w:t>Thus the theory predicts not only numerical outputs, but also a restricted form of acceptable variation: branch-to-branch changes should enter primarily through the geometric invariants already identified, rather than through arbitrary benchmark-dependent deformations.</w:t>
      </w:r>
    </w:p>
    <w:p w14:paraId="7468D569" w14:textId="77777777" w:rsidR="00DB2FC1" w:rsidRDefault="00DB2FC1" w:rsidP="00DB2FC1"/>
    <w:p w14:paraId="74D0133B" w14:textId="77777777" w:rsidR="00DB2FC1" w:rsidRDefault="00DB2FC1" w:rsidP="00DB2FC1">
      <w:r>
        <w:t>### 8.4 Particle-sector prediction</w:t>
      </w:r>
    </w:p>
    <w:p w14:paraId="6D7EA276" w14:textId="77777777" w:rsidR="00DB2FC1" w:rsidRDefault="00DB2FC1" w:rsidP="00DB2FC1"/>
    <w:p w14:paraId="2E2B7597" w14:textId="77777777" w:rsidR="00DB2FC1" w:rsidRDefault="00DB2FC1" w:rsidP="00DB2FC1">
      <w:r>
        <w:t>If a TAFA particle-sector mapping is supplied with fully specified couplings, then the framework yields an immediate and testable particle-physics prediction: the corresponding state must fall into one of the three categories defined in Section 6. In the viable case, the model predicts a specific allowed region in mass-coupling space that can serve as a discovery target for future experiments. In the excluded case, the corresponding phenomenological branch must be abandoned or revised.</w:t>
      </w:r>
    </w:p>
    <w:p w14:paraId="544AEAE9" w14:textId="77777777" w:rsidR="00DB2FC1" w:rsidRDefault="00DB2FC1" w:rsidP="00DB2FC1"/>
    <w:p w14:paraId="5922CA4E" w14:textId="77777777" w:rsidR="00DB2FC1" w:rsidRDefault="00DB2FC1" w:rsidP="00DB2FC1">
      <w:r>
        <w:t xml:space="preserve">This is important because it converts a broad interpretive idea into a binary external test. A proposed heavy </w:t>
      </w:r>
      <w:proofErr w:type="spellStart"/>
      <w:r>
        <w:t>axion</w:t>
      </w:r>
      <w:proofErr w:type="spellEnd"/>
      <w:r>
        <w:t>-like sector is therefore not merely an optional embellishment of the geometry; it is a falsifiable extension whose status must be determined explicitly.</w:t>
      </w:r>
    </w:p>
    <w:p w14:paraId="26B7EE20" w14:textId="77777777" w:rsidR="00DB2FC1" w:rsidRDefault="00DB2FC1" w:rsidP="00DB2FC1"/>
    <w:p w14:paraId="793708A7" w14:textId="77777777" w:rsidR="00DB2FC1" w:rsidRDefault="00DB2FC1" w:rsidP="00DB2FC1">
      <w:r>
        <w:t>### 8.5 No-go style prediction</w:t>
      </w:r>
    </w:p>
    <w:p w14:paraId="4F53F65D" w14:textId="77777777" w:rsidR="00DB2FC1" w:rsidRDefault="00DB2FC1" w:rsidP="00DB2FC1"/>
    <w:p w14:paraId="631F25D3" w14:textId="77777777" w:rsidR="00DB2FC1" w:rsidRDefault="00DB2FC1" w:rsidP="00DB2FC1">
      <w:r>
        <w:t>The framework also implies a restricted negative prediction. If the branch-gradient law is fundamental to the reduced heavy response, then one should not generically find the dominant heavy kinetic support peaking in angular regions that are strongly misaligned with the \(\cos^2\psi\) weighting implied by the symmetric profile model. A future benchmark showing persistent and significant localization away from that weighting would therefore count as direct evidence against the present geometric organization.</w:t>
      </w:r>
    </w:p>
    <w:p w14:paraId="3CFAF9E7" w14:textId="77777777" w:rsidR="00DB2FC1" w:rsidRDefault="00DB2FC1" w:rsidP="00DB2FC1"/>
    <w:p w14:paraId="0351DC20" w14:textId="77777777" w:rsidR="00DB2FC1" w:rsidRDefault="00DB2FC1" w:rsidP="00DB2FC1">
      <w:r>
        <w:t>This kind of negative prediction is valuable because it gives the framework a clear way to fail, rather than allowing arbitrary reinterpretation of any observed profile.</w:t>
      </w:r>
    </w:p>
    <w:p w14:paraId="76767CDB" w14:textId="77777777" w:rsidR="00DB2FC1" w:rsidRDefault="00DB2FC1" w:rsidP="00DB2FC1"/>
    <w:p w14:paraId="3AA0D778" w14:textId="77777777" w:rsidR="00DB2FC1" w:rsidRDefault="00DB2FC1" w:rsidP="00DB2FC1">
      <w:r>
        <w:t>---</w:t>
      </w:r>
    </w:p>
    <w:p w14:paraId="4776F561" w14:textId="77777777" w:rsidR="00DB2FC1" w:rsidRDefault="00DB2FC1" w:rsidP="00DB2FC1"/>
    <w:p w14:paraId="39B05B76" w14:textId="77777777" w:rsidR="00DB2FC1" w:rsidRDefault="00DB2FC1" w:rsidP="00DB2FC1">
      <w:r>
        <w:t>## 9. Failure modes</w:t>
      </w:r>
    </w:p>
    <w:p w14:paraId="3DB193CF" w14:textId="77777777" w:rsidR="00DB2FC1" w:rsidRDefault="00DB2FC1" w:rsidP="00DB2FC1"/>
    <w:p w14:paraId="60805326" w14:textId="77777777" w:rsidR="00DB2FC1" w:rsidRDefault="00DB2FC1" w:rsidP="00DB2FC1">
      <w:r>
        <w:t>A predictive framework becomes scientifically stronger when it states not only what would count as success, but also what would count as failure. The purpose of the present section is therefore to identify the main observations that would force revision or rejection of the current TAFA formulation in its present form.</w:t>
      </w:r>
    </w:p>
    <w:p w14:paraId="3602C8AC" w14:textId="77777777" w:rsidR="00DB2FC1" w:rsidRDefault="00DB2FC1" w:rsidP="00DB2FC1"/>
    <w:p w14:paraId="23D94F98" w14:textId="77777777" w:rsidR="00DB2FC1" w:rsidRDefault="00DB2FC1" w:rsidP="00DB2FC1">
      <w:r>
        <w:t>### 9.1 Failure of the branch-gradient localization law</w:t>
      </w:r>
    </w:p>
    <w:p w14:paraId="62CF3D47" w14:textId="77777777" w:rsidR="00DB2FC1" w:rsidRDefault="00DB2FC1" w:rsidP="00DB2FC1"/>
    <w:p w14:paraId="436EBC70" w14:textId="77777777" w:rsidR="00DB2FC1" w:rsidRDefault="00DB2FC1" w:rsidP="00DB2FC1">
      <w:r>
        <w:t>The strongest internal claim of the present framework is that the improved localization proxy is the normalized squared gradient of the symmetric branch profile:</w:t>
      </w:r>
    </w:p>
    <w:p w14:paraId="0A3FE0E5" w14:textId="77777777" w:rsidR="00DB2FC1" w:rsidRDefault="00DB2FC1" w:rsidP="00DB2FC1">
      <w:r>
        <w:t>\[</w:t>
      </w:r>
    </w:p>
    <w:p w14:paraId="4FA35A40" w14:textId="77777777" w:rsidR="00DB2FC1" w:rsidRDefault="00DB2FC1" w:rsidP="00DB2FC1">
      <w:r>
        <w:t>(\Delta'_{\</w:t>
      </w:r>
      <w:proofErr w:type="spellStart"/>
      <w:r>
        <w:t>rm</w:t>
      </w:r>
      <w:proofErr w:type="spellEnd"/>
      <w:r>
        <w:t xml:space="preserve"> </w:t>
      </w:r>
      <w:proofErr w:type="spellStart"/>
      <w:r>
        <w:t>geom</w:t>
      </w:r>
      <w:proofErr w:type="spellEnd"/>
      <w:r>
        <w:t>})^2=\</w:t>
      </w:r>
      <w:proofErr w:type="spellStart"/>
      <w:r>
        <w:t>frac</w:t>
      </w:r>
      <w:proofErr w:type="spellEnd"/>
      <w:r>
        <w:t>{(R_*')^2}{4}=\cos^2\psi.</w:t>
      </w:r>
    </w:p>
    <w:p w14:paraId="48CA37C5" w14:textId="77777777" w:rsidR="00DB2FC1" w:rsidRDefault="00DB2FC1" w:rsidP="00DB2FC1">
      <w:r>
        <w:t>\]</w:t>
      </w:r>
    </w:p>
    <w:p w14:paraId="10CA5756" w14:textId="77777777" w:rsidR="00DB2FC1" w:rsidRDefault="00DB2FC1" w:rsidP="00DB2FC1">
      <w:r>
        <w:t>If future reduced calculations with comparable or better precision show that the heavy radial localization systematically fails to track this quantity, then the core geometric bridge established in Papers 15–17 would be undermined.</w:t>
      </w:r>
    </w:p>
    <w:p w14:paraId="3D853EC2" w14:textId="77777777" w:rsidR="00DB2FC1" w:rsidRDefault="00DB2FC1" w:rsidP="00DB2FC1"/>
    <w:p w14:paraId="3BC55B03" w14:textId="77777777" w:rsidR="00DB2FC1" w:rsidRDefault="00DB2FC1" w:rsidP="00DB2FC1">
      <w:r>
        <w:t>Such a result would not necessarily invalidate all of TAFA, but it would invalidate one of its strongest current structural claims.</w:t>
      </w:r>
    </w:p>
    <w:p w14:paraId="1D416752" w14:textId="77777777" w:rsidR="00DB2FC1" w:rsidRDefault="00DB2FC1" w:rsidP="00DB2FC1"/>
    <w:p w14:paraId="71257779" w14:textId="77777777" w:rsidR="00DB2FC1" w:rsidRDefault="00DB2FC1" w:rsidP="00DB2FC1">
      <w:r>
        <w:t>### 9.2 Failure of the out-of-sample stiffness law</w:t>
      </w:r>
    </w:p>
    <w:p w14:paraId="4565501F" w14:textId="77777777" w:rsidR="00DB2FC1" w:rsidRDefault="00DB2FC1" w:rsidP="00DB2FC1"/>
    <w:p w14:paraId="5ABF9625" w14:textId="77777777" w:rsidR="00DB2FC1" w:rsidRDefault="00DB2FC1" w:rsidP="00DB2FC1">
      <w:r>
        <w:t>The inverse-mismatch law</w:t>
      </w:r>
    </w:p>
    <w:p w14:paraId="02EFDDF7" w14:textId="77777777" w:rsidR="00DB2FC1" w:rsidRDefault="00DB2FC1" w:rsidP="00DB2FC1">
      <w:r>
        <w:t>\[</w:t>
      </w:r>
    </w:p>
    <w:p w14:paraId="4722FC03" w14:textId="77777777" w:rsidR="00DB2FC1" w:rsidRDefault="00DB2FC1" w:rsidP="00DB2FC1">
      <w:r>
        <w:t>\</w:t>
      </w:r>
      <w:proofErr w:type="spellStart"/>
      <w:r>
        <w:t>frac</w:t>
      </w:r>
      <w:proofErr w:type="spellEnd"/>
      <w:r>
        <w:t>{\</w:t>
      </w:r>
      <w:proofErr w:type="spellStart"/>
      <w:r>
        <w:t>kappa_R</w:t>
      </w:r>
      <w:proofErr w:type="spellEnd"/>
      <w:r>
        <w:t>}{\kappa}\sim \</w:t>
      </w:r>
      <w:proofErr w:type="spellStart"/>
      <w:r>
        <w:t>frac</w:t>
      </w:r>
      <w:proofErr w:type="spellEnd"/>
      <w:r>
        <w:t>{s_{\</w:t>
      </w:r>
      <w:proofErr w:type="spellStart"/>
      <w:r>
        <w:t>rm</w:t>
      </w:r>
      <w:proofErr w:type="spellEnd"/>
      <w:r>
        <w:t xml:space="preserve"> mid}}{R_0}</w:t>
      </w:r>
    </w:p>
    <w:p w14:paraId="242ACA2C" w14:textId="77777777" w:rsidR="00DB2FC1" w:rsidRDefault="00DB2FC1" w:rsidP="00DB2FC1">
      <w:r>
        <w:t>\]</w:t>
      </w:r>
    </w:p>
    <w:p w14:paraId="189AC49E" w14:textId="77777777" w:rsidR="00DB2FC1" w:rsidRDefault="00DB2FC1" w:rsidP="00DB2FC1">
      <w:r>
        <w:t xml:space="preserve">is currently only an empirical compression relation. Its standing therefore depends entirely on generalization. If blind out-of-sample benchmarks show errors consistently outside the </w:t>
      </w:r>
      <w:proofErr w:type="spellStart"/>
      <w:r>
        <w:t>predeclared</w:t>
      </w:r>
      <w:proofErr w:type="spellEnd"/>
      <w:r>
        <w:t xml:space="preserve"> success range, then the law must be regarded as benchmark-specific rather than structural.</w:t>
      </w:r>
    </w:p>
    <w:p w14:paraId="04759195" w14:textId="77777777" w:rsidR="00DB2FC1" w:rsidRDefault="00DB2FC1" w:rsidP="00DB2FC1"/>
    <w:p w14:paraId="2D5EACBD" w14:textId="77777777" w:rsidR="00DB2FC1" w:rsidRDefault="00DB2FC1" w:rsidP="00DB2FC1">
      <w:r>
        <w:t xml:space="preserve">If the corrected law with fixed \(c_1=0.266\) also fails to generalize, then the natural conclusion is that the current one-parameter correction does not isolate a real </w:t>
      </w:r>
      <w:proofErr w:type="spellStart"/>
      <w:r>
        <w:t>subleading</w:t>
      </w:r>
      <w:proofErr w:type="spellEnd"/>
      <w:r>
        <w:t xml:space="preserve"> invariant.</w:t>
      </w:r>
    </w:p>
    <w:p w14:paraId="24159D90" w14:textId="77777777" w:rsidR="00DB2FC1" w:rsidRDefault="00DB2FC1" w:rsidP="00DB2FC1"/>
    <w:p w14:paraId="6C4A5B0D" w14:textId="77777777" w:rsidR="00DB2FC1" w:rsidRDefault="00DB2FC1" w:rsidP="00DB2FC1">
      <w:r>
        <w:t>### 9.3 Breakdown of two-invariant control</w:t>
      </w:r>
    </w:p>
    <w:p w14:paraId="7B93F555" w14:textId="77777777" w:rsidR="00DB2FC1" w:rsidRDefault="00DB2FC1" w:rsidP="00DB2FC1"/>
    <w:p w14:paraId="7637C891" w14:textId="77777777" w:rsidR="00DB2FC1" w:rsidRDefault="00DB2FC1" w:rsidP="00DB2FC1">
      <w:r>
        <w:t>A more global failure mode would occur if new benchmarks require additional branch-dependent structures not reducible to \(R_0\), \(s_{\</w:t>
      </w:r>
      <w:proofErr w:type="spellStart"/>
      <w:r>
        <w:t>rm</w:t>
      </w:r>
      <w:proofErr w:type="spellEnd"/>
      <w:r>
        <w:t xml:space="preserve"> mid}\), and the frozen correction parameter \(c_1\). In that case the present predictive compression of the geometry would be incomplete. This would not necessarily refute the existence of a two-sector cone structure, but it would show that the reduced effective organization proposed here is too simple.</w:t>
      </w:r>
    </w:p>
    <w:p w14:paraId="55166B45" w14:textId="77777777" w:rsidR="00DB2FC1" w:rsidRDefault="00DB2FC1" w:rsidP="00DB2FC1"/>
    <w:p w14:paraId="581E1500" w14:textId="77777777" w:rsidR="00DB2FC1" w:rsidRDefault="00DB2FC1" w:rsidP="00DB2FC1">
      <w:r>
        <w:t>### 9.4 Particle-sector exclusion</w:t>
      </w:r>
    </w:p>
    <w:p w14:paraId="15188029" w14:textId="77777777" w:rsidR="00DB2FC1" w:rsidRDefault="00DB2FC1" w:rsidP="00DB2FC1"/>
    <w:p w14:paraId="67F97298" w14:textId="77777777" w:rsidR="00DB2FC1" w:rsidRDefault="00DB2FC1" w:rsidP="00DB2FC1">
      <w:r>
        <w:t xml:space="preserve">Any TAFA heavy particle claim with fully specified couplings is vulnerable to direct exclusion. If a proposed MeV-scale </w:t>
      </w:r>
      <w:proofErr w:type="spellStart"/>
      <w:r>
        <w:t>axion</w:t>
      </w:r>
      <w:proofErr w:type="spellEnd"/>
      <w:r>
        <w:t>-like state or similar sector falls in a region already ruled out by experiment, then that phenomenological branch is not viable. It must either be revised at the level of the geometric-to-physical mapping or else abandoned.</w:t>
      </w:r>
    </w:p>
    <w:p w14:paraId="67AE18EB" w14:textId="77777777" w:rsidR="00DB2FC1" w:rsidRDefault="00DB2FC1" w:rsidP="00DB2FC1"/>
    <w:p w14:paraId="1CFED833" w14:textId="77777777" w:rsidR="00DB2FC1" w:rsidRDefault="00DB2FC1" w:rsidP="00DB2FC1">
      <w:r>
        <w:t>This is an important failure mode because it is external, objective, and not easily softened by reinterpretation.</w:t>
      </w:r>
    </w:p>
    <w:p w14:paraId="77B8D46C" w14:textId="77777777" w:rsidR="00DB2FC1" w:rsidRDefault="00DB2FC1" w:rsidP="00DB2FC1"/>
    <w:p w14:paraId="08BA2069" w14:textId="77777777" w:rsidR="00DB2FC1" w:rsidRDefault="00DB2FC1" w:rsidP="00DB2FC1">
      <w:r>
        <w:t>### 9.5 Loss of predictive discipline</w:t>
      </w:r>
    </w:p>
    <w:p w14:paraId="677A0248" w14:textId="77777777" w:rsidR="00DB2FC1" w:rsidRDefault="00DB2FC1" w:rsidP="00DB2FC1"/>
    <w:p w14:paraId="4EB66F74" w14:textId="77777777" w:rsidR="00DB2FC1" w:rsidRDefault="00DB2FC1" w:rsidP="00DB2FC1">
      <w:r>
        <w:t>There is also a methodological failure mode. If future applications repeatedly adjust the functional form of the stiffness law, profile model, or correction terms after inspecting each new target, then the framework ceases to function as a predictive theory and reverts to retrospective description. For this reason, preserving the blind protocol is not optional; it is part of the content of the predictive program itself.</w:t>
      </w:r>
    </w:p>
    <w:p w14:paraId="47DE932D" w14:textId="77777777" w:rsidR="00DB2FC1" w:rsidRDefault="00DB2FC1" w:rsidP="00DB2FC1"/>
    <w:p w14:paraId="40C0FD9D" w14:textId="77777777" w:rsidR="00DB2FC1" w:rsidRDefault="00DB2FC1" w:rsidP="00DB2FC1">
      <w:r>
        <w:t>---</w:t>
      </w:r>
    </w:p>
    <w:p w14:paraId="46CE48D3" w14:textId="77777777" w:rsidR="00DB2FC1" w:rsidRDefault="00DB2FC1" w:rsidP="00DB2FC1"/>
    <w:p w14:paraId="72CCA9DB" w14:textId="77777777" w:rsidR="00DB2FC1" w:rsidRDefault="00DB2FC1" w:rsidP="00DB2FC1">
      <w:r>
        <w:t>## 10. Current roadmap status and outlook</w:t>
      </w:r>
    </w:p>
    <w:p w14:paraId="309D2348" w14:textId="77777777" w:rsidR="00DB2FC1" w:rsidRDefault="00DB2FC1" w:rsidP="00DB2FC1"/>
    <w:p w14:paraId="175F4A37" w14:textId="77777777" w:rsidR="00DB2FC1" w:rsidRDefault="00DB2FC1" w:rsidP="00DB2FC1">
      <w:r>
        <w:t>The TAFA framework has now advanced beyond a purely descriptive phase and entered a predictive validation phase. The principal structural claims of the present paper may be summarized as follows:</w:t>
      </w:r>
    </w:p>
    <w:p w14:paraId="3DAED747" w14:textId="77777777" w:rsidR="00DB2FC1" w:rsidRDefault="00DB2FC1" w:rsidP="00DB2FC1"/>
    <w:p w14:paraId="77859A94" w14:textId="77777777" w:rsidR="00DB2FC1" w:rsidRDefault="00DB2FC1" w:rsidP="00DB2FC1">
      <w:r>
        <w:t>1. the localization law is geometrically derived within the adopted symmetric adiabatic profile model,</w:t>
      </w:r>
    </w:p>
    <w:p w14:paraId="5B880D29" w14:textId="77777777" w:rsidR="00DB2FC1" w:rsidRDefault="00DB2FC1" w:rsidP="00DB2FC1">
      <w:r>
        <w:t>2. the stiffness hierarchy admits a compact reduced representation with strong benchmark reconstruction accuracy,</w:t>
      </w:r>
    </w:p>
    <w:p w14:paraId="0D6DBF3B" w14:textId="77777777" w:rsidR="00DB2FC1" w:rsidRDefault="00DB2FC1" w:rsidP="00DB2FC1">
      <w:r>
        <w:t xml:space="preserve">3. the heavy-sector naturalness parameter remains </w:t>
      </w:r>
      <w:proofErr w:type="spellStart"/>
      <w:r>
        <w:t>perturbatively</w:t>
      </w:r>
      <w:proofErr w:type="spellEnd"/>
      <w:r>
        <w:t xml:space="preserve"> small,</w:t>
      </w:r>
    </w:p>
    <w:p w14:paraId="464DEC09" w14:textId="77777777" w:rsidR="00DB2FC1" w:rsidRDefault="00DB2FC1" w:rsidP="00DB2FC1">
      <w:r>
        <w:t>4. the gravitational back-reaction is negligible in the present regime,</w:t>
      </w:r>
    </w:p>
    <w:p w14:paraId="3664F88D" w14:textId="77777777" w:rsidR="00DB2FC1" w:rsidRDefault="00DB2FC1" w:rsidP="00DB2FC1">
      <w:r>
        <w:t>5. and the first frozen out-of-sample angular prediction has been formally recorded.</w:t>
      </w:r>
    </w:p>
    <w:p w14:paraId="5AA0068C" w14:textId="77777777" w:rsidR="00DB2FC1" w:rsidRDefault="00DB2FC1" w:rsidP="00DB2FC1"/>
    <w:p w14:paraId="48281415" w14:textId="77777777" w:rsidR="00DB2FC1" w:rsidRDefault="00DB2FC1" w:rsidP="00DB2FC1">
      <w:r>
        <w:t>The appropriate summary of the present status is therefore:</w:t>
      </w:r>
    </w:p>
    <w:p w14:paraId="449740B2" w14:textId="77777777" w:rsidR="00DB2FC1" w:rsidRDefault="00DB2FC1" w:rsidP="00DB2FC1"/>
    <w:p w14:paraId="7999C90C" w14:textId="77777777" w:rsidR="00DB2FC1" w:rsidRDefault="00DB2FC1" w:rsidP="00DB2FC1">
      <w:r>
        <w:t>\[</w:t>
      </w:r>
    </w:p>
    <w:p w14:paraId="1BC2D024" w14:textId="77777777" w:rsidR="00DB2FC1" w:rsidRDefault="00DB2FC1" w:rsidP="00DB2FC1">
      <w:r>
        <w:t>\</w:t>
      </w:r>
      <w:proofErr w:type="spellStart"/>
      <w:r>
        <w:t>textbf</w:t>
      </w:r>
      <w:proofErr w:type="spellEnd"/>
      <w:r>
        <w:t>{Preliminary validation complete; first out-of-sample blind comparison pending.}</w:t>
      </w:r>
    </w:p>
    <w:p w14:paraId="1BB7B572" w14:textId="77777777" w:rsidR="00DB2FC1" w:rsidRDefault="00DB2FC1" w:rsidP="00DB2FC1">
      <w:r>
        <w:t>\]</w:t>
      </w:r>
    </w:p>
    <w:p w14:paraId="71B88B03" w14:textId="77777777" w:rsidR="00DB2FC1" w:rsidRDefault="00DB2FC1" w:rsidP="00DB2FC1"/>
    <w:p w14:paraId="4FB9DF8F" w14:textId="77777777" w:rsidR="00DB2FC1" w:rsidRDefault="00DB2FC1" w:rsidP="00DB2FC1">
      <w:r>
        <w:t>If the numerical reveal at \(70^\</w:t>
      </w:r>
      <w:proofErr w:type="spellStart"/>
      <w:r>
        <w:t>circ</w:t>
      </w:r>
      <w:proofErr w:type="spellEnd"/>
      <w:r>
        <w:t>\) agrees with the frozen prediction within the previously declared tolerance range, the TAFA framework will acquire its first genuine out-of-sample confirmation at the reduced geometric level. If it fails, the result will identify a clear boundary of validity for the present stiffness law and guide the next refinement of the framework.</w:t>
      </w:r>
    </w:p>
    <w:p w14:paraId="28C25953" w14:textId="77777777" w:rsidR="00DB2FC1" w:rsidRDefault="00DB2FC1" w:rsidP="00DB2FC1"/>
    <w:p w14:paraId="42E99FF7" w14:textId="77777777" w:rsidR="00DB2FC1" w:rsidRDefault="00DB2FC1" w:rsidP="00DB2FC1">
      <w:r>
        <w:t>Several next steps are clear. The first is to execute the independent numerical comparison for Blind Test 1. The second is to complete the particle-sector stress test for any proposed heavy TAFA states using fully specified couplings and current exclusion plots. The third is to search for a deeper derivation of the stiffness law, either from a more exact reduced geometric treatment or from a higher-dimensional completion.</w:t>
      </w:r>
    </w:p>
    <w:p w14:paraId="17AAA644" w14:textId="77777777" w:rsidR="00DB2FC1" w:rsidRDefault="00DB2FC1" w:rsidP="00DB2FC1"/>
    <w:p w14:paraId="08B948E3" w14:textId="77777777" w:rsidR="00DB2FC1" w:rsidRDefault="00DB2FC1" w:rsidP="00DB2FC1">
      <w:r>
        <w:t xml:space="preserve">In that respect, a future </w:t>
      </w:r>
      <w:proofErr w:type="spellStart"/>
      <w:r>
        <w:t>Kaluza</w:t>
      </w:r>
      <w:proofErr w:type="spellEnd"/>
      <w:r>
        <w:t xml:space="preserve">–Klein construction remains an attractive possibility, but its role should be stated carefully. The present paper does not derive TAFA from a KK </w:t>
      </w:r>
      <w:proofErr w:type="spellStart"/>
      <w:r>
        <w:t>compactification</w:t>
      </w:r>
      <w:proofErr w:type="spellEnd"/>
      <w:r>
        <w:t xml:space="preserve">, nor does it claim that the observed benchmark coefficients already have a demonstrated higher-dimensional origin. Rather, it identifies the low-energy structures that any successful higher-dimensional completion would need to reproduce: branch-gradient localization, approximate inverse-mismatch stiffness enhancement, and a </w:t>
      </w:r>
      <w:proofErr w:type="spellStart"/>
      <w:r>
        <w:t>subleading</w:t>
      </w:r>
      <w:proofErr w:type="spellEnd"/>
      <w:r>
        <w:t xml:space="preserve"> correction of the observed magnitude.</w:t>
      </w:r>
    </w:p>
    <w:p w14:paraId="472DD932" w14:textId="77777777" w:rsidR="00DB2FC1" w:rsidRDefault="00DB2FC1" w:rsidP="00DB2FC1"/>
    <w:p w14:paraId="44F23DDD" w14:textId="77777777" w:rsidR="00DB2FC1" w:rsidRDefault="00DB2FC1" w:rsidP="00DB2FC1">
      <w:r>
        <w:t>The broader significance of the present work is therefore not that it ends criticism, but that it changes the level on which criticism must operate. Once a framework declares in advance what is assumed, what is derived, what is fitted, what is constrained, and what is predicted, it becomes possible to evaluate it rigorously. That is the necessary next stage for TAFA if it is to develop from an internally coherent geometric program into a genuinely testable physical theory.</w:t>
      </w:r>
    </w:p>
    <w:p w14:paraId="1C3C13F0" w14:textId="77777777" w:rsidR="00DB2FC1" w:rsidRDefault="00DB2FC1" w:rsidP="00DB2FC1"/>
    <w:p w14:paraId="47D5B10F" w14:textId="77777777" w:rsidR="00DB2FC1" w:rsidRDefault="00DB2FC1" w:rsidP="00DB2FC1">
      <w:r>
        <w:t>---</w:t>
      </w:r>
    </w:p>
    <w:p w14:paraId="6BF6623D" w14:textId="77777777" w:rsidR="00DB2FC1" w:rsidRDefault="00DB2FC1" w:rsidP="00DB2FC1"/>
    <w:p w14:paraId="6623BD89" w14:textId="77777777" w:rsidR="00DB2FC1" w:rsidRDefault="00DB2FC1" w:rsidP="00DB2FC1">
      <w:r>
        <w:t>## Appendix A. Summary of current validation results</w:t>
      </w:r>
    </w:p>
    <w:p w14:paraId="042B28E2" w14:textId="77777777" w:rsidR="00DB2FC1" w:rsidRDefault="00DB2FC1" w:rsidP="00DB2FC1"/>
    <w:p w14:paraId="06CC201A" w14:textId="77777777" w:rsidR="00DB2FC1" w:rsidRDefault="00DB2FC1" w:rsidP="00DB2FC1">
      <w:r>
        <w:t>| Test | Result | Status |</w:t>
      </w:r>
    </w:p>
    <w:p w14:paraId="5FF8292F" w14:textId="77777777" w:rsidR="00DB2FC1" w:rsidRDefault="00DB2FC1" w:rsidP="00DB2FC1">
      <w:r>
        <w:t>|---|---:|---|</w:t>
      </w:r>
    </w:p>
    <w:p w14:paraId="4E50E290" w14:textId="77777777" w:rsidR="00DB2FC1" w:rsidRDefault="00DB2FC1" w:rsidP="00DB2FC1">
      <w:r>
        <w:t>| Benchmark \(\psi_1\) | \(0.00720\%\) error | Verified |</w:t>
      </w:r>
    </w:p>
    <w:p w14:paraId="10109D22" w14:textId="77777777" w:rsidR="00DB2FC1" w:rsidRDefault="00DB2FC1" w:rsidP="00DB2FC1">
      <w:r>
        <w:t>| Benchmark \(\psi_2\) | \(0.00026\%\) error | Verified |</w:t>
      </w:r>
    </w:p>
    <w:p w14:paraId="6868EDA0" w14:textId="77777777" w:rsidR="00DB2FC1" w:rsidRDefault="00DB2FC1" w:rsidP="00DB2FC1">
      <w:r>
        <w:t>| Naturalness \(\gamma\) | \(0.003214\) | Validated |</w:t>
      </w:r>
    </w:p>
    <w:p w14:paraId="1C710FE2" w14:textId="77777777" w:rsidR="00DB2FC1" w:rsidRDefault="00DB2FC1" w:rsidP="00DB2FC1">
      <w:r>
        <w:t>| Blind prediction at \(70^\</w:t>
      </w:r>
      <w:proofErr w:type="spellStart"/>
      <w:r>
        <w:t>circ</w:t>
      </w:r>
      <w:proofErr w:type="spellEnd"/>
      <w:r>
        <w:t>\) | \(K_{\</w:t>
      </w:r>
      <w:proofErr w:type="spellStart"/>
      <w:r>
        <w:t>rm</w:t>
      </w:r>
      <w:proofErr w:type="spellEnd"/>
      <w:r>
        <w:t xml:space="preserve"> </w:t>
      </w:r>
      <w:proofErr w:type="spellStart"/>
      <w:r>
        <w:t>eff</w:t>
      </w:r>
      <w:proofErr w:type="spellEnd"/>
      <w:r>
        <w:t>}=1.679310\) | Frozen |</w:t>
      </w:r>
    </w:p>
    <w:p w14:paraId="387B1523" w14:textId="77777777" w:rsidR="00DB2FC1" w:rsidRDefault="00DB2FC1" w:rsidP="00DB2FC1">
      <w:r>
        <w:t>| Gravity \(\</w:t>
      </w:r>
      <w:proofErr w:type="spellStart"/>
      <w:r>
        <w:t>alpha_G</w:t>
      </w:r>
      <w:proofErr w:type="spellEnd"/>
      <w:r>
        <w:t>\) | \(5.8977\times 10^{-53}\) | Stable |</w:t>
      </w:r>
    </w:p>
    <w:p w14:paraId="64E6B6DB" w14:textId="77777777" w:rsidR="00DB2FC1" w:rsidRDefault="00DB2FC1" w:rsidP="00DB2FC1"/>
    <w:p w14:paraId="0201D2EB" w14:textId="77777777" w:rsidR="00DB2FC1" w:rsidRDefault="00DB2FC1" w:rsidP="00DB2FC1">
      <w:r>
        <w:t>---</w:t>
      </w:r>
    </w:p>
    <w:p w14:paraId="1B052F4E" w14:textId="77777777" w:rsidR="00DB2FC1" w:rsidRDefault="00DB2FC1" w:rsidP="00DB2FC1"/>
    <w:p w14:paraId="30F48414" w14:textId="77777777" w:rsidR="00DB2FC1" w:rsidRDefault="00DB2FC1" w:rsidP="00DB2FC1">
      <w:r>
        <w:t>## Final notes before submission</w:t>
      </w:r>
    </w:p>
    <w:p w14:paraId="2F7BBB59" w14:textId="77777777" w:rsidR="00DB2FC1" w:rsidRDefault="00DB2FC1" w:rsidP="00DB2FC1"/>
    <w:p w14:paraId="38CF1522" w14:textId="77777777" w:rsidR="00DB2FC1" w:rsidRDefault="00DB2FC1" w:rsidP="00DB2FC1">
      <w:r>
        <w:t>This draft is now in strong shape structurally, but before treating it as submission-ready, I would still recommend:</w:t>
      </w:r>
    </w:p>
    <w:p w14:paraId="7B6A7DFC" w14:textId="77777777" w:rsidR="00DB2FC1" w:rsidRDefault="00DB2FC1" w:rsidP="00DB2FC1"/>
    <w:p w14:paraId="3F701512" w14:textId="77777777" w:rsidR="00DB2FC1" w:rsidRDefault="00DB2FC1" w:rsidP="00DB2FC1">
      <w:r>
        <w:t>1. **Add references**</w:t>
      </w:r>
    </w:p>
    <w:p w14:paraId="49E53C5D" w14:textId="77777777" w:rsidR="00DB2FC1" w:rsidRDefault="00DB2FC1" w:rsidP="00DB2FC1">
      <w:r>
        <w:t xml:space="preserve">   - Papers 1, 2, 5, 8, 14, 15, 16</w:t>
      </w:r>
    </w:p>
    <w:p w14:paraId="7A499A0B" w14:textId="77777777" w:rsidR="00DB2FC1" w:rsidRDefault="00DB2FC1" w:rsidP="00DB2FC1">
      <w:r>
        <w:t xml:space="preserve">   - ALP review / exclusion-plot references</w:t>
      </w:r>
    </w:p>
    <w:p w14:paraId="74A7852A" w14:textId="77777777" w:rsidR="00DB2FC1" w:rsidRDefault="00DB2FC1" w:rsidP="00DB2FC1">
      <w:r>
        <w:t xml:space="preserve">   - any numerical method source used for the Laurent-profile reconstruction</w:t>
      </w:r>
    </w:p>
    <w:p w14:paraId="59AC8F1F" w14:textId="77777777" w:rsidR="00DB2FC1" w:rsidRDefault="00DB2FC1" w:rsidP="00DB2FC1"/>
    <w:p w14:paraId="4BFB83A2" w14:textId="77777777" w:rsidR="00DB2FC1" w:rsidRDefault="00DB2FC1" w:rsidP="00DB2FC1">
      <w:r>
        <w:t>2. **Add the figure from your roadmap validation**</w:t>
      </w:r>
    </w:p>
    <w:p w14:paraId="0AF5C2DC" w14:textId="77777777" w:rsidR="00DB2FC1" w:rsidRDefault="00DB2FC1" w:rsidP="00DB2FC1">
      <w:r>
        <w:t xml:space="preserve">   - likely in Section 7</w:t>
      </w:r>
    </w:p>
    <w:p w14:paraId="11411FB5" w14:textId="77777777" w:rsidR="00DB2FC1" w:rsidRDefault="00DB2FC1" w:rsidP="00DB2FC1">
      <w:r>
        <w:t xml:space="preserve">   - with a caption distinguishing benchmark points from the frozen blind prediction</w:t>
      </w:r>
    </w:p>
    <w:p w14:paraId="0A6A158F" w14:textId="77777777" w:rsidR="00DB2FC1" w:rsidRDefault="00DB2FC1" w:rsidP="00DB2FC1"/>
    <w:p w14:paraId="22C9C845" w14:textId="77777777" w:rsidR="00DB2FC1" w:rsidRDefault="00DB2FC1" w:rsidP="00DB2FC1">
      <w:r>
        <w:t>3. **Clarify the Laurent-profile model in one sentence**</w:t>
      </w:r>
    </w:p>
    <w:p w14:paraId="3214D72F" w14:textId="77777777" w:rsidR="00DB2FC1" w:rsidRDefault="00DB2FC1" w:rsidP="00DB2FC1">
      <w:r>
        <w:t xml:space="preserve">   - since it appears in Section 7 but is not fully introduced in the current merged text</w:t>
      </w:r>
    </w:p>
    <w:p w14:paraId="648FF0ED" w14:textId="77777777" w:rsidR="00DB2FC1" w:rsidRDefault="00DB2FC1" w:rsidP="00DB2FC1"/>
    <w:p w14:paraId="011A9F8D" w14:textId="77777777" w:rsidR="00DB2FC1" w:rsidRDefault="00DB2FC1" w:rsidP="00DB2FC1">
      <w:r>
        <w:t>4. **Keep the epistemic distinction sharp**</w:t>
      </w:r>
    </w:p>
    <w:p w14:paraId="75678377" w14:textId="77777777" w:rsidR="00DB2FC1" w:rsidRDefault="00DB2FC1" w:rsidP="00DB2FC1">
      <w:r>
        <w:t xml:space="preserve">   - benchmark reconstruction is not prediction</w:t>
      </w:r>
    </w:p>
    <w:p w14:paraId="1F2B629F" w14:textId="77777777" w:rsidR="00DB2FC1" w:rsidRDefault="00DB2FC1" w:rsidP="00DB2FC1">
      <w:r>
        <w:t xml:space="preserve">   - frozen \(70^\</w:t>
      </w:r>
      <w:proofErr w:type="spellStart"/>
      <w:r>
        <w:t>circ</w:t>
      </w:r>
      <w:proofErr w:type="spellEnd"/>
      <w:r>
        <w:t>\) value is prediction</w:t>
      </w:r>
    </w:p>
    <w:p w14:paraId="5E732C7A" w14:textId="77777777" w:rsidR="00DB2FC1" w:rsidRDefault="00DB2FC1" w:rsidP="00DB2FC1">
      <w:r>
        <w:t xml:space="preserve">   - heavy-sector and gravity checks are consistency tests</w:t>
      </w:r>
    </w:p>
    <w:p w14:paraId="037E1F70" w14:textId="77777777" w:rsidR="00DB2FC1" w:rsidRDefault="00DB2FC1" w:rsidP="00DB2FC1"/>
    <w:p w14:paraId="1888BA5F" w14:textId="77777777" w:rsidR="00DB2FC1" w:rsidRDefault="00DB2FC1" w:rsidP="00DB2FC1">
      <w:r>
        <w:t>---</w:t>
      </w:r>
    </w:p>
    <w:p w14:paraId="50628835" w14:textId="77777777" w:rsidR="00DB2FC1" w:rsidRDefault="00DB2FC1" w:rsidP="00DB2FC1"/>
    <w:p w14:paraId="6F102DD8" w14:textId="77777777" w:rsidR="00DB2FC1" w:rsidRDefault="00DB2FC1" w:rsidP="00DB2FC1">
      <w:r>
        <w:t>If you want, I can next do either:</w:t>
      </w:r>
    </w:p>
    <w:p w14:paraId="5ABBBA71" w14:textId="77777777" w:rsidR="00DB2FC1" w:rsidRDefault="00DB2FC1" w:rsidP="00DB2FC1"/>
    <w:p w14:paraId="6EEC6E5E" w14:textId="77777777" w:rsidR="00DB2FC1" w:rsidRDefault="00DB2FC1" w:rsidP="00DB2FC1">
      <w:r>
        <w:t xml:space="preserve">1. **convert this full merged draft into </w:t>
      </w:r>
      <w:proofErr w:type="spellStart"/>
      <w:r>
        <w:t>LaTeX</w:t>
      </w:r>
      <w:proofErr w:type="spellEnd"/>
      <w:r>
        <w:t xml:space="preserve">-ready source**, or  </w:t>
      </w:r>
    </w:p>
    <w:p w14:paraId="40F5D239" w14:textId="7F530CDF" w:rsidR="00DB2FC1" w:rsidRDefault="00DB2FC1">
      <w:r>
        <w:t>2. **add a polished figure caption and references skeleton**.</w:t>
      </w:r>
    </w:p>
    <w:sectPr w:rsidR="00DB2F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FC1"/>
    <w:rsid w:val="004B052E"/>
    <w:rsid w:val="00DB2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87589C"/>
  <w15:chartTrackingRefBased/>
  <w15:docId w15:val="{778B4E37-8D41-A64F-8641-01A7767BF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2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2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2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2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2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FC1"/>
    <w:rPr>
      <w:rFonts w:eastAsiaTheme="majorEastAsia" w:cstheme="majorBidi"/>
      <w:color w:val="272727" w:themeColor="text1" w:themeTint="D8"/>
    </w:rPr>
  </w:style>
  <w:style w:type="paragraph" w:styleId="Title">
    <w:name w:val="Title"/>
    <w:basedOn w:val="Normal"/>
    <w:next w:val="Normal"/>
    <w:link w:val="TitleChar"/>
    <w:uiPriority w:val="10"/>
    <w:qFormat/>
    <w:rsid w:val="00DB2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FC1"/>
    <w:pPr>
      <w:spacing w:before="160"/>
      <w:jc w:val="center"/>
    </w:pPr>
    <w:rPr>
      <w:i/>
      <w:iCs/>
      <w:color w:val="404040" w:themeColor="text1" w:themeTint="BF"/>
    </w:rPr>
  </w:style>
  <w:style w:type="character" w:customStyle="1" w:styleId="QuoteChar">
    <w:name w:val="Quote Char"/>
    <w:basedOn w:val="DefaultParagraphFont"/>
    <w:link w:val="Quote"/>
    <w:uiPriority w:val="29"/>
    <w:rsid w:val="00DB2FC1"/>
    <w:rPr>
      <w:i/>
      <w:iCs/>
      <w:color w:val="404040" w:themeColor="text1" w:themeTint="BF"/>
    </w:rPr>
  </w:style>
  <w:style w:type="paragraph" w:styleId="ListParagraph">
    <w:name w:val="List Paragraph"/>
    <w:basedOn w:val="Normal"/>
    <w:uiPriority w:val="34"/>
    <w:qFormat/>
    <w:rsid w:val="00DB2FC1"/>
    <w:pPr>
      <w:ind w:left="720"/>
      <w:contextualSpacing/>
    </w:pPr>
  </w:style>
  <w:style w:type="character" w:styleId="IntenseEmphasis">
    <w:name w:val="Intense Emphasis"/>
    <w:basedOn w:val="DefaultParagraphFont"/>
    <w:uiPriority w:val="21"/>
    <w:qFormat/>
    <w:rsid w:val="00DB2FC1"/>
    <w:rPr>
      <w:i/>
      <w:iCs/>
      <w:color w:val="0F4761" w:themeColor="accent1" w:themeShade="BF"/>
    </w:rPr>
  </w:style>
  <w:style w:type="paragraph" w:styleId="IntenseQuote">
    <w:name w:val="Intense Quote"/>
    <w:basedOn w:val="Normal"/>
    <w:next w:val="Normal"/>
    <w:link w:val="IntenseQuoteChar"/>
    <w:uiPriority w:val="30"/>
    <w:qFormat/>
    <w:rsid w:val="00DB2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FC1"/>
    <w:rPr>
      <w:i/>
      <w:iCs/>
      <w:color w:val="0F4761" w:themeColor="accent1" w:themeShade="BF"/>
    </w:rPr>
  </w:style>
  <w:style w:type="character" w:styleId="IntenseReference">
    <w:name w:val="Intense Reference"/>
    <w:basedOn w:val="DefaultParagraphFont"/>
    <w:uiPriority w:val="32"/>
    <w:qFormat/>
    <w:rsid w:val="00DB2F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6582</Words>
  <Characters>37522</Characters>
  <Application>Microsoft Office Word</Application>
  <DocSecurity>0</DocSecurity>
  <Lines>312</Lines>
  <Paragraphs>88</Paragraphs>
  <ScaleCrop>false</ScaleCrop>
  <Company/>
  <LinksUpToDate>false</LinksUpToDate>
  <CharactersWithSpaces>44016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2026-04-09T06:18:00Z</dcterms:created>
  <dcterms:modified xsi:type="dcterms:W3CDTF">2026-04-09T06:18:00Z</dcterms:modified>
</cp:coreProperties>
</file>