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F0B6" w14:textId="77777777" w:rsidR="00574853" w:rsidRDefault="00574853" w:rsidP="00574853">
      <w:r>
        <w:t xml:space="preserve"># Paper 20: From Local Conical Exterior to Effective Cosmological </w:t>
      </w:r>
      <w:proofErr w:type="spellStart"/>
      <w:r>
        <w:t>Backreaction</w:t>
      </w:r>
      <w:proofErr w:type="spellEnd"/>
      <w:r>
        <w:t xml:space="preserve"> — A Programmatic Extension of TAFA</w:t>
      </w:r>
    </w:p>
    <w:p w14:paraId="76942924" w14:textId="77777777" w:rsidR="00574853" w:rsidRDefault="00574853" w:rsidP="00574853"/>
    <w:p w14:paraId="2CFB3EAB" w14:textId="77777777" w:rsidR="00574853" w:rsidRDefault="00574853" w:rsidP="00574853">
      <w:r>
        <w:t xml:space="preserve">**Tony </w:t>
      </w:r>
      <w:proofErr w:type="spellStart"/>
      <w:r>
        <w:t>Kawas</w:t>
      </w:r>
      <w:proofErr w:type="spellEnd"/>
      <w:r>
        <w:t>**</w:t>
      </w:r>
    </w:p>
    <w:p w14:paraId="3D9FF1E0" w14:textId="77777777" w:rsidR="00574853" w:rsidRDefault="00574853" w:rsidP="00574853"/>
    <w:p w14:paraId="3C0EEA5A" w14:textId="77777777" w:rsidR="00574853" w:rsidRDefault="00574853" w:rsidP="00574853">
      <w:r>
        <w:t>---</w:t>
      </w:r>
    </w:p>
    <w:p w14:paraId="23415F94" w14:textId="77777777" w:rsidR="00574853" w:rsidRDefault="00574853" w:rsidP="00574853"/>
    <w:p w14:paraId="1DFC854A" w14:textId="77777777" w:rsidR="00574853" w:rsidRDefault="00574853" w:rsidP="00574853">
      <w:r>
        <w:t>## Abstract</w:t>
      </w:r>
    </w:p>
    <w:p w14:paraId="7B921729" w14:textId="77777777" w:rsidR="00574853" w:rsidRDefault="00574853" w:rsidP="00574853"/>
    <w:p w14:paraId="2E8F7156" w14:textId="77777777" w:rsidR="00574853" w:rsidRDefault="00574853" w:rsidP="00574853">
      <w:r>
        <w:t xml:space="preserve">The TAFA framework has established, through Papers 1–19, a validated effective description of vacuum sector mechanics on a conical background geometry. The local GR exterior of an idealized conical defect is well defined and carries a specific localized source structure. This paper asks whether an ensemble of such local defects, distributed according to the baryonic matter density, can generate a coarse-grained </w:t>
      </w:r>
      <w:proofErr w:type="spellStart"/>
      <w:r>
        <w:t>backreaction</w:t>
      </w:r>
      <w:proofErr w:type="spellEnd"/>
      <w:r>
        <w:t xml:space="preserve"> term with cosmologically relevant scaling. We do not claim to derive the cosmological constant or dark-matter density from first principles. Instead, we formulate the program precisely: we define a coarse-graining scheme, identify the possible scaling behavior of the effective contribution under cosmological expansion, classify the result as curvature-like, dust-like, cosmological-constant-like, or neither, and specify the additional input needed for quantitative prediction. A second part examines the topological structure of the conical background—specifically the nontrivial fundamental group \(\pi_1=\</w:t>
      </w:r>
      <w:proofErr w:type="spellStart"/>
      <w:r>
        <w:t>mathbb</w:t>
      </w:r>
      <w:proofErr w:type="spellEnd"/>
      <w:r>
        <w:t>{Z}\)—and asks whether winding sectors in the path integral generate observable corrections to propagators, vacuum energies, or correlation functions. Both investigations are framed as research programs with defined first calculations, not as completed derivations.</w:t>
      </w:r>
    </w:p>
    <w:p w14:paraId="4FFBCA3B" w14:textId="77777777" w:rsidR="00574853" w:rsidRDefault="00574853" w:rsidP="00574853"/>
    <w:p w14:paraId="098A190C" w14:textId="77777777" w:rsidR="00574853" w:rsidRDefault="00574853" w:rsidP="00574853">
      <w:r>
        <w:t>---</w:t>
      </w:r>
    </w:p>
    <w:p w14:paraId="11EF8C26" w14:textId="77777777" w:rsidR="00574853" w:rsidRDefault="00574853" w:rsidP="00574853"/>
    <w:p w14:paraId="2DE0366B" w14:textId="77777777" w:rsidR="00574853" w:rsidRDefault="00574853" w:rsidP="00574853">
      <w:r>
        <w:t>## 1. Introduction</w:t>
      </w:r>
    </w:p>
    <w:p w14:paraId="0D946B95" w14:textId="77777777" w:rsidR="00574853" w:rsidRDefault="00574853" w:rsidP="00574853"/>
    <w:p w14:paraId="11EFFC43" w14:textId="77777777" w:rsidR="00574853" w:rsidRDefault="00574853" w:rsidP="00574853">
      <w:r>
        <w:t>Papers 1–19 developed the TAFA framework at the level of local vacuum sector mechanics. The central object was the stiffness law \(K_{\</w:t>
      </w:r>
      <w:proofErr w:type="spellStart"/>
      <w:r>
        <w:t>rm</w:t>
      </w:r>
      <w:proofErr w:type="spellEnd"/>
      <w:r>
        <w:t xml:space="preserve"> </w:t>
      </w:r>
      <w:proofErr w:type="spellStart"/>
      <w:r>
        <w:t>eff</w:t>
      </w:r>
      <w:proofErr w:type="spellEnd"/>
      <w:r>
        <w:t>}(\</w:t>
      </w:r>
      <w:proofErr w:type="spellStart"/>
      <w:r>
        <w:t>psi,x</w:t>
      </w:r>
      <w:proofErr w:type="spellEnd"/>
      <w:r>
        <w:t xml:space="preserve">)\), and the central results were the identification of the projected bare-term correction, the blind low-\(x\) discrimination between competing </w:t>
      </w:r>
      <w:proofErr w:type="spellStart"/>
      <w:r>
        <w:t>subleading</w:t>
      </w:r>
      <w:proofErr w:type="spellEnd"/>
      <w:r>
        <w:t xml:space="preserve"> hypotheses, and the demonstration of effective-theory consistency within the geometric expansion parameter</w:t>
      </w:r>
    </w:p>
    <w:p w14:paraId="3EAD549B" w14:textId="77777777" w:rsidR="00574853" w:rsidRDefault="00574853" w:rsidP="00574853">
      <w:r>
        <w:t>\[</w:t>
      </w:r>
    </w:p>
    <w:p w14:paraId="1A9395FA" w14:textId="77777777" w:rsidR="00574853" w:rsidRDefault="00574853" w:rsidP="00574853">
      <w:r>
        <w:t>\epsilon=\</w:t>
      </w:r>
      <w:proofErr w:type="spellStart"/>
      <w:r>
        <w:t>frac</w:t>
      </w:r>
      <w:proofErr w:type="spellEnd"/>
      <w:r>
        <w:t>{1}{4x}.</w:t>
      </w:r>
    </w:p>
    <w:p w14:paraId="2AED5F3B" w14:textId="77777777" w:rsidR="00574853" w:rsidRDefault="00574853" w:rsidP="00574853">
      <w:r>
        <w:t>\]</w:t>
      </w:r>
    </w:p>
    <w:p w14:paraId="6F6B11E1" w14:textId="77777777" w:rsidR="00574853" w:rsidRDefault="00574853" w:rsidP="00574853"/>
    <w:p w14:paraId="7999CE75" w14:textId="77777777" w:rsidR="00574853" w:rsidRDefault="00574853" w:rsidP="00574853">
      <w:r>
        <w:t>Two natural extensions now present themselves.</w:t>
      </w:r>
    </w:p>
    <w:p w14:paraId="1C926A19" w14:textId="77777777" w:rsidR="00574853" w:rsidRDefault="00574853" w:rsidP="00574853"/>
    <w:p w14:paraId="37FD03D8" w14:textId="77777777" w:rsidR="00574853" w:rsidRDefault="00574853" w:rsidP="00574853">
      <w:r>
        <w:t xml:space="preserve">The first is **cosmological </w:t>
      </w:r>
      <w:proofErr w:type="spellStart"/>
      <w:r>
        <w:t>backreaction</w:t>
      </w:r>
      <w:proofErr w:type="spellEnd"/>
      <w:r>
        <w:t>**. If local baryonic structures generate conical defects or conical exterior regions, then a universe filled with such structures will not be exactly described by a smooth FLRW background. The natural question is whether a coarse-grained ensemble of local conical geometries produces an effective contribution to the large-scale Einstein equations. If so, one must determine how that contribution scales with the expansion: does it behave like dust, spatial curvature, a cosmological constant, or something else entirely?</w:t>
      </w:r>
    </w:p>
    <w:p w14:paraId="0089493E" w14:textId="77777777" w:rsidR="00574853" w:rsidRDefault="00574853" w:rsidP="00574853"/>
    <w:p w14:paraId="2DCB85D9" w14:textId="77777777" w:rsidR="00574853" w:rsidRDefault="00574853" w:rsidP="00574853">
      <w:r>
        <w:t>The second is **topological propagation on conical backgrounds**. A cone is not simply connected once its singular axis is excised. Quantum fields on such a background therefore admit winding sectors in the path integral. These sectors can, in principle, modify propagators, vacuum energies, and correlation functions. Whether such effects are observable in the TAFA setting depends on the physical size of the defect core and on the mass scale of the propagating fields.</w:t>
      </w:r>
    </w:p>
    <w:p w14:paraId="73DAA3C1" w14:textId="77777777" w:rsidR="00574853" w:rsidRDefault="00574853" w:rsidP="00574853"/>
    <w:p w14:paraId="25C92B39" w14:textId="77777777" w:rsidR="00574853" w:rsidRDefault="00574853" w:rsidP="00574853">
      <w:r>
        <w:t>This paper sets up both programs in a deliberately limited way. It does not claim to solve cosmology. It does not claim to derive dark energy. It does not identify entanglement with topology. Its purpose is narrower and more useful: to define the extension problems clearly enough that the first meaningful calculations can be undertaken, and to identify in advance what additional inputs are required before numerical or observational claims become legitimate.</w:t>
      </w:r>
    </w:p>
    <w:p w14:paraId="318BEE6B" w14:textId="77777777" w:rsidR="00574853" w:rsidRDefault="00574853" w:rsidP="00574853"/>
    <w:p w14:paraId="60464800" w14:textId="77777777" w:rsidR="00574853" w:rsidRDefault="00574853" w:rsidP="00574853">
      <w:r>
        <w:t>---</w:t>
      </w:r>
    </w:p>
    <w:p w14:paraId="03450CA2" w14:textId="77777777" w:rsidR="00574853" w:rsidRDefault="00574853" w:rsidP="00574853"/>
    <w:p w14:paraId="0B025428" w14:textId="77777777" w:rsidR="00574853" w:rsidRDefault="00574853" w:rsidP="00574853">
      <w:r>
        <w:t>## 2. Local Conical Exterior and Its Role in TAFA</w:t>
      </w:r>
    </w:p>
    <w:p w14:paraId="736349F0" w14:textId="77777777" w:rsidR="00574853" w:rsidRDefault="00574853" w:rsidP="00574853"/>
    <w:p w14:paraId="431870FE" w14:textId="77777777" w:rsidR="00574853" w:rsidRDefault="00574853" w:rsidP="00574853">
      <w:r>
        <w:t>### 2.1 Idealized conical geometry</w:t>
      </w:r>
    </w:p>
    <w:p w14:paraId="1BB391B9" w14:textId="77777777" w:rsidR="00574853" w:rsidRDefault="00574853" w:rsidP="00574853"/>
    <w:p w14:paraId="52EA2AB1" w14:textId="77777777" w:rsidR="00574853" w:rsidRDefault="00574853" w:rsidP="00574853">
      <w:r>
        <w:t>The exterior metric of a static straight conical defect in \(3+1\) dimensions may be written in cylindrical coordinates \((</w:t>
      </w:r>
      <w:proofErr w:type="spellStart"/>
      <w:r>
        <w:t>t,r</w:t>
      </w:r>
      <w:proofErr w:type="spellEnd"/>
      <w:r>
        <w:t>,\</w:t>
      </w:r>
      <w:proofErr w:type="spellStart"/>
      <w:r>
        <w:t>phi,z</w:t>
      </w:r>
      <w:proofErr w:type="spellEnd"/>
      <w:r>
        <w:t>)\) as</w:t>
      </w:r>
    </w:p>
    <w:p w14:paraId="7C74A2E3" w14:textId="77777777" w:rsidR="00574853" w:rsidRDefault="00574853" w:rsidP="00574853">
      <w:r>
        <w:t>\[</w:t>
      </w:r>
    </w:p>
    <w:p w14:paraId="2199CF75" w14:textId="77777777" w:rsidR="00574853" w:rsidRDefault="00574853" w:rsidP="00574853">
      <w:r>
        <w:t>ds^2=-dt^2+dr^2+\beta^2 r^2\,d\phi^2+dz^2,</w:t>
      </w:r>
    </w:p>
    <w:p w14:paraId="24B8920C" w14:textId="77777777" w:rsidR="00574853" w:rsidRDefault="00574853" w:rsidP="00574853">
      <w:r>
        <w:t>\]</w:t>
      </w:r>
    </w:p>
    <w:p w14:paraId="57C7A854" w14:textId="77777777" w:rsidR="00574853" w:rsidRDefault="00574853" w:rsidP="00574853">
      <w:r>
        <w:t>with</w:t>
      </w:r>
    </w:p>
    <w:p w14:paraId="219193C8" w14:textId="77777777" w:rsidR="00574853" w:rsidRDefault="00574853" w:rsidP="00574853">
      <w:r>
        <w:t>\[</w:t>
      </w:r>
    </w:p>
    <w:p w14:paraId="68DF1D65" w14:textId="77777777" w:rsidR="00574853" w:rsidRDefault="00574853" w:rsidP="00574853">
      <w:r>
        <w:t>\phi\in[0,2\pi),\</w:t>
      </w:r>
      <w:proofErr w:type="spellStart"/>
      <w:r>
        <w:t>qquad</w:t>
      </w:r>
      <w:proofErr w:type="spellEnd"/>
      <w:r>
        <w:t xml:space="preserve"> \beta\in(0,1].</w:t>
      </w:r>
    </w:p>
    <w:p w14:paraId="52779F4E" w14:textId="77777777" w:rsidR="00574853" w:rsidRDefault="00574853" w:rsidP="00574853">
      <w:r>
        <w:t>\]</w:t>
      </w:r>
    </w:p>
    <w:p w14:paraId="52275797" w14:textId="77777777" w:rsidR="00574853" w:rsidRDefault="00574853" w:rsidP="00574853">
      <w:r>
        <w:t xml:space="preserve">When \(\beta=1\), the geometry is flat </w:t>
      </w:r>
      <w:proofErr w:type="spellStart"/>
      <w:r>
        <w:t>Minkowski</w:t>
      </w:r>
      <w:proofErr w:type="spellEnd"/>
      <w:r>
        <w:t xml:space="preserve"> space in cylindrical form. When \(\beta&lt;1\), the geometry is locally flat for \(r&gt;0\) but globally conical, with deficit angle</w:t>
      </w:r>
    </w:p>
    <w:p w14:paraId="4A58170B" w14:textId="77777777" w:rsidR="00574853" w:rsidRDefault="00574853" w:rsidP="00574853">
      <w:r>
        <w:t>\[</w:t>
      </w:r>
    </w:p>
    <w:p w14:paraId="3078DD02" w14:textId="77777777" w:rsidR="00574853" w:rsidRDefault="00574853" w:rsidP="00574853">
      <w:r>
        <w:t>\delta\phi=2\pi(1-\beta).</w:t>
      </w:r>
    </w:p>
    <w:p w14:paraId="27C371AA" w14:textId="77777777" w:rsidR="00574853" w:rsidRDefault="00574853" w:rsidP="00574853">
      <w:r>
        <w:t>\]</w:t>
      </w:r>
    </w:p>
    <w:p w14:paraId="0FEC5BBB" w14:textId="77777777" w:rsidR="00574853" w:rsidRDefault="00574853" w:rsidP="00574853"/>
    <w:p w14:paraId="7987C7A8" w14:textId="77777777" w:rsidR="00574853" w:rsidRDefault="00574853" w:rsidP="00574853">
      <w:r>
        <w:t>The curvature vanishes pointwise away from the singular set:</w:t>
      </w:r>
    </w:p>
    <w:p w14:paraId="6903771C" w14:textId="77777777" w:rsidR="00574853" w:rsidRDefault="00574853" w:rsidP="00574853">
      <w:r>
        <w:t>\[</w:t>
      </w:r>
    </w:p>
    <w:p w14:paraId="44FD4969" w14:textId="77777777" w:rsidR="00574853" w:rsidRDefault="00574853" w:rsidP="00574853">
      <w:r>
        <w:t>R_{\mu\nu\rho\sigma}=0\</w:t>
      </w:r>
      <w:proofErr w:type="spellStart"/>
      <w:r>
        <w:t>qquad</w:t>
      </w:r>
      <w:proofErr w:type="spellEnd"/>
      <w:r>
        <w:t xml:space="preserve"> \text{for } r&gt;0,</w:t>
      </w:r>
    </w:p>
    <w:p w14:paraId="43F60BA0" w14:textId="77777777" w:rsidR="00574853" w:rsidRDefault="00574853" w:rsidP="00574853">
      <w:r>
        <w:t>\]</w:t>
      </w:r>
    </w:p>
    <w:p w14:paraId="5128C1BB" w14:textId="77777777" w:rsidR="00574853" w:rsidRDefault="00574853" w:rsidP="00574853">
      <w:r>
        <w:t>but the integrated curvature over a transverse cross-section is nonzero and proportional to the deficit angle:</w:t>
      </w:r>
    </w:p>
    <w:p w14:paraId="239CFD26" w14:textId="77777777" w:rsidR="00574853" w:rsidRDefault="00574853" w:rsidP="00574853">
      <w:r>
        <w:t>\[</w:t>
      </w:r>
    </w:p>
    <w:p w14:paraId="58A868F4" w14:textId="77777777" w:rsidR="00574853" w:rsidRDefault="00574853" w:rsidP="00574853">
      <w:r>
        <w:t>\</w:t>
      </w:r>
      <w:proofErr w:type="spellStart"/>
      <w:r>
        <w:t>int</w:t>
      </w:r>
      <w:proofErr w:type="spellEnd"/>
      <w:r>
        <w:t>_\Sigma R\,</w:t>
      </w:r>
      <w:proofErr w:type="spellStart"/>
      <w:r>
        <w:t>dA</w:t>
      </w:r>
      <w:proofErr w:type="spellEnd"/>
      <w:r>
        <w:t xml:space="preserve"> \</w:t>
      </w:r>
      <w:proofErr w:type="spellStart"/>
      <w:r>
        <w:t>propto</w:t>
      </w:r>
      <w:proofErr w:type="spellEnd"/>
      <w:r>
        <w:t xml:space="preserve"> 1-\beta.</w:t>
      </w:r>
    </w:p>
    <w:p w14:paraId="4FCF43CA" w14:textId="77777777" w:rsidR="00574853" w:rsidRDefault="00574853" w:rsidP="00574853">
      <w:r>
        <w:t>\]</w:t>
      </w:r>
    </w:p>
    <w:p w14:paraId="5D686C7B" w14:textId="77777777" w:rsidR="00574853" w:rsidRDefault="00574853" w:rsidP="00574853">
      <w:r>
        <w:t>Thus the conical geometry is locally flat but globally nontrivial.</w:t>
      </w:r>
    </w:p>
    <w:p w14:paraId="0A168B32" w14:textId="77777777" w:rsidR="00574853" w:rsidRDefault="00574853" w:rsidP="00574853"/>
    <w:p w14:paraId="1DE6AED8" w14:textId="77777777" w:rsidR="00574853" w:rsidRDefault="00574853" w:rsidP="00574853">
      <w:r>
        <w:t>### 2.2 Source interpretation</w:t>
      </w:r>
    </w:p>
    <w:p w14:paraId="35CE585B" w14:textId="77777777" w:rsidR="00574853" w:rsidRDefault="00574853" w:rsidP="00574853"/>
    <w:p w14:paraId="48206443" w14:textId="77777777" w:rsidR="00574853" w:rsidRDefault="00574853" w:rsidP="00574853">
      <w:r>
        <w:t>For the idealized metric above, the Einstein tensor vanishes outside the singular set, and the source may be represented by an effective localized stress-energy distribution. In the textbook cosmic-string case this source is concentrated on the symmetry axis. In a finite-radius matching construction, however, the same exterior geometry can instead be generated by a shell or boundary layer at nonzero radius. The TAFA framework has used both axial idealization and finite-radius sector boundaries in different contexts, so the appropriate source interpretation should be regarded here as an **open matching question**, not as a settled fact.</w:t>
      </w:r>
    </w:p>
    <w:p w14:paraId="1DB349F0" w14:textId="77777777" w:rsidR="00574853" w:rsidRDefault="00574853" w:rsidP="00574853"/>
    <w:p w14:paraId="02284FBD" w14:textId="77777777" w:rsidR="00574853" w:rsidRDefault="00574853" w:rsidP="00574853">
      <w:r>
        <w:t>What matters for the present paper is the exterior geometry, not the microscopic identity of the source. The coarse-graining and topological programs developed below depend only on the existence of localized conical exterior regions and on the associated deficit parameter \(\beta\), not on whether the source is best modeled as an ideal axis, a thin shell, or a smeared boundary layer.</w:t>
      </w:r>
    </w:p>
    <w:p w14:paraId="5F87A714" w14:textId="77777777" w:rsidR="00574853" w:rsidRDefault="00574853" w:rsidP="00574853"/>
    <w:p w14:paraId="7221848E" w14:textId="77777777" w:rsidR="00574853" w:rsidRDefault="00574853" w:rsidP="00574853">
      <w:r>
        <w:t>### 2.3 Parameter matching and open normalization issues</w:t>
      </w:r>
    </w:p>
    <w:p w14:paraId="0AE727B6" w14:textId="77777777" w:rsidR="00574853" w:rsidRDefault="00574853" w:rsidP="00574853"/>
    <w:p w14:paraId="60EB28CA" w14:textId="77777777" w:rsidR="00574853" w:rsidRDefault="00574853" w:rsidP="00574853">
      <w:r>
        <w:t>A detailed mapping between the conical deficit parameter \(\beta\) and the internal TAFA sector variables has not yet been fixed in a unique physical normalization. That mapping depends on the choice of matching convention and, ultimately, on the identification of the physical scale associated with \(\kappa\). For this reason, the present paper does not attempt to derive a unique numerical value of \(\beta\) from the earlier TAFA parameters. Instead, \(\beta\) is treated here as the effective external descriptor of a local defect geometry.</w:t>
      </w:r>
    </w:p>
    <w:p w14:paraId="3888A5A6" w14:textId="77777777" w:rsidR="00574853" w:rsidRDefault="00574853" w:rsidP="00574853"/>
    <w:p w14:paraId="6D47AA18" w14:textId="77777777" w:rsidR="00574853" w:rsidRDefault="00574853" w:rsidP="00574853">
      <w:r>
        <w:t>This restraint is important. Both the cosmological and topological extensions depend on physical length scales and on a calibrated mapping from dimensionless TAFA quantities to ordinary units. Until that mapping is fixed, only scaling relations and conditional estimates can be justified.</w:t>
      </w:r>
    </w:p>
    <w:p w14:paraId="71553DEC" w14:textId="77777777" w:rsidR="00574853" w:rsidRDefault="00574853" w:rsidP="00574853"/>
    <w:p w14:paraId="6E357374" w14:textId="77777777" w:rsidR="00574853" w:rsidRDefault="00574853" w:rsidP="00574853">
      <w:r>
        <w:t>---</w:t>
      </w:r>
    </w:p>
    <w:p w14:paraId="139B1890" w14:textId="77777777" w:rsidR="00574853" w:rsidRDefault="00574853" w:rsidP="00574853"/>
    <w:p w14:paraId="400A03AF" w14:textId="77777777" w:rsidR="00574853" w:rsidRDefault="00574853" w:rsidP="00574853">
      <w:r>
        <w:t xml:space="preserve">## 3. Coarse-Graining Program for Cosmological </w:t>
      </w:r>
      <w:proofErr w:type="spellStart"/>
      <w:r>
        <w:t>Backreaction</w:t>
      </w:r>
      <w:proofErr w:type="spellEnd"/>
    </w:p>
    <w:p w14:paraId="5B3C3354" w14:textId="77777777" w:rsidR="00574853" w:rsidRDefault="00574853" w:rsidP="00574853"/>
    <w:p w14:paraId="2F8A06CB" w14:textId="77777777" w:rsidR="00574853" w:rsidRDefault="00574853" w:rsidP="00574853">
      <w:r>
        <w:t>### 3.1 Problem statement</w:t>
      </w:r>
    </w:p>
    <w:p w14:paraId="5D335516" w14:textId="77777777" w:rsidR="00574853" w:rsidRDefault="00574853" w:rsidP="00574853"/>
    <w:p w14:paraId="155427CD" w14:textId="77777777" w:rsidR="00574853" w:rsidRDefault="00574853" w:rsidP="00574853">
      <w:r>
        <w:t>Consider a universe containing many localized conical exterior regions associated with baryonic structures such as galaxies, clusters, or filamentary concentrations. The central question is whether the collective effect of these defects, after smoothing over sufficiently large scales, induces an effective contribution to the large-scale Einstein equations.</w:t>
      </w:r>
    </w:p>
    <w:p w14:paraId="5887B225" w14:textId="77777777" w:rsidR="00574853" w:rsidRDefault="00574853" w:rsidP="00574853"/>
    <w:p w14:paraId="68CA2B00" w14:textId="77777777" w:rsidR="00574853" w:rsidRDefault="00574853" w:rsidP="00574853">
      <w:r>
        <w:t xml:space="preserve">This is a version of the cosmological </w:t>
      </w:r>
      <w:proofErr w:type="spellStart"/>
      <w:r>
        <w:t>backreaction</w:t>
      </w:r>
      <w:proofErr w:type="spellEnd"/>
      <w:r>
        <w:t xml:space="preserve"> problem, but with a specific geometric input: the local </w:t>
      </w:r>
      <w:proofErr w:type="spellStart"/>
      <w:r>
        <w:t>inhomogeneities</w:t>
      </w:r>
      <w:proofErr w:type="spellEnd"/>
      <w:r>
        <w:t xml:space="preserve"> are not treated abstractly, but as conical defect regions characterized by deficit parameters and source scales. The goal is not to assume an answer, but to determine the scaling class of the resulting effective contribution.</w:t>
      </w:r>
    </w:p>
    <w:p w14:paraId="2EE09EFB" w14:textId="77777777" w:rsidR="00574853" w:rsidRDefault="00574853" w:rsidP="00574853"/>
    <w:p w14:paraId="7A3FBFF2" w14:textId="77777777" w:rsidR="00574853" w:rsidRDefault="00574853" w:rsidP="00574853">
      <w:r>
        <w:t>### 3.2 Heuristic coarse-graining scheme and choice points</w:t>
      </w:r>
    </w:p>
    <w:p w14:paraId="7AB3B307" w14:textId="77777777" w:rsidR="00574853" w:rsidRDefault="00574853" w:rsidP="00574853"/>
    <w:p w14:paraId="5AE80702" w14:textId="77777777" w:rsidR="00574853" w:rsidRDefault="00574853" w:rsidP="00574853">
      <w:r>
        <w:t>Let \(n(\</w:t>
      </w:r>
      <w:proofErr w:type="spellStart"/>
      <w:r>
        <w:t>mathbf</w:t>
      </w:r>
      <w:proofErr w:type="spellEnd"/>
      <w:r>
        <w:t>{x})\) denote the number density of defects per unit volume, and let the local deficit parameter be drawn from a distribution \(P(\beta)\). A smoothed deficit density may then be defined schematically by</w:t>
      </w:r>
    </w:p>
    <w:p w14:paraId="1261AE1F" w14:textId="77777777" w:rsidR="00574853" w:rsidRDefault="00574853" w:rsidP="00574853">
      <w:r>
        <w:t>\[</w:t>
      </w:r>
    </w:p>
    <w:p w14:paraId="48619F4C" w14:textId="77777777" w:rsidR="00574853" w:rsidRDefault="00574853" w:rsidP="00574853">
      <w:r>
        <w:t>\</w:t>
      </w:r>
      <w:proofErr w:type="spellStart"/>
      <w:r>
        <w:t>overline</w:t>
      </w:r>
      <w:proofErr w:type="spellEnd"/>
      <w:r>
        <w:t>{n(1-\beta)}(\</w:t>
      </w:r>
      <w:proofErr w:type="spellStart"/>
      <w:r>
        <w:t>mathbf</w:t>
      </w:r>
      <w:proofErr w:type="spellEnd"/>
      <w:r>
        <w:t>{x})</w:t>
      </w:r>
    </w:p>
    <w:p w14:paraId="6428FDC0" w14:textId="77777777" w:rsidR="00574853" w:rsidRDefault="00574853" w:rsidP="00574853">
      <w:r>
        <w:t>=</w:t>
      </w:r>
    </w:p>
    <w:p w14:paraId="139B921C" w14:textId="77777777" w:rsidR="00574853" w:rsidRDefault="00574853" w:rsidP="00574853">
      <w:r>
        <w:t>\</w:t>
      </w:r>
      <w:proofErr w:type="spellStart"/>
      <w:r>
        <w:t>int</w:t>
      </w:r>
      <w:proofErr w:type="spellEnd"/>
      <w:r>
        <w:t xml:space="preserve"> d^3\</w:t>
      </w:r>
      <w:proofErr w:type="spellStart"/>
      <w:r>
        <w:t>mathbf</w:t>
      </w:r>
      <w:proofErr w:type="spellEnd"/>
      <w:r>
        <w:t>{x}'\,W_L(\</w:t>
      </w:r>
      <w:proofErr w:type="spellStart"/>
      <w:r>
        <w:t>mathbf</w:t>
      </w:r>
      <w:proofErr w:type="spellEnd"/>
      <w:r>
        <w:t>{x}-\</w:t>
      </w:r>
      <w:proofErr w:type="spellStart"/>
      <w:r>
        <w:t>mathbf</w:t>
      </w:r>
      <w:proofErr w:type="spellEnd"/>
      <w:r>
        <w:t>{x}')</w:t>
      </w:r>
    </w:p>
    <w:p w14:paraId="5240EA1A" w14:textId="77777777" w:rsidR="00574853" w:rsidRDefault="00574853" w:rsidP="00574853">
      <w:r>
        <w:t>\</w:t>
      </w:r>
      <w:proofErr w:type="spellStart"/>
      <w:r>
        <w:t>int</w:t>
      </w:r>
      <w:proofErr w:type="spellEnd"/>
      <w:r>
        <w:t xml:space="preserve"> d\beta\,P(\beta)\,n(\</w:t>
      </w:r>
      <w:proofErr w:type="spellStart"/>
      <w:r>
        <w:t>mathbf</w:t>
      </w:r>
      <w:proofErr w:type="spellEnd"/>
      <w:r>
        <w:t>{x}')(1-\beta),</w:t>
      </w:r>
    </w:p>
    <w:p w14:paraId="1F61CE8D" w14:textId="77777777" w:rsidR="00574853" w:rsidRDefault="00574853" w:rsidP="00574853">
      <w:r>
        <w:t>\]</w:t>
      </w:r>
    </w:p>
    <w:p w14:paraId="063DA84E" w14:textId="77777777" w:rsidR="00574853" w:rsidRDefault="00574853" w:rsidP="00574853">
      <w:r>
        <w:t>where \(W_L\) is a smoothing kernel on scale \(L\) large compared with the typical inter-defect spacing.</w:t>
      </w:r>
    </w:p>
    <w:p w14:paraId="066E6AD7" w14:textId="77777777" w:rsidR="00574853" w:rsidRDefault="00574853" w:rsidP="00574853"/>
    <w:p w14:paraId="55057DEA" w14:textId="77777777" w:rsidR="00574853" w:rsidRDefault="00574853" w:rsidP="00574853">
      <w:r>
        <w:t>At this stage one must be careful: in general relativity, averaging the metric directly is subtle and often gauge-dependent. The safer route is not to average metrics naively, but to average geometric observables or an effective stress-energy proxy associated with the defect ensemble. Nevertheless, for heuristic orientation one may imagine two broad possibilities:</w:t>
      </w:r>
    </w:p>
    <w:p w14:paraId="4EBC629B" w14:textId="77777777" w:rsidR="00574853" w:rsidRDefault="00574853" w:rsidP="00574853"/>
    <w:p w14:paraId="2C1FC407" w14:textId="77777777" w:rsidR="00574853" w:rsidRDefault="00574853" w:rsidP="00574853">
      <w:r>
        <w:t xml:space="preserve">- **Option A: </w:t>
      </w:r>
      <w:proofErr w:type="spellStart"/>
      <w:r>
        <w:t>orientational</w:t>
      </w:r>
      <w:proofErr w:type="spellEnd"/>
      <w:r>
        <w:t xml:space="preserve"> averaging.** If local defects are randomly oriented, then anisotropies may cancel statistically on sufficiently large scales, allowing an effectively isotropic coarse-grained description.</w:t>
      </w:r>
    </w:p>
    <w:p w14:paraId="59B013B6" w14:textId="77777777" w:rsidR="00574853" w:rsidRDefault="00574853" w:rsidP="00574853">
      <w:r>
        <w:t>- **Option B: persistent anisotropy.** If defects are preferentially aligned, then the large-scale geometry is anisotropic and the effective cosmology is more naturally Bianchi-like than FLRW-like.</w:t>
      </w:r>
    </w:p>
    <w:p w14:paraId="52F11EC8" w14:textId="77777777" w:rsidR="00574853" w:rsidRDefault="00574853" w:rsidP="00574853"/>
    <w:p w14:paraId="0736CD8E" w14:textId="77777777" w:rsidR="00574853" w:rsidRDefault="00574853" w:rsidP="00574853">
      <w:r>
        <w:t>The TAFA framework does not yet determine which option is realized. This is the first structural choice point in the cosmological program.</w:t>
      </w:r>
    </w:p>
    <w:p w14:paraId="5C786D77" w14:textId="77777777" w:rsidR="00574853" w:rsidRDefault="00574853" w:rsidP="00574853"/>
    <w:p w14:paraId="130C66DE" w14:textId="77777777" w:rsidR="00574853" w:rsidRDefault="00574853" w:rsidP="00574853">
      <w:r>
        <w:t>### 3.3 Dimensional estimate of the effective contribution</w:t>
      </w:r>
    </w:p>
    <w:p w14:paraId="5DD3170E" w14:textId="77777777" w:rsidR="00574853" w:rsidRDefault="00574853" w:rsidP="00574853"/>
    <w:p w14:paraId="06286E13" w14:textId="77777777" w:rsidR="00574853" w:rsidRDefault="00574853" w:rsidP="00574853">
      <w:r>
        <w:t>A single conical defect carries an integrated curvature contribution proportional to its deficit angle. On dimensional grounds, if the defect has characteristic core size \(</w:t>
      </w:r>
      <w:proofErr w:type="spellStart"/>
      <w:r>
        <w:t>r_p</w:t>
      </w:r>
      <w:proofErr w:type="spellEnd"/>
      <w:r>
        <w:t>\), one expects an effective curvature scale of order</w:t>
      </w:r>
    </w:p>
    <w:p w14:paraId="5813774A" w14:textId="77777777" w:rsidR="00574853" w:rsidRDefault="00574853" w:rsidP="00574853">
      <w:r>
        <w:t>\[</w:t>
      </w:r>
    </w:p>
    <w:p w14:paraId="7DD4280C" w14:textId="77777777" w:rsidR="00574853" w:rsidRDefault="00574853" w:rsidP="00574853">
      <w:r>
        <w:t>\Delta R_{\</w:t>
      </w:r>
      <w:proofErr w:type="spellStart"/>
      <w:r>
        <w:t>rm</w:t>
      </w:r>
      <w:proofErr w:type="spellEnd"/>
      <w:r>
        <w:t xml:space="preserve"> defect}\sim \</w:t>
      </w:r>
      <w:proofErr w:type="spellStart"/>
      <w:r>
        <w:t>frac</w:t>
      </w:r>
      <w:proofErr w:type="spellEnd"/>
      <w:r>
        <w:t>{1-\beta}{r_p^2}.</w:t>
      </w:r>
    </w:p>
    <w:p w14:paraId="4F115037" w14:textId="77777777" w:rsidR="00574853" w:rsidRDefault="00574853" w:rsidP="00574853">
      <w:r>
        <w:t>\]</w:t>
      </w:r>
    </w:p>
    <w:p w14:paraId="663F318F" w14:textId="77777777" w:rsidR="00574853" w:rsidRDefault="00574853" w:rsidP="00574853">
      <w:r>
        <w:t>For an ensemble with number density \(n\), a corresponding dimensional estimate of the effective coarse-grained energy density is</w:t>
      </w:r>
    </w:p>
    <w:p w14:paraId="215D2427" w14:textId="77777777" w:rsidR="00574853" w:rsidRDefault="00574853" w:rsidP="00574853">
      <w:r>
        <w:t>\[</w:t>
      </w:r>
    </w:p>
    <w:p w14:paraId="0D40A08C" w14:textId="77777777" w:rsidR="00574853" w:rsidRDefault="00574853" w:rsidP="00574853">
      <w:r>
        <w:t>\rho_{\</w:t>
      </w:r>
      <w:proofErr w:type="spellStart"/>
      <w:r>
        <w:t>rm</w:t>
      </w:r>
      <w:proofErr w:type="spellEnd"/>
      <w:r>
        <w:t xml:space="preserve"> cone}\sim \</w:t>
      </w:r>
      <w:proofErr w:type="spellStart"/>
      <w:r>
        <w:t>frac</w:t>
      </w:r>
      <w:proofErr w:type="spellEnd"/>
      <w:r>
        <w:t>{n(1-\bar{\beta})}{G\,r_p^2},</w:t>
      </w:r>
    </w:p>
    <w:p w14:paraId="035BCD11" w14:textId="77777777" w:rsidR="00574853" w:rsidRDefault="00574853" w:rsidP="00574853">
      <w:r>
        <w:t>\]</w:t>
      </w:r>
    </w:p>
    <w:p w14:paraId="73D6AD1C" w14:textId="77777777" w:rsidR="00574853" w:rsidRDefault="00574853" w:rsidP="00574853">
      <w:r>
        <w:t>where \(\bar{\beta}\) is an appropriately averaged deficit parameter.</w:t>
      </w:r>
    </w:p>
    <w:p w14:paraId="0DBC0442" w14:textId="77777777" w:rsidR="00574853" w:rsidRDefault="00574853" w:rsidP="00574853"/>
    <w:p w14:paraId="00FC1FD6" w14:textId="77777777" w:rsidR="00574853" w:rsidRDefault="00574853" w:rsidP="00574853">
      <w:r>
        <w:t>This formula is not a derived stress-energy tensor; it is a scaling estimate. Its value lies in showing how the result depends on the three essential ingredients: defect abundance, deficit strength, and core size.</w:t>
      </w:r>
    </w:p>
    <w:p w14:paraId="635E0FA2" w14:textId="77777777" w:rsidR="00574853" w:rsidRDefault="00574853" w:rsidP="00574853"/>
    <w:p w14:paraId="2A8AB137" w14:textId="77777777" w:rsidR="00574853" w:rsidRDefault="00574853" w:rsidP="00574853">
      <w:r>
        <w:t>### 3.4 Scaling under cosmological expansion</w:t>
      </w:r>
    </w:p>
    <w:p w14:paraId="25BD577C" w14:textId="77777777" w:rsidR="00574853" w:rsidRDefault="00574853" w:rsidP="00574853"/>
    <w:p w14:paraId="6BD1F4FB" w14:textId="77777777" w:rsidR="00574853" w:rsidRDefault="00574853" w:rsidP="00574853">
      <w:r>
        <w:t>The cosmological behavior of \(\rho_{\</w:t>
      </w:r>
      <w:proofErr w:type="spellStart"/>
      <w:r>
        <w:t>rm</w:t>
      </w:r>
      <w:proofErr w:type="spellEnd"/>
      <w:r>
        <w:t xml:space="preserve"> cone}\) depends on how both \(n\) and \(</w:t>
      </w:r>
      <w:proofErr w:type="spellStart"/>
      <w:r>
        <w:t>r_p</w:t>
      </w:r>
      <w:proofErr w:type="spellEnd"/>
      <w:r>
        <w:t>\) evolve with the scale factor \(a(t)\). Several cases are immediately identifiable:</w:t>
      </w:r>
    </w:p>
    <w:p w14:paraId="70B01F37" w14:textId="77777777" w:rsidR="00574853" w:rsidRDefault="00574853" w:rsidP="00574853"/>
    <w:p w14:paraId="2FAA7FAF" w14:textId="77777777" w:rsidR="00574853" w:rsidRDefault="00574853" w:rsidP="00574853">
      <w:r>
        <w:t>1. **</w:t>
      </w:r>
      <w:proofErr w:type="spellStart"/>
      <w:r>
        <w:t>Comoving</w:t>
      </w:r>
      <w:proofErr w:type="spellEnd"/>
      <w:r>
        <w:t xml:space="preserve"> conserved defects with fixed physical core size**  </w:t>
      </w:r>
    </w:p>
    <w:p w14:paraId="3AF13C68" w14:textId="77777777" w:rsidR="00574853" w:rsidRDefault="00574853" w:rsidP="00574853">
      <w:r>
        <w:t xml:space="preserve">   If the number of defects is conserved in </w:t>
      </w:r>
      <w:proofErr w:type="spellStart"/>
      <w:r>
        <w:t>comoving</w:t>
      </w:r>
      <w:proofErr w:type="spellEnd"/>
      <w:r>
        <w:t xml:space="preserve"> volume, then</w:t>
      </w:r>
    </w:p>
    <w:p w14:paraId="53A747D5" w14:textId="77777777" w:rsidR="00574853" w:rsidRDefault="00574853" w:rsidP="00574853">
      <w:r>
        <w:t xml:space="preserve">   \[</w:t>
      </w:r>
    </w:p>
    <w:p w14:paraId="537B9F5A" w14:textId="77777777" w:rsidR="00574853" w:rsidRDefault="00574853" w:rsidP="00574853">
      <w:r>
        <w:t xml:space="preserve">   n\</w:t>
      </w:r>
      <w:proofErr w:type="spellStart"/>
      <w:r>
        <w:t>propto</w:t>
      </w:r>
      <w:proofErr w:type="spellEnd"/>
      <w:r>
        <w:t xml:space="preserve"> a^{-3}.</w:t>
      </w:r>
    </w:p>
    <w:p w14:paraId="489D2BE4" w14:textId="77777777" w:rsidR="00574853" w:rsidRDefault="00574853" w:rsidP="00574853">
      <w:r>
        <w:t xml:space="preserve">   \]</w:t>
      </w:r>
    </w:p>
    <w:p w14:paraId="50A9AEC1" w14:textId="77777777" w:rsidR="00574853" w:rsidRDefault="00574853" w:rsidP="00574853">
      <w:r>
        <w:t xml:space="preserve">   If \(</w:t>
      </w:r>
      <w:proofErr w:type="spellStart"/>
      <w:r>
        <w:t>r_p</w:t>
      </w:r>
      <w:proofErr w:type="spellEnd"/>
      <w:r>
        <w:t>\) remains approximately fixed in physical units, then</w:t>
      </w:r>
    </w:p>
    <w:p w14:paraId="18A215A8" w14:textId="77777777" w:rsidR="00574853" w:rsidRDefault="00574853" w:rsidP="00574853">
      <w:r>
        <w:t xml:space="preserve">   \[</w:t>
      </w:r>
    </w:p>
    <w:p w14:paraId="1D2584F5" w14:textId="77777777" w:rsidR="00574853" w:rsidRDefault="00574853" w:rsidP="00574853">
      <w:r>
        <w:t xml:space="preserve">   \rho_{\</w:t>
      </w:r>
      <w:proofErr w:type="spellStart"/>
      <w:r>
        <w:t>rm</w:t>
      </w:r>
      <w:proofErr w:type="spellEnd"/>
      <w:r>
        <w:t xml:space="preserve"> cone}\</w:t>
      </w:r>
      <w:proofErr w:type="spellStart"/>
      <w:r>
        <w:t>propto</w:t>
      </w:r>
      <w:proofErr w:type="spellEnd"/>
      <w:r>
        <w:t xml:space="preserve"> a^{-3},</w:t>
      </w:r>
    </w:p>
    <w:p w14:paraId="436A63F3" w14:textId="77777777" w:rsidR="00574853" w:rsidRDefault="00574853" w:rsidP="00574853">
      <w:r>
        <w:t xml:space="preserve">   \]</w:t>
      </w:r>
    </w:p>
    <w:p w14:paraId="63893CEA" w14:textId="77777777" w:rsidR="00574853" w:rsidRDefault="00574853" w:rsidP="00574853">
      <w:r>
        <w:t xml:space="preserve">   giving dust-like behavior.</w:t>
      </w:r>
    </w:p>
    <w:p w14:paraId="22F2BC78" w14:textId="77777777" w:rsidR="00574853" w:rsidRDefault="00574853" w:rsidP="00574853"/>
    <w:p w14:paraId="55350ACE" w14:textId="77777777" w:rsidR="00574853" w:rsidRDefault="00574853" w:rsidP="00574853">
      <w:r>
        <w:t>2. **</w:t>
      </w:r>
      <w:proofErr w:type="spellStart"/>
      <w:r>
        <w:t>Comoving</w:t>
      </w:r>
      <w:proofErr w:type="spellEnd"/>
      <w:r>
        <w:t xml:space="preserve"> defects whose core expands with the background**  </w:t>
      </w:r>
    </w:p>
    <w:p w14:paraId="6EEC580D" w14:textId="77777777" w:rsidR="00574853" w:rsidRDefault="00574853" w:rsidP="00574853">
      <w:r>
        <w:t xml:space="preserve">   If</w:t>
      </w:r>
    </w:p>
    <w:p w14:paraId="7BFAD50B" w14:textId="77777777" w:rsidR="00574853" w:rsidRDefault="00574853" w:rsidP="00574853">
      <w:r>
        <w:t xml:space="preserve">   \[</w:t>
      </w:r>
    </w:p>
    <w:p w14:paraId="60CBFD9B" w14:textId="77777777" w:rsidR="00574853" w:rsidRDefault="00574853" w:rsidP="00574853">
      <w:r>
        <w:t xml:space="preserve">   n\</w:t>
      </w:r>
      <w:proofErr w:type="spellStart"/>
      <w:r>
        <w:t>propto</w:t>
      </w:r>
      <w:proofErr w:type="spellEnd"/>
      <w:r>
        <w:t xml:space="preserve"> a^{-3},\</w:t>
      </w:r>
      <w:proofErr w:type="spellStart"/>
      <w:r>
        <w:t>qquad</w:t>
      </w:r>
      <w:proofErr w:type="spellEnd"/>
      <w:r>
        <w:t xml:space="preserve"> </w:t>
      </w:r>
      <w:proofErr w:type="spellStart"/>
      <w:r>
        <w:t>r_p</w:t>
      </w:r>
      <w:proofErr w:type="spellEnd"/>
      <w:r>
        <w:t>\</w:t>
      </w:r>
      <w:proofErr w:type="spellStart"/>
      <w:r>
        <w:t>propto</w:t>
      </w:r>
      <w:proofErr w:type="spellEnd"/>
      <w:r>
        <w:t xml:space="preserve"> a,</w:t>
      </w:r>
    </w:p>
    <w:p w14:paraId="0CCD11D5" w14:textId="77777777" w:rsidR="00574853" w:rsidRDefault="00574853" w:rsidP="00574853">
      <w:r>
        <w:t xml:space="preserve">   \]</w:t>
      </w:r>
    </w:p>
    <w:p w14:paraId="3231C8C9" w14:textId="77777777" w:rsidR="00574853" w:rsidRDefault="00574853" w:rsidP="00574853">
      <w:r>
        <w:t xml:space="preserve">   then</w:t>
      </w:r>
    </w:p>
    <w:p w14:paraId="3AF08789" w14:textId="77777777" w:rsidR="00574853" w:rsidRDefault="00574853" w:rsidP="00574853">
      <w:r>
        <w:t xml:space="preserve">   \[</w:t>
      </w:r>
    </w:p>
    <w:p w14:paraId="388C554E" w14:textId="77777777" w:rsidR="00574853" w:rsidRDefault="00574853" w:rsidP="00574853">
      <w:r>
        <w:t xml:space="preserve">   \rho_{\</w:t>
      </w:r>
      <w:proofErr w:type="spellStart"/>
      <w:r>
        <w:t>rm</w:t>
      </w:r>
      <w:proofErr w:type="spellEnd"/>
      <w:r>
        <w:t xml:space="preserve"> cone}\</w:t>
      </w:r>
      <w:proofErr w:type="spellStart"/>
      <w:r>
        <w:t>propto</w:t>
      </w:r>
      <w:proofErr w:type="spellEnd"/>
      <w:r>
        <w:t xml:space="preserve"> a^{-5},</w:t>
      </w:r>
    </w:p>
    <w:p w14:paraId="7AB17690" w14:textId="77777777" w:rsidR="00574853" w:rsidRDefault="00574853" w:rsidP="00574853">
      <w:r>
        <w:t xml:space="preserve">   \]</w:t>
      </w:r>
    </w:p>
    <w:p w14:paraId="051E5B5E" w14:textId="77777777" w:rsidR="00574853" w:rsidRDefault="00574853" w:rsidP="00574853">
      <w:r>
        <w:t xml:space="preserve">   which redshifts faster than radiation.</w:t>
      </w:r>
    </w:p>
    <w:p w14:paraId="78A3CB95" w14:textId="77777777" w:rsidR="00574853" w:rsidRDefault="00574853" w:rsidP="00574853"/>
    <w:p w14:paraId="3EC61A4D" w14:textId="77777777" w:rsidR="00574853" w:rsidRDefault="00574853" w:rsidP="00574853">
      <w:r>
        <w:t xml:space="preserve">3. **Topologically frozen defect population and scale**  </w:t>
      </w:r>
    </w:p>
    <w:p w14:paraId="50EBC986" w14:textId="77777777" w:rsidR="00574853" w:rsidRDefault="00574853" w:rsidP="00574853">
      <w:r>
        <w:t xml:space="preserve">   If both the effective number density and the physical core scale remain frozen by topological or dynamical constraints, then</w:t>
      </w:r>
    </w:p>
    <w:p w14:paraId="009EF373" w14:textId="77777777" w:rsidR="00574853" w:rsidRDefault="00574853" w:rsidP="00574853">
      <w:r>
        <w:t xml:space="preserve">   \[</w:t>
      </w:r>
    </w:p>
    <w:p w14:paraId="6CEE271D" w14:textId="77777777" w:rsidR="00574853" w:rsidRDefault="00574853" w:rsidP="00574853">
      <w:r>
        <w:t xml:space="preserve">   \rho_{\</w:t>
      </w:r>
      <w:proofErr w:type="spellStart"/>
      <w:r>
        <w:t>rm</w:t>
      </w:r>
      <w:proofErr w:type="spellEnd"/>
      <w:r>
        <w:t xml:space="preserve"> cone}\</w:t>
      </w:r>
      <w:proofErr w:type="spellStart"/>
      <w:r>
        <w:t>approx</w:t>
      </w:r>
      <w:proofErr w:type="spellEnd"/>
      <w:r>
        <w:t xml:space="preserve"> \text{</w:t>
      </w:r>
      <w:proofErr w:type="spellStart"/>
      <w:r>
        <w:t>const</w:t>
      </w:r>
      <w:proofErr w:type="spellEnd"/>
      <w:r>
        <w:t>},</w:t>
      </w:r>
    </w:p>
    <w:p w14:paraId="075F876A" w14:textId="77777777" w:rsidR="00574853" w:rsidRDefault="00574853" w:rsidP="00574853">
      <w:r>
        <w:t xml:space="preserve">   \]</w:t>
      </w:r>
    </w:p>
    <w:p w14:paraId="76DAA088" w14:textId="77777777" w:rsidR="00574853" w:rsidRDefault="00574853" w:rsidP="00574853">
      <w:r>
        <w:t xml:space="preserve">   giving cosmological-constant-like behavior.</w:t>
      </w:r>
    </w:p>
    <w:p w14:paraId="3C4D75FF" w14:textId="77777777" w:rsidR="00574853" w:rsidRDefault="00574853" w:rsidP="00574853"/>
    <w:p w14:paraId="02B48365" w14:textId="77777777" w:rsidR="00574853" w:rsidRDefault="00574853" w:rsidP="00574853">
      <w:r>
        <w:t xml:space="preserve">The third case is the most </w:t>
      </w:r>
      <w:proofErr w:type="spellStart"/>
      <w:r>
        <w:t>phenomenologically</w:t>
      </w:r>
      <w:proofErr w:type="spellEnd"/>
      <w:r>
        <w:t xml:space="preserve"> interesting, but it is also the least established. Whether TAFA defects should be treated as topologically frozen in this sense is currently unknown. This is the second major choice point in the program.</w:t>
      </w:r>
    </w:p>
    <w:p w14:paraId="62215F4E" w14:textId="77777777" w:rsidR="00574853" w:rsidRDefault="00574853" w:rsidP="00574853"/>
    <w:p w14:paraId="35521439" w14:textId="77777777" w:rsidR="00574853" w:rsidRDefault="00574853" w:rsidP="00574853">
      <w:r>
        <w:t>### 3.5 Inputs required for quantitative cosmology</w:t>
      </w:r>
    </w:p>
    <w:p w14:paraId="28DE93DE" w14:textId="77777777" w:rsidR="00574853" w:rsidRDefault="00574853" w:rsidP="00574853"/>
    <w:p w14:paraId="7DDB7839" w14:textId="77777777" w:rsidR="00574853" w:rsidRDefault="00574853" w:rsidP="00574853">
      <w:r>
        <w:t>To convert the scaling program into a predictive cosmological model, four additional ingredients are required:</w:t>
      </w:r>
    </w:p>
    <w:p w14:paraId="67A014F8" w14:textId="77777777" w:rsidR="00574853" w:rsidRDefault="00574853" w:rsidP="00574853"/>
    <w:p w14:paraId="03516E73" w14:textId="77777777" w:rsidR="00574853" w:rsidRDefault="00574853" w:rsidP="00574853">
      <w:r>
        <w:t>1. **Defect abundance:** a mapping between baryonic structure and defect number density;</w:t>
      </w:r>
    </w:p>
    <w:p w14:paraId="6606EB05" w14:textId="77777777" w:rsidR="00574853" w:rsidRDefault="00574853" w:rsidP="00574853">
      <w:r>
        <w:t>2. **Core scale \(</w:t>
      </w:r>
      <w:proofErr w:type="spellStart"/>
      <w:r>
        <w:t>r_p</w:t>
      </w:r>
      <w:proofErr w:type="spellEnd"/>
      <w:r>
        <w:t>\):** the physical size associated with the defect region, which requires fixing the scale behind \(\kappa\);</w:t>
      </w:r>
    </w:p>
    <w:p w14:paraId="32731655" w14:textId="77777777" w:rsidR="00574853" w:rsidRDefault="00574853" w:rsidP="00574853">
      <w:r>
        <w:t>3. **Stability class:** whether defects are conserved, created, destroyed, or merged during cosmic evolution;</w:t>
      </w:r>
    </w:p>
    <w:p w14:paraId="042C7A7F" w14:textId="77777777" w:rsidR="00574853" w:rsidRDefault="00574853" w:rsidP="00574853">
      <w:r>
        <w:t>4. **</w:t>
      </w:r>
      <w:proofErr w:type="spellStart"/>
      <w:r>
        <w:t>Orientational</w:t>
      </w:r>
      <w:proofErr w:type="spellEnd"/>
      <w:r>
        <w:t xml:space="preserve"> statistics:** whether defects average to isotropy or induce residual anisotropy.</w:t>
      </w:r>
    </w:p>
    <w:p w14:paraId="396415C8" w14:textId="77777777" w:rsidR="00574853" w:rsidRDefault="00574853" w:rsidP="00574853"/>
    <w:p w14:paraId="4FA4639C" w14:textId="77777777" w:rsidR="00574853" w:rsidRDefault="00574853" w:rsidP="00574853">
      <w:r>
        <w:t>Without these inputs, no reliable numerical prediction for \(\Omega_{\</w:t>
      </w:r>
      <w:proofErr w:type="spellStart"/>
      <w:r>
        <w:t>rm</w:t>
      </w:r>
      <w:proofErr w:type="spellEnd"/>
      <w:r>
        <w:t xml:space="preserve"> DE}\), \(\Omega_{\</w:t>
      </w:r>
      <w:proofErr w:type="spellStart"/>
      <w:r>
        <w:t>rm</w:t>
      </w:r>
      <w:proofErr w:type="spellEnd"/>
      <w:r>
        <w:t xml:space="preserve"> DM}\), or the expansion history can be extracted. What can be extracted already is the classification of scaling possibilities and the identification of the decisive missing parameters.</w:t>
      </w:r>
    </w:p>
    <w:p w14:paraId="708E3C39" w14:textId="77777777" w:rsidR="00574853" w:rsidRDefault="00574853" w:rsidP="00574853"/>
    <w:p w14:paraId="1BA94DC5" w14:textId="77777777" w:rsidR="00574853" w:rsidRDefault="00574853" w:rsidP="00574853">
      <w:r>
        <w:t>---</w:t>
      </w:r>
    </w:p>
    <w:p w14:paraId="49194A2B" w14:textId="77777777" w:rsidR="00574853" w:rsidRDefault="00574853" w:rsidP="00574853"/>
    <w:p w14:paraId="6A3F3806" w14:textId="77777777" w:rsidR="00574853" w:rsidRDefault="00574853" w:rsidP="00574853">
      <w:r>
        <w:t>## 4. Topological Sectors and Propagator Corrections</w:t>
      </w:r>
    </w:p>
    <w:p w14:paraId="1655274F" w14:textId="77777777" w:rsidR="00574853" w:rsidRDefault="00574853" w:rsidP="00574853"/>
    <w:p w14:paraId="5BD1AF1B" w14:textId="77777777" w:rsidR="00574853" w:rsidRDefault="00574853" w:rsidP="00574853">
      <w:r>
        <w:t>### 4.1 Fundamental group of the conical background</w:t>
      </w:r>
    </w:p>
    <w:p w14:paraId="16377B7F" w14:textId="77777777" w:rsidR="00574853" w:rsidRDefault="00574853" w:rsidP="00574853"/>
    <w:p w14:paraId="6989850F" w14:textId="77777777" w:rsidR="00574853" w:rsidRDefault="00574853" w:rsidP="00574853">
      <w:r>
        <w:t>On a spatial slice, the conical metric</w:t>
      </w:r>
    </w:p>
    <w:p w14:paraId="5BC28D0E" w14:textId="77777777" w:rsidR="00574853" w:rsidRDefault="00574853" w:rsidP="00574853">
      <w:r>
        <w:t>\[</w:t>
      </w:r>
    </w:p>
    <w:p w14:paraId="51AA2E8C" w14:textId="77777777" w:rsidR="00574853" w:rsidRDefault="00574853" w:rsidP="00574853">
      <w:r>
        <w:t>ds^2=dr^2+\beta^2 r^2\,d\phi^2+dz^2</w:t>
      </w:r>
    </w:p>
    <w:p w14:paraId="08C8903F" w14:textId="77777777" w:rsidR="00574853" w:rsidRDefault="00574853" w:rsidP="00574853">
      <w:r>
        <w:t>\]</w:t>
      </w:r>
    </w:p>
    <w:p w14:paraId="11527D22" w14:textId="77777777" w:rsidR="00574853" w:rsidRDefault="00574853" w:rsidP="00574853">
      <w:r>
        <w:t>defines, after removal of the singular axis, a multiply connected space with</w:t>
      </w:r>
    </w:p>
    <w:p w14:paraId="24973654" w14:textId="77777777" w:rsidR="00574853" w:rsidRDefault="00574853" w:rsidP="00574853">
      <w:r>
        <w:t>\[</w:t>
      </w:r>
    </w:p>
    <w:p w14:paraId="580BF81A" w14:textId="77777777" w:rsidR="00574853" w:rsidRDefault="00574853" w:rsidP="00574853">
      <w:r>
        <w:t>\pi_1=\</w:t>
      </w:r>
      <w:proofErr w:type="spellStart"/>
      <w:r>
        <w:t>mathbb</w:t>
      </w:r>
      <w:proofErr w:type="spellEnd"/>
      <w:r>
        <w:t>{Z}.</w:t>
      </w:r>
    </w:p>
    <w:p w14:paraId="5E39D124" w14:textId="77777777" w:rsidR="00574853" w:rsidRDefault="00574853" w:rsidP="00574853">
      <w:r>
        <w:t>\]</w:t>
      </w:r>
    </w:p>
    <w:p w14:paraId="6B1927CB" w14:textId="77777777" w:rsidR="00574853" w:rsidRDefault="00574853" w:rsidP="00574853">
      <w:r>
        <w:t>Closed loops winding around the axis are labeled by integer winding number \(n\). This topological fact implies that path integrals on the conical background naturally decompose into sectors classified by winding.</w:t>
      </w:r>
    </w:p>
    <w:p w14:paraId="3F188F28" w14:textId="77777777" w:rsidR="00574853" w:rsidRDefault="00574853" w:rsidP="00574853"/>
    <w:p w14:paraId="2C38C77A" w14:textId="77777777" w:rsidR="00574853" w:rsidRDefault="00574853" w:rsidP="00574853">
      <w:r>
        <w:t>Accordingly, one expects the propagator of a quantum field on the cone to admit a decomposition of the form</w:t>
      </w:r>
    </w:p>
    <w:p w14:paraId="194953E9" w14:textId="77777777" w:rsidR="00574853" w:rsidRDefault="00574853" w:rsidP="00574853">
      <w:r>
        <w:t>\[</w:t>
      </w:r>
    </w:p>
    <w:p w14:paraId="2D24DB27" w14:textId="77777777" w:rsidR="00574853" w:rsidRDefault="00574853" w:rsidP="00574853">
      <w:r>
        <w:t>G(</w:t>
      </w:r>
      <w:proofErr w:type="spellStart"/>
      <w:r>
        <w:t>x,x</w:t>
      </w:r>
      <w:proofErr w:type="spellEnd"/>
      <w:r>
        <w:t>')=\sum_{n\in\</w:t>
      </w:r>
      <w:proofErr w:type="spellStart"/>
      <w:r>
        <w:t>mathbb</w:t>
      </w:r>
      <w:proofErr w:type="spellEnd"/>
      <w:r>
        <w:t xml:space="preserve">{Z}} </w:t>
      </w:r>
      <w:proofErr w:type="spellStart"/>
      <w:r>
        <w:t>G_n</w:t>
      </w:r>
      <w:proofErr w:type="spellEnd"/>
      <w:r>
        <w:t>(</w:t>
      </w:r>
      <w:proofErr w:type="spellStart"/>
      <w:r>
        <w:t>x,x</w:t>
      </w:r>
      <w:proofErr w:type="spellEnd"/>
      <w:r>
        <w:t>'),</w:t>
      </w:r>
    </w:p>
    <w:p w14:paraId="79F821E9" w14:textId="77777777" w:rsidR="00574853" w:rsidRDefault="00574853" w:rsidP="00574853">
      <w:r>
        <w:t>\]</w:t>
      </w:r>
    </w:p>
    <w:p w14:paraId="3F39D112" w14:textId="77777777" w:rsidR="00574853" w:rsidRDefault="00574853" w:rsidP="00574853">
      <w:r>
        <w:t>where \(G_0\) is the direct sector and \(G_{n\</w:t>
      </w:r>
      <w:proofErr w:type="spellStart"/>
      <w:r>
        <w:t>neq</w:t>
      </w:r>
      <w:proofErr w:type="spellEnd"/>
      <w:r>
        <w:t xml:space="preserve"> 0}\) are winding-sector contributions.</w:t>
      </w:r>
    </w:p>
    <w:p w14:paraId="281668E5" w14:textId="77777777" w:rsidR="00574853" w:rsidRDefault="00574853" w:rsidP="00574853"/>
    <w:p w14:paraId="7EC2EC5C" w14:textId="77777777" w:rsidR="00574853" w:rsidRDefault="00574853" w:rsidP="00574853">
      <w:r>
        <w:t xml:space="preserve">### 4.2 </w:t>
      </w:r>
      <w:proofErr w:type="spellStart"/>
      <w:r>
        <w:t>Semiclassical</w:t>
      </w:r>
      <w:proofErr w:type="spellEnd"/>
      <w:r>
        <w:t xml:space="preserve"> magnitude of winding contributions</w:t>
      </w:r>
    </w:p>
    <w:p w14:paraId="16F27717" w14:textId="77777777" w:rsidR="00574853" w:rsidRDefault="00574853" w:rsidP="00574853"/>
    <w:p w14:paraId="6ECF75F5" w14:textId="77777777" w:rsidR="00574853" w:rsidRDefault="00574853" w:rsidP="00574853">
      <w:r>
        <w:t xml:space="preserve">A full propagator on a conical background depends on the field content, boundary conditions, and the treatment of the core. For present purposes, the relevant point is the expected suppression of the winding sectors. </w:t>
      </w:r>
      <w:proofErr w:type="spellStart"/>
      <w:r>
        <w:t>Semiclassically</w:t>
      </w:r>
      <w:proofErr w:type="spellEnd"/>
      <w:r>
        <w:t>, for a massive scalar of mass \(m\), one expects a contribution of the form</w:t>
      </w:r>
    </w:p>
    <w:p w14:paraId="27ED3895" w14:textId="77777777" w:rsidR="00574853" w:rsidRDefault="00574853" w:rsidP="00574853">
      <w:r>
        <w:t>\[</w:t>
      </w:r>
    </w:p>
    <w:p w14:paraId="52A07A47" w14:textId="77777777" w:rsidR="00574853" w:rsidRDefault="00574853" w:rsidP="00574853">
      <w:proofErr w:type="spellStart"/>
      <w:r>
        <w:t>G_n</w:t>
      </w:r>
      <w:proofErr w:type="spellEnd"/>
      <w:r>
        <w:t>(</w:t>
      </w:r>
      <w:proofErr w:type="spellStart"/>
      <w:r>
        <w:t>x,x</w:t>
      </w:r>
      <w:proofErr w:type="spellEnd"/>
      <w:r>
        <w:t>')\sim \</w:t>
      </w:r>
      <w:proofErr w:type="spellStart"/>
      <w:r>
        <w:t>exp</w:t>
      </w:r>
      <w:proofErr w:type="spellEnd"/>
      <w:r>
        <w:t>\!\left[-m\,\</w:t>
      </w:r>
      <w:proofErr w:type="spellStart"/>
      <w:r>
        <w:t>ell_n</w:t>
      </w:r>
      <w:proofErr w:type="spellEnd"/>
      <w:r>
        <w:t>(</w:t>
      </w:r>
      <w:proofErr w:type="spellStart"/>
      <w:r>
        <w:t>x,x</w:t>
      </w:r>
      <w:proofErr w:type="spellEnd"/>
      <w:r>
        <w:t>')\right],</w:t>
      </w:r>
    </w:p>
    <w:p w14:paraId="717FE0F0" w14:textId="77777777" w:rsidR="00574853" w:rsidRDefault="00574853" w:rsidP="00574853">
      <w:r>
        <w:t>\]</w:t>
      </w:r>
    </w:p>
    <w:p w14:paraId="51E54DA6" w14:textId="77777777" w:rsidR="00574853" w:rsidRDefault="00574853" w:rsidP="00574853">
      <w:r>
        <w:t>where \(\</w:t>
      </w:r>
      <w:proofErr w:type="spellStart"/>
      <w:r>
        <w:t>ell_n</w:t>
      </w:r>
      <w:proofErr w:type="spellEnd"/>
      <w:r>
        <w:t>\) is the effective path length of a trajectory winding \(n\) times around the defect.</w:t>
      </w:r>
    </w:p>
    <w:p w14:paraId="64E0B9E3" w14:textId="77777777" w:rsidR="00574853" w:rsidRDefault="00574853" w:rsidP="00574853"/>
    <w:p w14:paraId="1C48187A" w14:textId="77777777" w:rsidR="00574853" w:rsidRDefault="00574853" w:rsidP="00574853">
      <w:r>
        <w:t>For a rough estimate, if the dominant winding path circles the core at radius \(\rho\), then</w:t>
      </w:r>
    </w:p>
    <w:p w14:paraId="14DFC016" w14:textId="77777777" w:rsidR="00574853" w:rsidRDefault="00574853" w:rsidP="00574853">
      <w:r>
        <w:t>\[</w:t>
      </w:r>
    </w:p>
    <w:p w14:paraId="66D8D592" w14:textId="77777777" w:rsidR="00574853" w:rsidRDefault="00574853" w:rsidP="00574853">
      <w:r>
        <w:t>\</w:t>
      </w:r>
      <w:proofErr w:type="spellStart"/>
      <w:r>
        <w:t>ell_n</w:t>
      </w:r>
      <w:proofErr w:type="spellEnd"/>
      <w:r>
        <w:t>\sim \</w:t>
      </w:r>
      <w:proofErr w:type="spellStart"/>
      <w:r>
        <w:t>sqrt</w:t>
      </w:r>
      <w:proofErr w:type="spellEnd"/>
      <w:r>
        <w:t>{\tau^2+(2\pi n\beta \rho)^2},</w:t>
      </w:r>
    </w:p>
    <w:p w14:paraId="27862A1E" w14:textId="77777777" w:rsidR="00574853" w:rsidRDefault="00574853" w:rsidP="00574853">
      <w:r>
        <w:t>\]</w:t>
      </w:r>
    </w:p>
    <w:p w14:paraId="610A7FD6" w14:textId="77777777" w:rsidR="00574853" w:rsidRDefault="00574853" w:rsidP="00574853">
      <w:r>
        <w:t>and the \(n=1\) contribution is suppressed roughly by</w:t>
      </w:r>
    </w:p>
    <w:p w14:paraId="6AD724C2" w14:textId="77777777" w:rsidR="00574853" w:rsidRDefault="00574853" w:rsidP="00574853">
      <w:r>
        <w:t>\[</w:t>
      </w:r>
    </w:p>
    <w:p w14:paraId="5AAA1585" w14:textId="77777777" w:rsidR="00574853" w:rsidRDefault="00574853" w:rsidP="00574853">
      <w:r>
        <w:t>\</w:t>
      </w:r>
      <w:proofErr w:type="spellStart"/>
      <w:r>
        <w:t>exp</w:t>
      </w:r>
      <w:proofErr w:type="spellEnd"/>
      <w:r>
        <w:t>\!\left[-m\</w:t>
      </w:r>
      <w:proofErr w:type="spellStart"/>
      <w:r>
        <w:t>sqrt</w:t>
      </w:r>
      <w:proofErr w:type="spellEnd"/>
      <w:r>
        <w:t>{\tau^2+(2\pi \beta \rho)^2}\right].</w:t>
      </w:r>
    </w:p>
    <w:p w14:paraId="4A087080" w14:textId="77777777" w:rsidR="00574853" w:rsidRDefault="00574853" w:rsidP="00574853">
      <w:r>
        <w:t>\]</w:t>
      </w:r>
    </w:p>
    <w:p w14:paraId="40D0A888" w14:textId="77777777" w:rsidR="00574853" w:rsidRDefault="00574853" w:rsidP="00574853">
      <w:r>
        <w:t xml:space="preserve">Near equal times and for \(\rho\sim </w:t>
      </w:r>
      <w:proofErr w:type="spellStart"/>
      <w:r>
        <w:t>r_p</w:t>
      </w:r>
      <w:proofErr w:type="spellEnd"/>
      <w:r>
        <w:t>\), this becomes</w:t>
      </w:r>
    </w:p>
    <w:p w14:paraId="1FDE2E91" w14:textId="77777777" w:rsidR="00574853" w:rsidRDefault="00574853" w:rsidP="00574853">
      <w:r>
        <w:t>\[</w:t>
      </w:r>
    </w:p>
    <w:p w14:paraId="29AD3D41" w14:textId="77777777" w:rsidR="00574853" w:rsidRDefault="00574853" w:rsidP="00574853">
      <w:r>
        <w:t>\</w:t>
      </w:r>
      <w:proofErr w:type="spellStart"/>
      <w:r>
        <w:t>exp</w:t>
      </w:r>
      <w:proofErr w:type="spellEnd"/>
      <w:r>
        <w:t xml:space="preserve">(-2\pi \beta m </w:t>
      </w:r>
      <w:proofErr w:type="spellStart"/>
      <w:r>
        <w:t>r_p</w:t>
      </w:r>
      <w:proofErr w:type="spellEnd"/>
      <w:r>
        <w:t>).</w:t>
      </w:r>
    </w:p>
    <w:p w14:paraId="7613B283" w14:textId="77777777" w:rsidR="00574853" w:rsidRDefault="00574853" w:rsidP="00574853">
      <w:r>
        <w:t>\]</w:t>
      </w:r>
    </w:p>
    <w:p w14:paraId="6CB44BDD" w14:textId="77777777" w:rsidR="00574853" w:rsidRDefault="00574853" w:rsidP="00574853"/>
    <w:p w14:paraId="5BCF5C4A" w14:textId="77777777" w:rsidR="00574853" w:rsidRDefault="00574853" w:rsidP="00574853">
      <w:r>
        <w:t>Thus winding contributions are potentially observable only if</w:t>
      </w:r>
    </w:p>
    <w:p w14:paraId="3D14583A" w14:textId="77777777" w:rsidR="00574853" w:rsidRDefault="00574853" w:rsidP="00574853">
      <w:r>
        <w:t>\[</w:t>
      </w:r>
    </w:p>
    <w:p w14:paraId="50897EA3" w14:textId="77777777" w:rsidR="00574853" w:rsidRDefault="00574853" w:rsidP="00574853">
      <w:r>
        <w:t xml:space="preserve">m </w:t>
      </w:r>
      <w:proofErr w:type="spellStart"/>
      <w:r>
        <w:t>r_p</w:t>
      </w:r>
      <w:proofErr w:type="spellEnd"/>
      <w:r>
        <w:t xml:space="preserve"> \</w:t>
      </w:r>
      <w:proofErr w:type="spellStart"/>
      <w:r>
        <w:t>lesssim</w:t>
      </w:r>
      <w:proofErr w:type="spellEnd"/>
      <w:r>
        <w:t xml:space="preserve"> \</w:t>
      </w:r>
      <w:proofErr w:type="spellStart"/>
      <w:r>
        <w:t>frac</w:t>
      </w:r>
      <w:proofErr w:type="spellEnd"/>
      <w:r>
        <w:t>{1}{2\pi\beta}\sim 0.16.</w:t>
      </w:r>
    </w:p>
    <w:p w14:paraId="45CC1DB0" w14:textId="77777777" w:rsidR="00574853" w:rsidRDefault="00574853" w:rsidP="00574853">
      <w:r>
        <w:t>\]</w:t>
      </w:r>
    </w:p>
    <w:p w14:paraId="429BC70C" w14:textId="77777777" w:rsidR="00574853" w:rsidRDefault="00574853" w:rsidP="00574853"/>
    <w:p w14:paraId="6D2FF697" w14:textId="77777777" w:rsidR="00574853" w:rsidRDefault="00574853" w:rsidP="00574853">
      <w:r>
        <w:t>### 4.3 Conditional estimate for the TAFA scalar sector</w:t>
      </w:r>
    </w:p>
    <w:p w14:paraId="6413F9E3" w14:textId="77777777" w:rsidR="00574853" w:rsidRDefault="00574853" w:rsidP="00574853"/>
    <w:p w14:paraId="6D665D0B" w14:textId="77777777" w:rsidR="00574853" w:rsidRDefault="00574853" w:rsidP="00574853">
      <w:r>
        <w:t>If the relevant field is the TAFA scalar mode with mass scale</w:t>
      </w:r>
    </w:p>
    <w:p w14:paraId="0B0C5833" w14:textId="77777777" w:rsidR="00574853" w:rsidRDefault="00574853" w:rsidP="00574853">
      <w:r>
        <w:t>\[</w:t>
      </w:r>
    </w:p>
    <w:p w14:paraId="73A050E6" w14:textId="77777777" w:rsidR="00574853" w:rsidRDefault="00574853" w:rsidP="00574853">
      <w:proofErr w:type="spellStart"/>
      <w:r>
        <w:t>m_a</w:t>
      </w:r>
      <w:proofErr w:type="spellEnd"/>
      <w:r>
        <w:t>\sim 18.7\,{\</w:t>
      </w:r>
      <w:proofErr w:type="spellStart"/>
      <w:r>
        <w:t>rm</w:t>
      </w:r>
      <w:proofErr w:type="spellEnd"/>
      <w:r>
        <w:t xml:space="preserve"> eV},</w:t>
      </w:r>
    </w:p>
    <w:p w14:paraId="684C867B" w14:textId="77777777" w:rsidR="00574853" w:rsidRDefault="00574853" w:rsidP="00574853">
      <w:r>
        <w:t>\]</w:t>
      </w:r>
    </w:p>
    <w:p w14:paraId="5AD01158" w14:textId="77777777" w:rsidR="00574853" w:rsidRDefault="00574853" w:rsidP="00574853">
      <w:r>
        <w:t>then the criterion for unsuppressed winding corrections becomes</w:t>
      </w:r>
    </w:p>
    <w:p w14:paraId="7B36560D" w14:textId="77777777" w:rsidR="00574853" w:rsidRDefault="00574853" w:rsidP="00574853">
      <w:r>
        <w:t>\[</w:t>
      </w:r>
    </w:p>
    <w:p w14:paraId="6E901EF1" w14:textId="77777777" w:rsidR="00574853" w:rsidRDefault="00574853" w:rsidP="00574853">
      <w:proofErr w:type="spellStart"/>
      <w:r>
        <w:t>r_p</w:t>
      </w:r>
      <w:proofErr w:type="spellEnd"/>
      <w:r>
        <w:t xml:space="preserve"> \</w:t>
      </w:r>
      <w:proofErr w:type="spellStart"/>
      <w:r>
        <w:t>lesssim</w:t>
      </w:r>
      <w:proofErr w:type="spellEnd"/>
      <w:r>
        <w:t xml:space="preserve"> \</w:t>
      </w:r>
      <w:proofErr w:type="spellStart"/>
      <w:r>
        <w:t>frac</w:t>
      </w:r>
      <w:proofErr w:type="spellEnd"/>
      <w:r>
        <w:t>{0.16}{</w:t>
      </w:r>
      <w:proofErr w:type="spellStart"/>
      <w:r>
        <w:t>m_a</w:t>
      </w:r>
      <w:proofErr w:type="spellEnd"/>
      <w:r>
        <w:t>}.</w:t>
      </w:r>
    </w:p>
    <w:p w14:paraId="29FFE4E2" w14:textId="77777777" w:rsidR="00574853" w:rsidRDefault="00574853" w:rsidP="00574853">
      <w:r>
        <w:t>\]</w:t>
      </w:r>
    </w:p>
    <w:p w14:paraId="58FC8A24" w14:textId="77777777" w:rsidR="00574853" w:rsidRDefault="00574853" w:rsidP="00574853">
      <w:r>
        <w:t>Numerically, this corresponds to a core scale on the order of</w:t>
      </w:r>
    </w:p>
    <w:p w14:paraId="6B4C7153" w14:textId="77777777" w:rsidR="00574853" w:rsidRDefault="00574853" w:rsidP="00574853">
      <w:r>
        <w:t>\[</w:t>
      </w:r>
    </w:p>
    <w:p w14:paraId="6EA46CB8" w14:textId="77777777" w:rsidR="00574853" w:rsidRDefault="00574853" w:rsidP="00574853">
      <w:proofErr w:type="spellStart"/>
      <w:r>
        <w:t>r_p</w:t>
      </w:r>
      <w:proofErr w:type="spellEnd"/>
      <w:r>
        <w:t xml:space="preserve"> \</w:t>
      </w:r>
      <w:proofErr w:type="spellStart"/>
      <w:r>
        <w:t>lesssim</w:t>
      </w:r>
      <w:proofErr w:type="spellEnd"/>
      <w:r>
        <w:t xml:space="preserve"> 10\ {\</w:t>
      </w:r>
      <w:proofErr w:type="spellStart"/>
      <w:r>
        <w:t>rm</w:t>
      </w:r>
      <w:proofErr w:type="spellEnd"/>
      <w:r>
        <w:t xml:space="preserve"> nm},</w:t>
      </w:r>
    </w:p>
    <w:p w14:paraId="34EBBA84" w14:textId="77777777" w:rsidR="00574853" w:rsidRDefault="00574853" w:rsidP="00574853">
      <w:r>
        <w:t>\]</w:t>
      </w:r>
    </w:p>
    <w:p w14:paraId="525F348A" w14:textId="77777777" w:rsidR="00574853" w:rsidRDefault="00574853" w:rsidP="00574853">
      <w:r>
        <w:t>up to order-unity uncertainties from the precise value of \(\beta\) and from the path estimate used.</w:t>
      </w:r>
    </w:p>
    <w:p w14:paraId="296F8320" w14:textId="77777777" w:rsidR="00574853" w:rsidRDefault="00574853" w:rsidP="00574853"/>
    <w:p w14:paraId="3606392B" w14:textId="77777777" w:rsidR="00574853" w:rsidRDefault="00574853" w:rsidP="00574853">
      <w:r>
        <w:t>This is only a conditional statement. Whether the TAFA defect core lies in this range depends on the physical scale associated with \(\kappa\), which has not yet been fixed.</w:t>
      </w:r>
    </w:p>
    <w:p w14:paraId="27CBF898" w14:textId="77777777" w:rsidR="00574853" w:rsidRDefault="00574853" w:rsidP="00574853"/>
    <w:p w14:paraId="570CAE1E" w14:textId="77777777" w:rsidR="00574853" w:rsidRDefault="00574853" w:rsidP="00574853">
      <w:r>
        <w:t>### 4.4 What winding sectors could modify</w:t>
      </w:r>
    </w:p>
    <w:p w14:paraId="1C809901" w14:textId="77777777" w:rsidR="00574853" w:rsidRDefault="00574853" w:rsidP="00574853"/>
    <w:p w14:paraId="0C7A889E" w14:textId="77777777" w:rsidR="00574853" w:rsidRDefault="00574853" w:rsidP="00574853">
      <w:r>
        <w:t>If winding-sector contributions are not exponentially negligible, they can in principle modify:</w:t>
      </w:r>
    </w:p>
    <w:p w14:paraId="53D7D34A" w14:textId="77777777" w:rsidR="00574853" w:rsidRDefault="00574853" w:rsidP="00574853"/>
    <w:p w14:paraId="19D19913" w14:textId="77777777" w:rsidR="00574853" w:rsidRDefault="00574853" w:rsidP="00574853">
      <w:r>
        <w:t xml:space="preserve">- **Propagators:** through image-like corrections from nontrivial </w:t>
      </w:r>
      <w:proofErr w:type="spellStart"/>
      <w:r>
        <w:t>homotopy</w:t>
      </w:r>
      <w:proofErr w:type="spellEnd"/>
      <w:r>
        <w:t xml:space="preserve"> classes;</w:t>
      </w:r>
    </w:p>
    <w:p w14:paraId="18EA238E" w14:textId="77777777" w:rsidR="00574853" w:rsidRDefault="00574853" w:rsidP="00574853">
      <w:r>
        <w:t>- **Vacuum energy:** through Casimir-like topological contributions;</w:t>
      </w:r>
    </w:p>
    <w:p w14:paraId="6962B428" w14:textId="77777777" w:rsidR="00574853" w:rsidRDefault="00574853" w:rsidP="00574853">
      <w:r>
        <w:t>- **Correlation functions:** through sector sums not present on simply connected backgrounds.</w:t>
      </w:r>
    </w:p>
    <w:p w14:paraId="0AA65DDE" w14:textId="77777777" w:rsidR="00574853" w:rsidRDefault="00574853" w:rsidP="00574853"/>
    <w:p w14:paraId="2B6BC060" w14:textId="77777777" w:rsidR="00574853" w:rsidRDefault="00574853" w:rsidP="00574853">
      <w:r>
        <w:t>A more speculative question is whether such topological sectors have implications for entanglement structure or modular Hamiltonians in algebraic QFT. That possibility is noted as motivation only. It is not claimed as an established result of the TAFA framework.</w:t>
      </w:r>
    </w:p>
    <w:p w14:paraId="5FBFFB97" w14:textId="77777777" w:rsidR="00574853" w:rsidRDefault="00574853" w:rsidP="00574853"/>
    <w:p w14:paraId="6323AC17" w14:textId="77777777" w:rsidR="00574853" w:rsidRDefault="00574853" w:rsidP="00574853">
      <w:r>
        <w:t xml:space="preserve">### 4.5 First </w:t>
      </w:r>
      <w:proofErr w:type="spellStart"/>
      <w:r>
        <w:t>calculational</w:t>
      </w:r>
      <w:proofErr w:type="spellEnd"/>
      <w:r>
        <w:t xml:space="preserve"> target</w:t>
      </w:r>
    </w:p>
    <w:p w14:paraId="6A8DDF32" w14:textId="77777777" w:rsidR="00574853" w:rsidRDefault="00574853" w:rsidP="00574853"/>
    <w:p w14:paraId="5FB87022" w14:textId="77777777" w:rsidR="00574853" w:rsidRDefault="00574853" w:rsidP="00574853">
      <w:r>
        <w:t>The first meaningful calculation in this program is straightforward to state: compute the \(n=1\) winding-sector correction to the propagator of the TAFA scalar on the regulated conical background, using an explicit core model and a specified physical \(</w:t>
      </w:r>
      <w:proofErr w:type="spellStart"/>
      <w:r>
        <w:t>r_p</w:t>
      </w:r>
      <w:proofErr w:type="spellEnd"/>
      <w:r>
        <w:t>\). This would determine whether the topological sector is physically relevant or effectively invisible.</w:t>
      </w:r>
    </w:p>
    <w:p w14:paraId="41B2A291" w14:textId="77777777" w:rsidR="00574853" w:rsidRDefault="00574853" w:rsidP="00574853"/>
    <w:p w14:paraId="7D1362D3" w14:textId="77777777" w:rsidR="00574853" w:rsidRDefault="00574853" w:rsidP="00574853">
      <w:r>
        <w:t>---</w:t>
      </w:r>
    </w:p>
    <w:p w14:paraId="6BC323CC" w14:textId="77777777" w:rsidR="00574853" w:rsidRDefault="00574853" w:rsidP="00574853"/>
    <w:p w14:paraId="38413F92" w14:textId="77777777" w:rsidR="00574853" w:rsidRDefault="00574853" w:rsidP="00574853">
      <w:r>
        <w:t>## 5. Joint Summary of the Two Programs</w:t>
      </w:r>
    </w:p>
    <w:p w14:paraId="3A30A49F" w14:textId="77777777" w:rsidR="00574853" w:rsidRDefault="00574853" w:rsidP="00574853"/>
    <w:p w14:paraId="772846C5" w14:textId="77777777" w:rsidR="00574853" w:rsidRDefault="00574853" w:rsidP="00574853">
      <w:r>
        <w:t>The cosmological and topological extensions share a common structure. Both begin from the same local geometric input: a localized conical exterior characterized by a deficit parameter \(\beta\) and a physical core scale \(</w:t>
      </w:r>
      <w:proofErr w:type="spellStart"/>
      <w:r>
        <w:t>r_p</w:t>
      </w:r>
      <w:proofErr w:type="spellEnd"/>
      <w:r>
        <w:t>\). Both then ask whether that local structure survives coarse-graining or quantization in a physically relevant way.</w:t>
      </w:r>
    </w:p>
    <w:p w14:paraId="5F2FD9B1" w14:textId="77777777" w:rsidR="00574853" w:rsidRDefault="00574853" w:rsidP="00574853"/>
    <w:p w14:paraId="49BF4B51" w14:textId="77777777" w:rsidR="00574853" w:rsidRDefault="00574853" w:rsidP="00574853">
      <w:r>
        <w:t xml:space="preserve">In the **cosmological program**, the relevant question is whether an ensemble of local defects generates an effective large-scale contribution to the Einstein equations. At present the program yields scaling classes, not numerical predictions. The decisive unknowns are the defect abundance, the physical core size, the defect stability class, and the </w:t>
      </w:r>
      <w:proofErr w:type="spellStart"/>
      <w:r>
        <w:t>orientational</w:t>
      </w:r>
      <w:proofErr w:type="spellEnd"/>
      <w:r>
        <w:t xml:space="preserve"> statistics.</w:t>
      </w:r>
    </w:p>
    <w:p w14:paraId="4AB95178" w14:textId="77777777" w:rsidR="00574853" w:rsidRDefault="00574853" w:rsidP="00574853"/>
    <w:p w14:paraId="427749C7" w14:textId="77777777" w:rsidR="00574853" w:rsidRDefault="00574853" w:rsidP="00574853">
      <w:r>
        <w:t>In the **topological program**, the relevant question is whether the nontrivial fundamental group of the cone produces observable winding-sector corrections to quantum propagation. At present the program yields a conditional observability criterion,</w:t>
      </w:r>
    </w:p>
    <w:p w14:paraId="75562152" w14:textId="77777777" w:rsidR="00574853" w:rsidRDefault="00574853" w:rsidP="00574853">
      <w:r>
        <w:t>\[</w:t>
      </w:r>
    </w:p>
    <w:p w14:paraId="04493251" w14:textId="77777777" w:rsidR="00574853" w:rsidRDefault="00574853" w:rsidP="00574853">
      <w:r>
        <w:t xml:space="preserve">m </w:t>
      </w:r>
      <w:proofErr w:type="spellStart"/>
      <w:r>
        <w:t>r_p</w:t>
      </w:r>
      <w:proofErr w:type="spellEnd"/>
      <w:r>
        <w:t xml:space="preserve"> \</w:t>
      </w:r>
      <w:proofErr w:type="spellStart"/>
      <w:r>
        <w:t>lesssim</w:t>
      </w:r>
      <w:proofErr w:type="spellEnd"/>
      <w:r>
        <w:t xml:space="preserve"> 0.16,</w:t>
      </w:r>
    </w:p>
    <w:p w14:paraId="071BF3B8" w14:textId="77777777" w:rsidR="00574853" w:rsidRDefault="00574853" w:rsidP="00574853">
      <w:r>
        <w:t>\]</w:t>
      </w:r>
    </w:p>
    <w:p w14:paraId="5661865A" w14:textId="77777777" w:rsidR="00574853" w:rsidRDefault="00574853" w:rsidP="00574853">
      <w:r>
        <w:t>not an established signal. The decisive unknown is again the physical core size, along with the regulated core model and field content.</w:t>
      </w:r>
    </w:p>
    <w:p w14:paraId="766C007C" w14:textId="77777777" w:rsidR="00574853" w:rsidRDefault="00574853" w:rsidP="00574853"/>
    <w:p w14:paraId="285B946D" w14:textId="77777777" w:rsidR="00574853" w:rsidRDefault="00574853" w:rsidP="00574853">
      <w:r>
        <w:t>The common dependency is therefore clear: both programs require a physical identification of the TAFA scale associated with \(\kappa\). Until that scale is fixed, cosmological and topological extensions remain conditional.</w:t>
      </w:r>
    </w:p>
    <w:p w14:paraId="5C59EB58" w14:textId="77777777" w:rsidR="00574853" w:rsidRDefault="00574853" w:rsidP="00574853"/>
    <w:p w14:paraId="00A66F55" w14:textId="77777777" w:rsidR="00574853" w:rsidRDefault="00574853" w:rsidP="00574853">
      <w:r>
        <w:t>---</w:t>
      </w:r>
    </w:p>
    <w:p w14:paraId="0C09B3A0" w14:textId="77777777" w:rsidR="00574853" w:rsidRDefault="00574853" w:rsidP="00574853"/>
    <w:p w14:paraId="6B3CA6E3" w14:textId="77777777" w:rsidR="00574853" w:rsidRDefault="00574853" w:rsidP="00574853">
      <w:r>
        <w:t>## 6. What This Paper Does Not Claim</w:t>
      </w:r>
    </w:p>
    <w:p w14:paraId="10DB4CCA" w14:textId="77777777" w:rsidR="00574853" w:rsidRDefault="00574853" w:rsidP="00574853"/>
    <w:p w14:paraId="481D95E8" w14:textId="77777777" w:rsidR="00574853" w:rsidRDefault="00574853" w:rsidP="00574853">
      <w:r>
        <w:t>This paper does not claim:</w:t>
      </w:r>
    </w:p>
    <w:p w14:paraId="320CCBC9" w14:textId="77777777" w:rsidR="00574853" w:rsidRDefault="00574853" w:rsidP="00574853"/>
    <w:p w14:paraId="2FF2A414" w14:textId="77777777" w:rsidR="00574853" w:rsidRDefault="00574853" w:rsidP="00574853">
      <w:r>
        <w:t>- that TAFA already predicts the cosmological expansion history;</w:t>
      </w:r>
    </w:p>
    <w:p w14:paraId="0A8D66BD" w14:textId="77777777" w:rsidR="00574853" w:rsidRDefault="00574853" w:rsidP="00574853">
      <w:r>
        <w:t>- that an ensemble of conical defects necessarily behaves like dark energy or dark matter;</w:t>
      </w:r>
    </w:p>
    <w:p w14:paraId="6DAB2178" w14:textId="77777777" w:rsidR="00574853" w:rsidRDefault="00574853" w:rsidP="00574853">
      <w:r>
        <w:t>- that a conical metric is the global cosmological background of the universe;</w:t>
      </w:r>
    </w:p>
    <w:p w14:paraId="592FFD5E" w14:textId="77777777" w:rsidR="00574853" w:rsidRDefault="00574853" w:rsidP="00574853">
      <w:r>
        <w:t>- that winding sectors in TAFA are already known to be observable;</w:t>
      </w:r>
    </w:p>
    <w:p w14:paraId="2117D3E5" w14:textId="77777777" w:rsidR="00574853" w:rsidRDefault="00574853" w:rsidP="00574853">
      <w:r>
        <w:t>- that entanglement is geometrically identified with cone topology;</w:t>
      </w:r>
    </w:p>
    <w:p w14:paraId="2A28BC61" w14:textId="77777777" w:rsidR="00574853" w:rsidRDefault="00574853" w:rsidP="00574853">
      <w:r>
        <w:t>- that ER=EPR is realized by the TAFA construction.</w:t>
      </w:r>
    </w:p>
    <w:p w14:paraId="77CF93F3" w14:textId="77777777" w:rsidR="00574853" w:rsidRDefault="00574853" w:rsidP="00574853"/>
    <w:p w14:paraId="716BD2C0" w14:textId="77777777" w:rsidR="00574853" w:rsidRDefault="00574853" w:rsidP="00574853">
      <w:r>
        <w:t>These are possible future directions, not present results. The distinction between a defined program and a completed derivation is maintained throughout.</w:t>
      </w:r>
    </w:p>
    <w:p w14:paraId="50810B28" w14:textId="77777777" w:rsidR="00574853" w:rsidRDefault="00574853" w:rsidP="00574853"/>
    <w:p w14:paraId="0195DDAB" w14:textId="77777777" w:rsidR="00574853" w:rsidRDefault="00574853" w:rsidP="00574853">
      <w:r>
        <w:t>---</w:t>
      </w:r>
    </w:p>
    <w:p w14:paraId="6D659E51" w14:textId="77777777" w:rsidR="00574853" w:rsidRDefault="00574853" w:rsidP="00574853"/>
    <w:p w14:paraId="6E778847" w14:textId="77777777" w:rsidR="00574853" w:rsidRDefault="00574853" w:rsidP="00574853">
      <w:r>
        <w:t>## 7. Conclusion</w:t>
      </w:r>
    </w:p>
    <w:p w14:paraId="7AB404F3" w14:textId="77777777" w:rsidR="00574853" w:rsidRDefault="00574853" w:rsidP="00574853"/>
    <w:p w14:paraId="672ED38A" w14:textId="77777777" w:rsidR="00574853" w:rsidRDefault="00574853" w:rsidP="00574853">
      <w:r>
        <w:t>The purpose of this paper has been to define, rather than prematurely complete, the next two extensions of the TAFA framework. The first is a cosmological coarse-graining program for ensembles of local conical defects. The second is a topological-sector program for quantum fields propagating on conical backgrounds. In both cases, the essential question is whether the local conical geometry already established in earlier TAFA work survives into a large-scale or quantum-observable effect.</w:t>
      </w:r>
    </w:p>
    <w:p w14:paraId="0A763951" w14:textId="77777777" w:rsidR="00574853" w:rsidRDefault="00574853" w:rsidP="00574853"/>
    <w:p w14:paraId="74818647" w14:textId="77777777" w:rsidR="00574853" w:rsidRDefault="00574853" w:rsidP="00574853">
      <w:r>
        <w:t xml:space="preserve">The current outcome is not a cosmological model and not a quantum-gravity claim. It is a structured research program with explicit first calculations, explicit missing inputs, and explicit conditions under which the extensions would become </w:t>
      </w:r>
      <w:proofErr w:type="spellStart"/>
      <w:r>
        <w:t>phenomenologically</w:t>
      </w:r>
      <w:proofErr w:type="spellEnd"/>
      <w:r>
        <w:t xml:space="preserve"> relevant. That is the appropriate next step. Before any claim about dark energy, cosmic </w:t>
      </w:r>
      <w:proofErr w:type="spellStart"/>
      <w:r>
        <w:t>backreaction</w:t>
      </w:r>
      <w:proofErr w:type="spellEnd"/>
      <w:r>
        <w:t>, or topological quantum effects can be made responsibly, the physical scale behind \(\kappa\) and the defect core size \(</w:t>
      </w:r>
      <w:proofErr w:type="spellStart"/>
      <w:r>
        <w:t>r_p</w:t>
      </w:r>
      <w:proofErr w:type="spellEnd"/>
      <w:r>
        <w:t>\) must be fixed.</w:t>
      </w:r>
    </w:p>
    <w:p w14:paraId="2809584B" w14:textId="77777777" w:rsidR="00574853" w:rsidRDefault="00574853" w:rsidP="00574853"/>
    <w:p w14:paraId="098CEA86" w14:textId="77777777" w:rsidR="00574853" w:rsidRDefault="00574853" w:rsidP="00574853">
      <w:r>
        <w:t xml:space="preserve">In that sense, the present paper closes one phase of TAFA development and opens the next. The local theory is now sufficiently structured that its cosmological and topological consequences can be posed sharply. Whether those consequences are large, small, or null is no longer a rhetorical question but a </w:t>
      </w:r>
      <w:proofErr w:type="spellStart"/>
      <w:r>
        <w:t>calculational</w:t>
      </w:r>
      <w:proofErr w:type="spellEnd"/>
      <w:r>
        <w:t xml:space="preserve"> one.</w:t>
      </w:r>
    </w:p>
    <w:p w14:paraId="7E0DCFC6" w14:textId="77777777" w:rsidR="00574853" w:rsidRDefault="00574853" w:rsidP="00574853"/>
    <w:p w14:paraId="72E8C880" w14:textId="77777777" w:rsidR="00574853" w:rsidRDefault="00574853" w:rsidP="00574853">
      <w:r>
        <w:t>---</w:t>
      </w:r>
    </w:p>
    <w:p w14:paraId="6760D427" w14:textId="77777777" w:rsidR="00574853" w:rsidRDefault="00574853" w:rsidP="00574853"/>
    <w:p w14:paraId="4DA3A59A" w14:textId="08B7CD8A" w:rsidR="00574853" w:rsidRDefault="00574853">
      <w:r>
        <w:t xml:space="preserve">*Tony </w:t>
      </w:r>
      <w:proofErr w:type="spellStart"/>
      <w:r>
        <w:t>Kawas</w:t>
      </w:r>
      <w:proofErr w:type="spellEnd"/>
      <w:r>
        <w:t>*</w:t>
      </w:r>
    </w:p>
    <w:sectPr w:rsidR="00574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53"/>
    <w:rsid w:val="00361D88"/>
    <w:rsid w:val="00574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01B27"/>
  <w15:chartTrackingRefBased/>
  <w15:docId w15:val="{4F577203-BC92-1540-8DEE-9C1CF37F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853"/>
    <w:rPr>
      <w:rFonts w:eastAsiaTheme="majorEastAsia" w:cstheme="majorBidi"/>
      <w:color w:val="272727" w:themeColor="text1" w:themeTint="D8"/>
    </w:rPr>
  </w:style>
  <w:style w:type="paragraph" w:styleId="Title">
    <w:name w:val="Title"/>
    <w:basedOn w:val="Normal"/>
    <w:next w:val="Normal"/>
    <w:link w:val="TitleChar"/>
    <w:uiPriority w:val="10"/>
    <w:qFormat/>
    <w:rsid w:val="00574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853"/>
    <w:pPr>
      <w:spacing w:before="160"/>
      <w:jc w:val="center"/>
    </w:pPr>
    <w:rPr>
      <w:i/>
      <w:iCs/>
      <w:color w:val="404040" w:themeColor="text1" w:themeTint="BF"/>
    </w:rPr>
  </w:style>
  <w:style w:type="character" w:customStyle="1" w:styleId="QuoteChar">
    <w:name w:val="Quote Char"/>
    <w:basedOn w:val="DefaultParagraphFont"/>
    <w:link w:val="Quote"/>
    <w:uiPriority w:val="29"/>
    <w:rsid w:val="00574853"/>
    <w:rPr>
      <w:i/>
      <w:iCs/>
      <w:color w:val="404040" w:themeColor="text1" w:themeTint="BF"/>
    </w:rPr>
  </w:style>
  <w:style w:type="paragraph" w:styleId="ListParagraph">
    <w:name w:val="List Paragraph"/>
    <w:basedOn w:val="Normal"/>
    <w:uiPriority w:val="34"/>
    <w:qFormat/>
    <w:rsid w:val="00574853"/>
    <w:pPr>
      <w:ind w:left="720"/>
      <w:contextualSpacing/>
    </w:pPr>
  </w:style>
  <w:style w:type="character" w:styleId="IntenseEmphasis">
    <w:name w:val="Intense Emphasis"/>
    <w:basedOn w:val="DefaultParagraphFont"/>
    <w:uiPriority w:val="21"/>
    <w:qFormat/>
    <w:rsid w:val="00574853"/>
    <w:rPr>
      <w:i/>
      <w:iCs/>
      <w:color w:val="0F4761" w:themeColor="accent1" w:themeShade="BF"/>
    </w:rPr>
  </w:style>
  <w:style w:type="paragraph" w:styleId="IntenseQuote">
    <w:name w:val="Intense Quote"/>
    <w:basedOn w:val="Normal"/>
    <w:next w:val="Normal"/>
    <w:link w:val="IntenseQuoteChar"/>
    <w:uiPriority w:val="30"/>
    <w:qFormat/>
    <w:rsid w:val="00574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853"/>
    <w:rPr>
      <w:i/>
      <w:iCs/>
      <w:color w:val="0F4761" w:themeColor="accent1" w:themeShade="BF"/>
    </w:rPr>
  </w:style>
  <w:style w:type="character" w:styleId="IntenseReference">
    <w:name w:val="Intense Reference"/>
    <w:basedOn w:val="DefaultParagraphFont"/>
    <w:uiPriority w:val="32"/>
    <w:qFormat/>
    <w:rsid w:val="00574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2741</Words>
  <Characters>15629</Characters>
  <Application>Microsoft Office Word</Application>
  <DocSecurity>0</DocSecurity>
  <Lines>130</Lines>
  <Paragraphs>36</Paragraphs>
  <ScaleCrop>false</ScaleCrop>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2026-04-10T11:35:00Z</dcterms:created>
  <dcterms:modified xsi:type="dcterms:W3CDTF">2026-04-10T11:35:00Z</dcterms:modified>
</cp:coreProperties>
</file>