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545F" w14:textId="3086D04B" w:rsidR="00B566CF" w:rsidRPr="009B5826" w:rsidRDefault="00B566CF" w:rsidP="00B566CF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9B5826">
        <w:rPr>
          <w:b/>
          <w:bCs/>
          <w:color w:val="2F5496" w:themeColor="accent1" w:themeShade="BF"/>
          <w:sz w:val="36"/>
          <w:szCs w:val="36"/>
        </w:rPr>
        <w:t>Réalisation des levés bathymétriques des ports d’Agadir, Immesouane, Sidi Ifni, TanTan, Tarfaya, Laayoune,Boujdour, Dakhla (ancien et nouveau port) et Lamhiriz.</w:t>
      </w:r>
    </w:p>
    <w:p w14:paraId="586A36BE" w14:textId="77777777" w:rsidR="00B566CF" w:rsidRDefault="00B566CF" w:rsidP="00B566CF">
      <w:pPr>
        <w:jc w:val="center"/>
      </w:pPr>
    </w:p>
    <w:p w14:paraId="3C934974" w14:textId="79A94A9F" w:rsidR="00B566CF" w:rsidRDefault="00B566CF" w:rsidP="00B566CF">
      <w:pPr>
        <w:jc w:val="center"/>
      </w:pPr>
      <w:r>
        <w:t/>
        <w:pict>
          <v:shape type="#_x0000_t75" style="width:100px;height:100px" stroked="f">
            <v:imagedata r:id="rId9" o:title=""/>
          </v:shape>
        </w:pict>
        <w:t/>
      </w:r>
    </w:p>
    <w:p w14:paraId="260FDAE0" w14:textId="77777777" w:rsidR="00B566CF" w:rsidRDefault="00B566CF" w:rsidP="00B566C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B566CF" w:rsidRPr="009B5826" w14:paraId="4A3C14BF" w14:textId="77777777" w:rsidTr="00B566CF">
        <w:tc>
          <w:tcPr>
            <w:tcW w:w="4788" w:type="dxa"/>
          </w:tcPr>
          <w:p w14:paraId="31559875" w14:textId="269AC284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</w:p>
        </w:tc>
        <w:tc>
          <w:tcPr>
            <w:tcW w:w="4788" w:type="dxa"/>
          </w:tcPr>
          <w:p w14:paraId="3BC68729" w14:textId="664CF07B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Réalisation des levés bathymétriques</w:t>
            </w:r>
          </w:p>
        </w:tc>
      </w:tr>
      <w:tr w:rsidR="00B566CF" w:rsidRPr="009B5826" w14:paraId="6BBA5A14" w14:textId="77777777" w:rsidTr="00B566CF">
        <w:tc>
          <w:tcPr>
            <w:tcW w:w="4788" w:type="dxa"/>
          </w:tcPr>
          <w:p w14:paraId="7DF4CFF4" w14:textId="6938FFC3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Client</w:t>
            </w:r>
          </w:p>
        </w:tc>
        <w:tc>
          <w:tcPr>
            <w:tcW w:w="4788" w:type="dxa"/>
          </w:tcPr>
          <w:p w14:paraId="33DACB69" w14:textId="59798F40" w:rsidR="00B566CF" w:rsidRPr="009B5826" w:rsidRDefault="00B566CF" w:rsidP="009B582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9B5826">
              <w:rPr>
                <w:b/>
                <w:bCs/>
                <w:sz w:val="28"/>
                <w:szCs w:val="28"/>
              </w:rPr>
              <w:t>ANP</w:t>
            </w:r>
          </w:p>
        </w:tc>
      </w:tr>
      <w:tr w:rsidR="00B566CF" w:rsidRPr="009B5826" w14:paraId="3F34D20D" w14:textId="77777777" w:rsidTr="00B566CF">
        <w:tc>
          <w:tcPr>
            <w:tcW w:w="4788" w:type="dxa"/>
          </w:tcPr>
          <w:p w14:paraId="671E906C" w14:textId="5A1C5223" w:rsidR="00B566CF" w:rsidRPr="009B5826" w:rsidRDefault="00B566CF" w:rsidP="009B5826">
            <w:pPr>
              <w:spacing w:line="480" w:lineRule="auto"/>
              <w:ind w:left="1"/>
              <w:rPr>
                <w:bCs/>
                <w:sz w:val="28"/>
                <w:szCs w:val="28"/>
              </w:rPr>
            </w:pP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Localisation</w:t>
            </w:r>
            <w:proofErr w:type="spellEnd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 xml:space="preserve"> du </w:t>
            </w: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projet</w:t>
            </w:r>
            <w:proofErr w:type="spellEnd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1A977373" w14:textId="21D85E90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Casablanca</w:t>
            </w:r>
          </w:p>
        </w:tc>
      </w:tr>
      <w:tr w:rsidR="00B566CF" w:rsidRPr="009B5826" w14:paraId="4BC2CE18" w14:textId="77777777" w:rsidTr="00B566CF">
        <w:tc>
          <w:tcPr>
            <w:tcW w:w="4788" w:type="dxa"/>
          </w:tcPr>
          <w:p w14:paraId="686B1D4E" w14:textId="25719C97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 xml:space="preserve">Description du </w:t>
            </w: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</w:p>
        </w:tc>
        <w:tc>
          <w:tcPr>
            <w:tcW w:w="4788" w:type="dxa"/>
          </w:tcPr>
          <w:p w14:paraId="70501858" w14:textId="655C0FE5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>
              <w:rPr/>
              <w:t xml:space="preserve">
Description de projet
</w:t>
            </w:r>
          </w:p>
        </w:tc>
      </w:tr>
      <w:tr w:rsidR="00B566CF" w:rsidRPr="009B5826" w14:paraId="752B87C9" w14:textId="77777777" w:rsidTr="00B566CF">
        <w:tc>
          <w:tcPr>
            <w:tcW w:w="4788" w:type="dxa"/>
          </w:tcPr>
          <w:p w14:paraId="0B695EBD" w14:textId="0D36E8E5" w:rsidR="00B566CF" w:rsidRPr="009B5826" w:rsidRDefault="00B566CF" w:rsidP="009B5826">
            <w:pPr>
              <w:spacing w:line="480" w:lineRule="auto"/>
              <w:rPr>
                <w:bCs/>
                <w:sz w:val="28"/>
                <w:szCs w:val="28"/>
              </w:rPr>
            </w:pPr>
            <w:r w:rsidRPr="009B5826">
              <w:rPr>
                <w:rFonts w:ascii="Calibri" w:eastAsia="Calibri" w:hAnsi="Calibri" w:cs="Calibri"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Services </w:t>
            </w: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kern w:val="0"/>
                <w:sz w:val="28"/>
                <w:szCs w:val="28"/>
                <w14:ligatures w14:val="none"/>
              </w:rPr>
              <w:t>fournis</w:t>
            </w:r>
            <w:proofErr w:type="spellEnd"/>
          </w:p>
        </w:tc>
        <w:tc>
          <w:tcPr>
            <w:tcW w:w="4788" w:type="dxa"/>
          </w:tcPr>
          <w:p w14:paraId="64644157" w14:textId="64BF88B9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>
              <w:rPr/>
              <w:t xml:space="preserve">
Services fournis
</w:t>
            </w:r>
          </w:p>
        </w:tc>
      </w:tr>
    </w:tbl>
    <w:p w14:paraId="1A35644B" w14:textId="77777777" w:rsidR="00B566CF" w:rsidRDefault="00B566CF" w:rsidP="00B566CF"/>
    <w:sectPr w:rsidR="00B566C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95B1" w14:textId="77777777" w:rsidR="00526940" w:rsidRDefault="00526940" w:rsidP="00B566CF">
      <w:pPr>
        <w:spacing w:after="0" w:line="240" w:lineRule="auto"/>
      </w:pPr>
      <w:r>
        <w:separator/>
      </w:r>
    </w:p>
  </w:endnote>
  <w:endnote w:type="continuationSeparator" w:id="0">
    <w:p w14:paraId="5DC1D7A1" w14:textId="77777777" w:rsidR="00526940" w:rsidRDefault="00526940" w:rsidP="00B5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FD1A" w14:textId="35925804" w:rsidR="00B566CF" w:rsidRDefault="00B566CF">
    <w:pPr>
      <w:pStyle w:val="Footer"/>
    </w:pPr>
    <w: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A75B3" w14:textId="77777777" w:rsidR="00526940" w:rsidRDefault="00526940" w:rsidP="00B566CF">
      <w:pPr>
        <w:spacing w:after="0" w:line="240" w:lineRule="auto"/>
      </w:pPr>
      <w:r>
        <w:separator/>
      </w:r>
    </w:p>
  </w:footnote>
  <w:footnote w:type="continuationSeparator" w:id="0">
    <w:p w14:paraId="2228E985" w14:textId="77777777" w:rsidR="00526940" w:rsidRDefault="00526940" w:rsidP="00B56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CF"/>
    <w:rsid w:val="00526940"/>
    <w:rsid w:val="005D1E4A"/>
    <w:rsid w:val="0078414B"/>
    <w:rsid w:val="007A14C6"/>
    <w:rsid w:val="009B5826"/>
    <w:rsid w:val="00B566CF"/>
    <w:rsid w:val="00CD68C7"/>
    <w:rsid w:val="00D9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7963"/>
  <w15:chartTrackingRefBased/>
  <w15:docId w15:val="{A1573C38-5266-466D-944A-7F1F0081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566C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CF"/>
  </w:style>
  <w:style w:type="paragraph" w:styleId="Footer">
    <w:name w:val="footer"/>
    <w:basedOn w:val="Normal"/>
    <w:link w:val="FooterChar"/>
    <w:uiPriority w:val="99"/>
    <w:unhideWhenUsed/>
    <w:rsid w:val="00B5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rId9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</dc:creator>
  <cp:keywords/>
  <dc:description/>
  <cp:lastModifiedBy>Ayoub</cp:lastModifiedBy>
  <cp:revision>2</cp:revision>
  <dcterms:created xsi:type="dcterms:W3CDTF">2023-06-04T23:47:00Z</dcterms:created>
  <dcterms:modified xsi:type="dcterms:W3CDTF">2023-06-05T10:59:00Z</dcterms:modified>
</cp:coreProperties>
</file>