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2E25" w14:textId="7B5D0C4B" w:rsidR="00293570" w:rsidRDefault="002935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B04">
        <w:rPr>
          <w:rFonts w:ascii="Times New Roman" w:hAnsi="Times New Roman" w:cs="Times New Roman"/>
          <w:b/>
          <w:bCs/>
          <w:sz w:val="32"/>
          <w:szCs w:val="32"/>
          <w:highlight w:val="red"/>
        </w:rPr>
        <w:t>Activité 03 PGF</w:t>
      </w:r>
    </w:p>
    <w:p w14:paraId="0AC86647" w14:textId="111FC7A4" w:rsidR="00293570" w:rsidRDefault="002935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Yasmine BOURIHIA</w:t>
      </w:r>
    </w:p>
    <w:p w14:paraId="5CA78371" w14:textId="1BD711E3" w:rsidR="000B3775" w:rsidRPr="00815B6C" w:rsidRDefault="002935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Cytogénétique </w:t>
      </w:r>
    </w:p>
    <w:p w14:paraId="0C85561F" w14:textId="26C490B4" w:rsidR="000B3775" w:rsidRDefault="000B377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B3775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 :</w:t>
      </w:r>
    </w:p>
    <w:p w14:paraId="739C4A5F" w14:textId="77777777" w:rsidR="00521F9D" w:rsidRPr="00521F9D" w:rsidRDefault="00521F9D" w:rsidP="00521F9D">
      <w:pPr>
        <w:rPr>
          <w:rFonts w:ascii="Times New Roman" w:hAnsi="Times New Roman" w:cs="Times New Roman"/>
        </w:rPr>
      </w:pPr>
      <w:r w:rsidRPr="00521F9D">
        <w:rPr>
          <w:rFonts w:ascii="Times New Roman" w:hAnsi="Times New Roman" w:cs="Times New Roman"/>
        </w:rPr>
        <w:t>La manométrie œsophagienne à haute résolution (MHR) est une technique permettant d’évaluer la motricité de l’œsophage et le fonctionnement de ses sphincters.</w:t>
      </w:r>
    </w:p>
    <w:p w14:paraId="4DDE1C64" w14:textId="77777777" w:rsidR="00521F9D" w:rsidRPr="00521F9D" w:rsidRDefault="00521F9D" w:rsidP="00521F9D">
      <w:pPr>
        <w:rPr>
          <w:rFonts w:ascii="Times New Roman" w:hAnsi="Times New Roman" w:cs="Times New Roman"/>
        </w:rPr>
      </w:pPr>
      <w:r w:rsidRPr="00521F9D">
        <w:rPr>
          <w:rFonts w:ascii="Times New Roman" w:hAnsi="Times New Roman" w:cs="Times New Roman"/>
        </w:rPr>
        <w:t>Elle mesure les pressions développées au niveau du sphincter supérieur de l’œsophage (SSO), du corps œsophagien et du sphincter inférieur (SIO), à l’aide d’une sonde munie de capteurs.</w:t>
      </w:r>
    </w:p>
    <w:p w14:paraId="5BB33796" w14:textId="5CF40829" w:rsidR="000B3775" w:rsidRDefault="00521F9D">
      <w:pPr>
        <w:rPr>
          <w:rFonts w:ascii="Times New Roman" w:hAnsi="Times New Roman" w:cs="Times New Roman"/>
        </w:rPr>
      </w:pPr>
      <w:r w:rsidRPr="00521F9D">
        <w:rPr>
          <w:rFonts w:ascii="Times New Roman" w:hAnsi="Times New Roman" w:cs="Times New Roman"/>
        </w:rPr>
        <w:t>Cette méthode fournit une représentation colorée (heat map) facilitant l’interprétation des contractions et relaxations pendant la déglutition.</w:t>
      </w:r>
    </w:p>
    <w:p w14:paraId="621A16E3" w14:textId="77777777" w:rsidR="00521F9D" w:rsidRDefault="00521F9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8CAE53" w14:textId="7B169FFE" w:rsidR="00521F9D" w:rsidRDefault="00521F9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Objectif :</w:t>
      </w:r>
    </w:p>
    <w:p w14:paraId="6F3DFA93" w14:textId="77777777" w:rsidR="002A47EB" w:rsidRPr="002A47EB" w:rsidRDefault="002A47EB" w:rsidP="002A47E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2A47EB">
        <w:rPr>
          <w:rFonts w:ascii="Times New Roman" w:hAnsi="Times New Roman" w:cs="Times New Roman"/>
        </w:rPr>
        <w:t>Identifier les zones fonctionnelles de l’œsophage (SSO, corps, SIO).</w:t>
      </w:r>
    </w:p>
    <w:p w14:paraId="3EA391EE" w14:textId="5092C2E3" w:rsidR="002A47EB" w:rsidRPr="002A47EB" w:rsidRDefault="002A47EB" w:rsidP="002A47E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2A47EB">
        <w:rPr>
          <w:rFonts w:ascii="Times New Roman" w:hAnsi="Times New Roman" w:cs="Times New Roman"/>
        </w:rPr>
        <w:t>Mesurer la pression moyenne de repos (MHR) et la pression résiduelle intégrée (PRI).</w:t>
      </w:r>
    </w:p>
    <w:p w14:paraId="500C1A29" w14:textId="294B6AE3" w:rsidR="002A47EB" w:rsidRPr="002A47EB" w:rsidRDefault="002A47EB" w:rsidP="002A47E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2A47EB">
        <w:rPr>
          <w:rFonts w:ascii="Times New Roman" w:hAnsi="Times New Roman" w:cs="Times New Roman"/>
        </w:rPr>
        <w:t>Comparer le profil d’un sujet normal à celui d’un patient atteint d’achalasie.</w:t>
      </w:r>
    </w:p>
    <w:p w14:paraId="7B546F15" w14:textId="77777777" w:rsidR="002A47EB" w:rsidRPr="003274A5" w:rsidRDefault="002A47EB" w:rsidP="002A47E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2A47EB">
        <w:rPr>
          <w:rFonts w:ascii="Times New Roman" w:hAnsi="Times New Roman" w:cs="Times New Roman"/>
        </w:rPr>
        <w:t>Évaluer la coordination et la motricité œsophagienne.</w:t>
      </w:r>
    </w:p>
    <w:p w14:paraId="2981C13B" w14:textId="77777777" w:rsidR="003274A5" w:rsidRDefault="003274A5" w:rsidP="003274A5">
      <w:pPr>
        <w:rPr>
          <w:rFonts w:ascii="Times New Roman" w:hAnsi="Times New Roman" w:cs="Times New Roman"/>
        </w:rPr>
      </w:pPr>
    </w:p>
    <w:p w14:paraId="52B68426" w14:textId="77777777" w:rsidR="003274A5" w:rsidRPr="003274A5" w:rsidRDefault="003274A5" w:rsidP="003274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37871C" w14:textId="3CC3A92D" w:rsidR="00D800DC" w:rsidRPr="00D800DC" w:rsidRDefault="003274A5">
      <w:pPr>
        <w:rPr>
          <w:rFonts w:ascii="Times New Roman" w:hAnsi="Times New Roman" w:cs="Times New Roman"/>
        </w:rPr>
      </w:pPr>
      <w:r w:rsidRPr="003274A5">
        <w:rPr>
          <w:rFonts w:ascii="Times New Roman" w:hAnsi="Times New Roman" w:cs="Times New Roman"/>
          <w:b/>
          <w:bCs/>
          <w:sz w:val="28"/>
          <w:szCs w:val="28"/>
          <w:u w:val="single"/>
        </w:rPr>
        <w:t>Méthodologie</w:t>
      </w:r>
      <w:r>
        <w:rPr>
          <w:rFonts w:ascii="Times New Roman" w:hAnsi="Times New Roman" w:cs="Times New Roman"/>
        </w:rPr>
        <w:t xml:space="preserve"> :</w:t>
      </w:r>
    </w:p>
    <w:p w14:paraId="26A4570D" w14:textId="77777777" w:rsidR="00D800DC" w:rsidRPr="00D800DC" w:rsidRDefault="00D800DC">
      <w:pPr>
        <w:rPr>
          <w:rFonts w:ascii="Times New Roman" w:hAnsi="Times New Roman" w:cs="Times New Roman"/>
        </w:rPr>
      </w:pPr>
      <w:r w:rsidRPr="00D800DC">
        <w:rPr>
          <w:rFonts w:ascii="Times New Roman" w:hAnsi="Times New Roman" w:cs="Times New Roman"/>
        </w:rPr>
        <w:t>Dans ce travail pratique, la manométrie œsophagienne haute résolution (MHR) a été utilisée pour étudier le profil de pression dans l’œsophage d’un sujet normal.</w:t>
      </w:r>
    </w:p>
    <w:p w14:paraId="34CEBF57" w14:textId="16971314" w:rsidR="00D800DC" w:rsidRPr="00D800DC" w:rsidRDefault="00D800DC">
      <w:pPr>
        <w:rPr>
          <w:rFonts w:ascii="Times New Roman" w:hAnsi="Times New Roman" w:cs="Times New Roman"/>
        </w:rPr>
      </w:pPr>
      <w:r w:rsidRPr="00D800DC">
        <w:rPr>
          <w:rFonts w:ascii="Times New Roman" w:hAnsi="Times New Roman" w:cs="Times New Roman"/>
        </w:rPr>
        <w:t>L’enregistrement a été fourni sous forme de heat map (carte de pression) représentant les variations de pression le long de l’œsophage en fonction du temps.</w:t>
      </w:r>
    </w:p>
    <w:p w14:paraId="65C0068D" w14:textId="4DF3BF8B" w:rsidR="00D800DC" w:rsidRDefault="00D800DC" w:rsidP="00FA297E">
      <w:pPr>
        <w:rPr>
          <w:rFonts w:ascii="Times New Roman" w:hAnsi="Times New Roman" w:cs="Times New Roman"/>
        </w:rPr>
      </w:pPr>
      <w:r w:rsidRPr="00D800DC">
        <w:rPr>
          <w:rFonts w:ascii="Times New Roman" w:hAnsi="Times New Roman" w:cs="Times New Roman"/>
        </w:rPr>
        <w:t>L’analyse s’est basée sur les étapes suivantes :</w:t>
      </w:r>
    </w:p>
    <w:p w14:paraId="311C09E1" w14:textId="2894130A" w:rsidR="00BA233D" w:rsidRDefault="00BA233D" w:rsidP="00FA29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•Observation et identification visuelle des trois zones principales : le sphincter supérieur de l’œsophage (SSO),le corps œsophagien et le sphincter inférieur de l’œsophage (SIO).</w:t>
      </w:r>
    </w:p>
    <w:p w14:paraId="7DD84BA4" w14:textId="2FA7848C" w:rsidR="00FB50A0" w:rsidRDefault="00BA233D" w:rsidP="005C2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</w:t>
      </w:r>
      <w:r w:rsidR="00FB50A0">
        <w:rPr>
          <w:rFonts w:ascii="Times New Roman" w:hAnsi="Times New Roman" w:cs="Times New Roman"/>
        </w:rPr>
        <w:t>Analyse du tracé coloré : les zones rouges correspondent à des pressions élevées, tandis que les zones bleues indiquent des pressions faibles.</w:t>
      </w:r>
    </w:p>
    <w:p w14:paraId="610D5B2A" w14:textId="77777777" w:rsidR="00F912AA" w:rsidRDefault="00FB50A0" w:rsidP="005C2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•Étude de l’onde de contraction péristaltique (déplacement de la zone de haute pression de haut en bas après déglutition).</w:t>
      </w:r>
    </w:p>
    <w:p w14:paraId="7C934E52" w14:textId="2158A70D" w:rsidR="00FB50A0" w:rsidRDefault="00FB50A0" w:rsidP="005C2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•Mesure de la pression moyenne dans différents segments de l’œsophage, en particulier au niveau du SIO.</w:t>
      </w:r>
    </w:p>
    <w:p w14:paraId="740F80B1" w14:textId="4A99B13F" w:rsidR="00FB50A0" w:rsidRDefault="00FB50A0" w:rsidP="005C2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•Calcul et interprétation de la pression résiduelle intégrée (PRI) afin d’évaluer la relaxation du SIO.</w:t>
      </w:r>
    </w:p>
    <w:p w14:paraId="11C90C93" w14:textId="05318BF7" w:rsidR="00FB50A0" w:rsidRDefault="00FB50A0" w:rsidP="005C2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•Comparaison du profil observé avec celui d’un enregistrement pathologique (ex. achalasie de type I).</w:t>
      </w:r>
    </w:p>
    <w:p w14:paraId="4C8B6555" w14:textId="77777777" w:rsidR="00D5710B" w:rsidRPr="00D5710B" w:rsidRDefault="00D5710B" w:rsidP="005C2BF8">
      <w:pPr>
        <w:rPr>
          <w:rFonts w:ascii="Times New Roman" w:hAnsi="Times New Roman" w:cs="Times New Roman"/>
        </w:rPr>
      </w:pPr>
      <w:r w:rsidRPr="00D5710B">
        <w:rPr>
          <w:rFonts w:ascii="Times New Roman" w:hAnsi="Times New Roman" w:cs="Times New Roman"/>
        </w:rPr>
        <w:t>Cette méthodologie permet d’interpréter le fonctionnement moteur de l’œsophage sans intervention directe, à partir d’un enregistrement déjà réalisé.</w:t>
      </w:r>
    </w:p>
    <w:p w14:paraId="1ABB52A9" w14:textId="77777777" w:rsidR="00D5710B" w:rsidRPr="000A0944" w:rsidRDefault="00D5710B" w:rsidP="005C2B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8F42A0F" w14:textId="2F74C493" w:rsidR="00FB50A0" w:rsidRDefault="000A0944" w:rsidP="005C2BF8">
      <w:pPr>
        <w:rPr>
          <w:rFonts w:ascii="Times New Roman" w:hAnsi="Times New Roman" w:cs="Times New Roman"/>
          <w:b/>
          <w:bCs/>
        </w:rPr>
      </w:pPr>
      <w:r w:rsidRPr="00EC70EA">
        <w:rPr>
          <w:rFonts w:ascii="Times New Roman" w:hAnsi="Times New Roman" w:cs="Times New Roman"/>
          <w:b/>
          <w:bCs/>
          <w:sz w:val="28"/>
          <w:szCs w:val="28"/>
          <w:u w:val="single"/>
        </w:rPr>
        <w:t>Résultats et analyse</w:t>
      </w:r>
      <w:r w:rsidRPr="00EC70EA">
        <w:rPr>
          <w:rFonts w:ascii="Times New Roman" w:hAnsi="Times New Roman" w:cs="Times New Roman"/>
          <w:b/>
          <w:bCs/>
        </w:rPr>
        <w:t xml:space="preserve"> </w:t>
      </w:r>
      <w:r w:rsidR="00EC70EA" w:rsidRPr="00EC70EA">
        <w:rPr>
          <w:rFonts w:ascii="Times New Roman" w:hAnsi="Times New Roman" w:cs="Times New Roman"/>
          <w:b/>
          <w:bCs/>
        </w:rPr>
        <w:t>:</w:t>
      </w:r>
    </w:p>
    <w:p w14:paraId="4D80A940" w14:textId="3F176545" w:rsidR="00B95466" w:rsidRPr="00C656BF" w:rsidRDefault="00C656BF" w:rsidP="005C2B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2A5">
        <w:rPr>
          <w:rFonts w:ascii="Times New Roman" w:hAnsi="Times New Roman" w:cs="Times New Roman"/>
          <w:b/>
          <w:bCs/>
          <w:sz w:val="28"/>
          <w:szCs w:val="28"/>
          <w:highlight w:val="red"/>
        </w:rPr>
        <w:t>Figure 01:</w:t>
      </w:r>
      <w:r w:rsidR="009514E9" w:rsidRPr="004E42A5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MHR d’un sujet normal :</w:t>
      </w:r>
    </w:p>
    <w:p w14:paraId="1A9C8DC1" w14:textId="7A112AB5" w:rsidR="003407FF" w:rsidRDefault="007826E8" w:rsidP="003407FF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Identification:</w:t>
      </w:r>
    </w:p>
    <w:p w14:paraId="7690E7B1" w14:textId="77777777" w:rsidR="0059708D" w:rsidRDefault="003407FF" w:rsidP="003407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3677A">
        <w:rPr>
          <w:rFonts w:ascii="Times New Roman" w:hAnsi="Times New Roman" w:cs="Times New Roman"/>
        </w:rPr>
        <w:t>• Sphincter supérieur de l’oesophage(</w:t>
      </w:r>
      <w:r w:rsidR="00B3677A" w:rsidRPr="00B354E4">
        <w:rPr>
          <w:rFonts w:ascii="Times New Roman" w:hAnsi="Times New Roman" w:cs="Times New Roman"/>
          <w:b/>
          <w:bCs/>
        </w:rPr>
        <w:t>SSO</w:t>
      </w:r>
      <w:r w:rsidR="00B3677A">
        <w:rPr>
          <w:rFonts w:ascii="Times New Roman" w:hAnsi="Times New Roman" w:cs="Times New Roman"/>
        </w:rPr>
        <w:t xml:space="preserve">) : </w:t>
      </w:r>
      <w:r w:rsidR="00B3677A" w:rsidRPr="00F421BB">
        <w:rPr>
          <w:rFonts w:ascii="Times New Roman" w:hAnsi="Times New Roman" w:cs="Times New Roman"/>
          <w:b/>
          <w:bCs/>
        </w:rPr>
        <w:t>bande rouge</w:t>
      </w:r>
      <w:r w:rsidR="00B3677A">
        <w:rPr>
          <w:rFonts w:ascii="Times New Roman" w:hAnsi="Times New Roman" w:cs="Times New Roman"/>
        </w:rPr>
        <w:t xml:space="preserve"> </w:t>
      </w:r>
      <w:r w:rsidR="00B3677A" w:rsidRPr="00165340">
        <w:rPr>
          <w:rFonts w:ascii="Times New Roman" w:hAnsi="Times New Roman" w:cs="Times New Roman"/>
          <w:b/>
          <w:bCs/>
        </w:rPr>
        <w:t>en haut</w:t>
      </w:r>
      <w:r w:rsidR="00B3677A">
        <w:rPr>
          <w:rFonts w:ascii="Times New Roman" w:hAnsi="Times New Roman" w:cs="Times New Roman"/>
        </w:rPr>
        <w:t xml:space="preserve"> du tracé=</w:t>
      </w:r>
      <w:r w:rsidR="00B3677A" w:rsidRPr="00F421BB">
        <w:rPr>
          <w:rFonts w:ascii="Times New Roman" w:hAnsi="Times New Roman" w:cs="Times New Roman"/>
          <w:b/>
          <w:bCs/>
        </w:rPr>
        <w:t>pression</w:t>
      </w:r>
      <w:r w:rsidR="0059708D" w:rsidRPr="00F421BB">
        <w:rPr>
          <w:rFonts w:ascii="Times New Roman" w:hAnsi="Times New Roman" w:cs="Times New Roman"/>
          <w:b/>
          <w:bCs/>
        </w:rPr>
        <w:t xml:space="preserve"> élevée</w:t>
      </w:r>
      <w:r w:rsidR="0059708D">
        <w:rPr>
          <w:rFonts w:ascii="Times New Roman" w:hAnsi="Times New Roman" w:cs="Times New Roman"/>
        </w:rPr>
        <w:t xml:space="preserve"> </w:t>
      </w:r>
      <w:r w:rsidR="0059708D" w:rsidRPr="00F421BB">
        <w:rPr>
          <w:rFonts w:ascii="Times New Roman" w:hAnsi="Times New Roman" w:cs="Times New Roman"/>
          <w:b/>
          <w:bCs/>
        </w:rPr>
        <w:t>au repos</w:t>
      </w:r>
      <w:r w:rsidR="0059708D">
        <w:rPr>
          <w:rFonts w:ascii="Times New Roman" w:hAnsi="Times New Roman" w:cs="Times New Roman"/>
        </w:rPr>
        <w:t>.</w:t>
      </w:r>
    </w:p>
    <w:p w14:paraId="1E5F9575" w14:textId="77777777" w:rsidR="004A0663" w:rsidRDefault="0059708D" w:rsidP="003407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F421BB">
        <w:rPr>
          <w:rFonts w:ascii="Times New Roman" w:hAnsi="Times New Roman" w:cs="Times New Roman"/>
          <w:b/>
          <w:bCs/>
        </w:rPr>
        <w:t>Corps œsophagien</w:t>
      </w:r>
      <w:r>
        <w:rPr>
          <w:rFonts w:ascii="Times New Roman" w:hAnsi="Times New Roman" w:cs="Times New Roman"/>
        </w:rPr>
        <w:t xml:space="preserve"> : zone </w:t>
      </w:r>
      <w:r w:rsidRPr="00F421BB">
        <w:rPr>
          <w:rFonts w:ascii="Times New Roman" w:hAnsi="Times New Roman" w:cs="Times New Roman"/>
          <w:b/>
          <w:bCs/>
        </w:rPr>
        <w:t>centrale</w:t>
      </w:r>
      <w:r>
        <w:rPr>
          <w:rFonts w:ascii="Times New Roman" w:hAnsi="Times New Roman" w:cs="Times New Roman"/>
        </w:rPr>
        <w:t xml:space="preserve">,avec la </w:t>
      </w:r>
      <w:r w:rsidRPr="00165340">
        <w:rPr>
          <w:rFonts w:ascii="Times New Roman" w:hAnsi="Times New Roman" w:cs="Times New Roman"/>
          <w:b/>
          <w:bCs/>
        </w:rPr>
        <w:t>vague</w:t>
      </w:r>
      <w:r>
        <w:rPr>
          <w:rFonts w:ascii="Times New Roman" w:hAnsi="Times New Roman" w:cs="Times New Roman"/>
        </w:rPr>
        <w:t>/</w:t>
      </w:r>
      <w:r w:rsidR="004A0663">
        <w:rPr>
          <w:rFonts w:ascii="Times New Roman" w:hAnsi="Times New Roman" w:cs="Times New Roman"/>
        </w:rPr>
        <w:t xml:space="preserve">onde de contraction </w:t>
      </w:r>
      <w:r w:rsidR="004A0663" w:rsidRPr="00165340">
        <w:rPr>
          <w:rFonts w:ascii="Times New Roman" w:hAnsi="Times New Roman" w:cs="Times New Roman"/>
          <w:b/>
          <w:bCs/>
        </w:rPr>
        <w:t>péristaltique</w:t>
      </w:r>
      <w:r w:rsidR="004A0663">
        <w:rPr>
          <w:rFonts w:ascii="Times New Roman" w:hAnsi="Times New Roman" w:cs="Times New Roman"/>
        </w:rPr>
        <w:t xml:space="preserve"> (</w:t>
      </w:r>
      <w:r w:rsidR="004A0663" w:rsidRPr="00165340">
        <w:rPr>
          <w:rFonts w:ascii="Times New Roman" w:hAnsi="Times New Roman" w:cs="Times New Roman"/>
          <w:b/>
          <w:bCs/>
        </w:rPr>
        <w:t>déplacement oblique du rouge vers le bas)</w:t>
      </w:r>
      <w:r w:rsidR="004A0663">
        <w:rPr>
          <w:rFonts w:ascii="Times New Roman" w:hAnsi="Times New Roman" w:cs="Times New Roman"/>
        </w:rPr>
        <w:t>.</w:t>
      </w:r>
    </w:p>
    <w:p w14:paraId="6A243E86" w14:textId="77777777" w:rsidR="00420392" w:rsidRDefault="004A0663" w:rsidP="003407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Sphincter inférieur (</w:t>
      </w:r>
      <w:r w:rsidRPr="00165340">
        <w:rPr>
          <w:rFonts w:ascii="Times New Roman" w:hAnsi="Times New Roman" w:cs="Times New Roman"/>
          <w:b/>
          <w:bCs/>
        </w:rPr>
        <w:t>SIO/JOG</w:t>
      </w:r>
      <w:r>
        <w:rPr>
          <w:rFonts w:ascii="Times New Roman" w:hAnsi="Times New Roman" w:cs="Times New Roman"/>
        </w:rPr>
        <w:t xml:space="preserve">): </w:t>
      </w:r>
      <w:r w:rsidR="00420392">
        <w:rPr>
          <w:rFonts w:ascii="Times New Roman" w:hAnsi="Times New Roman" w:cs="Times New Roman"/>
        </w:rPr>
        <w:t xml:space="preserve">zone </w:t>
      </w:r>
      <w:r w:rsidR="00420392" w:rsidRPr="00165340">
        <w:rPr>
          <w:rFonts w:ascii="Times New Roman" w:hAnsi="Times New Roman" w:cs="Times New Roman"/>
          <w:b/>
          <w:bCs/>
        </w:rPr>
        <w:t>rouge en bas, pression élevée</w:t>
      </w:r>
      <w:r w:rsidR="00420392">
        <w:rPr>
          <w:rFonts w:ascii="Times New Roman" w:hAnsi="Times New Roman" w:cs="Times New Roman"/>
        </w:rPr>
        <w:t xml:space="preserve"> qui se </w:t>
      </w:r>
      <w:r w:rsidR="00420392" w:rsidRPr="00165340">
        <w:rPr>
          <w:rFonts w:ascii="Times New Roman" w:hAnsi="Times New Roman" w:cs="Times New Roman"/>
          <w:b/>
          <w:bCs/>
        </w:rPr>
        <w:t>relâche</w:t>
      </w:r>
      <w:r w:rsidR="00420392">
        <w:rPr>
          <w:rFonts w:ascii="Times New Roman" w:hAnsi="Times New Roman" w:cs="Times New Roman"/>
        </w:rPr>
        <w:t xml:space="preserve"> pendant la </w:t>
      </w:r>
      <w:r w:rsidR="00420392" w:rsidRPr="00165340">
        <w:rPr>
          <w:rFonts w:ascii="Times New Roman" w:hAnsi="Times New Roman" w:cs="Times New Roman"/>
          <w:b/>
          <w:bCs/>
        </w:rPr>
        <w:t>déglutition</w:t>
      </w:r>
      <w:r w:rsidR="00420392">
        <w:rPr>
          <w:rFonts w:ascii="Times New Roman" w:hAnsi="Times New Roman" w:cs="Times New Roman"/>
        </w:rPr>
        <w:t>.</w:t>
      </w:r>
    </w:p>
    <w:p w14:paraId="35C52B8C" w14:textId="77777777" w:rsidR="00420392" w:rsidRDefault="00420392" w:rsidP="003407FF">
      <w:pPr>
        <w:rPr>
          <w:rFonts w:ascii="Times New Roman" w:hAnsi="Times New Roman" w:cs="Times New Roman"/>
        </w:rPr>
      </w:pPr>
    </w:p>
    <w:p w14:paraId="709B7EB4" w14:textId="19B01E6D" w:rsidR="00EA106D" w:rsidRPr="00494EF6" w:rsidRDefault="009305B9" w:rsidP="00494EF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u w:val="single"/>
        </w:rPr>
      </w:pPr>
      <w:r w:rsidRPr="00494EF6">
        <w:rPr>
          <w:rFonts w:ascii="Times New Roman" w:hAnsi="Times New Roman" w:cs="Times New Roman"/>
          <w:b/>
          <w:bCs/>
          <w:u w:val="single"/>
        </w:rPr>
        <w:t xml:space="preserve">Comparaison des </w:t>
      </w:r>
      <w:r w:rsidR="002401E9" w:rsidRPr="00494EF6">
        <w:rPr>
          <w:rFonts w:ascii="Times New Roman" w:hAnsi="Times New Roman" w:cs="Times New Roman"/>
          <w:b/>
          <w:bCs/>
          <w:u w:val="single"/>
        </w:rPr>
        <w:t>profis de pression d’un enregistrement normal VS une achalasie de type I:</w:t>
      </w:r>
    </w:p>
    <w:p w14:paraId="49A521F0" w14:textId="5D8693EF" w:rsidR="001C0567" w:rsidRDefault="00553B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</w:t>
      </w:r>
      <w:r w:rsidRPr="00553BA5">
        <w:rPr>
          <w:rFonts w:ascii="Times New Roman" w:hAnsi="Times New Roman" w:cs="Times New Roman"/>
          <w:highlight w:val="yellow"/>
        </w:rPr>
        <w:t xml:space="preserve">Sujet </w:t>
      </w:r>
      <w:r>
        <w:rPr>
          <w:rFonts w:ascii="Times New Roman" w:hAnsi="Times New Roman" w:cs="Times New Roman"/>
          <w:highlight w:val="yellow"/>
        </w:rPr>
        <w:t>normal:</w:t>
      </w:r>
    </w:p>
    <w:p w14:paraId="2C8269F2" w14:textId="2B2D7DD5" w:rsidR="001C0567" w:rsidRDefault="001C0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-Vague péristaltique </w:t>
      </w:r>
      <w:r w:rsidRPr="00335746">
        <w:rPr>
          <w:rFonts w:ascii="Times New Roman" w:hAnsi="Times New Roman" w:cs="Times New Roman"/>
          <w:b/>
          <w:bCs/>
        </w:rPr>
        <w:t>continue</w:t>
      </w:r>
      <w:r>
        <w:rPr>
          <w:rFonts w:ascii="Times New Roman" w:hAnsi="Times New Roman" w:cs="Times New Roman"/>
        </w:rPr>
        <w:t xml:space="preserve"> et </w:t>
      </w:r>
      <w:r w:rsidRPr="00335746">
        <w:rPr>
          <w:rFonts w:ascii="Times New Roman" w:hAnsi="Times New Roman" w:cs="Times New Roman"/>
          <w:b/>
          <w:bCs/>
        </w:rPr>
        <w:t>coordonnée</w:t>
      </w:r>
      <w:r>
        <w:rPr>
          <w:rFonts w:ascii="Times New Roman" w:hAnsi="Times New Roman" w:cs="Times New Roman"/>
        </w:rPr>
        <w:t>.</w:t>
      </w:r>
    </w:p>
    <w:p w14:paraId="552027A7" w14:textId="210CD2B1" w:rsidR="00EA106D" w:rsidRDefault="001C0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35746">
        <w:rPr>
          <w:rFonts w:ascii="Times New Roman" w:hAnsi="Times New Roman" w:cs="Times New Roman"/>
          <w:b/>
          <w:bCs/>
        </w:rPr>
        <w:t>Relaxation complète</w:t>
      </w:r>
      <w:r>
        <w:rPr>
          <w:rFonts w:ascii="Times New Roman" w:hAnsi="Times New Roman" w:cs="Times New Roman"/>
        </w:rPr>
        <w:t xml:space="preserve"> du </w:t>
      </w:r>
      <w:r w:rsidRPr="00335746">
        <w:rPr>
          <w:rFonts w:ascii="Times New Roman" w:hAnsi="Times New Roman" w:cs="Times New Roman"/>
          <w:b/>
          <w:bCs/>
        </w:rPr>
        <w:t>SIO</w:t>
      </w:r>
      <w:r>
        <w:rPr>
          <w:rFonts w:ascii="Times New Roman" w:hAnsi="Times New Roman" w:cs="Times New Roman"/>
        </w:rPr>
        <w:t xml:space="preserve"> pendant la </w:t>
      </w:r>
      <w:r w:rsidRPr="00335746">
        <w:rPr>
          <w:rFonts w:ascii="Times New Roman" w:hAnsi="Times New Roman" w:cs="Times New Roman"/>
          <w:b/>
          <w:bCs/>
        </w:rPr>
        <w:t>déglutition</w:t>
      </w:r>
      <w:r>
        <w:rPr>
          <w:rFonts w:ascii="Times New Roman" w:hAnsi="Times New Roman" w:cs="Times New Roman"/>
        </w:rPr>
        <w:t>.</w:t>
      </w:r>
    </w:p>
    <w:p w14:paraId="41D63B4A" w14:textId="6FFC8B1A" w:rsidR="00EA106D" w:rsidRDefault="00240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2401E9">
        <w:rPr>
          <w:rFonts w:ascii="Times New Roman" w:hAnsi="Times New Roman" w:cs="Times New Roman"/>
          <w:highlight w:val="yellow"/>
        </w:rPr>
        <w:t>Achalasie type I:</w:t>
      </w:r>
    </w:p>
    <w:p w14:paraId="791D9B78" w14:textId="00BF5BEE" w:rsidR="00EA106D" w:rsidRDefault="00EA106D">
      <w:pPr>
        <w:rPr>
          <w:rFonts w:ascii="Times New Roman" w:hAnsi="Times New Roman" w:cs="Times New Roman"/>
        </w:rPr>
      </w:pPr>
      <w:r w:rsidRPr="00335746">
        <w:rPr>
          <w:rFonts w:ascii="Times New Roman" w:hAnsi="Times New Roman" w:cs="Times New Roman"/>
          <w:b/>
          <w:bCs/>
        </w:rPr>
        <w:t>Absence de péristaltisme</w:t>
      </w:r>
      <w:r>
        <w:rPr>
          <w:rFonts w:ascii="Times New Roman" w:hAnsi="Times New Roman" w:cs="Times New Roman"/>
        </w:rPr>
        <w:t xml:space="preserve"> (aucune onde </w:t>
      </w:r>
      <w:r w:rsidRPr="002401E9">
        <w:rPr>
          <w:rFonts w:ascii="Times New Roman" w:hAnsi="Times New Roman" w:cs="Times New Roman"/>
        </w:rPr>
        <w:t>descendante</w:t>
      </w:r>
      <w:r>
        <w:rPr>
          <w:rFonts w:ascii="Times New Roman" w:hAnsi="Times New Roman" w:cs="Times New Roman"/>
        </w:rPr>
        <w:t>)=</w:t>
      </w:r>
      <w:r w:rsidRPr="00335746">
        <w:rPr>
          <w:rFonts w:ascii="Times New Roman" w:hAnsi="Times New Roman" w:cs="Times New Roman"/>
          <w:b/>
          <w:bCs/>
        </w:rPr>
        <w:t>oesophage sclérodermique.</w:t>
      </w:r>
    </w:p>
    <w:p w14:paraId="7FE232AA" w14:textId="77777777" w:rsidR="00EA106D" w:rsidRDefault="00EA106D">
      <w:pPr>
        <w:rPr>
          <w:rFonts w:ascii="Times New Roman" w:hAnsi="Times New Roman" w:cs="Times New Roman"/>
        </w:rPr>
      </w:pPr>
      <w:r w:rsidRPr="00B354E4">
        <w:rPr>
          <w:rFonts w:ascii="Times New Roman" w:hAnsi="Times New Roman" w:cs="Times New Roman"/>
          <w:b/>
          <w:bCs/>
        </w:rPr>
        <w:t>Relaxation incomplète du SIO</w:t>
      </w:r>
      <w:r>
        <w:rPr>
          <w:rFonts w:ascii="Times New Roman" w:hAnsi="Times New Roman" w:cs="Times New Roman"/>
        </w:rPr>
        <w:t xml:space="preserve">=&gt;pression résiduelle </w:t>
      </w:r>
      <w:r w:rsidRPr="00B354E4">
        <w:rPr>
          <w:rFonts w:ascii="Times New Roman" w:hAnsi="Times New Roman" w:cs="Times New Roman"/>
          <w:b/>
          <w:bCs/>
        </w:rPr>
        <w:t>élevée</w:t>
      </w:r>
      <w:r>
        <w:rPr>
          <w:rFonts w:ascii="Times New Roman" w:hAnsi="Times New Roman" w:cs="Times New Roman"/>
        </w:rPr>
        <w:t xml:space="preserve">=&gt; </w:t>
      </w:r>
      <w:r w:rsidRPr="00B354E4">
        <w:rPr>
          <w:rFonts w:ascii="Times New Roman" w:hAnsi="Times New Roman" w:cs="Times New Roman"/>
          <w:b/>
          <w:bCs/>
        </w:rPr>
        <w:t>Dysphagie</w:t>
      </w:r>
      <w:r>
        <w:rPr>
          <w:rFonts w:ascii="Times New Roman" w:hAnsi="Times New Roman" w:cs="Times New Roman"/>
        </w:rPr>
        <w:t>.</w:t>
      </w:r>
    </w:p>
    <w:p w14:paraId="23BEAF80" w14:textId="7FB17702" w:rsidR="00EA106D" w:rsidRDefault="00B35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 w:rsidR="00EA106D">
        <w:rPr>
          <w:rFonts w:ascii="Times New Roman" w:hAnsi="Times New Roman" w:cs="Times New Roman"/>
        </w:rPr>
        <w:t xml:space="preserve">Ça confirme que le profil correspond bien à un sujet </w:t>
      </w:r>
      <w:r w:rsidR="001C0567">
        <w:rPr>
          <w:rFonts w:ascii="Times New Roman" w:hAnsi="Times New Roman" w:cs="Times New Roman"/>
        </w:rPr>
        <w:t>normal.</w:t>
      </w:r>
    </w:p>
    <w:p w14:paraId="1DF0B068" w14:textId="77777777" w:rsidR="000C0297" w:rsidRDefault="000C0297">
      <w:pPr>
        <w:rPr>
          <w:rFonts w:ascii="Times New Roman" w:hAnsi="Times New Roman" w:cs="Times New Roman"/>
        </w:rPr>
      </w:pPr>
    </w:p>
    <w:p w14:paraId="48B2256E" w14:textId="01851076" w:rsidR="00494EF6" w:rsidRPr="00494EF6" w:rsidRDefault="00494EF6">
      <w:pPr>
        <w:rPr>
          <w:rFonts w:ascii="Times New Roman" w:hAnsi="Times New Roman" w:cs="Times New Roman"/>
          <w:b/>
          <w:bCs/>
          <w:u w:val="single"/>
        </w:rPr>
      </w:pPr>
    </w:p>
    <w:p w14:paraId="517B1410" w14:textId="1D66C179" w:rsidR="00EC70EA" w:rsidRPr="00EB77C8" w:rsidRDefault="00494EF6" w:rsidP="00494EF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u w:val="single"/>
        </w:rPr>
      </w:pPr>
      <w:r w:rsidRPr="00EB77C8">
        <w:rPr>
          <w:rFonts w:ascii="Times New Roman" w:hAnsi="Times New Roman" w:cs="Times New Roman"/>
          <w:b/>
          <w:bCs/>
          <w:u w:val="single"/>
        </w:rPr>
        <w:t>Rôle du SIO et conséquences d’une relaxation incomplète :</w:t>
      </w:r>
    </w:p>
    <w:p w14:paraId="7EEA8683" w14:textId="26F19D3E" w:rsidR="00494EF6" w:rsidRPr="00AC5EF5" w:rsidRDefault="00DB54D6" w:rsidP="00494E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• Rôle : Empêche </w:t>
      </w:r>
      <w:r w:rsidRPr="00AC5EF5">
        <w:rPr>
          <w:rFonts w:ascii="Times New Roman" w:hAnsi="Times New Roman" w:cs="Times New Roman"/>
          <w:b/>
          <w:bCs/>
        </w:rPr>
        <w:t xml:space="preserve">le reflux gastro-œsophagien </w:t>
      </w:r>
      <w:r>
        <w:rPr>
          <w:rFonts w:ascii="Times New Roman" w:hAnsi="Times New Roman" w:cs="Times New Roman"/>
        </w:rPr>
        <w:t xml:space="preserve">et </w:t>
      </w:r>
      <w:r w:rsidRPr="00AC5EF5">
        <w:rPr>
          <w:rFonts w:ascii="Times New Roman" w:hAnsi="Times New Roman" w:cs="Times New Roman"/>
          <w:b/>
          <w:bCs/>
        </w:rPr>
        <w:t>s’ouvre</w:t>
      </w:r>
      <w:r>
        <w:rPr>
          <w:rFonts w:ascii="Times New Roman" w:hAnsi="Times New Roman" w:cs="Times New Roman"/>
        </w:rPr>
        <w:t xml:space="preserve"> lors de la </w:t>
      </w:r>
      <w:r w:rsidRPr="00AC5EF5">
        <w:rPr>
          <w:rFonts w:ascii="Times New Roman" w:hAnsi="Times New Roman" w:cs="Times New Roman"/>
          <w:b/>
          <w:bCs/>
        </w:rPr>
        <w:t>déglutition</w:t>
      </w:r>
      <w:r>
        <w:rPr>
          <w:rFonts w:ascii="Times New Roman" w:hAnsi="Times New Roman" w:cs="Times New Roman"/>
        </w:rPr>
        <w:t xml:space="preserve"> pour </w:t>
      </w:r>
      <w:r w:rsidRPr="00AC5EF5">
        <w:rPr>
          <w:rFonts w:ascii="Times New Roman" w:hAnsi="Times New Roman" w:cs="Times New Roman"/>
          <w:b/>
          <w:bCs/>
        </w:rPr>
        <w:t>laisser passer le bol alimentaire.</w:t>
      </w:r>
    </w:p>
    <w:p w14:paraId="4F7094AE" w14:textId="223BA766" w:rsidR="00DB54D6" w:rsidRPr="00CC4369" w:rsidRDefault="00DB54D6" w:rsidP="00494E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•</w:t>
      </w:r>
      <w:r w:rsidR="00C17802">
        <w:rPr>
          <w:rFonts w:ascii="Times New Roman" w:hAnsi="Times New Roman" w:cs="Times New Roman"/>
        </w:rPr>
        <w:t xml:space="preserve"> </w:t>
      </w:r>
      <w:r w:rsidR="00AC5EF5">
        <w:rPr>
          <w:rFonts w:ascii="Times New Roman" w:hAnsi="Times New Roman" w:cs="Times New Roman"/>
        </w:rPr>
        <w:t>Si</w:t>
      </w:r>
      <w:r w:rsidR="00C17802">
        <w:rPr>
          <w:rFonts w:ascii="Times New Roman" w:hAnsi="Times New Roman" w:cs="Times New Roman"/>
        </w:rPr>
        <w:t xml:space="preserve"> </w:t>
      </w:r>
      <w:r w:rsidR="00C17802" w:rsidRPr="00AC5EF5">
        <w:rPr>
          <w:rFonts w:ascii="Times New Roman" w:hAnsi="Times New Roman" w:cs="Times New Roman"/>
          <w:b/>
          <w:bCs/>
        </w:rPr>
        <w:t>relaxation incomplèt</w:t>
      </w:r>
      <w:r w:rsidR="00C17802">
        <w:rPr>
          <w:rFonts w:ascii="Times New Roman" w:hAnsi="Times New Roman" w:cs="Times New Roman"/>
        </w:rPr>
        <w:t xml:space="preserve">e :ça entraîne une </w:t>
      </w:r>
      <w:r w:rsidR="00C17802" w:rsidRPr="00AE6442">
        <w:rPr>
          <w:rFonts w:ascii="Times New Roman" w:hAnsi="Times New Roman" w:cs="Times New Roman"/>
          <w:b/>
          <w:bCs/>
        </w:rPr>
        <w:t>obstruction fonctionnelle</w:t>
      </w:r>
      <w:r w:rsidR="00C17802">
        <w:rPr>
          <w:rFonts w:ascii="Times New Roman" w:hAnsi="Times New Roman" w:cs="Times New Roman"/>
        </w:rPr>
        <w:t xml:space="preserve"> </w:t>
      </w:r>
      <w:r w:rsidR="00AE4084">
        <w:rPr>
          <w:rFonts w:ascii="Times New Roman" w:hAnsi="Times New Roman" w:cs="Times New Roman"/>
        </w:rPr>
        <w:t xml:space="preserve">à la </w:t>
      </w:r>
      <w:r w:rsidR="00AE4084" w:rsidRPr="00AE6442">
        <w:rPr>
          <w:rFonts w:ascii="Times New Roman" w:hAnsi="Times New Roman" w:cs="Times New Roman"/>
          <w:b/>
          <w:bCs/>
        </w:rPr>
        <w:t xml:space="preserve">jonction </w:t>
      </w:r>
      <w:r w:rsidR="00AD0490" w:rsidRPr="00AE6442">
        <w:rPr>
          <w:rFonts w:ascii="Times New Roman" w:hAnsi="Times New Roman" w:cs="Times New Roman"/>
          <w:b/>
          <w:bCs/>
        </w:rPr>
        <w:t xml:space="preserve">œso-gastrique </w:t>
      </w:r>
      <w:r w:rsidR="00AD0490">
        <w:rPr>
          <w:rFonts w:ascii="Times New Roman" w:hAnsi="Times New Roman" w:cs="Times New Roman"/>
        </w:rPr>
        <w:t xml:space="preserve">, </w:t>
      </w:r>
      <w:r w:rsidR="00AD0490" w:rsidRPr="00AE6442">
        <w:rPr>
          <w:rFonts w:ascii="Times New Roman" w:hAnsi="Times New Roman" w:cs="Times New Roman"/>
          <w:b/>
          <w:bCs/>
        </w:rPr>
        <w:t xml:space="preserve">accumulation du bolus </w:t>
      </w:r>
      <w:r w:rsidR="00AD0490">
        <w:rPr>
          <w:rFonts w:ascii="Times New Roman" w:hAnsi="Times New Roman" w:cs="Times New Roman"/>
        </w:rPr>
        <w:t>alimentaire dans l’œsophage ,</w:t>
      </w:r>
      <w:r w:rsidR="002A4C25">
        <w:rPr>
          <w:rFonts w:ascii="Times New Roman" w:hAnsi="Times New Roman" w:cs="Times New Roman"/>
        </w:rPr>
        <w:t xml:space="preserve"> </w:t>
      </w:r>
      <w:r w:rsidR="002A4C25" w:rsidRPr="00AE6442">
        <w:rPr>
          <w:rFonts w:ascii="Times New Roman" w:hAnsi="Times New Roman" w:cs="Times New Roman"/>
          <w:b/>
          <w:bCs/>
        </w:rPr>
        <w:t>augmentation</w:t>
      </w:r>
      <w:r w:rsidR="002A4C25">
        <w:rPr>
          <w:rFonts w:ascii="Times New Roman" w:hAnsi="Times New Roman" w:cs="Times New Roman"/>
        </w:rPr>
        <w:t xml:space="preserve"> de la </w:t>
      </w:r>
      <w:r w:rsidR="002A4C25" w:rsidRPr="00AE6442">
        <w:rPr>
          <w:rFonts w:ascii="Times New Roman" w:hAnsi="Times New Roman" w:cs="Times New Roman"/>
          <w:b/>
          <w:bCs/>
        </w:rPr>
        <w:t>pression intra œsophagienne</w:t>
      </w:r>
      <w:r w:rsidR="00CC4369">
        <w:rPr>
          <w:rFonts w:ascii="Times New Roman" w:hAnsi="Times New Roman" w:cs="Times New Roman"/>
        </w:rPr>
        <w:t>, difficultés à avaler=&gt;</w:t>
      </w:r>
      <w:r w:rsidR="00CC4369" w:rsidRPr="00AE6442">
        <w:rPr>
          <w:rFonts w:ascii="Times New Roman" w:hAnsi="Times New Roman" w:cs="Times New Roman"/>
          <w:b/>
          <w:bCs/>
        </w:rPr>
        <w:t>Dysphagie</w:t>
      </w:r>
      <w:r w:rsidR="00CC4369">
        <w:rPr>
          <w:rFonts w:ascii="Times New Roman" w:hAnsi="Times New Roman" w:cs="Times New Roman"/>
        </w:rPr>
        <w:t>.</w:t>
      </w:r>
    </w:p>
    <w:p w14:paraId="74C4229B" w14:textId="1BA4AF3D" w:rsidR="00EC70EA" w:rsidRPr="0052471E" w:rsidRDefault="00C005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Dans les cas sévères (comme l’achalasie),cette absence de relaxation </w:t>
      </w:r>
      <w:r w:rsidR="0052471E">
        <w:rPr>
          <w:rFonts w:ascii="Times New Roman" w:hAnsi="Times New Roman" w:cs="Times New Roman"/>
        </w:rPr>
        <w:t xml:space="preserve">provoque une </w:t>
      </w:r>
      <w:r w:rsidR="0052471E" w:rsidRPr="00DD2B04">
        <w:rPr>
          <w:rFonts w:ascii="Times New Roman" w:hAnsi="Times New Roman" w:cs="Times New Roman"/>
          <w:b/>
          <w:bCs/>
        </w:rPr>
        <w:t>dilatation</w:t>
      </w:r>
      <w:r w:rsidR="0052471E">
        <w:rPr>
          <w:rFonts w:ascii="Times New Roman" w:hAnsi="Times New Roman" w:cs="Times New Roman"/>
        </w:rPr>
        <w:t xml:space="preserve"> </w:t>
      </w:r>
      <w:r w:rsidR="0052471E" w:rsidRPr="00DD2B04">
        <w:rPr>
          <w:rFonts w:ascii="Times New Roman" w:hAnsi="Times New Roman" w:cs="Times New Roman"/>
          <w:b/>
          <w:bCs/>
        </w:rPr>
        <w:t>de l’oesophage</w:t>
      </w:r>
      <w:r w:rsidR="0052471E">
        <w:rPr>
          <w:rFonts w:ascii="Times New Roman" w:hAnsi="Times New Roman" w:cs="Times New Roman"/>
        </w:rPr>
        <w:t xml:space="preserve"> et une </w:t>
      </w:r>
      <w:r w:rsidR="0052471E" w:rsidRPr="00DD2B04">
        <w:rPr>
          <w:rFonts w:ascii="Times New Roman" w:hAnsi="Times New Roman" w:cs="Times New Roman"/>
          <w:b/>
          <w:bCs/>
        </w:rPr>
        <w:t>stase</w:t>
      </w:r>
      <w:r w:rsidR="0052471E">
        <w:rPr>
          <w:rFonts w:ascii="Times New Roman" w:hAnsi="Times New Roman" w:cs="Times New Roman"/>
        </w:rPr>
        <w:t xml:space="preserve"> alimentaire.</w:t>
      </w:r>
    </w:p>
    <w:p w14:paraId="30F87799" w14:textId="77777777" w:rsidR="00EC70EA" w:rsidRDefault="00EC70EA">
      <w:pPr>
        <w:rPr>
          <w:rFonts w:ascii="Times New Roman" w:hAnsi="Times New Roman" w:cs="Times New Roman"/>
        </w:rPr>
      </w:pPr>
    </w:p>
    <w:p w14:paraId="2136AAF1" w14:textId="1DA8B861" w:rsidR="00F17C1C" w:rsidRDefault="00B16131" w:rsidP="00F17C1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u w:val="single"/>
        </w:rPr>
      </w:pPr>
      <w:r w:rsidRPr="00F17C1C">
        <w:rPr>
          <w:rFonts w:ascii="Times New Roman" w:hAnsi="Times New Roman" w:cs="Times New Roman"/>
          <w:b/>
          <w:bCs/>
          <w:u w:val="single"/>
        </w:rPr>
        <w:t>Fenêtre d’analyse de la PRI:</w:t>
      </w:r>
    </w:p>
    <w:p w14:paraId="243394E4" w14:textId="4C2C525F" w:rsidR="00F17C1C" w:rsidRPr="00B36175" w:rsidRDefault="00F17C1C" w:rsidP="00E269C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La PRI </w:t>
      </w:r>
      <w:r w:rsidR="00554156">
        <w:rPr>
          <w:rFonts w:ascii="Times New Roman" w:hAnsi="Times New Roman" w:cs="Times New Roman"/>
        </w:rPr>
        <w:t xml:space="preserve">se mesure au niveau de </w:t>
      </w:r>
      <w:r w:rsidR="00554156" w:rsidRPr="001A7AA3">
        <w:rPr>
          <w:rFonts w:ascii="Times New Roman" w:hAnsi="Times New Roman" w:cs="Times New Roman"/>
          <w:b/>
          <w:bCs/>
        </w:rPr>
        <w:t>SIO</w:t>
      </w:r>
      <w:r w:rsidR="00554156">
        <w:rPr>
          <w:rFonts w:ascii="Times New Roman" w:hAnsi="Times New Roman" w:cs="Times New Roman"/>
        </w:rPr>
        <w:t xml:space="preserve"> </w:t>
      </w:r>
      <w:r w:rsidR="00554156" w:rsidRPr="001A7AA3">
        <w:rPr>
          <w:rFonts w:ascii="Times New Roman" w:hAnsi="Times New Roman" w:cs="Times New Roman"/>
          <w:b/>
          <w:bCs/>
        </w:rPr>
        <w:t>pendant la relaxation</w:t>
      </w:r>
      <w:r w:rsidR="00554156">
        <w:rPr>
          <w:rFonts w:ascii="Times New Roman" w:hAnsi="Times New Roman" w:cs="Times New Roman"/>
        </w:rPr>
        <w:t xml:space="preserve"> sur une </w:t>
      </w:r>
      <w:r w:rsidR="00554156" w:rsidRPr="001A7AA3">
        <w:rPr>
          <w:rFonts w:ascii="Times New Roman" w:hAnsi="Times New Roman" w:cs="Times New Roman"/>
          <w:b/>
          <w:bCs/>
        </w:rPr>
        <w:t xml:space="preserve">fenêtre de 4 secondes </w:t>
      </w:r>
      <w:r w:rsidR="00554156">
        <w:rPr>
          <w:rFonts w:ascii="Times New Roman" w:hAnsi="Times New Roman" w:cs="Times New Roman"/>
        </w:rPr>
        <w:t>où la pression devrait être</w:t>
      </w:r>
      <w:r w:rsidR="00554156" w:rsidRPr="00B36175">
        <w:rPr>
          <w:rFonts w:ascii="Times New Roman" w:hAnsi="Times New Roman" w:cs="Times New Roman"/>
          <w:b/>
          <w:bCs/>
        </w:rPr>
        <w:t xml:space="preserve"> </w:t>
      </w:r>
      <w:r w:rsidR="00E269CE" w:rsidRPr="00B36175">
        <w:rPr>
          <w:rFonts w:ascii="Times New Roman" w:hAnsi="Times New Roman" w:cs="Times New Roman"/>
          <w:b/>
          <w:bCs/>
        </w:rPr>
        <w:t>la plus basse.</w:t>
      </w:r>
    </w:p>
    <w:p w14:paraId="2F54E551" w14:textId="6BE18988" w:rsidR="00E269CE" w:rsidRPr="00FA617C" w:rsidRDefault="00B276F2" w:rsidP="00F17C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couleur du </w:t>
      </w:r>
      <w:r w:rsidR="00BE6FA7">
        <w:rPr>
          <w:rFonts w:ascii="Times New Roman" w:hAnsi="Times New Roman" w:cs="Times New Roman"/>
        </w:rPr>
        <w:t>SIO</w:t>
      </w:r>
      <w:r>
        <w:rPr>
          <w:rFonts w:ascii="Times New Roman" w:hAnsi="Times New Roman" w:cs="Times New Roman"/>
        </w:rPr>
        <w:t xml:space="preserve"> devient </w:t>
      </w:r>
      <w:r w:rsidRPr="00B36175">
        <w:rPr>
          <w:rFonts w:ascii="Times New Roman" w:hAnsi="Times New Roman" w:cs="Times New Roman"/>
          <w:b/>
          <w:bCs/>
        </w:rPr>
        <w:t>bleue/verte</w:t>
      </w:r>
      <w:r>
        <w:rPr>
          <w:rFonts w:ascii="Times New Roman" w:hAnsi="Times New Roman" w:cs="Times New Roman"/>
        </w:rPr>
        <w:t xml:space="preserve"> :donc </w:t>
      </w:r>
      <w:r w:rsidR="00926EB9" w:rsidRPr="00B36175">
        <w:rPr>
          <w:rFonts w:ascii="Times New Roman" w:hAnsi="Times New Roman" w:cs="Times New Roman"/>
          <w:highlight w:val="yellow"/>
        </w:rPr>
        <w:t>&lt;15mm</w:t>
      </w:r>
      <w:r w:rsidR="00FA617C" w:rsidRPr="00B36175">
        <w:rPr>
          <w:rFonts w:ascii="Times New Roman" w:hAnsi="Times New Roman" w:cs="Times New Roman"/>
          <w:highlight w:val="yellow"/>
        </w:rPr>
        <w:t>Hg</w:t>
      </w:r>
      <w:r w:rsidR="00FA617C">
        <w:rPr>
          <w:rFonts w:ascii="Times New Roman" w:hAnsi="Times New Roman" w:cs="Times New Roman"/>
        </w:rPr>
        <w:t xml:space="preserve">  (sujet normal).</w:t>
      </w:r>
    </w:p>
    <w:p w14:paraId="0383F7D8" w14:textId="2588DB57" w:rsidR="00EC70EA" w:rsidRDefault="00B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94A6329" wp14:editId="3199B9C0">
            <wp:simplePos x="0" y="0"/>
            <wp:positionH relativeFrom="column">
              <wp:posOffset>860425</wp:posOffset>
            </wp:positionH>
            <wp:positionV relativeFrom="paragraph">
              <wp:posOffset>233680</wp:posOffset>
            </wp:positionV>
            <wp:extent cx="3110865" cy="2409825"/>
            <wp:effectExtent l="76200" t="76200" r="127635" b="123825"/>
            <wp:wrapTopAndBottom/>
            <wp:docPr id="1024997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97177" name="Image 10249971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409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CC110" w14:textId="77777777" w:rsidR="00BE6FA7" w:rsidRPr="00BE6FA7" w:rsidRDefault="00BE6FA7">
      <w:pPr>
        <w:rPr>
          <w:rFonts w:ascii="Times New Roman" w:hAnsi="Times New Roman" w:cs="Times New Roman"/>
        </w:rPr>
      </w:pPr>
    </w:p>
    <w:p w14:paraId="48F5B96E" w14:textId="77777777" w:rsidR="00EC70EA" w:rsidRPr="00BE6FA7" w:rsidRDefault="00EC70EA">
      <w:pPr>
        <w:rPr>
          <w:rFonts w:ascii="Times New Roman" w:hAnsi="Times New Roman" w:cs="Times New Roman"/>
        </w:rPr>
      </w:pPr>
    </w:p>
    <w:p w14:paraId="72CA9EEB" w14:textId="5E450A28" w:rsidR="00243908" w:rsidRDefault="00D3097E" w:rsidP="00A071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1F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Figure 02:</w:t>
      </w:r>
      <w:r w:rsidR="00E83602" w:rsidRPr="00A071FC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Mesure de la pression moyenne </w:t>
      </w:r>
      <w:r w:rsidR="00F943F9" w:rsidRPr="00A071FC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à différents niveaux </w:t>
      </w:r>
      <w:r w:rsidR="00243908" w:rsidRPr="00A071F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de</w:t>
      </w:r>
      <w:r w:rsidR="00E25BE8" w:rsidRPr="00A071FC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segment </w:t>
      </w:r>
      <w:r w:rsidR="00243908" w:rsidRPr="00A071F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œsophagien:</w:t>
      </w:r>
    </w:p>
    <w:p w14:paraId="3BBD5B17" w14:textId="4B2E495E" w:rsidR="007B0333" w:rsidRPr="00FD2E5E" w:rsidRDefault="007B0333" w:rsidP="007B0333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</w:rPr>
      </w:pPr>
      <w:r w:rsidRPr="007B0333">
        <w:rPr>
          <w:rFonts w:ascii="Times New Roman" w:hAnsi="Times New Roman" w:cs="Times New Roman"/>
          <w:b/>
          <w:bCs/>
          <w:u w:val="single"/>
        </w:rPr>
        <w:t xml:space="preserve">Calcule de </w:t>
      </w:r>
      <w:r>
        <w:rPr>
          <w:rFonts w:ascii="Times New Roman" w:hAnsi="Times New Roman" w:cs="Times New Roman"/>
          <w:b/>
          <w:bCs/>
          <w:u w:val="single"/>
        </w:rPr>
        <w:t>PRI:</w:t>
      </w:r>
    </w:p>
    <w:p w14:paraId="5B2CEA28" w14:textId="49C1688D" w:rsidR="00FD2E5E" w:rsidRPr="00FD2E5E" w:rsidRDefault="00FD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observe</w:t>
      </w:r>
      <w:r w:rsidRPr="00247C22">
        <w:rPr>
          <w:rFonts w:ascii="Times New Roman" w:hAnsi="Times New Roman" w:cs="Times New Roman"/>
          <w:b/>
          <w:bCs/>
        </w:rPr>
        <w:t xml:space="preserve"> le segment du SIO (21–25 cm).</w:t>
      </w:r>
    </w:p>
    <w:p w14:paraId="160B7204" w14:textId="7B0E4D5F" w:rsidR="00FD2E5E" w:rsidRPr="00300F76" w:rsidRDefault="00FD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Après le début de </w:t>
      </w:r>
      <w:r w:rsidRPr="00247C22">
        <w:rPr>
          <w:rFonts w:ascii="Times New Roman" w:hAnsi="Times New Roman" w:cs="Times New Roman"/>
          <w:b/>
          <w:bCs/>
        </w:rPr>
        <w:t>la déglutition (</w:t>
      </w:r>
      <w:r w:rsidR="00300F76" w:rsidRPr="00247C22">
        <w:rPr>
          <w:rFonts w:ascii="Times New Roman" w:hAnsi="Times New Roman" w:cs="Times New Roman"/>
          <w:b/>
          <w:bCs/>
        </w:rPr>
        <w:t>≈</w:t>
      </w:r>
      <w:r w:rsidRPr="00247C22">
        <w:rPr>
          <w:rFonts w:ascii="Times New Roman" w:hAnsi="Times New Roman" w:cs="Times New Roman"/>
          <w:b/>
          <w:bCs/>
        </w:rPr>
        <w:t>4 s)</w:t>
      </w:r>
      <w:r>
        <w:rPr>
          <w:rFonts w:ascii="Times New Roman" w:hAnsi="Times New Roman" w:cs="Times New Roman"/>
        </w:rPr>
        <w:t>, l</w:t>
      </w:r>
      <w:r w:rsidRPr="00247C22">
        <w:rPr>
          <w:rFonts w:ascii="Times New Roman" w:hAnsi="Times New Roman" w:cs="Times New Roman"/>
          <w:b/>
          <w:bCs/>
        </w:rPr>
        <w:t>a pression chute</w:t>
      </w:r>
      <w:r>
        <w:rPr>
          <w:rFonts w:ascii="Times New Roman" w:hAnsi="Times New Roman" w:cs="Times New Roman"/>
        </w:rPr>
        <w:t xml:space="preserve"> puis remonte.</w:t>
      </w:r>
    </w:p>
    <w:p w14:paraId="3C1F8FD8" w14:textId="6EBB2740" w:rsidR="00FD2E5E" w:rsidRPr="00300F76" w:rsidRDefault="00FD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trace </w:t>
      </w:r>
      <w:r w:rsidRPr="00247C22">
        <w:rPr>
          <w:rFonts w:ascii="Times New Roman" w:hAnsi="Times New Roman" w:cs="Times New Roman"/>
          <w:b/>
          <w:bCs/>
        </w:rPr>
        <w:t xml:space="preserve">une fenêtre de 4 s </w:t>
      </w:r>
      <w:r>
        <w:rPr>
          <w:rFonts w:ascii="Times New Roman" w:hAnsi="Times New Roman" w:cs="Times New Roman"/>
        </w:rPr>
        <w:t>autour du minimum (≈ 4–8 s).</w:t>
      </w:r>
    </w:p>
    <w:p w14:paraId="21DE25FD" w14:textId="77777777" w:rsidR="00FD2E5E" w:rsidRDefault="00FD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calcule la </w:t>
      </w:r>
      <w:r w:rsidRPr="00555173">
        <w:rPr>
          <w:rFonts w:ascii="Times New Roman" w:hAnsi="Times New Roman" w:cs="Times New Roman"/>
          <w:b/>
          <w:bCs/>
        </w:rPr>
        <w:t xml:space="preserve">moyenne des pressions </w:t>
      </w:r>
      <w:r>
        <w:rPr>
          <w:rFonts w:ascii="Times New Roman" w:hAnsi="Times New Roman" w:cs="Times New Roman"/>
        </w:rPr>
        <w:t>dans cette fenêtre</w:t>
      </w:r>
      <w:r w:rsidRPr="00555173">
        <w:rPr>
          <w:rFonts w:ascii="Times New Roman" w:hAnsi="Times New Roman" w:cs="Times New Roman"/>
          <w:b/>
          <w:bCs/>
        </w:rPr>
        <w:t xml:space="preserve">.Pression minimale </w:t>
      </w:r>
      <w:r>
        <w:rPr>
          <w:rFonts w:ascii="Times New Roman" w:hAnsi="Times New Roman" w:cs="Times New Roman"/>
        </w:rPr>
        <w:t xml:space="preserve">≈ 5 mmHg </w:t>
      </w:r>
      <w:r w:rsidRPr="00555173">
        <w:rPr>
          <w:rFonts w:ascii="Times New Roman" w:hAnsi="Times New Roman" w:cs="Times New Roman"/>
          <w:b/>
          <w:bCs/>
        </w:rPr>
        <w:t>pendant la relaxation</w:t>
      </w:r>
      <w:r>
        <w:rPr>
          <w:rFonts w:ascii="Times New Roman" w:hAnsi="Times New Roman" w:cs="Times New Roman"/>
        </w:rPr>
        <w:t>.</w:t>
      </w:r>
    </w:p>
    <w:p w14:paraId="01A2A6D5" w14:textId="77777777" w:rsidR="00300F76" w:rsidRDefault="00FD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→ </w:t>
      </w:r>
      <w:r w:rsidRPr="00300F76">
        <w:rPr>
          <w:rFonts w:ascii="Times New Roman" w:hAnsi="Times New Roman" w:cs="Times New Roman"/>
          <w:highlight w:val="yellow"/>
        </w:rPr>
        <w:t>PRI = 5 mmHg.</w:t>
      </w:r>
    </w:p>
    <w:p w14:paraId="4EFF27FE" w14:textId="3777952D" w:rsidR="00FD2E5E" w:rsidRPr="00300F76" w:rsidRDefault="00FD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Pr="00EC7BAB">
        <w:rPr>
          <w:rFonts w:ascii="Times New Roman" w:hAnsi="Times New Roman" w:cs="Times New Roman"/>
          <w:b/>
          <w:bCs/>
        </w:rPr>
        <w:t>Interprétation</w:t>
      </w:r>
      <w:r>
        <w:rPr>
          <w:rFonts w:ascii="Times New Roman" w:hAnsi="Times New Roman" w:cs="Times New Roman"/>
        </w:rPr>
        <w:t xml:space="preserve"> :</w:t>
      </w:r>
    </w:p>
    <w:p w14:paraId="2DAE2659" w14:textId="77777777" w:rsidR="00FD2E5E" w:rsidRPr="00EC7BAB" w:rsidRDefault="00FD2E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Une </w:t>
      </w:r>
      <w:r w:rsidRPr="00EC7BAB">
        <w:rPr>
          <w:rFonts w:ascii="Times New Roman" w:hAnsi="Times New Roman" w:cs="Times New Roman"/>
          <w:b/>
          <w:bCs/>
        </w:rPr>
        <w:t xml:space="preserve">PRI ≤ 15 mmHg est normale </w:t>
      </w:r>
      <w:r>
        <w:rPr>
          <w:rFonts w:ascii="Times New Roman" w:hAnsi="Times New Roman" w:cs="Times New Roman"/>
        </w:rPr>
        <w:t xml:space="preserve">→ </w:t>
      </w:r>
      <w:r w:rsidRPr="00EC7BAB">
        <w:rPr>
          <w:rFonts w:ascii="Times New Roman" w:hAnsi="Times New Roman" w:cs="Times New Roman"/>
          <w:b/>
          <w:bCs/>
        </w:rPr>
        <w:t>le SIO se relâche correctement pendant la déglutition</w:t>
      </w:r>
    </w:p>
    <w:p w14:paraId="23EB1D1A" w14:textId="77777777" w:rsidR="00EC70EA" w:rsidRDefault="00EC70EA">
      <w:pPr>
        <w:rPr>
          <w:rFonts w:ascii="Times New Roman" w:hAnsi="Times New Roman" w:cs="Times New Roman"/>
        </w:rPr>
      </w:pPr>
    </w:p>
    <w:p w14:paraId="0AF8CA3E" w14:textId="5810D56B" w:rsidR="005921CE" w:rsidRDefault="000253DC" w:rsidP="005921CE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Pressions danz l’œsophage proximal et distal:</w:t>
      </w:r>
    </w:p>
    <w:p w14:paraId="4078780C" w14:textId="77777777" w:rsidR="001C5822" w:rsidRPr="000108D2" w:rsidRDefault="007572A6" w:rsidP="00051E61">
      <w:pPr>
        <w:pStyle w:val="Paragraphedeliste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7F1DBE">
        <w:rPr>
          <w:rFonts w:ascii="Times New Roman" w:hAnsi="Times New Roman" w:cs="Times New Roman"/>
          <w:b/>
          <w:bCs/>
        </w:rPr>
        <w:t>Œsophage</w:t>
      </w:r>
      <w:r w:rsidRPr="007F1DBE">
        <w:rPr>
          <w:rFonts w:ascii="Times New Roman" w:hAnsi="Times New Roman" w:cs="Times New Roman"/>
        </w:rPr>
        <w:t xml:space="preserve"> </w:t>
      </w:r>
      <w:r w:rsidRPr="007F1DBE">
        <w:rPr>
          <w:rFonts w:ascii="Times New Roman" w:hAnsi="Times New Roman" w:cs="Times New Roman"/>
          <w:b/>
          <w:bCs/>
        </w:rPr>
        <w:t>proximal</w:t>
      </w:r>
      <w:r w:rsidRPr="007F1DBE">
        <w:rPr>
          <w:rFonts w:ascii="Times New Roman" w:hAnsi="Times New Roman" w:cs="Times New Roman"/>
        </w:rPr>
        <w:t xml:space="preserve"> (6–10 cm) : pression moyenne </w:t>
      </w:r>
      <w:r w:rsidRPr="000108D2">
        <w:rPr>
          <w:rFonts w:ascii="Times New Roman" w:hAnsi="Times New Roman" w:cs="Times New Roman"/>
        </w:rPr>
        <w:t xml:space="preserve">≈ 25 </w:t>
      </w:r>
      <w:r w:rsidR="001C5822" w:rsidRPr="000108D2">
        <w:rPr>
          <w:rFonts w:ascii="Times New Roman" w:hAnsi="Times New Roman" w:cs="Times New Roman"/>
        </w:rPr>
        <w:t>mmHg</w:t>
      </w:r>
    </w:p>
    <w:p w14:paraId="01842F51" w14:textId="48AA1871" w:rsidR="007572A6" w:rsidRPr="001C5822" w:rsidRDefault="0048320B" w:rsidP="00051E61">
      <w:pPr>
        <w:spacing w:line="276" w:lineRule="auto"/>
        <w:rPr>
          <w:rFonts w:ascii="Times New Roman" w:hAnsi="Times New Roman" w:cs="Times New Roman"/>
        </w:rPr>
      </w:pPr>
      <w:r w:rsidRPr="001C5822">
        <w:rPr>
          <w:rFonts w:ascii="Times New Roman" w:hAnsi="Times New Roman" w:cs="Times New Roman"/>
        </w:rPr>
        <w:t xml:space="preserve"> </w:t>
      </w:r>
      <w:r w:rsidR="007572A6" w:rsidRPr="001C5822">
        <w:rPr>
          <w:rFonts w:ascii="Times New Roman" w:hAnsi="Times New Roman" w:cs="Times New Roman"/>
        </w:rPr>
        <w:t xml:space="preserve">→ correspond à la </w:t>
      </w:r>
      <w:r w:rsidR="007572A6" w:rsidRPr="001C5822">
        <w:rPr>
          <w:rFonts w:ascii="Times New Roman" w:hAnsi="Times New Roman" w:cs="Times New Roman"/>
          <w:b/>
          <w:bCs/>
        </w:rPr>
        <w:t>contraction initiée juste après le SSO</w:t>
      </w:r>
      <w:r w:rsidR="007572A6" w:rsidRPr="001C5822">
        <w:rPr>
          <w:rFonts w:ascii="Times New Roman" w:hAnsi="Times New Roman" w:cs="Times New Roman"/>
        </w:rPr>
        <w:t>.</w:t>
      </w:r>
    </w:p>
    <w:p w14:paraId="5188781B" w14:textId="75744155" w:rsidR="0048320B" w:rsidRPr="0048320B" w:rsidRDefault="007F1DBE" w:rsidP="00051E61">
      <w:pPr>
        <w:pStyle w:val="Paragraphedeliste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7F1DBE">
        <w:rPr>
          <w:rFonts w:ascii="Times New Roman" w:hAnsi="Times New Roman" w:cs="Times New Roman"/>
          <w:b/>
          <w:bCs/>
        </w:rPr>
        <w:t xml:space="preserve">Œsophage distal </w:t>
      </w:r>
      <w:r>
        <w:rPr>
          <w:rFonts w:ascii="Times New Roman" w:hAnsi="Times New Roman" w:cs="Times New Roman"/>
        </w:rPr>
        <w:t xml:space="preserve">(16_20 cm) : </w:t>
      </w:r>
      <w:r w:rsidR="000F5904">
        <w:rPr>
          <w:rFonts w:ascii="Times New Roman" w:hAnsi="Times New Roman" w:cs="Times New Roman"/>
        </w:rPr>
        <w:t>pression moyenne</w:t>
      </w:r>
      <w:r w:rsidR="000F5904" w:rsidRPr="00BE20BB">
        <w:rPr>
          <w:rFonts w:ascii="Times New Roman" w:hAnsi="Times New Roman" w:cs="Times New Roman"/>
        </w:rPr>
        <w:t xml:space="preserve"> </w:t>
      </w:r>
      <w:r w:rsidR="000F5904" w:rsidRPr="000108D2">
        <w:rPr>
          <w:rFonts w:ascii="Times New Roman" w:hAnsi="Times New Roman" w:cs="Times New Roman"/>
        </w:rPr>
        <w:t>≈</w:t>
      </w:r>
      <w:r w:rsidR="000108D2" w:rsidRPr="000108D2">
        <w:rPr>
          <w:rFonts w:ascii="Times New Roman" w:hAnsi="Times New Roman" w:cs="Times New Roman"/>
        </w:rPr>
        <w:t>10</w:t>
      </w:r>
      <w:r w:rsidR="000F5904" w:rsidRPr="000108D2">
        <w:rPr>
          <w:rFonts w:ascii="Times New Roman" w:hAnsi="Times New Roman" w:cs="Times New Roman"/>
        </w:rPr>
        <w:t xml:space="preserve"> mmHg</w:t>
      </w:r>
      <w:r w:rsidR="000F5904">
        <w:rPr>
          <w:rFonts w:ascii="Times New Roman" w:hAnsi="Times New Roman" w:cs="Times New Roman"/>
        </w:rPr>
        <w:t>.</w:t>
      </w:r>
    </w:p>
    <w:p w14:paraId="7C5C4ECB" w14:textId="7637B0D9" w:rsidR="006E7425" w:rsidRPr="0048320B" w:rsidRDefault="000F5904" w:rsidP="00051E61">
      <w:pPr>
        <w:spacing w:line="276" w:lineRule="auto"/>
        <w:rPr>
          <w:rFonts w:ascii="Times New Roman" w:hAnsi="Times New Roman" w:cs="Times New Roman"/>
          <w:b/>
          <w:bCs/>
        </w:rPr>
      </w:pPr>
      <w:r w:rsidRPr="0048320B">
        <w:rPr>
          <w:rFonts w:ascii="Times New Roman" w:hAnsi="Times New Roman" w:cs="Times New Roman"/>
        </w:rPr>
        <w:t xml:space="preserve">→ représente la </w:t>
      </w:r>
      <w:r w:rsidRPr="0048320B">
        <w:rPr>
          <w:rFonts w:ascii="Times New Roman" w:hAnsi="Times New Roman" w:cs="Times New Roman"/>
          <w:b/>
          <w:bCs/>
        </w:rPr>
        <w:t>fin</w:t>
      </w:r>
      <w:r w:rsidRPr="0048320B">
        <w:rPr>
          <w:rFonts w:ascii="Times New Roman" w:hAnsi="Times New Roman" w:cs="Times New Roman"/>
        </w:rPr>
        <w:t xml:space="preserve"> de la </w:t>
      </w:r>
      <w:r w:rsidRPr="00BE20BB">
        <w:rPr>
          <w:rFonts w:ascii="Times New Roman" w:hAnsi="Times New Roman" w:cs="Times New Roman"/>
          <w:b/>
          <w:bCs/>
        </w:rPr>
        <w:t>propagation</w:t>
      </w:r>
      <w:r w:rsidRPr="0048320B">
        <w:rPr>
          <w:rFonts w:ascii="Times New Roman" w:hAnsi="Times New Roman" w:cs="Times New Roman"/>
          <w:b/>
          <w:bCs/>
        </w:rPr>
        <w:t xml:space="preserve"> péristaltique avant d’atteindre le SIO.</w:t>
      </w:r>
    </w:p>
    <w:p w14:paraId="652610F7" w14:textId="117100F6" w:rsidR="00166A20" w:rsidRDefault="00166A20" w:rsidP="00051E61">
      <w:pPr>
        <w:spacing w:line="276" w:lineRule="auto"/>
        <w:ind w:left="360"/>
        <w:rPr>
          <w:rFonts w:ascii="Times New Roman" w:hAnsi="Times New Roman" w:cs="Times New Roman"/>
        </w:rPr>
      </w:pPr>
      <w:r w:rsidRPr="00166A20">
        <w:rPr>
          <w:rFonts w:ascii="Times New Roman" w:hAnsi="Times New Roman" w:cs="Times New Roman"/>
        </w:rPr>
        <w:t xml:space="preserve">On observe une </w:t>
      </w:r>
      <w:r w:rsidRPr="0048320B">
        <w:rPr>
          <w:rFonts w:ascii="Times New Roman" w:hAnsi="Times New Roman" w:cs="Times New Roman"/>
          <w:b/>
          <w:bCs/>
        </w:rPr>
        <w:t>diminution progressive de la pression du haut vers le bas</w:t>
      </w:r>
      <w:r w:rsidRPr="00166A20">
        <w:rPr>
          <w:rFonts w:ascii="Times New Roman" w:hAnsi="Times New Roman" w:cs="Times New Roman"/>
        </w:rPr>
        <w:t xml:space="preserve">, traduisant la </w:t>
      </w:r>
      <w:r w:rsidRPr="0048320B">
        <w:rPr>
          <w:rFonts w:ascii="Times New Roman" w:hAnsi="Times New Roman" w:cs="Times New Roman"/>
          <w:b/>
          <w:bCs/>
        </w:rPr>
        <w:t xml:space="preserve">propagation normale de l’onde péristaltique </w:t>
      </w:r>
      <w:r w:rsidRPr="00166A20">
        <w:rPr>
          <w:rFonts w:ascii="Times New Roman" w:hAnsi="Times New Roman" w:cs="Times New Roman"/>
        </w:rPr>
        <w:t>qui pousse le bol alimentaire vers l’estomac</w:t>
      </w:r>
      <w:r w:rsidR="0048320B">
        <w:rPr>
          <w:rFonts w:ascii="Times New Roman" w:hAnsi="Times New Roman" w:cs="Times New Roman"/>
        </w:rPr>
        <w:t>.</w:t>
      </w:r>
    </w:p>
    <w:p w14:paraId="25E4868D" w14:textId="77777777" w:rsidR="00AD77CA" w:rsidRDefault="00AD77CA" w:rsidP="00051E61">
      <w:pPr>
        <w:spacing w:line="276" w:lineRule="auto"/>
        <w:ind w:left="360"/>
        <w:rPr>
          <w:rFonts w:ascii="Times New Roman" w:hAnsi="Times New Roman" w:cs="Times New Roman"/>
        </w:rPr>
      </w:pPr>
    </w:p>
    <w:p w14:paraId="1BC2C1A7" w14:textId="22E0BB9F" w:rsidR="00065798" w:rsidRPr="00065798" w:rsidRDefault="009B5AB9" w:rsidP="00065798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Motricité œsophagienne:</w:t>
      </w:r>
    </w:p>
    <w:p w14:paraId="7506C0C4" w14:textId="0E3CE89C" w:rsidR="009B5AB9" w:rsidRPr="00CA265B" w:rsidRDefault="009B5AB9" w:rsidP="00CA265B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</w:rPr>
      </w:pPr>
      <w:r w:rsidRPr="00CA265B">
        <w:rPr>
          <w:rFonts w:ascii="Times New Roman" w:hAnsi="Times New Roman" w:cs="Times New Roman"/>
        </w:rPr>
        <w:t xml:space="preserve">Les </w:t>
      </w:r>
      <w:r w:rsidRPr="00CA265B">
        <w:rPr>
          <w:rFonts w:ascii="Times New Roman" w:hAnsi="Times New Roman" w:cs="Times New Roman"/>
          <w:b/>
          <w:bCs/>
        </w:rPr>
        <w:t>contractions sont régulières</w:t>
      </w:r>
      <w:r w:rsidRPr="00CA265B">
        <w:rPr>
          <w:rFonts w:ascii="Times New Roman" w:hAnsi="Times New Roman" w:cs="Times New Roman"/>
        </w:rPr>
        <w:t xml:space="preserve">, </w:t>
      </w:r>
      <w:r w:rsidRPr="00CA265B">
        <w:rPr>
          <w:rFonts w:ascii="Times New Roman" w:hAnsi="Times New Roman" w:cs="Times New Roman"/>
          <w:b/>
          <w:bCs/>
        </w:rPr>
        <w:t>progressives</w:t>
      </w:r>
      <w:r w:rsidRPr="00CA265B">
        <w:rPr>
          <w:rFonts w:ascii="Times New Roman" w:hAnsi="Times New Roman" w:cs="Times New Roman"/>
        </w:rPr>
        <w:t xml:space="preserve"> et </w:t>
      </w:r>
      <w:r w:rsidRPr="00CA265B">
        <w:rPr>
          <w:rFonts w:ascii="Times New Roman" w:hAnsi="Times New Roman" w:cs="Times New Roman"/>
          <w:b/>
          <w:bCs/>
        </w:rPr>
        <w:t>coordonnées</w:t>
      </w:r>
      <w:r w:rsidRPr="00CA265B">
        <w:rPr>
          <w:rFonts w:ascii="Times New Roman" w:hAnsi="Times New Roman" w:cs="Times New Roman"/>
        </w:rPr>
        <w:t>.</w:t>
      </w:r>
    </w:p>
    <w:p w14:paraId="61FDE6A6" w14:textId="51B457E0" w:rsidR="009B5AB9" w:rsidRPr="00CA265B" w:rsidRDefault="009B5AB9" w:rsidP="00CA265B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CA265B">
        <w:rPr>
          <w:rFonts w:ascii="Times New Roman" w:hAnsi="Times New Roman" w:cs="Times New Roman"/>
          <w:b/>
          <w:bCs/>
        </w:rPr>
        <w:t>La pression du SIO</w:t>
      </w:r>
      <w:r w:rsidRPr="00CA265B">
        <w:rPr>
          <w:rFonts w:ascii="Times New Roman" w:hAnsi="Times New Roman" w:cs="Times New Roman"/>
        </w:rPr>
        <w:t xml:space="preserve"> </w:t>
      </w:r>
      <w:r w:rsidRPr="00CA265B">
        <w:rPr>
          <w:rFonts w:ascii="Times New Roman" w:hAnsi="Times New Roman" w:cs="Times New Roman"/>
          <w:b/>
          <w:bCs/>
        </w:rPr>
        <w:t>chute</w:t>
      </w:r>
      <w:r w:rsidRPr="00CA265B">
        <w:rPr>
          <w:rFonts w:ascii="Times New Roman" w:hAnsi="Times New Roman" w:cs="Times New Roman"/>
        </w:rPr>
        <w:t xml:space="preserve"> bien pendant la </w:t>
      </w:r>
      <w:r w:rsidRPr="00CA265B">
        <w:rPr>
          <w:rFonts w:ascii="Times New Roman" w:hAnsi="Times New Roman" w:cs="Times New Roman"/>
          <w:b/>
          <w:bCs/>
        </w:rPr>
        <w:t>déglutition (PRI normale).</w:t>
      </w:r>
    </w:p>
    <w:p w14:paraId="2A121363" w14:textId="016191A6" w:rsidR="00065798" w:rsidRPr="000F16E3" w:rsidRDefault="009B5AB9" w:rsidP="000F16E3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</w:rPr>
      </w:pPr>
      <w:r w:rsidRPr="00CA265B">
        <w:rPr>
          <w:rFonts w:ascii="Times New Roman" w:hAnsi="Times New Roman" w:cs="Times New Roman"/>
        </w:rPr>
        <w:t xml:space="preserve">Pas de zones de pression anormalement élevées ou </w:t>
      </w:r>
      <w:r w:rsidR="00CA265B">
        <w:rPr>
          <w:rFonts w:ascii="Times New Roman" w:hAnsi="Times New Roman" w:cs="Times New Roman"/>
        </w:rPr>
        <w:t>absentes.</w:t>
      </w:r>
    </w:p>
    <w:p w14:paraId="51FF0E10" w14:textId="3858997A" w:rsidR="007B33AA" w:rsidRPr="000F16E3" w:rsidRDefault="007B33AA" w:rsidP="000F16E3">
      <w:pPr>
        <w:ind w:left="360"/>
        <w:rPr>
          <w:rFonts w:ascii="Times New Roman" w:hAnsi="Times New Roman" w:cs="Times New Roman"/>
        </w:rPr>
      </w:pPr>
      <w:r w:rsidRPr="000F16E3">
        <w:rPr>
          <w:rFonts w:ascii="Times New Roman" w:hAnsi="Times New Roman" w:cs="Times New Roman"/>
          <w:b/>
          <w:bCs/>
        </w:rPr>
        <w:t>Donc</w:t>
      </w:r>
      <w:r w:rsidRPr="000F16E3">
        <w:rPr>
          <w:rFonts w:ascii="Times New Roman" w:hAnsi="Times New Roman" w:cs="Times New Roman"/>
        </w:rPr>
        <w:t xml:space="preserve">: </w:t>
      </w:r>
      <w:r w:rsidRPr="000F16E3">
        <w:rPr>
          <w:rFonts w:ascii="Times New Roman" w:hAnsi="Times New Roman" w:cs="Times New Roman"/>
          <w:b/>
          <w:bCs/>
        </w:rPr>
        <w:t>non, il n’y a pas d’anomalie de motricité.</w:t>
      </w:r>
      <w:r w:rsidR="002D06AF" w:rsidRPr="000F16E3">
        <w:rPr>
          <w:rFonts w:ascii="Times New Roman" w:hAnsi="Times New Roman" w:cs="Times New Roman"/>
        </w:rPr>
        <w:t xml:space="preserve"> L</w:t>
      </w:r>
      <w:r w:rsidRPr="000F16E3">
        <w:rPr>
          <w:rFonts w:ascii="Times New Roman" w:hAnsi="Times New Roman" w:cs="Times New Roman"/>
        </w:rPr>
        <w:t xml:space="preserve">e profil correspond à un sujet normal </w:t>
      </w:r>
    </w:p>
    <w:p w14:paraId="566D7923" w14:textId="7ECECED3" w:rsidR="007B33AA" w:rsidRPr="002D06AF" w:rsidRDefault="007B33AA" w:rsidP="002D06AF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</w:rPr>
      </w:pPr>
      <w:r w:rsidRPr="002D06AF">
        <w:rPr>
          <w:rFonts w:ascii="Times New Roman" w:hAnsi="Times New Roman" w:cs="Times New Roman"/>
        </w:rPr>
        <w:t>Motricité péristaltique efficace.</w:t>
      </w:r>
    </w:p>
    <w:p w14:paraId="16EF625B" w14:textId="5EE17800" w:rsidR="007B33AA" w:rsidRPr="002D06AF" w:rsidRDefault="007B33AA" w:rsidP="002D06AF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</w:rPr>
      </w:pPr>
      <w:r w:rsidRPr="002D06AF">
        <w:rPr>
          <w:rFonts w:ascii="Times New Roman" w:hAnsi="Times New Roman" w:cs="Times New Roman"/>
        </w:rPr>
        <w:t>SIO fonctionnel avec relaxation complète.</w:t>
      </w:r>
    </w:p>
    <w:p w14:paraId="789CE7EA" w14:textId="77777777" w:rsidR="007B33AA" w:rsidRPr="002D06AF" w:rsidRDefault="007B33AA" w:rsidP="002D06AF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</w:rPr>
      </w:pPr>
      <w:r w:rsidRPr="002D06AF">
        <w:rPr>
          <w:rFonts w:ascii="Times New Roman" w:hAnsi="Times New Roman" w:cs="Times New Roman"/>
        </w:rPr>
        <w:t>Absence d’achalasie, de spasme diffus ou d’hypomotricité.</w:t>
      </w:r>
    </w:p>
    <w:p w14:paraId="3679F851" w14:textId="77777777" w:rsidR="007B33AA" w:rsidRPr="007D171D" w:rsidRDefault="007B33AA" w:rsidP="007D171D">
      <w:pPr>
        <w:rPr>
          <w:rFonts w:ascii="Times New Roman" w:hAnsi="Times New Roman" w:cs="Times New Roman"/>
        </w:rPr>
      </w:pPr>
    </w:p>
    <w:p w14:paraId="6905D30D" w14:textId="39B982A5" w:rsidR="00EC70EA" w:rsidRPr="00EC7BAB" w:rsidRDefault="00027F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 :</w:t>
      </w:r>
    </w:p>
    <w:p w14:paraId="785B9B3B" w14:textId="77777777" w:rsidR="00997D88" w:rsidRDefault="00997D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manométrie œsophagienne haute résolution a permis d’évaluer la motricité et la coordination des pressions le long de l’œsophage.</w:t>
      </w:r>
    </w:p>
    <w:p w14:paraId="453B0C71" w14:textId="77777777" w:rsidR="00997D88" w:rsidRDefault="00997D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résultats montrent une séquence normale de déglutition caractérisée par la relaxation du sphincter supérieur, une onde péristaltique efficace dans le corps œsophagien et une relaxation complète du sphincter inférieur.</w:t>
      </w:r>
    </w:p>
    <w:p w14:paraId="771AA438" w14:textId="25FBBAD4" w:rsidR="00997D88" w:rsidRPr="00997D88" w:rsidRDefault="00997D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valeurs pressives observées se situent dans les limites physiologiques, traduisant une fonction motrice œsophagienne normale.</w:t>
      </w:r>
    </w:p>
    <w:p w14:paraId="52AE7308" w14:textId="31D0DF51" w:rsidR="00027F7B" w:rsidRPr="00112997" w:rsidRDefault="00997D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Cette technique constitue un outil de référence pour l’analyse fonctionnelle de l’œsophage et le dépistage des troubles moteurs.</w:t>
      </w:r>
    </w:p>
    <w:sectPr w:rsidR="00027F7B" w:rsidRPr="001129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0F4AB" w14:textId="77777777" w:rsidR="00B04C42" w:rsidRDefault="00B04C42" w:rsidP="00FC7F1A">
      <w:pPr>
        <w:spacing w:after="0" w:line="240" w:lineRule="auto"/>
      </w:pPr>
      <w:r>
        <w:separator/>
      </w:r>
    </w:p>
  </w:endnote>
  <w:endnote w:type="continuationSeparator" w:id="0">
    <w:p w14:paraId="4BCC81B9" w14:textId="77777777" w:rsidR="00B04C42" w:rsidRDefault="00B04C42" w:rsidP="00FC7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25570" w14:textId="77777777" w:rsidR="00FC7F1A" w:rsidRDefault="00FC7F1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B579" w14:textId="77777777" w:rsidR="00FC7F1A" w:rsidRDefault="00FC7F1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EFB63" w14:textId="77777777" w:rsidR="00FC7F1A" w:rsidRDefault="00FC7F1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92640" w14:textId="77777777" w:rsidR="00B04C42" w:rsidRDefault="00B04C42" w:rsidP="00FC7F1A">
      <w:pPr>
        <w:spacing w:after="0" w:line="240" w:lineRule="auto"/>
      </w:pPr>
      <w:r>
        <w:separator/>
      </w:r>
    </w:p>
  </w:footnote>
  <w:footnote w:type="continuationSeparator" w:id="0">
    <w:p w14:paraId="5091620E" w14:textId="77777777" w:rsidR="00B04C42" w:rsidRDefault="00B04C42" w:rsidP="00FC7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83573" w14:textId="77777777" w:rsidR="00FC7F1A" w:rsidRDefault="00FC7F1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48314" w14:textId="77777777" w:rsidR="00FC7F1A" w:rsidRDefault="00FC7F1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CFE9" w14:textId="77777777" w:rsidR="00FC7F1A" w:rsidRDefault="00FC7F1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3AE6"/>
    <w:multiLevelType w:val="hybridMultilevel"/>
    <w:tmpl w:val="A51A68D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8C7005"/>
    <w:multiLevelType w:val="hybridMultilevel"/>
    <w:tmpl w:val="46E660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40335"/>
    <w:multiLevelType w:val="hybridMultilevel"/>
    <w:tmpl w:val="06367E6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777A6"/>
    <w:multiLevelType w:val="hybridMultilevel"/>
    <w:tmpl w:val="DCC2AF4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C75231"/>
    <w:multiLevelType w:val="hybridMultilevel"/>
    <w:tmpl w:val="21A8AF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A308D"/>
    <w:multiLevelType w:val="hybridMultilevel"/>
    <w:tmpl w:val="F89634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E1481"/>
    <w:multiLevelType w:val="hybridMultilevel"/>
    <w:tmpl w:val="0D32B994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6416755"/>
    <w:multiLevelType w:val="hybridMultilevel"/>
    <w:tmpl w:val="754C7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9D2215"/>
    <w:multiLevelType w:val="hybridMultilevel"/>
    <w:tmpl w:val="B380E2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20612D"/>
    <w:multiLevelType w:val="hybridMultilevel"/>
    <w:tmpl w:val="9CAC19E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494511">
    <w:abstractNumId w:val="5"/>
  </w:num>
  <w:num w:numId="2" w16cid:durableId="2064061891">
    <w:abstractNumId w:val="4"/>
  </w:num>
  <w:num w:numId="3" w16cid:durableId="2020236969">
    <w:abstractNumId w:val="7"/>
  </w:num>
  <w:num w:numId="4" w16cid:durableId="1196115282">
    <w:abstractNumId w:val="1"/>
  </w:num>
  <w:num w:numId="5" w16cid:durableId="321742945">
    <w:abstractNumId w:val="0"/>
  </w:num>
  <w:num w:numId="6" w16cid:durableId="2106727640">
    <w:abstractNumId w:val="3"/>
  </w:num>
  <w:num w:numId="7" w16cid:durableId="1386298290">
    <w:abstractNumId w:val="6"/>
  </w:num>
  <w:num w:numId="8" w16cid:durableId="1575117796">
    <w:abstractNumId w:val="8"/>
  </w:num>
  <w:num w:numId="9" w16cid:durableId="477890653">
    <w:abstractNumId w:val="9"/>
  </w:num>
  <w:num w:numId="10" w16cid:durableId="1543051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70"/>
    <w:rsid w:val="00005B66"/>
    <w:rsid w:val="000108D2"/>
    <w:rsid w:val="000253DC"/>
    <w:rsid w:val="00027F7B"/>
    <w:rsid w:val="00050FB1"/>
    <w:rsid w:val="00051E61"/>
    <w:rsid w:val="00065798"/>
    <w:rsid w:val="000A0944"/>
    <w:rsid w:val="000A2030"/>
    <w:rsid w:val="000A2D8C"/>
    <w:rsid w:val="000B3775"/>
    <w:rsid w:val="000C0297"/>
    <w:rsid w:val="000F16E3"/>
    <w:rsid w:val="000F5904"/>
    <w:rsid w:val="00112997"/>
    <w:rsid w:val="00132092"/>
    <w:rsid w:val="00165340"/>
    <w:rsid w:val="00166A20"/>
    <w:rsid w:val="00177C02"/>
    <w:rsid w:val="00187863"/>
    <w:rsid w:val="001A7AA3"/>
    <w:rsid w:val="001C0567"/>
    <w:rsid w:val="001C5822"/>
    <w:rsid w:val="001F1649"/>
    <w:rsid w:val="001F446A"/>
    <w:rsid w:val="001F46FD"/>
    <w:rsid w:val="002401E9"/>
    <w:rsid w:val="00243908"/>
    <w:rsid w:val="00247C22"/>
    <w:rsid w:val="002906AA"/>
    <w:rsid w:val="00293570"/>
    <w:rsid w:val="00294149"/>
    <w:rsid w:val="002A47EB"/>
    <w:rsid w:val="002A4C25"/>
    <w:rsid w:val="002C1871"/>
    <w:rsid w:val="002C3BC6"/>
    <w:rsid w:val="002D06AF"/>
    <w:rsid w:val="00300F76"/>
    <w:rsid w:val="0031028B"/>
    <w:rsid w:val="003274A5"/>
    <w:rsid w:val="00335746"/>
    <w:rsid w:val="003407FF"/>
    <w:rsid w:val="003443F7"/>
    <w:rsid w:val="00367F30"/>
    <w:rsid w:val="00420392"/>
    <w:rsid w:val="004318AB"/>
    <w:rsid w:val="00477D9E"/>
    <w:rsid w:val="0048320B"/>
    <w:rsid w:val="00491CDE"/>
    <w:rsid w:val="00494EF6"/>
    <w:rsid w:val="004A0663"/>
    <w:rsid w:val="004D78A8"/>
    <w:rsid w:val="004E37E7"/>
    <w:rsid w:val="004E42A5"/>
    <w:rsid w:val="00502516"/>
    <w:rsid w:val="00521F9D"/>
    <w:rsid w:val="0052471E"/>
    <w:rsid w:val="00553BA5"/>
    <w:rsid w:val="00554156"/>
    <w:rsid w:val="00555173"/>
    <w:rsid w:val="00575B0E"/>
    <w:rsid w:val="005921CE"/>
    <w:rsid w:val="0059708D"/>
    <w:rsid w:val="005C2BF8"/>
    <w:rsid w:val="005D2AB4"/>
    <w:rsid w:val="00625DA1"/>
    <w:rsid w:val="00644392"/>
    <w:rsid w:val="006728E7"/>
    <w:rsid w:val="006C07B5"/>
    <w:rsid w:val="006C50C8"/>
    <w:rsid w:val="006E7425"/>
    <w:rsid w:val="006F05EE"/>
    <w:rsid w:val="007101EB"/>
    <w:rsid w:val="0073453A"/>
    <w:rsid w:val="007572A6"/>
    <w:rsid w:val="007826E8"/>
    <w:rsid w:val="007845BC"/>
    <w:rsid w:val="007B0333"/>
    <w:rsid w:val="007B33AA"/>
    <w:rsid w:val="007B43E2"/>
    <w:rsid w:val="007D171D"/>
    <w:rsid w:val="007F1DBE"/>
    <w:rsid w:val="00815B6C"/>
    <w:rsid w:val="00817DF0"/>
    <w:rsid w:val="008A496A"/>
    <w:rsid w:val="00926EB9"/>
    <w:rsid w:val="009305B9"/>
    <w:rsid w:val="00944743"/>
    <w:rsid w:val="009514E9"/>
    <w:rsid w:val="00986125"/>
    <w:rsid w:val="0099120F"/>
    <w:rsid w:val="00997D88"/>
    <w:rsid w:val="009B5AB9"/>
    <w:rsid w:val="009C2C62"/>
    <w:rsid w:val="00A071FC"/>
    <w:rsid w:val="00AA266C"/>
    <w:rsid w:val="00AB3846"/>
    <w:rsid w:val="00AC5EF5"/>
    <w:rsid w:val="00AD0490"/>
    <w:rsid w:val="00AD77CA"/>
    <w:rsid w:val="00AE4084"/>
    <w:rsid w:val="00AE6442"/>
    <w:rsid w:val="00B04C42"/>
    <w:rsid w:val="00B1234F"/>
    <w:rsid w:val="00B14273"/>
    <w:rsid w:val="00B16131"/>
    <w:rsid w:val="00B276F2"/>
    <w:rsid w:val="00B354E4"/>
    <w:rsid w:val="00B36175"/>
    <w:rsid w:val="00B3677A"/>
    <w:rsid w:val="00B66022"/>
    <w:rsid w:val="00B95466"/>
    <w:rsid w:val="00BA233D"/>
    <w:rsid w:val="00BB76FF"/>
    <w:rsid w:val="00BE20BB"/>
    <w:rsid w:val="00BE6FA7"/>
    <w:rsid w:val="00BF42AE"/>
    <w:rsid w:val="00C00534"/>
    <w:rsid w:val="00C17802"/>
    <w:rsid w:val="00C42E8A"/>
    <w:rsid w:val="00C6541F"/>
    <w:rsid w:val="00C656BF"/>
    <w:rsid w:val="00CA265B"/>
    <w:rsid w:val="00CC23CD"/>
    <w:rsid w:val="00CC4369"/>
    <w:rsid w:val="00D15A65"/>
    <w:rsid w:val="00D272E4"/>
    <w:rsid w:val="00D3097E"/>
    <w:rsid w:val="00D5710B"/>
    <w:rsid w:val="00D66FD3"/>
    <w:rsid w:val="00D800DC"/>
    <w:rsid w:val="00D83946"/>
    <w:rsid w:val="00DB54D6"/>
    <w:rsid w:val="00DD2B04"/>
    <w:rsid w:val="00DD2DEE"/>
    <w:rsid w:val="00E05475"/>
    <w:rsid w:val="00E14B5E"/>
    <w:rsid w:val="00E25BE8"/>
    <w:rsid w:val="00E269CE"/>
    <w:rsid w:val="00E45B45"/>
    <w:rsid w:val="00E83602"/>
    <w:rsid w:val="00EA106D"/>
    <w:rsid w:val="00EB77C8"/>
    <w:rsid w:val="00EC70EA"/>
    <w:rsid w:val="00EC7BAB"/>
    <w:rsid w:val="00ED7539"/>
    <w:rsid w:val="00F11360"/>
    <w:rsid w:val="00F17C1C"/>
    <w:rsid w:val="00F341A8"/>
    <w:rsid w:val="00F421BB"/>
    <w:rsid w:val="00F630DD"/>
    <w:rsid w:val="00F76236"/>
    <w:rsid w:val="00F912AA"/>
    <w:rsid w:val="00F9270B"/>
    <w:rsid w:val="00F943F9"/>
    <w:rsid w:val="00FA297E"/>
    <w:rsid w:val="00FA617C"/>
    <w:rsid w:val="00FB50A0"/>
    <w:rsid w:val="00FC7F1A"/>
    <w:rsid w:val="00FD2E5E"/>
    <w:rsid w:val="00FF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CA1BD"/>
  <w15:chartTrackingRefBased/>
  <w15:docId w15:val="{B28C5AC8-F8F2-3C4E-AA9F-6A2A2065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3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3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3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3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3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3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3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3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3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3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3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3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35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35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35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35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35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35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3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3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3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35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35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35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3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35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357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C7F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C7F1A"/>
  </w:style>
  <w:style w:type="paragraph" w:styleId="Pieddepage">
    <w:name w:val="footer"/>
    <w:basedOn w:val="Normal"/>
    <w:link w:val="PieddepageCar"/>
    <w:uiPriority w:val="99"/>
    <w:unhideWhenUsed/>
    <w:rsid w:val="00FC7F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C7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891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yasmine452bou@gmail.com</dc:creator>
  <cp:keywords/>
  <dc:description/>
  <cp:lastModifiedBy>yasmine452bou@gmail.com</cp:lastModifiedBy>
  <cp:revision>2</cp:revision>
  <dcterms:created xsi:type="dcterms:W3CDTF">2025-11-06T13:07:00Z</dcterms:created>
  <dcterms:modified xsi:type="dcterms:W3CDTF">2025-11-06T13:07:00Z</dcterms:modified>
</cp:coreProperties>
</file>