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68E" w:rsidRPr="00401CF0" w:rsidRDefault="00AC768E" w:rsidP="00401CF0">
      <w:pPr>
        <w:ind w:firstLineChars="300" w:firstLine="630"/>
        <w:rPr>
          <w:b/>
          <w:szCs w:val="21"/>
        </w:rPr>
      </w:pPr>
      <w:r w:rsidRPr="00401CF0">
        <w:rPr>
          <w:rFonts w:hint="eastAsia"/>
          <w:b/>
          <w:szCs w:val="21"/>
        </w:rPr>
        <w:t>试分析比特币等非官方数字货币对中央银行作为“发行的银行”的职能的影响</w:t>
      </w:r>
    </w:p>
    <w:p w:rsidR="00AC768E" w:rsidRDefault="00AC768E" w:rsidP="00401CF0">
      <w:pPr>
        <w:ind w:firstLineChars="2400" w:firstLine="5040"/>
      </w:pPr>
      <w:r>
        <w:rPr>
          <w:rFonts w:hint="eastAsia"/>
        </w:rPr>
        <w:t>王武康</w:t>
      </w:r>
      <w:r w:rsidR="00401CF0">
        <w:rPr>
          <w:rFonts w:hint="eastAsia"/>
        </w:rPr>
        <w:t xml:space="preserve"> </w:t>
      </w:r>
      <w:r w:rsidR="00401CF0">
        <w:t xml:space="preserve">202000020216 </w:t>
      </w:r>
      <w:r w:rsidR="00401CF0">
        <w:rPr>
          <w:rFonts w:hint="eastAsia"/>
        </w:rPr>
        <w:t>金融2班</w:t>
      </w:r>
    </w:p>
    <w:p w:rsidR="003B51FC" w:rsidRDefault="003B51FC" w:rsidP="003B51FC">
      <w:pPr>
        <w:ind w:firstLineChars="200" w:firstLine="420"/>
      </w:pPr>
      <w:r>
        <w:rPr>
          <w:rFonts w:hint="eastAsia"/>
        </w:rPr>
        <w:t>所谓发行的银行，首先是指中央银行垄断纸币的发行权，成为全国唯一的现钞发行机构；其次是指中央银行作为货币政策的最高决策机构，在决定一国的货币供应量方面具有至关重要的作用。</w:t>
      </w:r>
    </w:p>
    <w:p w:rsidR="003B51FC" w:rsidRDefault="003B51FC" w:rsidP="003B51FC">
      <w:pPr>
        <w:ind w:firstLineChars="200" w:firstLine="420"/>
      </w:pPr>
      <w:r>
        <w:rPr>
          <w:rFonts w:hint="eastAsia"/>
        </w:rPr>
        <w:t>因此要分析</w:t>
      </w:r>
      <w:bookmarkStart w:id="0" w:name="_Hlk91009764"/>
      <w:r>
        <w:rPr>
          <w:rFonts w:hint="eastAsia"/>
        </w:rPr>
        <w:t>比特币等非官方数字货币对中央银行作为“发行的银行”的职能的影响</w:t>
      </w:r>
      <w:bookmarkEnd w:id="0"/>
      <w:r>
        <w:rPr>
          <w:rFonts w:hint="eastAsia"/>
        </w:rPr>
        <w:t>，就必须从货币发行权和货币</w:t>
      </w:r>
      <w:r w:rsidR="0036707A">
        <w:rPr>
          <w:rFonts w:hint="eastAsia"/>
        </w:rPr>
        <w:t>供应量</w:t>
      </w:r>
      <w:r>
        <w:rPr>
          <w:rFonts w:hint="eastAsia"/>
        </w:rPr>
        <w:t>两方面入手。</w:t>
      </w:r>
    </w:p>
    <w:p w:rsidR="003B51FC" w:rsidRDefault="0036707A" w:rsidP="003B51FC">
      <w:pPr>
        <w:ind w:firstLineChars="200" w:firstLine="420"/>
      </w:pPr>
      <w:r>
        <w:rPr>
          <w:rFonts w:hint="eastAsia"/>
        </w:rPr>
        <w:t>先来分析一下中央银行是如何掌握货币发行权的。在银行业发展</w:t>
      </w:r>
      <w:r w:rsidR="00401CF0">
        <w:rPr>
          <w:rFonts w:hint="eastAsia"/>
        </w:rPr>
        <w:t>早期</w:t>
      </w:r>
      <w:r>
        <w:rPr>
          <w:rFonts w:hint="eastAsia"/>
        </w:rPr>
        <w:t>，每个银行都有发行银行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的权利，但是随着经济的发展和银行机构的增加，银行券分散发行的弊端逐渐暴露出来，主要包括：</w:t>
      </w:r>
      <w:r w:rsidR="001C0C0D">
        <w:rPr>
          <w:rFonts w:hint="eastAsia"/>
        </w:rPr>
        <w:t>中小银行信用薄弱，银行券往往不能保证兑换，易引发连锁反应和社会混乱；银行券</w:t>
      </w:r>
      <w:r w:rsidR="00401CF0">
        <w:rPr>
          <w:rFonts w:hint="eastAsia"/>
        </w:rPr>
        <w:t>不易分辨，流通成本高</w:t>
      </w:r>
      <w:r w:rsidR="00AC768E">
        <w:rPr>
          <w:rFonts w:hint="eastAsia"/>
        </w:rPr>
        <w:t>，</w:t>
      </w:r>
      <w:r w:rsidR="001C0C0D">
        <w:rPr>
          <w:rFonts w:hint="eastAsia"/>
        </w:rPr>
        <w:t>为了解决这些问题，客观上要求一个权威性的银行来统一发行银行</w:t>
      </w:r>
      <w:proofErr w:type="gramStart"/>
      <w:r w:rsidR="001C0C0D">
        <w:rPr>
          <w:rFonts w:hint="eastAsia"/>
        </w:rPr>
        <w:t>券</w:t>
      </w:r>
      <w:proofErr w:type="gramEnd"/>
      <w:r w:rsidR="00927959">
        <w:rPr>
          <w:rFonts w:hint="eastAsia"/>
        </w:rPr>
        <w:t>。一般商业银行向中央银行的转化的历史，首先是他独占银行券发行的历史。后来人们发现可以通过中央银行的这一职能调节货币供应量，成为调控经济的重要工具。</w:t>
      </w:r>
    </w:p>
    <w:p w:rsidR="00927959" w:rsidRDefault="00545084" w:rsidP="003B51FC">
      <w:pPr>
        <w:ind w:firstLineChars="200" w:firstLine="420"/>
      </w:pPr>
      <w:r>
        <w:rPr>
          <w:rFonts w:hint="eastAsia"/>
        </w:rPr>
        <w:t>显然，比特币等非官方数字货币也有法币的这一优点，而且优势比法币更突出。就拿比特币来说，</w:t>
      </w:r>
      <w:r w:rsidR="00F25C59">
        <w:rPr>
          <w:rFonts w:hint="eastAsia"/>
        </w:rPr>
        <w:t>它是一个去中心化的支付系统，节点分布全球，这就意味着</w:t>
      </w:r>
      <w:proofErr w:type="gramStart"/>
      <w:r w:rsidR="00F25C59">
        <w:rPr>
          <w:rFonts w:hint="eastAsia"/>
        </w:rPr>
        <w:t>比特币能在</w:t>
      </w:r>
      <w:proofErr w:type="gramEnd"/>
      <w:r w:rsidR="00F25C59">
        <w:rPr>
          <w:rFonts w:hint="eastAsia"/>
        </w:rPr>
        <w:t>全球范围内进行交易，有希望成为一种国际货币。而由一国中央银行发行的法币，一般只能在国内大规模使用，从而提高了国际交易的成本。</w:t>
      </w:r>
      <w:r w:rsidR="00D02A06">
        <w:rPr>
          <w:rFonts w:hint="eastAsia"/>
        </w:rPr>
        <w:t>因此比特</w:t>
      </w:r>
      <w:proofErr w:type="gramStart"/>
      <w:r w:rsidR="00D02A06">
        <w:rPr>
          <w:rFonts w:hint="eastAsia"/>
        </w:rPr>
        <w:t>币可以</w:t>
      </w:r>
      <w:proofErr w:type="gramEnd"/>
      <w:r w:rsidR="00D02A06">
        <w:rPr>
          <w:rFonts w:hint="eastAsia"/>
        </w:rPr>
        <w:t>在这方面取代法币。</w:t>
      </w:r>
    </w:p>
    <w:p w:rsidR="00D02A06" w:rsidRDefault="006B1C91" w:rsidP="003B51FC">
      <w:pPr>
        <w:ind w:firstLineChars="200" w:firstLine="420"/>
      </w:pPr>
      <w:r>
        <w:rPr>
          <w:rFonts w:hint="eastAsia"/>
        </w:rPr>
        <w:t>比特</w:t>
      </w:r>
      <w:proofErr w:type="gramStart"/>
      <w:r>
        <w:rPr>
          <w:rFonts w:hint="eastAsia"/>
        </w:rPr>
        <w:t>币还有</w:t>
      </w:r>
      <w:proofErr w:type="gramEnd"/>
      <w:r>
        <w:rPr>
          <w:rFonts w:hint="eastAsia"/>
        </w:rPr>
        <w:t>其他的优点。它采取分布式账本，交易信息完全公开，</w:t>
      </w:r>
      <w:r w:rsidR="00F2507E">
        <w:rPr>
          <w:rFonts w:hint="eastAsia"/>
        </w:rPr>
        <w:t>不存在制造假币的情况</w:t>
      </w:r>
      <w:r w:rsidR="00314538">
        <w:rPr>
          <w:rFonts w:hint="eastAsia"/>
        </w:rPr>
        <w:t>等，会使得人们在一定程度上愿意用比特币交易。</w:t>
      </w:r>
      <w:r w:rsidR="00F2507E">
        <w:rPr>
          <w:rFonts w:hint="eastAsia"/>
        </w:rPr>
        <w:t>总的来说，比特币等新型非官方数字货币对法币来说有一定优势，在某些方面能威胁到中央银行的货币发行权</w:t>
      </w:r>
      <w:r w:rsidR="00314538">
        <w:rPr>
          <w:rFonts w:hint="eastAsia"/>
        </w:rPr>
        <w:t>。</w:t>
      </w:r>
    </w:p>
    <w:p w:rsidR="003B51FC" w:rsidRDefault="00314538" w:rsidP="00314538">
      <w:pPr>
        <w:ind w:firstLineChars="200" w:firstLine="420"/>
      </w:pPr>
      <w:r>
        <w:rPr>
          <w:rFonts w:hint="eastAsia"/>
        </w:rPr>
        <w:t>但是就目前来说，比特币等新型非官方数字货币仍有难以解决的问题，阻碍了它们的继续发展。</w:t>
      </w:r>
      <w:r w:rsidR="00751AD1">
        <w:rPr>
          <w:rFonts w:hint="eastAsia"/>
        </w:rPr>
        <w:t>1</w:t>
      </w:r>
      <w:r w:rsidR="00751AD1">
        <w:t>.</w:t>
      </w:r>
      <w:r w:rsidR="00547368">
        <w:rPr>
          <w:rFonts w:hint="eastAsia"/>
        </w:rPr>
        <w:t>币值剧烈波动。目前</w:t>
      </w:r>
      <w:r w:rsidR="00252672">
        <w:rPr>
          <w:rFonts w:hint="eastAsia"/>
        </w:rPr>
        <w:t>比特币等虽然被称为货币，但仍被认为是一种商品资产。大部分比特</w:t>
      </w:r>
      <w:proofErr w:type="gramStart"/>
      <w:r w:rsidR="00252672">
        <w:rPr>
          <w:rFonts w:hint="eastAsia"/>
        </w:rPr>
        <w:t>币都是</w:t>
      </w:r>
      <w:proofErr w:type="gramEnd"/>
      <w:r w:rsidR="00252672">
        <w:rPr>
          <w:rFonts w:hint="eastAsia"/>
        </w:rPr>
        <w:t>用来投机套利的，用来交易的只是很少的一部分。币值的剧烈波动</w:t>
      </w:r>
      <w:r w:rsidR="0035692B">
        <w:rPr>
          <w:rFonts w:hint="eastAsia"/>
        </w:rPr>
        <w:t>使其难以执行货币的价值尺度和贮藏手段的职能。2</w:t>
      </w:r>
      <w:r w:rsidR="0035692B">
        <w:t>.</w:t>
      </w:r>
      <w:r w:rsidR="0035692B">
        <w:rPr>
          <w:rFonts w:hint="eastAsia"/>
        </w:rPr>
        <w:t>交易的匿名性会导致洗钱的增加。</w:t>
      </w:r>
      <w:r w:rsidR="00AC768E">
        <w:rPr>
          <w:rFonts w:hint="eastAsia"/>
        </w:rPr>
        <w:t>3</w:t>
      </w:r>
      <w:r w:rsidR="00AC768E">
        <w:t>.</w:t>
      </w:r>
      <w:r w:rsidR="00AC768E">
        <w:rPr>
          <w:rFonts w:hint="eastAsia"/>
        </w:rPr>
        <w:t>非官方数字货币不具有无限法偿性，仍不被大多数国家所认可。</w:t>
      </w:r>
      <w:r w:rsidR="0035692B">
        <w:rPr>
          <w:rFonts w:hint="eastAsia"/>
        </w:rPr>
        <w:t>数字货币的这些缺点</w:t>
      </w:r>
      <w:r w:rsidR="00B02949">
        <w:rPr>
          <w:rFonts w:hint="eastAsia"/>
        </w:rPr>
        <w:t>使它难以被社会广泛接受为货币。</w:t>
      </w:r>
    </w:p>
    <w:p w:rsidR="00B02949" w:rsidRDefault="00B02949" w:rsidP="00B02949">
      <w:pPr>
        <w:ind w:firstLineChars="200" w:firstLine="420"/>
      </w:pPr>
      <w:r>
        <w:rPr>
          <w:rFonts w:hint="eastAsia"/>
        </w:rPr>
        <w:t>比特币等数字货币的</w:t>
      </w:r>
      <w:r w:rsidR="00AC768E">
        <w:rPr>
          <w:rFonts w:hint="eastAsia"/>
        </w:rPr>
        <w:t>优缺点</w:t>
      </w:r>
      <w:r>
        <w:rPr>
          <w:rFonts w:hint="eastAsia"/>
        </w:rPr>
        <w:t>使其具有货币的某些属性，但还不能称其为完全的货币，也就是说对中央银行的货币发行权这一职能只有部分影响。中央银行在丧失了部分货币发行权后，势必会对其货币政策的执行产生影响。</w:t>
      </w:r>
      <w:r w:rsidR="00624E42">
        <w:rPr>
          <w:rFonts w:hint="eastAsia"/>
        </w:rPr>
        <w:t>由于货币乘数效应，在中央银行发行的货币数量一定的情况下，非官方数字货币的增加可能会增加基础货币的供应量，从而导致实际货币供应量与中央银行预测的偏差过大，从而影响货币政策的执行效果。</w:t>
      </w:r>
    </w:p>
    <w:p w:rsidR="00255B60" w:rsidRDefault="00624E42" w:rsidP="00255B60">
      <w:pPr>
        <w:ind w:firstLineChars="200" w:firstLine="420"/>
      </w:pPr>
      <w:r>
        <w:rPr>
          <w:rFonts w:hint="eastAsia"/>
        </w:rPr>
        <w:t>中央银行必须采取措施来面对来自非官方数字货币的挑战。</w:t>
      </w:r>
      <w:r w:rsidR="00255B60">
        <w:rPr>
          <w:rFonts w:hint="eastAsia"/>
        </w:rPr>
        <w:t>中央银行可以借鉴比特币等的优点，发行官方数字货币</w:t>
      </w:r>
      <w:r w:rsidR="00AC768E">
        <w:rPr>
          <w:rFonts w:hint="eastAsia"/>
        </w:rPr>
        <w:t>，降低社会交易成本</w:t>
      </w:r>
      <w:r w:rsidR="00255B60">
        <w:rPr>
          <w:rFonts w:hint="eastAsia"/>
        </w:rPr>
        <w:t>；通过法律手段加强对比特币的监管，加强金融市场的稳定性。</w:t>
      </w:r>
      <w:bookmarkStart w:id="1" w:name="_GoBack"/>
      <w:bookmarkEnd w:id="1"/>
    </w:p>
    <w:sectPr w:rsidR="00255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C59" w:rsidRDefault="002B3C59" w:rsidP="00D02A06">
      <w:r>
        <w:separator/>
      </w:r>
    </w:p>
  </w:endnote>
  <w:endnote w:type="continuationSeparator" w:id="0">
    <w:p w:rsidR="002B3C59" w:rsidRDefault="002B3C59" w:rsidP="00D02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C59" w:rsidRDefault="002B3C59" w:rsidP="00D02A06">
      <w:r>
        <w:separator/>
      </w:r>
    </w:p>
  </w:footnote>
  <w:footnote w:type="continuationSeparator" w:id="0">
    <w:p w:rsidR="002B3C59" w:rsidRDefault="002B3C59" w:rsidP="00D02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FC"/>
    <w:rsid w:val="001C0C0D"/>
    <w:rsid w:val="001C4C8D"/>
    <w:rsid w:val="00252672"/>
    <w:rsid w:val="00255B60"/>
    <w:rsid w:val="002B3C59"/>
    <w:rsid w:val="00314538"/>
    <w:rsid w:val="0035692B"/>
    <w:rsid w:val="0036707A"/>
    <w:rsid w:val="003B51FC"/>
    <w:rsid w:val="00401CF0"/>
    <w:rsid w:val="00545084"/>
    <w:rsid w:val="00547368"/>
    <w:rsid w:val="005E0D6F"/>
    <w:rsid w:val="00624E42"/>
    <w:rsid w:val="006B1C91"/>
    <w:rsid w:val="00751AD1"/>
    <w:rsid w:val="00927959"/>
    <w:rsid w:val="00A036C9"/>
    <w:rsid w:val="00AC768E"/>
    <w:rsid w:val="00B02949"/>
    <w:rsid w:val="00B45BCD"/>
    <w:rsid w:val="00CA5DA9"/>
    <w:rsid w:val="00D02A06"/>
    <w:rsid w:val="00F2507E"/>
    <w:rsid w:val="00F2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E961F8-93B1-497C-BE7C-B5048C3C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A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A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biubiu皮卡康</dc:creator>
  <cp:keywords/>
  <dc:description/>
  <cp:lastModifiedBy>biubiu皮卡康</cp:lastModifiedBy>
  <cp:revision>2</cp:revision>
  <dcterms:created xsi:type="dcterms:W3CDTF">2021-12-22T00:02:00Z</dcterms:created>
  <dcterms:modified xsi:type="dcterms:W3CDTF">2021-12-22T00:02:00Z</dcterms:modified>
</cp:coreProperties>
</file>