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525A4">
      <w:pPr>
        <w:ind w:firstLine="0"/>
        <w:jc w:val="center"/>
        <w:rPr>
          <w:b/>
        </w:rPr>
      </w:pPr>
      <w:r>
        <w:rPr>
          <w:b/>
        </w:rPr>
        <w:t>Лабораторная работа № 3</w:t>
      </w:r>
    </w:p>
    <w:p w14:paraId="35901BF3">
      <w:pPr>
        <w:ind w:firstLine="0"/>
        <w:jc w:val="center"/>
        <w:rPr>
          <w:b/>
        </w:rPr>
      </w:pPr>
      <w:r>
        <w:rPr>
          <w:b/>
        </w:rPr>
        <w:t>ПОСТРОЕНИЕ МОДЕЛЕЙ ПРЕДМЕТНОЙ ОБЛАСТИ</w:t>
      </w:r>
    </w:p>
    <w:p w14:paraId="419ACD80">
      <w:pPr>
        <w:ind w:firstLine="0"/>
        <w:jc w:val="center"/>
        <w:rPr>
          <w:b/>
        </w:rPr>
      </w:pPr>
      <w:r>
        <w:rPr>
          <w:b/>
        </w:rPr>
        <w:t>С ИСПОЛЬЗОВАНИЕМ CASE-СРЕДСТВ</w:t>
      </w:r>
    </w:p>
    <w:p w14:paraId="22EBA066">
      <w:pPr>
        <w:ind w:firstLine="709"/>
        <w:rPr>
          <w:b/>
        </w:rPr>
      </w:pPr>
      <w:r>
        <w:rPr>
          <w:b/>
        </w:rPr>
        <w:t>Цель работы:</w:t>
      </w:r>
      <w:r>
        <w:t xml:space="preserve"> Создание функциональной модели системы в нотации IDEF0.</w:t>
      </w:r>
    </w:p>
    <w:p w14:paraId="7282FD5D">
      <w:pPr>
        <w:ind w:firstLine="709"/>
        <w:rPr>
          <w:b/>
        </w:rPr>
      </w:pPr>
      <w:r>
        <w:rPr>
          <w:b/>
        </w:rPr>
        <w:t>Задание</w:t>
      </w:r>
    </w:p>
    <w:p w14:paraId="43118D37">
      <w:pPr>
        <w:ind w:firstLine="709"/>
      </w:pPr>
      <w:r>
        <w:t xml:space="preserve">Создайте средствами редактора BPwin трехуровневую функциональная модель в нотации IDEF0 системы  по Вашему выбору. Для моделируемой системы в среде BPwin должна быть создана трехуровневая функциональная модель, содержащая кроме контекстной диаграммы, диаграммы двух уровней декомпозиции.  </w:t>
      </w:r>
    </w:p>
    <w:p w14:paraId="028B5FBE">
      <w:pPr>
        <w:ind w:firstLine="709"/>
        <w:rPr>
          <w:b/>
        </w:rPr>
      </w:pPr>
      <w:r>
        <w:rPr>
          <w:b/>
        </w:rPr>
        <w:t xml:space="preserve">Вариант </w:t>
      </w:r>
      <w:r>
        <w:rPr>
          <w:rFonts w:hint="default"/>
          <w:b/>
          <w:lang w:val="ru-RU"/>
        </w:rPr>
        <w:t>7</w:t>
      </w:r>
      <w:r>
        <w:rPr>
          <w:b/>
        </w:rPr>
        <w:t xml:space="preserve"> «</w:t>
      </w:r>
      <w:r>
        <w:rPr>
          <w:rFonts w:hint="default"/>
          <w:b/>
        </w:rPr>
        <w:t>Туристские услуги</w:t>
      </w:r>
      <w:r>
        <w:rPr>
          <w:b/>
        </w:rPr>
        <w:t>».</w:t>
      </w:r>
    </w:p>
    <w:p w14:paraId="4D29A3C0">
      <w:pPr>
        <w:ind w:firstLine="709"/>
        <w:rPr/>
      </w:pPr>
      <w:r>
        <w:t>Эффективное предоставление туристских услуг требует глубокого знания индустрии, культурных особенностей и умения создавать уникальные путешествия, которые соответствуют ожиданиям клиентов. Специалисты туристической сферы играют ключевую роль в организации комфортных и безопасных поездок, способствуя развитию туризма и укреплению международного сотрудничества.</w:t>
      </w:r>
    </w:p>
    <w:p w14:paraId="320A4235">
      <w:pPr>
        <w:ind w:firstLine="709"/>
      </w:pPr>
      <w:r>
        <w:t>Кроме того, туристские услуги являются важным элементом экономики, так как помогают привлекать инвестиции, развивать инфраструктуру и создавать рабочие места. В условиях растущей конкуренции и изменения предпочтений путешественников, роль профессионалов в туристической отрасли становится еще более значимой, обеспечивая инновационный подход, надежность и адаптацию к новым тенденциям.</w:t>
      </w:r>
    </w:p>
    <w:p w14:paraId="059C91C6">
      <w:pPr>
        <w:ind w:firstLine="709"/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Результат</w:t>
      </w:r>
    </w:p>
    <w:p w14:paraId="18AF72FB">
      <w:pPr>
        <w:ind w:firstLine="0"/>
        <w:jc w:val="center"/>
      </w:pPr>
      <w:r>
        <w:drawing>
          <wp:inline distT="0" distB="0" distL="114300" distR="114300">
            <wp:extent cx="5931535" cy="2263775"/>
            <wp:effectExtent l="0" t="0" r="12065" b="698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Рисунок 1 – Диаграмма </w:t>
      </w:r>
      <w:r>
        <w:rPr>
          <w:lang w:val="en-US"/>
        </w:rPr>
        <w:t>IDEF</w:t>
      </w:r>
      <w:r>
        <w:t>0 А0 «</w:t>
      </w:r>
      <w:r>
        <w:rPr>
          <w:lang w:val="ru-RU"/>
        </w:rPr>
        <w:t>Автоматизировать</w:t>
      </w:r>
      <w:r>
        <w:rPr>
          <w:rFonts w:hint="default"/>
          <w:lang w:val="ru-RU"/>
        </w:rPr>
        <w:t xml:space="preserve"> работу туристских услуг</w:t>
      </w:r>
      <w:r>
        <w:t>»</w:t>
      </w:r>
    </w:p>
    <w:p w14:paraId="6BF68A84">
      <w:pPr>
        <w:ind w:firstLine="709"/>
      </w:pPr>
    </w:p>
    <w:p w14:paraId="37EA2BF3">
      <w:pPr>
        <w:ind w:firstLine="0"/>
      </w:pPr>
      <w:r>
        <w:drawing>
          <wp:inline distT="0" distB="0" distL="114300" distR="114300">
            <wp:extent cx="5939155" cy="3002280"/>
            <wp:effectExtent l="0" t="0" r="4445" b="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FACC">
      <w:pPr>
        <w:ind w:firstLine="0"/>
        <w:jc w:val="center"/>
      </w:pPr>
      <w:r>
        <w:t xml:space="preserve">Рисунок 2 - Диаграмма </w:t>
      </w:r>
      <w:r>
        <w:rPr>
          <w:lang w:val="en-US"/>
        </w:rPr>
        <w:t>IDEF</w:t>
      </w:r>
      <w:r>
        <w:t>0 А0 «</w:t>
      </w:r>
      <w:r>
        <w:rPr>
          <w:lang w:val="ru-RU"/>
        </w:rPr>
        <w:t>Автоматизировать</w:t>
      </w:r>
      <w:r>
        <w:rPr>
          <w:rFonts w:hint="default"/>
          <w:lang w:val="ru-RU"/>
        </w:rPr>
        <w:t xml:space="preserve"> работу туристских услу</w:t>
      </w:r>
      <w:r>
        <w:t>г»</w:t>
      </w:r>
    </w:p>
    <w:p w14:paraId="1C2B1E51">
      <w:pPr>
        <w:ind w:firstLine="709"/>
        <w:rPr>
          <w:b/>
        </w:rPr>
      </w:pPr>
      <w:r>
        <w:rPr>
          <w:b/>
        </w:rPr>
        <w:t>Вывод</w:t>
      </w:r>
    </w:p>
    <w:p w14:paraId="33FF95DA">
      <w:pPr>
        <w:ind w:firstLine="709"/>
        <w:rPr>
          <w:rFonts w:hint="default"/>
        </w:rPr>
      </w:pPr>
      <w:r>
        <w:rPr>
          <w:rFonts w:hint="default"/>
        </w:rPr>
        <w:t xml:space="preserve">На основе трехуровневой IDEF0-диаграммы для туристских услуг можно сделать вывод, что процесс оказания услуг четко структурирован и разделен на три основных этапа: поиск и подбор туров, оформление документов и бронирование, а также поддержка клиентов во время поездки. Каждый этап взаимосвязан с другими, где выходы одного процесса становятся входами для следующего, что обеспечивает логичную последовательность работы. Диаграмма учитывает не только основные операции, но и управляющие элементы, такие как политики компании и законодательные требования, а также </w:t>
      </w:r>
      <w:r>
        <w:rPr>
          <w:rFonts w:hint="default"/>
          <w:lang w:val="ru-RU"/>
        </w:rPr>
        <w:t xml:space="preserve">различные </w:t>
      </w:r>
      <w:r>
        <w:rPr>
          <w:rFonts w:hint="default"/>
        </w:rPr>
        <w:t>механизмы</w:t>
      </w:r>
      <w:r>
        <w:rPr>
          <w:rFonts w:hint="default"/>
          <w:lang w:val="ru-RU"/>
        </w:rPr>
        <w:t xml:space="preserve">. </w:t>
      </w:r>
      <w:r>
        <w:rPr>
          <w:rFonts w:hint="default"/>
        </w:rPr>
        <w:t xml:space="preserve">Конечные результаты, такие как удовлетворенность клиента и отчеты, демонстрируют ориентацию на качество обслуживания, а переходящие данные, например, подтвержденное бронирование, позволяют контролировать процесс. Наличие </w:t>
      </w:r>
      <w:r>
        <w:rPr>
          <w:rFonts w:hint="default"/>
          <w:lang w:val="ru-RU"/>
        </w:rPr>
        <w:t>а</w:t>
      </w:r>
      <w:r>
        <w:rPr>
          <w:rFonts w:hint="default"/>
        </w:rPr>
        <w:t>нализа спроса дает возможность компании постоянно улучшать свои услуги и адаптироваться к изменениям на рынке. Таким образом, диаграмма показывает, что туристские услуги представляют собой сложную, но хорошо организованную систему, направленную на достижение высокой удовлетворенности клиентов и эффективности работы компании.</w:t>
      </w:r>
    </w:p>
    <w:p w14:paraId="2F110B2E">
      <w:pPr>
        <w:ind w:firstLine="709"/>
        <w:rPr>
          <w:b/>
        </w:rPr>
      </w:pPr>
      <w:r>
        <w:rPr>
          <w:b/>
        </w:rPr>
        <w:t>Контрольные вопросы</w:t>
      </w:r>
    </w:p>
    <w:p w14:paraId="7B71C9DC">
      <w:pPr>
        <w:pStyle w:val="7"/>
        <w:numPr>
          <w:ilvl w:val="0"/>
          <w:numId w:val="1"/>
        </w:numPr>
        <w:ind w:left="0" w:firstLine="709"/>
      </w:pPr>
      <w:r>
        <w:rPr>
          <w:b/>
          <w:bCs/>
        </w:rPr>
        <w:t>Что такое бизнес-процесс?</w:t>
      </w:r>
      <w:r>
        <w:t xml:space="preserve"> Это цепочка взаимосвязанных задач или действий, которые выполняются в организации для достижения определенной цели или выполнения определенной функции. В процессе участвуют ресурсы, информация и люди.</w:t>
      </w:r>
    </w:p>
    <w:p w14:paraId="7D95F81D">
      <w:pPr>
        <w:pStyle w:val="7"/>
        <w:numPr>
          <w:ilvl w:val="0"/>
          <w:numId w:val="1"/>
        </w:numPr>
        <w:ind w:left="0" w:firstLine="709"/>
        <w:rPr>
          <w:lang w:val="en-US"/>
        </w:rPr>
      </w:pPr>
      <w:r>
        <w:rPr>
          <w:b/>
          <w:bCs/>
        </w:rPr>
        <w:t>Каковы основные компоненты функциональной модели?</w:t>
      </w:r>
      <w:r>
        <w:t xml:space="preserve"> Функциональная модель включает такие компоненты, как функции (операции, выполняемые системой), процессы (упорядоченные шаги для достижения функций), данные (необходимая информация) и управление (координация выполнения процессов).</w:t>
      </w:r>
    </w:p>
    <w:p w14:paraId="468D8310">
      <w:pPr>
        <w:pStyle w:val="7"/>
        <w:numPr>
          <w:ilvl w:val="0"/>
          <w:numId w:val="1"/>
        </w:numPr>
        <w:ind w:left="0" w:firstLine="709"/>
      </w:pPr>
      <w:r>
        <w:rPr>
          <w:b/>
          <w:bCs/>
        </w:rPr>
        <w:t>Что представляют собой методологии функционального моделирования?</w:t>
      </w:r>
      <w:r>
        <w:t xml:space="preserve"> Это наборы подходов и инструментов для описания и анализа функций систем и процессов. Популярные методологии включают IDEF0 и диаграммы потоков данных (DFD).</w:t>
      </w:r>
    </w:p>
    <w:p w14:paraId="6A4470D7">
      <w:pPr>
        <w:pStyle w:val="7"/>
        <w:numPr>
          <w:ilvl w:val="0"/>
          <w:numId w:val="1"/>
        </w:numPr>
        <w:ind w:left="0" w:firstLine="709"/>
      </w:pPr>
      <w:r>
        <w:rPr>
          <w:b/>
          <w:bCs/>
        </w:rPr>
        <w:t>Что такое сценарии?</w:t>
      </w:r>
      <w:r>
        <w:t xml:space="preserve"> Сценарии — это детальное описание шагов или действий, выполняемых для достижения конкретной цели. Они могут служить для тестирования систем, моделирования процессов или планирования.</w:t>
      </w:r>
    </w:p>
    <w:p w14:paraId="169DBCA9">
      <w:pPr>
        <w:pStyle w:val="7"/>
        <w:numPr>
          <w:ilvl w:val="0"/>
          <w:numId w:val="1"/>
        </w:numPr>
        <w:ind w:left="0" w:firstLine="709"/>
      </w:pPr>
      <w:r>
        <w:rPr>
          <w:b/>
          <w:bCs/>
        </w:rPr>
        <w:t>Какие виды сценариев Вы знаете?</w:t>
      </w:r>
      <w:r>
        <w:t xml:space="preserve"> Виды сценариев включают:</w:t>
      </w:r>
    </w:p>
    <w:p w14:paraId="31F5751A">
      <w:pPr>
        <w:numPr>
          <w:ilvl w:val="0"/>
          <w:numId w:val="2"/>
        </w:numPr>
        <w:ind w:left="0" w:firstLine="709"/>
      </w:pPr>
      <w:r>
        <w:t>Пользовательские сценарии (User Scenarios) — описывают действия пользователей в системе.</w:t>
      </w:r>
    </w:p>
    <w:p w14:paraId="615279D3">
      <w:pPr>
        <w:numPr>
          <w:ilvl w:val="0"/>
          <w:numId w:val="2"/>
        </w:numPr>
        <w:ind w:left="0" w:firstLine="709"/>
      </w:pPr>
      <w:r>
        <w:t>Тестовые сценарии (Test Scenarios) — используются для проверки функциональности системы.</w:t>
      </w:r>
    </w:p>
    <w:p w14:paraId="79C6CBDE">
      <w:pPr>
        <w:numPr>
          <w:ilvl w:val="0"/>
          <w:numId w:val="2"/>
        </w:numPr>
        <w:ind w:left="0" w:firstLine="709"/>
      </w:pPr>
      <w:r>
        <w:t>Бизнес-сценарии (Business Scenarios) — описывают бизнес-процессы и взаимодействия.</w:t>
      </w:r>
    </w:p>
    <w:p w14:paraId="3927D1ED">
      <w:pPr>
        <w:numPr>
          <w:ilvl w:val="0"/>
          <w:numId w:val="2"/>
        </w:numPr>
        <w:ind w:left="0" w:firstLine="709"/>
      </w:pPr>
      <w:r>
        <w:t>Сценарии использования (Use Cases) — показывают, как система взаимодействует с пользователями и другими системами.</w:t>
      </w:r>
    </w:p>
    <w:p w14:paraId="39F1AAFA">
      <w:pPr>
        <w:pStyle w:val="7"/>
        <w:numPr>
          <w:ilvl w:val="0"/>
          <w:numId w:val="1"/>
        </w:numPr>
        <w:ind w:left="0" w:firstLine="709"/>
      </w:pPr>
      <w:r>
        <w:rPr>
          <w:b/>
          <w:bCs/>
        </w:rPr>
        <w:t>В чем отличие серверных элементов управления от клиентских?</w:t>
      </w:r>
      <w:r>
        <w:t xml:space="preserve"> Серверные элементы работают на стороне сервера и включают такие процессы, как обработка запросов и управление данными. Клиентские элементы функционируют на устройствах пользователей (например, в браузере), обеспечивая взаимодействие с интерфейсом.</w:t>
      </w:r>
    </w:p>
    <w:p w14:paraId="3453FEF9">
      <w:pPr>
        <w:pStyle w:val="7"/>
        <w:numPr>
          <w:ilvl w:val="0"/>
          <w:numId w:val="1"/>
        </w:numPr>
        <w:ind w:left="0" w:firstLine="709"/>
      </w:pPr>
      <w:r>
        <w:rPr>
          <w:b/>
          <w:bCs/>
        </w:rPr>
        <w:t>Какие технологии программирования серверных сценариев Вы знаете? В чем их отличие?</w:t>
      </w:r>
      <w:r>
        <w:t xml:space="preserve"> Технологии программирования серверных сценариев включают:</w:t>
      </w:r>
    </w:p>
    <w:p w14:paraId="0C77FB79">
      <w:pPr>
        <w:numPr>
          <w:ilvl w:val="0"/>
          <w:numId w:val="3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ASP.NET: Разработка веб-приложений на платформе Microsoft с интеграцией в .NET Framework.</w:t>
      </w:r>
    </w:p>
    <w:p w14:paraId="29A255EC">
      <w:pPr>
        <w:numPr>
          <w:ilvl w:val="0"/>
          <w:numId w:val="3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PHP: Простота и широкое использование для создания динамических сайтов.</w:t>
      </w:r>
    </w:p>
    <w:p w14:paraId="69F370AD">
      <w:pPr>
        <w:numPr>
          <w:ilvl w:val="0"/>
          <w:numId w:val="3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Node.js: Подходит для высоконагруженных приложений, поддерживает асинхронный код.</w:t>
      </w:r>
    </w:p>
    <w:p w14:paraId="66A0E60F">
      <w:pPr>
        <w:numPr>
          <w:ilvl w:val="0"/>
          <w:numId w:val="3"/>
        </w:numPr>
        <w:ind w:left="0" w:firstLine="709"/>
        <w:rPr>
          <w:b w:val="0"/>
          <w:bCs w:val="0"/>
        </w:rPr>
      </w:pPr>
      <w:r>
        <w:rPr>
          <w:b w:val="0"/>
          <w:bCs w:val="0"/>
        </w:rPr>
        <w:t>Java (Servlets/JSP): Для платформонезависимых приложений с хорошей масштабируемостью.</w:t>
      </w:r>
    </w:p>
    <w:p w14:paraId="142F1A80">
      <w:pPr>
        <w:ind w:firstLine="709"/>
      </w:pPr>
      <w:bookmarkStart w:id="0" w:name="_GoBack"/>
      <w:bookmarkEnd w:id="0"/>
    </w:p>
    <w:sectPr>
      <w:head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0A3C1">
    <w:pPr>
      <w:pStyle w:val="4"/>
      <w:rPr>
        <w:rFonts w:hint="default"/>
        <w:lang w:val="ru-RU"/>
      </w:rPr>
    </w:pPr>
    <w:r>
      <w:rPr>
        <w:lang w:val="ru-RU"/>
      </w:rPr>
      <w:t>Гришаева</w:t>
    </w:r>
    <w:r>
      <w:rPr>
        <w:rFonts w:hint="default"/>
        <w:lang w:val="ru-RU"/>
      </w:rPr>
      <w:t xml:space="preserve"> К.А., ГИ-31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56567F"/>
    <w:multiLevelType w:val="multilevel"/>
    <w:tmpl w:val="3D565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F764E79"/>
    <w:multiLevelType w:val="multilevel"/>
    <w:tmpl w:val="3F764E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64A641F"/>
    <w:multiLevelType w:val="multilevel"/>
    <w:tmpl w:val="664A641F"/>
    <w:lvl w:ilvl="0" w:tentative="0">
      <w:start w:val="1"/>
      <w:numFmt w:val="decimal"/>
      <w:lvlText w:val="%1."/>
      <w:lvlJc w:val="left"/>
      <w:pPr>
        <w:ind w:left="1572" w:hanging="360"/>
      </w:pPr>
    </w:lvl>
    <w:lvl w:ilvl="1" w:tentative="0">
      <w:start w:val="1"/>
      <w:numFmt w:val="lowerLetter"/>
      <w:lvlText w:val="%2."/>
      <w:lvlJc w:val="left"/>
      <w:pPr>
        <w:ind w:left="2292" w:hanging="360"/>
      </w:pPr>
    </w:lvl>
    <w:lvl w:ilvl="2" w:tentative="0">
      <w:start w:val="1"/>
      <w:numFmt w:val="lowerRoman"/>
      <w:lvlText w:val="%3."/>
      <w:lvlJc w:val="right"/>
      <w:pPr>
        <w:ind w:left="3012" w:hanging="180"/>
      </w:pPr>
    </w:lvl>
    <w:lvl w:ilvl="3" w:tentative="0">
      <w:start w:val="1"/>
      <w:numFmt w:val="decimal"/>
      <w:lvlText w:val="%4."/>
      <w:lvlJc w:val="left"/>
      <w:pPr>
        <w:ind w:left="3732" w:hanging="360"/>
      </w:pPr>
    </w:lvl>
    <w:lvl w:ilvl="4" w:tentative="0">
      <w:start w:val="1"/>
      <w:numFmt w:val="lowerLetter"/>
      <w:lvlText w:val="%5."/>
      <w:lvlJc w:val="left"/>
      <w:pPr>
        <w:ind w:left="4452" w:hanging="360"/>
      </w:pPr>
    </w:lvl>
    <w:lvl w:ilvl="5" w:tentative="0">
      <w:start w:val="1"/>
      <w:numFmt w:val="lowerRoman"/>
      <w:lvlText w:val="%6."/>
      <w:lvlJc w:val="right"/>
      <w:pPr>
        <w:ind w:left="5172" w:hanging="180"/>
      </w:pPr>
    </w:lvl>
    <w:lvl w:ilvl="6" w:tentative="0">
      <w:start w:val="1"/>
      <w:numFmt w:val="decimal"/>
      <w:lvlText w:val="%7."/>
      <w:lvlJc w:val="left"/>
      <w:pPr>
        <w:ind w:left="5892" w:hanging="360"/>
      </w:pPr>
    </w:lvl>
    <w:lvl w:ilvl="7" w:tentative="0">
      <w:start w:val="1"/>
      <w:numFmt w:val="lowerLetter"/>
      <w:lvlText w:val="%8."/>
      <w:lvlJc w:val="left"/>
      <w:pPr>
        <w:ind w:left="6612" w:hanging="360"/>
      </w:pPr>
    </w:lvl>
    <w:lvl w:ilvl="8" w:tentative="0">
      <w:start w:val="1"/>
      <w:numFmt w:val="lowerRoman"/>
      <w:lvlText w:val="%9."/>
      <w:lvlJc w:val="right"/>
      <w:pPr>
        <w:ind w:left="7332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6D4"/>
    <w:rsid w:val="00376BC5"/>
    <w:rsid w:val="008106D4"/>
    <w:rsid w:val="00A73011"/>
    <w:rsid w:val="426D6205"/>
    <w:rsid w:val="697A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  <w:ind w:firstLine="851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5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722</Words>
  <Characters>4118</Characters>
  <Lines>34</Lines>
  <Paragraphs>9</Paragraphs>
  <TotalTime>63</TotalTime>
  <ScaleCrop>false</ScaleCrop>
  <LinksUpToDate>false</LinksUpToDate>
  <CharactersWithSpaces>4831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2025-03-13T08:01:00Z</dcterms:created>
  <dc:creator>User</dc:creator>
  <cp:lastModifiedBy>karin</cp:lastModifiedBy>
  <dcterms:modified xsi:type="dcterms:W3CDTF">2025-03-14T12:13:44Z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32C573FB3AF0480BB8EF56E797022C45_13</vt:lpwstr>
  </property>
</Properties>
</file>