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0231" w14:textId="5605DE0C" w:rsidR="0084240E" w:rsidRPr="00C12685" w:rsidRDefault="0084240E" w:rsidP="00A70513">
      <w:pPr>
        <w:spacing w:line="240" w:lineRule="auto"/>
      </w:pPr>
    </w:p>
    <w:p w14:paraId="77F90599" w14:textId="331154F3" w:rsidR="0084240E" w:rsidRPr="00C12685" w:rsidRDefault="0084240E" w:rsidP="00A70513">
      <w:pPr>
        <w:spacing w:line="240" w:lineRule="auto"/>
      </w:pPr>
    </w:p>
    <w:p w14:paraId="0FE73603" w14:textId="77777777" w:rsidR="0084240E" w:rsidRPr="00C12685" w:rsidRDefault="0084240E" w:rsidP="00A70513">
      <w:pPr>
        <w:spacing w:line="240" w:lineRule="auto"/>
      </w:pPr>
    </w:p>
    <w:p w14:paraId="61F238E9" w14:textId="77777777" w:rsidR="00C12685" w:rsidRDefault="00C12685" w:rsidP="00A70513">
      <w:pPr>
        <w:spacing w:line="240" w:lineRule="auto"/>
        <w:rPr>
          <w:b/>
          <w:bCs/>
          <w:sz w:val="96"/>
          <w:szCs w:val="96"/>
        </w:rPr>
      </w:pPr>
    </w:p>
    <w:p w14:paraId="52E43E4C" w14:textId="77777777" w:rsidR="006F6530" w:rsidRDefault="006F6530" w:rsidP="00A70513">
      <w:pPr>
        <w:spacing w:line="240" w:lineRule="auto"/>
        <w:jc w:val="center"/>
        <w:rPr>
          <w:b/>
          <w:bCs/>
          <w:sz w:val="96"/>
          <w:szCs w:val="96"/>
        </w:rPr>
      </w:pPr>
    </w:p>
    <w:p w14:paraId="649328D8" w14:textId="77777777" w:rsidR="006F6530" w:rsidRDefault="006F6530" w:rsidP="00A70513">
      <w:pPr>
        <w:spacing w:line="240" w:lineRule="auto"/>
        <w:rPr>
          <w:b/>
          <w:bCs/>
          <w:sz w:val="96"/>
          <w:szCs w:val="96"/>
        </w:rPr>
      </w:pPr>
    </w:p>
    <w:p w14:paraId="1AC077B5" w14:textId="1936C0E7" w:rsidR="00123DD6" w:rsidRPr="00C12685" w:rsidRDefault="00D41C67" w:rsidP="00A70513">
      <w:pPr>
        <w:spacing w:line="240" w:lineRule="auto"/>
        <w:rPr>
          <w:sz w:val="96"/>
          <w:szCs w:val="96"/>
        </w:rPr>
      </w:pPr>
      <w:r>
        <w:rPr>
          <w:b/>
          <w:bCs/>
          <w:sz w:val="96"/>
          <w:szCs w:val="96"/>
        </w:rPr>
        <w:t>Plan</w:t>
      </w:r>
      <w:r w:rsidR="0084240E" w:rsidRPr="00C12685">
        <w:rPr>
          <w:sz w:val="96"/>
          <w:szCs w:val="96"/>
        </w:rPr>
        <w:t xml:space="preserve"> de prevención de </w:t>
      </w:r>
      <w:r>
        <w:rPr>
          <w:sz w:val="96"/>
          <w:szCs w:val="96"/>
        </w:rPr>
        <w:t>delitos</w:t>
      </w:r>
    </w:p>
    <w:p w14:paraId="5D565070" w14:textId="5358D046" w:rsidR="0084240E" w:rsidRPr="00C12685" w:rsidRDefault="0084240E" w:rsidP="00A70513">
      <w:pPr>
        <w:spacing w:line="240" w:lineRule="auto"/>
      </w:pPr>
    </w:p>
    <w:p w14:paraId="293EAAFC" w14:textId="77777777" w:rsidR="00D47202" w:rsidRPr="00C12685" w:rsidRDefault="00D47202" w:rsidP="00A70513">
      <w:pPr>
        <w:spacing w:line="240" w:lineRule="auto"/>
      </w:pPr>
    </w:p>
    <w:p w14:paraId="7A3401B0" w14:textId="77777777" w:rsidR="00D47202" w:rsidRPr="00C12685" w:rsidRDefault="00D47202" w:rsidP="00A70513">
      <w:pPr>
        <w:spacing w:line="240" w:lineRule="auto"/>
      </w:pPr>
    </w:p>
    <w:p w14:paraId="64719F95" w14:textId="77777777" w:rsidR="00D47202" w:rsidRPr="00C12685" w:rsidRDefault="00D47202" w:rsidP="00A70513">
      <w:pPr>
        <w:spacing w:line="240" w:lineRule="auto"/>
      </w:pPr>
    </w:p>
    <w:p w14:paraId="4BB79340" w14:textId="77777777" w:rsidR="00D47202" w:rsidRPr="00C12685" w:rsidRDefault="00D47202" w:rsidP="00A70513">
      <w:pPr>
        <w:spacing w:line="240" w:lineRule="auto"/>
        <w:rPr>
          <w:color w:val="385623" w:themeColor="accent6" w:themeShade="80"/>
        </w:rPr>
      </w:pPr>
    </w:p>
    <w:p w14:paraId="0D4A3698" w14:textId="77777777" w:rsidR="004B3999" w:rsidRDefault="004B3999" w:rsidP="00A70513">
      <w:pPr>
        <w:spacing w:line="240" w:lineRule="auto"/>
        <w:jc w:val="both"/>
        <w:rPr>
          <w:color w:val="385623" w:themeColor="accent6" w:themeShade="80"/>
          <w:sz w:val="28"/>
          <w:szCs w:val="28"/>
        </w:rPr>
      </w:pPr>
    </w:p>
    <w:p w14:paraId="0DA649C7" w14:textId="6F0C390B" w:rsidR="004B3999" w:rsidRDefault="0084240E" w:rsidP="00A70513">
      <w:pPr>
        <w:spacing w:line="240" w:lineRule="auto"/>
        <w:jc w:val="both"/>
        <w:rPr>
          <w:color w:val="006600"/>
          <w:sz w:val="28"/>
          <w:szCs w:val="28"/>
        </w:rPr>
      </w:pPr>
      <w:r w:rsidRPr="005D190C">
        <w:rPr>
          <w:color w:val="006600"/>
          <w:sz w:val="28"/>
          <w:szCs w:val="28"/>
        </w:rPr>
        <w:t>El presente documento</w:t>
      </w:r>
      <w:r w:rsidR="00B2001C">
        <w:rPr>
          <w:color w:val="006600"/>
          <w:sz w:val="28"/>
          <w:szCs w:val="28"/>
        </w:rPr>
        <w:t>, plan de prevención de delitos (PPD),</w:t>
      </w:r>
      <w:r w:rsidRPr="005D190C">
        <w:rPr>
          <w:color w:val="006600"/>
          <w:sz w:val="28"/>
          <w:szCs w:val="28"/>
        </w:rPr>
        <w:t xml:space="preserve"> </w:t>
      </w:r>
      <w:r w:rsidR="00D47202" w:rsidRPr="005D190C">
        <w:rPr>
          <w:color w:val="006600"/>
          <w:sz w:val="28"/>
          <w:szCs w:val="28"/>
        </w:rPr>
        <w:t>establece los controles que se van a implantar para prevenir</w:t>
      </w:r>
      <w:r w:rsidR="006541FE" w:rsidRPr="005D190C">
        <w:rPr>
          <w:color w:val="006600"/>
          <w:sz w:val="28"/>
          <w:szCs w:val="28"/>
        </w:rPr>
        <w:t xml:space="preserve"> en </w:t>
      </w:r>
      <w:r w:rsidR="005D190C">
        <w:rPr>
          <w:b/>
          <w:bCs/>
          <w:color w:val="006600"/>
          <w:sz w:val="28"/>
          <w:szCs w:val="28"/>
        </w:rPr>
        <w:t>PLD SPACE</w:t>
      </w:r>
      <w:r w:rsidR="00D47202" w:rsidRPr="005D190C">
        <w:rPr>
          <w:color w:val="006600"/>
          <w:sz w:val="28"/>
          <w:szCs w:val="28"/>
        </w:rPr>
        <w:t xml:space="preserve"> la comisión de los delitos que deben ser prevenidos</w:t>
      </w:r>
    </w:p>
    <w:p w14:paraId="45E8FD4A" w14:textId="77777777" w:rsidR="006F6530" w:rsidRPr="005D190C" w:rsidRDefault="006F6530" w:rsidP="00A70513">
      <w:pPr>
        <w:jc w:val="both"/>
        <w:rPr>
          <w:color w:val="006600"/>
          <w:sz w:val="28"/>
          <w:szCs w:val="28"/>
        </w:rPr>
      </w:pPr>
    </w:p>
    <w:p w14:paraId="65C7C1CC" w14:textId="77777777" w:rsidR="00796F14" w:rsidRPr="00C12685" w:rsidRDefault="00831035" w:rsidP="00A70513">
      <w:pPr>
        <w:jc w:val="center"/>
        <w:rPr>
          <w:b/>
          <w:color w:val="006600"/>
        </w:rPr>
      </w:pPr>
      <w:r w:rsidRPr="00C12685">
        <w:rPr>
          <w:b/>
          <w:color w:val="006600"/>
        </w:rPr>
        <w:t>Í</w:t>
      </w:r>
      <w:r w:rsidR="00247A45" w:rsidRPr="00C12685">
        <w:rPr>
          <w:b/>
          <w:color w:val="006600"/>
        </w:rPr>
        <w:t>NDICE</w:t>
      </w:r>
    </w:p>
    <w:p w14:paraId="65C7C1CD" w14:textId="77777777" w:rsidR="00796F14" w:rsidRPr="00C12685" w:rsidRDefault="00796F14" w:rsidP="00A70513"/>
    <w:sdt>
      <w:sdtPr>
        <w:rPr>
          <w:noProof w:val="0"/>
        </w:rPr>
        <w:id w:val="2110380053"/>
        <w:docPartObj>
          <w:docPartGallery w:val="Table of Contents"/>
          <w:docPartUnique/>
        </w:docPartObj>
      </w:sdtPr>
      <w:sdtEndPr>
        <w:rPr>
          <w:b/>
          <w:bCs/>
          <w:color w:val="006600"/>
        </w:rPr>
      </w:sdtEndPr>
      <w:sdtContent>
        <w:p w14:paraId="01C21C50" w14:textId="688894EB" w:rsidR="002820F9" w:rsidRPr="002820F9" w:rsidRDefault="00796F14">
          <w:pPr>
            <w:pStyle w:val="TDC1"/>
            <w:rPr>
              <w:rFonts w:asciiTheme="minorHAnsi" w:eastAsiaTheme="minorEastAsia" w:hAnsiTheme="minorHAnsi" w:cstheme="minorBidi"/>
              <w:lang w:eastAsia="es-ES"/>
            </w:rPr>
          </w:pPr>
          <w:r w:rsidRPr="00C12685">
            <w:rPr>
              <w:color w:val="006600"/>
            </w:rPr>
            <w:fldChar w:fldCharType="begin"/>
          </w:r>
          <w:r w:rsidRPr="00C12685">
            <w:rPr>
              <w:color w:val="006600"/>
            </w:rPr>
            <w:instrText xml:space="preserve"> TOC \o "1-3" \h \z \u </w:instrText>
          </w:r>
          <w:r w:rsidRPr="00C12685">
            <w:rPr>
              <w:color w:val="006600"/>
            </w:rPr>
            <w:fldChar w:fldCharType="separate"/>
          </w:r>
          <w:hyperlink w:anchor="_Toc119776261" w:history="1">
            <w:r w:rsidR="002820F9" w:rsidRPr="002820F9">
              <w:rPr>
                <w:rStyle w:val="Hipervnculo"/>
              </w:rPr>
              <w:t>I.</w:t>
            </w:r>
            <w:r w:rsidR="002820F9" w:rsidRPr="002820F9">
              <w:rPr>
                <w:rFonts w:asciiTheme="minorHAnsi" w:eastAsiaTheme="minorEastAsia" w:hAnsiTheme="minorHAnsi" w:cstheme="minorBidi"/>
                <w:lang w:eastAsia="es-ES"/>
              </w:rPr>
              <w:tab/>
            </w:r>
            <w:r w:rsidR="002820F9" w:rsidRPr="002820F9">
              <w:rPr>
                <w:rStyle w:val="Hipervnculo"/>
              </w:rPr>
              <w:t>SOBRE EL PRESENTE DOCUMENTO</w:t>
            </w:r>
            <w:r w:rsidR="002820F9" w:rsidRPr="002820F9">
              <w:rPr>
                <w:webHidden/>
              </w:rPr>
              <w:tab/>
            </w:r>
            <w:r w:rsidR="002820F9" w:rsidRPr="002820F9">
              <w:rPr>
                <w:webHidden/>
              </w:rPr>
              <w:fldChar w:fldCharType="begin"/>
            </w:r>
            <w:r w:rsidR="002820F9" w:rsidRPr="002820F9">
              <w:rPr>
                <w:webHidden/>
              </w:rPr>
              <w:instrText xml:space="preserve"> PAGEREF _Toc119776261 \h </w:instrText>
            </w:r>
            <w:r w:rsidR="002820F9" w:rsidRPr="002820F9">
              <w:rPr>
                <w:webHidden/>
              </w:rPr>
            </w:r>
            <w:r w:rsidR="002820F9" w:rsidRPr="002820F9">
              <w:rPr>
                <w:webHidden/>
              </w:rPr>
              <w:fldChar w:fldCharType="separate"/>
            </w:r>
            <w:r w:rsidR="007A408A">
              <w:rPr>
                <w:webHidden/>
              </w:rPr>
              <w:t>4</w:t>
            </w:r>
            <w:r w:rsidR="002820F9" w:rsidRPr="002820F9">
              <w:rPr>
                <w:webHidden/>
              </w:rPr>
              <w:fldChar w:fldCharType="end"/>
            </w:r>
          </w:hyperlink>
        </w:p>
        <w:p w14:paraId="0EC4C876" w14:textId="75C7654D" w:rsidR="002820F9" w:rsidRPr="002820F9" w:rsidRDefault="00000000">
          <w:pPr>
            <w:pStyle w:val="TDC1"/>
            <w:rPr>
              <w:rFonts w:asciiTheme="minorHAnsi" w:eastAsiaTheme="minorEastAsia" w:hAnsiTheme="minorHAnsi" w:cstheme="minorBidi"/>
              <w:lang w:eastAsia="es-ES"/>
            </w:rPr>
          </w:pPr>
          <w:hyperlink w:anchor="_Toc119776262" w:history="1">
            <w:r w:rsidR="002820F9" w:rsidRPr="002820F9">
              <w:rPr>
                <w:rStyle w:val="Hipervnculo"/>
              </w:rPr>
              <w:t>II.</w:t>
            </w:r>
            <w:r w:rsidR="002820F9" w:rsidRPr="002820F9">
              <w:rPr>
                <w:rFonts w:asciiTheme="minorHAnsi" w:eastAsiaTheme="minorEastAsia" w:hAnsiTheme="minorHAnsi" w:cstheme="minorBidi"/>
                <w:lang w:eastAsia="es-ES"/>
              </w:rPr>
              <w:tab/>
            </w:r>
            <w:r w:rsidR="002820F9" w:rsidRPr="002820F9">
              <w:rPr>
                <w:rStyle w:val="Hipervnculo"/>
              </w:rPr>
              <w:t xml:space="preserve">SISTEMA DE </w:t>
            </w:r>
            <w:r w:rsidR="002820F9" w:rsidRPr="002820F9">
              <w:rPr>
                <w:rStyle w:val="Hipervnculo"/>
                <w:i/>
                <w:iCs/>
              </w:rPr>
              <w:t>COMPLIANCE</w:t>
            </w:r>
            <w:r w:rsidR="002820F9" w:rsidRPr="002820F9">
              <w:rPr>
                <w:rStyle w:val="Hipervnculo"/>
              </w:rPr>
              <w:t xml:space="preserve">  PENAL IMPLANTADO POR PLD SPACE</w:t>
            </w:r>
            <w:r w:rsidR="002820F9" w:rsidRPr="002820F9">
              <w:rPr>
                <w:webHidden/>
              </w:rPr>
              <w:tab/>
            </w:r>
            <w:r w:rsidR="002820F9" w:rsidRPr="002820F9">
              <w:rPr>
                <w:webHidden/>
              </w:rPr>
              <w:fldChar w:fldCharType="begin"/>
            </w:r>
            <w:r w:rsidR="002820F9" w:rsidRPr="002820F9">
              <w:rPr>
                <w:webHidden/>
              </w:rPr>
              <w:instrText xml:space="preserve"> PAGEREF _Toc119776262 \h </w:instrText>
            </w:r>
            <w:r w:rsidR="002820F9" w:rsidRPr="002820F9">
              <w:rPr>
                <w:webHidden/>
              </w:rPr>
            </w:r>
            <w:r w:rsidR="002820F9" w:rsidRPr="002820F9">
              <w:rPr>
                <w:webHidden/>
              </w:rPr>
              <w:fldChar w:fldCharType="separate"/>
            </w:r>
            <w:r w:rsidR="007A408A">
              <w:rPr>
                <w:webHidden/>
              </w:rPr>
              <w:t>5</w:t>
            </w:r>
            <w:r w:rsidR="002820F9" w:rsidRPr="002820F9">
              <w:rPr>
                <w:webHidden/>
              </w:rPr>
              <w:fldChar w:fldCharType="end"/>
            </w:r>
          </w:hyperlink>
        </w:p>
        <w:p w14:paraId="2E4B0E78" w14:textId="1D602FB9" w:rsidR="002820F9" w:rsidRPr="002820F9" w:rsidRDefault="00000000">
          <w:pPr>
            <w:pStyle w:val="TDC1"/>
            <w:rPr>
              <w:rFonts w:asciiTheme="minorHAnsi" w:eastAsiaTheme="minorEastAsia" w:hAnsiTheme="minorHAnsi" w:cstheme="minorBidi"/>
              <w:lang w:eastAsia="es-ES"/>
            </w:rPr>
          </w:pPr>
          <w:hyperlink w:anchor="_Toc119776263" w:history="1">
            <w:r w:rsidR="002820F9" w:rsidRPr="002820F9">
              <w:rPr>
                <w:rStyle w:val="Hipervnculo"/>
              </w:rPr>
              <w:t>III.</w:t>
            </w:r>
            <w:r w:rsidR="002820F9" w:rsidRPr="002820F9">
              <w:rPr>
                <w:rFonts w:asciiTheme="minorHAnsi" w:eastAsiaTheme="minorEastAsia" w:hAnsiTheme="minorHAnsi" w:cstheme="minorBidi"/>
                <w:lang w:eastAsia="es-ES"/>
              </w:rPr>
              <w:tab/>
            </w:r>
            <w:r w:rsidR="002820F9" w:rsidRPr="002820F9">
              <w:rPr>
                <w:rStyle w:val="Hipervnculo"/>
              </w:rPr>
              <w:t>LA RESPONSABILIDAD PENAL DE LAS PERSONAS JURÍDICAS</w:t>
            </w:r>
            <w:r w:rsidR="002820F9" w:rsidRPr="002820F9">
              <w:rPr>
                <w:webHidden/>
              </w:rPr>
              <w:tab/>
            </w:r>
            <w:r w:rsidR="002820F9" w:rsidRPr="002820F9">
              <w:rPr>
                <w:webHidden/>
              </w:rPr>
              <w:fldChar w:fldCharType="begin"/>
            </w:r>
            <w:r w:rsidR="002820F9" w:rsidRPr="002820F9">
              <w:rPr>
                <w:webHidden/>
              </w:rPr>
              <w:instrText xml:space="preserve"> PAGEREF _Toc119776263 \h </w:instrText>
            </w:r>
            <w:r w:rsidR="002820F9" w:rsidRPr="002820F9">
              <w:rPr>
                <w:webHidden/>
              </w:rPr>
            </w:r>
            <w:r w:rsidR="002820F9" w:rsidRPr="002820F9">
              <w:rPr>
                <w:webHidden/>
              </w:rPr>
              <w:fldChar w:fldCharType="separate"/>
            </w:r>
            <w:r w:rsidR="007A408A">
              <w:rPr>
                <w:webHidden/>
              </w:rPr>
              <w:t>8</w:t>
            </w:r>
            <w:r w:rsidR="002820F9" w:rsidRPr="002820F9">
              <w:rPr>
                <w:webHidden/>
              </w:rPr>
              <w:fldChar w:fldCharType="end"/>
            </w:r>
          </w:hyperlink>
        </w:p>
        <w:p w14:paraId="1076D389" w14:textId="20520901" w:rsidR="002820F9" w:rsidRPr="002820F9" w:rsidRDefault="00000000">
          <w:pPr>
            <w:pStyle w:val="TDC1"/>
            <w:rPr>
              <w:rFonts w:asciiTheme="minorHAnsi" w:eastAsiaTheme="minorEastAsia" w:hAnsiTheme="minorHAnsi" w:cstheme="minorBidi"/>
              <w:lang w:eastAsia="es-ES"/>
            </w:rPr>
          </w:pPr>
          <w:hyperlink w:anchor="_Toc119776264" w:history="1">
            <w:r w:rsidR="002820F9" w:rsidRPr="002820F9">
              <w:rPr>
                <w:rStyle w:val="Hipervnculo"/>
              </w:rPr>
              <w:t>IV.</w:t>
            </w:r>
            <w:r w:rsidR="002820F9" w:rsidRPr="002820F9">
              <w:rPr>
                <w:rFonts w:asciiTheme="minorHAnsi" w:eastAsiaTheme="minorEastAsia" w:hAnsiTheme="minorHAnsi" w:cstheme="minorBidi"/>
                <w:lang w:eastAsia="es-ES"/>
              </w:rPr>
              <w:tab/>
            </w:r>
            <w:r w:rsidR="002820F9" w:rsidRPr="002820F9">
              <w:rPr>
                <w:rStyle w:val="Hipervnculo"/>
              </w:rPr>
              <w:t>CATÁLOGO DE INFRACCIONES PENALES</w:t>
            </w:r>
            <w:r w:rsidR="002820F9" w:rsidRPr="002820F9">
              <w:rPr>
                <w:webHidden/>
              </w:rPr>
              <w:tab/>
            </w:r>
            <w:r w:rsidR="002820F9" w:rsidRPr="002820F9">
              <w:rPr>
                <w:webHidden/>
              </w:rPr>
              <w:fldChar w:fldCharType="begin"/>
            </w:r>
            <w:r w:rsidR="002820F9" w:rsidRPr="002820F9">
              <w:rPr>
                <w:webHidden/>
              </w:rPr>
              <w:instrText xml:space="preserve"> PAGEREF _Toc119776264 \h </w:instrText>
            </w:r>
            <w:r w:rsidR="002820F9" w:rsidRPr="002820F9">
              <w:rPr>
                <w:webHidden/>
              </w:rPr>
            </w:r>
            <w:r w:rsidR="002820F9" w:rsidRPr="002820F9">
              <w:rPr>
                <w:webHidden/>
              </w:rPr>
              <w:fldChar w:fldCharType="separate"/>
            </w:r>
            <w:r w:rsidR="007A408A">
              <w:rPr>
                <w:webHidden/>
              </w:rPr>
              <w:t>11</w:t>
            </w:r>
            <w:r w:rsidR="002820F9" w:rsidRPr="002820F9">
              <w:rPr>
                <w:webHidden/>
              </w:rPr>
              <w:fldChar w:fldCharType="end"/>
            </w:r>
          </w:hyperlink>
        </w:p>
        <w:p w14:paraId="399DDC40" w14:textId="7F66AC69" w:rsidR="002820F9" w:rsidRPr="002820F9" w:rsidRDefault="00000000">
          <w:pPr>
            <w:pStyle w:val="TDC1"/>
            <w:rPr>
              <w:rFonts w:asciiTheme="minorHAnsi" w:eastAsiaTheme="minorEastAsia" w:hAnsiTheme="minorHAnsi" w:cstheme="minorBidi"/>
              <w:lang w:eastAsia="es-ES"/>
            </w:rPr>
          </w:pPr>
          <w:hyperlink w:anchor="_Toc119776265" w:history="1">
            <w:r w:rsidR="002820F9" w:rsidRPr="002820F9">
              <w:rPr>
                <w:rStyle w:val="Hipervnculo"/>
              </w:rPr>
              <w:t>V.</w:t>
            </w:r>
            <w:r w:rsidR="002820F9" w:rsidRPr="002820F9">
              <w:rPr>
                <w:rFonts w:asciiTheme="minorHAnsi" w:eastAsiaTheme="minorEastAsia" w:hAnsiTheme="minorHAnsi" w:cstheme="minorBidi"/>
                <w:lang w:eastAsia="es-ES"/>
              </w:rPr>
              <w:tab/>
            </w:r>
            <w:r w:rsidR="002820F9" w:rsidRPr="002820F9">
              <w:rPr>
                <w:rStyle w:val="Hipervnculo"/>
              </w:rPr>
              <w:t>SOBRE EL SISTEMA DE PREVENCIÓN DE RIESGOS PENALES DE PLD SPACE</w:t>
            </w:r>
            <w:r w:rsidR="002820F9" w:rsidRPr="002820F9">
              <w:rPr>
                <w:webHidden/>
              </w:rPr>
              <w:tab/>
            </w:r>
            <w:r w:rsidR="002820F9" w:rsidRPr="002820F9">
              <w:rPr>
                <w:webHidden/>
              </w:rPr>
              <w:fldChar w:fldCharType="begin"/>
            </w:r>
            <w:r w:rsidR="002820F9" w:rsidRPr="002820F9">
              <w:rPr>
                <w:webHidden/>
              </w:rPr>
              <w:instrText xml:space="preserve"> PAGEREF _Toc119776265 \h </w:instrText>
            </w:r>
            <w:r w:rsidR="002820F9" w:rsidRPr="002820F9">
              <w:rPr>
                <w:webHidden/>
              </w:rPr>
            </w:r>
            <w:r w:rsidR="002820F9" w:rsidRPr="002820F9">
              <w:rPr>
                <w:webHidden/>
              </w:rPr>
              <w:fldChar w:fldCharType="separate"/>
            </w:r>
            <w:r w:rsidR="007A408A">
              <w:rPr>
                <w:webHidden/>
              </w:rPr>
              <w:t>13</w:t>
            </w:r>
            <w:r w:rsidR="002820F9" w:rsidRPr="002820F9">
              <w:rPr>
                <w:webHidden/>
              </w:rPr>
              <w:fldChar w:fldCharType="end"/>
            </w:r>
          </w:hyperlink>
        </w:p>
        <w:p w14:paraId="781766E7" w14:textId="622AF325" w:rsidR="002820F9" w:rsidRPr="002820F9" w:rsidRDefault="00000000">
          <w:pPr>
            <w:pStyle w:val="TDC1"/>
            <w:rPr>
              <w:rFonts w:asciiTheme="minorHAnsi" w:eastAsiaTheme="minorEastAsia" w:hAnsiTheme="minorHAnsi" w:cstheme="minorBidi"/>
              <w:lang w:eastAsia="es-ES"/>
            </w:rPr>
          </w:pPr>
          <w:hyperlink w:anchor="_Toc119776266" w:history="1">
            <w:r w:rsidR="002820F9" w:rsidRPr="002820F9">
              <w:rPr>
                <w:rStyle w:val="Hipervnculo"/>
              </w:rPr>
              <w:t>VI.</w:t>
            </w:r>
            <w:r w:rsidR="002820F9" w:rsidRPr="002820F9">
              <w:rPr>
                <w:rFonts w:asciiTheme="minorHAnsi" w:eastAsiaTheme="minorEastAsia" w:hAnsiTheme="minorHAnsi" w:cstheme="minorBidi"/>
                <w:lang w:eastAsia="es-ES"/>
              </w:rPr>
              <w:tab/>
            </w:r>
            <w:r w:rsidR="002820F9" w:rsidRPr="002820F9">
              <w:rPr>
                <w:rStyle w:val="Hipervnculo"/>
              </w:rPr>
              <w:t>POLÍTICAS DE ACTUACIÓN Y PROCEDIMIENTOS</w:t>
            </w:r>
            <w:r w:rsidR="002820F9" w:rsidRPr="002820F9">
              <w:rPr>
                <w:webHidden/>
              </w:rPr>
              <w:tab/>
            </w:r>
            <w:r w:rsidR="002820F9" w:rsidRPr="002820F9">
              <w:rPr>
                <w:webHidden/>
              </w:rPr>
              <w:fldChar w:fldCharType="begin"/>
            </w:r>
            <w:r w:rsidR="002820F9" w:rsidRPr="002820F9">
              <w:rPr>
                <w:webHidden/>
              </w:rPr>
              <w:instrText xml:space="preserve"> PAGEREF _Toc119776266 \h </w:instrText>
            </w:r>
            <w:r w:rsidR="002820F9" w:rsidRPr="002820F9">
              <w:rPr>
                <w:webHidden/>
              </w:rPr>
            </w:r>
            <w:r w:rsidR="002820F9" w:rsidRPr="002820F9">
              <w:rPr>
                <w:webHidden/>
              </w:rPr>
              <w:fldChar w:fldCharType="separate"/>
            </w:r>
            <w:r w:rsidR="007A408A">
              <w:rPr>
                <w:webHidden/>
              </w:rPr>
              <w:t>16</w:t>
            </w:r>
            <w:r w:rsidR="002820F9" w:rsidRPr="002820F9">
              <w:rPr>
                <w:webHidden/>
              </w:rPr>
              <w:fldChar w:fldCharType="end"/>
            </w:r>
          </w:hyperlink>
        </w:p>
        <w:p w14:paraId="34D39C16" w14:textId="44599B81"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67" w:history="1">
            <w:r w:rsidR="002820F9" w:rsidRPr="002820F9">
              <w:rPr>
                <w:rStyle w:val="Hipervnculo"/>
                <w:noProof/>
              </w:rPr>
              <w:t>1.</w:t>
            </w:r>
            <w:r w:rsidR="002820F9" w:rsidRPr="002820F9">
              <w:rPr>
                <w:rFonts w:asciiTheme="minorHAnsi" w:eastAsiaTheme="minorEastAsia" w:hAnsiTheme="minorHAnsi" w:cstheme="minorBidi"/>
                <w:noProof/>
                <w:lang w:eastAsia="es-ES"/>
              </w:rPr>
              <w:tab/>
            </w:r>
            <w:r w:rsidR="002820F9" w:rsidRPr="002820F9">
              <w:rPr>
                <w:rStyle w:val="Hipervnculo"/>
                <w:noProof/>
              </w:rPr>
              <w:t>TRÁFICO ILEGAL DE ÓRGANOS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_Toc119776267 \h </w:instrText>
            </w:r>
            <w:r w:rsidR="002820F9" w:rsidRPr="002820F9">
              <w:rPr>
                <w:noProof/>
                <w:webHidden/>
              </w:rPr>
            </w:r>
            <w:r w:rsidR="002820F9" w:rsidRPr="002820F9">
              <w:rPr>
                <w:noProof/>
                <w:webHidden/>
              </w:rPr>
              <w:fldChar w:fldCharType="separate"/>
            </w:r>
            <w:r w:rsidR="007A408A">
              <w:rPr>
                <w:noProof/>
                <w:webHidden/>
              </w:rPr>
              <w:t>18</w:t>
            </w:r>
            <w:r w:rsidR="002820F9" w:rsidRPr="002820F9">
              <w:rPr>
                <w:noProof/>
                <w:webHidden/>
              </w:rPr>
              <w:fldChar w:fldCharType="end"/>
            </w:r>
          </w:hyperlink>
        </w:p>
        <w:p w14:paraId="3517CEAF" w14:textId="361F756A"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68" w:history="1">
            <w:r w:rsidR="002820F9" w:rsidRPr="002820F9">
              <w:rPr>
                <w:rStyle w:val="Hipervnculo"/>
                <w:noProof/>
              </w:rPr>
              <w:t>2.</w:t>
            </w:r>
            <w:r w:rsidR="002820F9" w:rsidRPr="002820F9">
              <w:rPr>
                <w:rFonts w:asciiTheme="minorHAnsi" w:eastAsiaTheme="minorEastAsia" w:hAnsiTheme="minorHAnsi" w:cstheme="minorBidi"/>
                <w:noProof/>
                <w:lang w:eastAsia="es-ES"/>
              </w:rPr>
              <w:tab/>
            </w:r>
            <w:r w:rsidR="002820F9" w:rsidRPr="002820F9">
              <w:rPr>
                <w:rStyle w:val="Hipervnculo"/>
                <w:noProof/>
              </w:rPr>
              <w:t>TRATA DE SERES HUMANOS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_Toc119776268 \h </w:instrText>
            </w:r>
            <w:r w:rsidR="002820F9" w:rsidRPr="002820F9">
              <w:rPr>
                <w:noProof/>
                <w:webHidden/>
              </w:rPr>
            </w:r>
            <w:r w:rsidR="002820F9" w:rsidRPr="002820F9">
              <w:rPr>
                <w:noProof/>
                <w:webHidden/>
              </w:rPr>
              <w:fldChar w:fldCharType="separate"/>
            </w:r>
            <w:r w:rsidR="007A408A">
              <w:rPr>
                <w:noProof/>
                <w:webHidden/>
              </w:rPr>
              <w:t>21</w:t>
            </w:r>
            <w:r w:rsidR="002820F9" w:rsidRPr="002820F9">
              <w:rPr>
                <w:noProof/>
                <w:webHidden/>
              </w:rPr>
              <w:fldChar w:fldCharType="end"/>
            </w:r>
          </w:hyperlink>
        </w:p>
        <w:p w14:paraId="6D60EF7B" w14:textId="38D1902C"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69" w:history="1">
            <w:r w:rsidR="002820F9" w:rsidRPr="002820F9">
              <w:rPr>
                <w:rStyle w:val="Hipervnculo"/>
                <w:noProof/>
              </w:rPr>
              <w:t>3.</w:t>
            </w:r>
            <w:r w:rsidR="002820F9" w:rsidRPr="002820F9">
              <w:rPr>
                <w:rFonts w:asciiTheme="minorHAnsi" w:eastAsiaTheme="minorEastAsia" w:hAnsiTheme="minorHAnsi" w:cstheme="minorBidi"/>
                <w:noProof/>
                <w:lang w:eastAsia="es-ES"/>
              </w:rPr>
              <w:tab/>
            </w:r>
            <w:r w:rsidR="002820F9" w:rsidRPr="002820F9">
              <w:rPr>
                <w:rStyle w:val="Hipervnculo"/>
                <w:noProof/>
              </w:rPr>
              <w:t>DELITOS RELATIVOS A LA PROSTITUCIÓN Y LA CORRUPCIÓN DE MENORES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_Toc119776269 \h </w:instrText>
            </w:r>
            <w:r w:rsidR="002820F9" w:rsidRPr="002820F9">
              <w:rPr>
                <w:noProof/>
                <w:webHidden/>
              </w:rPr>
            </w:r>
            <w:r w:rsidR="002820F9" w:rsidRPr="002820F9">
              <w:rPr>
                <w:noProof/>
                <w:webHidden/>
              </w:rPr>
              <w:fldChar w:fldCharType="separate"/>
            </w:r>
            <w:r w:rsidR="007A408A">
              <w:rPr>
                <w:noProof/>
                <w:webHidden/>
              </w:rPr>
              <w:t>24</w:t>
            </w:r>
            <w:r w:rsidR="002820F9" w:rsidRPr="002820F9">
              <w:rPr>
                <w:noProof/>
                <w:webHidden/>
              </w:rPr>
              <w:fldChar w:fldCharType="end"/>
            </w:r>
          </w:hyperlink>
        </w:p>
        <w:p w14:paraId="3AD02EB4" w14:textId="172A5558"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70" w:history="1">
            <w:r w:rsidR="002820F9" w:rsidRPr="002820F9">
              <w:rPr>
                <w:rStyle w:val="Hipervnculo"/>
                <w:noProof/>
              </w:rPr>
              <w:t>4.</w:t>
            </w:r>
            <w:r w:rsidR="002820F9" w:rsidRPr="002820F9">
              <w:rPr>
                <w:rFonts w:asciiTheme="minorHAnsi" w:eastAsiaTheme="minorEastAsia" w:hAnsiTheme="minorHAnsi" w:cstheme="minorBidi"/>
                <w:noProof/>
                <w:lang w:eastAsia="es-ES"/>
              </w:rPr>
              <w:tab/>
            </w:r>
            <w:r w:rsidR="002820F9" w:rsidRPr="002820F9">
              <w:rPr>
                <w:rStyle w:val="Hipervnculo"/>
                <w:noProof/>
              </w:rPr>
              <w:t>DESCUBRIMIENTO Y REVELACIÓN DE SECRETOS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_Toc119776270 \h </w:instrText>
            </w:r>
            <w:r w:rsidR="002820F9" w:rsidRPr="002820F9">
              <w:rPr>
                <w:noProof/>
                <w:webHidden/>
              </w:rPr>
            </w:r>
            <w:r w:rsidR="002820F9" w:rsidRPr="002820F9">
              <w:rPr>
                <w:noProof/>
                <w:webHidden/>
              </w:rPr>
              <w:fldChar w:fldCharType="separate"/>
            </w:r>
            <w:r w:rsidR="007A408A">
              <w:rPr>
                <w:noProof/>
                <w:webHidden/>
              </w:rPr>
              <w:t>29</w:t>
            </w:r>
            <w:r w:rsidR="002820F9" w:rsidRPr="002820F9">
              <w:rPr>
                <w:noProof/>
                <w:webHidden/>
              </w:rPr>
              <w:fldChar w:fldCharType="end"/>
            </w:r>
          </w:hyperlink>
        </w:p>
        <w:p w14:paraId="5F9C9451" w14:textId="2AEF7027"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71" w:history="1">
            <w:r w:rsidR="002820F9" w:rsidRPr="002820F9">
              <w:rPr>
                <w:rStyle w:val="Hipervnculo"/>
                <w:noProof/>
              </w:rPr>
              <w:t>5.</w:t>
            </w:r>
            <w:r w:rsidR="002820F9" w:rsidRPr="002820F9">
              <w:rPr>
                <w:rFonts w:asciiTheme="minorHAnsi" w:eastAsiaTheme="minorEastAsia" w:hAnsiTheme="minorHAnsi" w:cstheme="minorBidi"/>
                <w:noProof/>
                <w:lang w:eastAsia="es-ES"/>
              </w:rPr>
              <w:tab/>
            </w:r>
            <w:r w:rsidR="002820F9" w:rsidRPr="002820F9">
              <w:rPr>
                <w:rStyle w:val="Hipervnculo"/>
                <w:noProof/>
              </w:rPr>
              <w:t>ESTAFA</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_Toc119776271 \h </w:instrText>
            </w:r>
            <w:r w:rsidR="002820F9" w:rsidRPr="002820F9">
              <w:rPr>
                <w:noProof/>
                <w:webHidden/>
              </w:rPr>
            </w:r>
            <w:r w:rsidR="002820F9" w:rsidRPr="002820F9">
              <w:rPr>
                <w:noProof/>
                <w:webHidden/>
              </w:rPr>
              <w:fldChar w:fldCharType="separate"/>
            </w:r>
            <w:r w:rsidR="007A408A">
              <w:rPr>
                <w:noProof/>
                <w:webHidden/>
              </w:rPr>
              <w:t>41</w:t>
            </w:r>
            <w:r w:rsidR="002820F9" w:rsidRPr="002820F9">
              <w:rPr>
                <w:noProof/>
                <w:webHidden/>
              </w:rPr>
              <w:fldChar w:fldCharType="end"/>
            </w:r>
          </w:hyperlink>
        </w:p>
        <w:p w14:paraId="14F2DAF8" w14:textId="3F102525"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72" w:history="1">
            <w:r w:rsidR="002820F9" w:rsidRPr="002820F9">
              <w:rPr>
                <w:rStyle w:val="Hipervnculo"/>
                <w:noProof/>
              </w:rPr>
              <w:t>6.</w:t>
            </w:r>
            <w:r w:rsidR="002820F9" w:rsidRPr="002820F9">
              <w:rPr>
                <w:rFonts w:asciiTheme="minorHAnsi" w:eastAsiaTheme="minorEastAsia" w:hAnsiTheme="minorHAnsi" w:cstheme="minorBidi"/>
                <w:noProof/>
                <w:lang w:eastAsia="es-ES"/>
              </w:rPr>
              <w:tab/>
            </w:r>
            <w:r w:rsidR="002820F9" w:rsidRPr="002820F9">
              <w:rPr>
                <w:rStyle w:val="Hipervnculo"/>
                <w:noProof/>
              </w:rPr>
              <w:t>FRUSTRACIÓN DE LA EJECUCIÓN</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_Toc119776272 \h </w:instrText>
            </w:r>
            <w:r w:rsidR="002820F9" w:rsidRPr="002820F9">
              <w:rPr>
                <w:noProof/>
                <w:webHidden/>
              </w:rPr>
            </w:r>
            <w:r w:rsidR="002820F9" w:rsidRPr="002820F9">
              <w:rPr>
                <w:noProof/>
                <w:webHidden/>
              </w:rPr>
              <w:fldChar w:fldCharType="separate"/>
            </w:r>
            <w:r w:rsidR="007A408A">
              <w:rPr>
                <w:noProof/>
                <w:webHidden/>
              </w:rPr>
              <w:t>48</w:t>
            </w:r>
            <w:r w:rsidR="002820F9" w:rsidRPr="002820F9">
              <w:rPr>
                <w:noProof/>
                <w:webHidden/>
              </w:rPr>
              <w:fldChar w:fldCharType="end"/>
            </w:r>
          </w:hyperlink>
        </w:p>
        <w:p w14:paraId="43C71304" w14:textId="36A84F7C"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73" w:history="1">
            <w:r w:rsidR="002820F9" w:rsidRPr="002820F9">
              <w:rPr>
                <w:rStyle w:val="Hipervnculo"/>
                <w:noProof/>
              </w:rPr>
              <w:t>7.</w:t>
            </w:r>
            <w:r w:rsidR="002820F9" w:rsidRPr="002820F9">
              <w:rPr>
                <w:rFonts w:asciiTheme="minorHAnsi" w:eastAsiaTheme="minorEastAsia" w:hAnsiTheme="minorHAnsi" w:cstheme="minorBidi"/>
                <w:noProof/>
                <w:lang w:eastAsia="es-ES"/>
              </w:rPr>
              <w:tab/>
            </w:r>
            <w:r w:rsidR="002820F9" w:rsidRPr="002820F9">
              <w:rPr>
                <w:rStyle w:val="Hipervnculo"/>
                <w:noProof/>
              </w:rPr>
              <w:t>INSOLVENCIAS PUNIBLES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_Toc119776273 \h </w:instrText>
            </w:r>
            <w:r w:rsidR="002820F9" w:rsidRPr="002820F9">
              <w:rPr>
                <w:noProof/>
                <w:webHidden/>
              </w:rPr>
            </w:r>
            <w:r w:rsidR="002820F9" w:rsidRPr="002820F9">
              <w:rPr>
                <w:noProof/>
                <w:webHidden/>
              </w:rPr>
              <w:fldChar w:fldCharType="separate"/>
            </w:r>
            <w:r w:rsidR="007A408A">
              <w:rPr>
                <w:noProof/>
                <w:webHidden/>
              </w:rPr>
              <w:t>53</w:t>
            </w:r>
            <w:r w:rsidR="002820F9" w:rsidRPr="002820F9">
              <w:rPr>
                <w:noProof/>
                <w:webHidden/>
              </w:rPr>
              <w:fldChar w:fldCharType="end"/>
            </w:r>
          </w:hyperlink>
        </w:p>
        <w:p w14:paraId="47315FC3" w14:textId="39EBBB3A"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74" w:history="1">
            <w:r w:rsidR="002820F9" w:rsidRPr="002820F9">
              <w:rPr>
                <w:rStyle w:val="Hipervnculo"/>
                <w:noProof/>
              </w:rPr>
              <w:t>8.</w:t>
            </w:r>
            <w:r w:rsidR="002820F9" w:rsidRPr="002820F9">
              <w:rPr>
                <w:rFonts w:asciiTheme="minorHAnsi" w:eastAsiaTheme="minorEastAsia" w:hAnsiTheme="minorHAnsi" w:cstheme="minorBidi"/>
                <w:noProof/>
                <w:lang w:eastAsia="es-ES"/>
              </w:rPr>
              <w:tab/>
            </w:r>
            <w:r w:rsidR="002820F9" w:rsidRPr="002820F9">
              <w:rPr>
                <w:rStyle w:val="Hipervnculo"/>
                <w:noProof/>
              </w:rPr>
              <w:t>DAÑOS INFORMÁTICOS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_Toc119776274 \h </w:instrText>
            </w:r>
            <w:r w:rsidR="002820F9" w:rsidRPr="002820F9">
              <w:rPr>
                <w:noProof/>
                <w:webHidden/>
              </w:rPr>
            </w:r>
            <w:r w:rsidR="002820F9" w:rsidRPr="002820F9">
              <w:rPr>
                <w:noProof/>
                <w:webHidden/>
              </w:rPr>
              <w:fldChar w:fldCharType="separate"/>
            </w:r>
            <w:r w:rsidR="007A408A">
              <w:rPr>
                <w:noProof/>
                <w:webHidden/>
              </w:rPr>
              <w:t>60</w:t>
            </w:r>
            <w:r w:rsidR="002820F9" w:rsidRPr="002820F9">
              <w:rPr>
                <w:noProof/>
                <w:webHidden/>
              </w:rPr>
              <w:fldChar w:fldCharType="end"/>
            </w:r>
          </w:hyperlink>
        </w:p>
        <w:p w14:paraId="4C33977A" w14:textId="2E4D1E2D" w:rsidR="002820F9" w:rsidRPr="002820F9" w:rsidRDefault="00000000">
          <w:pPr>
            <w:pStyle w:val="TDC2"/>
            <w:tabs>
              <w:tab w:val="right" w:leader="dot" w:pos="7360"/>
            </w:tabs>
            <w:rPr>
              <w:rFonts w:asciiTheme="minorHAnsi" w:eastAsiaTheme="minorEastAsia" w:hAnsiTheme="minorHAnsi" w:cstheme="minorBidi"/>
              <w:noProof/>
              <w:lang w:eastAsia="es-ES"/>
            </w:rPr>
          </w:pPr>
          <w:hyperlink w:anchor="_Toc119776275" w:history="1">
            <w:r w:rsidR="002820F9" w:rsidRPr="002820F9">
              <w:rPr>
                <w:rStyle w:val="Hipervnculo"/>
                <w:noProof/>
              </w:rPr>
              <w:t>9a) DELITOS RELATIVOS A LA PROPIEDAD INTELECTUAL</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_Toc119776275 \h </w:instrText>
            </w:r>
            <w:r w:rsidR="002820F9" w:rsidRPr="002820F9">
              <w:rPr>
                <w:noProof/>
                <w:webHidden/>
              </w:rPr>
            </w:r>
            <w:r w:rsidR="002820F9" w:rsidRPr="002820F9">
              <w:rPr>
                <w:noProof/>
                <w:webHidden/>
              </w:rPr>
              <w:fldChar w:fldCharType="separate"/>
            </w:r>
            <w:r w:rsidR="007A408A">
              <w:rPr>
                <w:noProof/>
                <w:webHidden/>
              </w:rPr>
              <w:t>66</w:t>
            </w:r>
            <w:r w:rsidR="002820F9" w:rsidRPr="002820F9">
              <w:rPr>
                <w:noProof/>
                <w:webHidden/>
              </w:rPr>
              <w:fldChar w:fldCharType="end"/>
            </w:r>
          </w:hyperlink>
        </w:p>
        <w:p w14:paraId="724702C7" w14:textId="05F9032A" w:rsidR="002820F9" w:rsidRPr="002820F9" w:rsidRDefault="00000000">
          <w:pPr>
            <w:pStyle w:val="TDC2"/>
            <w:tabs>
              <w:tab w:val="right" w:leader="dot" w:pos="7360"/>
            </w:tabs>
            <w:rPr>
              <w:rFonts w:asciiTheme="minorHAnsi" w:eastAsiaTheme="minorEastAsia" w:hAnsiTheme="minorHAnsi" w:cstheme="minorBidi"/>
              <w:noProof/>
              <w:lang w:eastAsia="es-ES"/>
            </w:rPr>
          </w:pPr>
          <w:hyperlink w:anchor="_Toc119776276" w:history="1">
            <w:r w:rsidR="002820F9" w:rsidRPr="002820F9">
              <w:rPr>
                <w:rStyle w:val="Hipervnculo"/>
                <w:noProof/>
              </w:rPr>
              <w:t>9b) DELITOS RELATIVOS A LA PROPIEDAD INDUSTRIAL</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_Toc119776276 \h </w:instrText>
            </w:r>
            <w:r w:rsidR="002820F9" w:rsidRPr="002820F9">
              <w:rPr>
                <w:noProof/>
                <w:webHidden/>
              </w:rPr>
            </w:r>
            <w:r w:rsidR="002820F9" w:rsidRPr="002820F9">
              <w:rPr>
                <w:noProof/>
                <w:webHidden/>
              </w:rPr>
              <w:fldChar w:fldCharType="separate"/>
            </w:r>
            <w:r w:rsidR="007A408A">
              <w:rPr>
                <w:noProof/>
                <w:webHidden/>
              </w:rPr>
              <w:t>72</w:t>
            </w:r>
            <w:r w:rsidR="002820F9" w:rsidRPr="002820F9">
              <w:rPr>
                <w:noProof/>
                <w:webHidden/>
              </w:rPr>
              <w:fldChar w:fldCharType="end"/>
            </w:r>
          </w:hyperlink>
        </w:p>
        <w:p w14:paraId="294275DE" w14:textId="07C29BDE" w:rsidR="002820F9" w:rsidRPr="002820F9" w:rsidRDefault="00000000">
          <w:pPr>
            <w:pStyle w:val="TDC2"/>
            <w:tabs>
              <w:tab w:val="right" w:leader="dot" w:pos="7360"/>
            </w:tabs>
            <w:rPr>
              <w:rFonts w:asciiTheme="minorHAnsi" w:eastAsiaTheme="minorEastAsia" w:hAnsiTheme="minorHAnsi" w:cstheme="minorBidi"/>
              <w:noProof/>
              <w:lang w:eastAsia="es-ES"/>
            </w:rPr>
          </w:pPr>
          <w:hyperlink w:anchor="_Toc119776277" w:history="1">
            <w:r w:rsidR="002820F9" w:rsidRPr="002820F9">
              <w:rPr>
                <w:rStyle w:val="Hipervnculo"/>
                <w:noProof/>
              </w:rPr>
              <w:t>9c) DELITOS RELATIVOS AL MERCADO Y A LOS CONSUMIDORES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_Toc119776277 \h </w:instrText>
            </w:r>
            <w:r w:rsidR="002820F9" w:rsidRPr="002820F9">
              <w:rPr>
                <w:noProof/>
                <w:webHidden/>
              </w:rPr>
            </w:r>
            <w:r w:rsidR="002820F9" w:rsidRPr="002820F9">
              <w:rPr>
                <w:noProof/>
                <w:webHidden/>
              </w:rPr>
              <w:fldChar w:fldCharType="separate"/>
            </w:r>
            <w:r w:rsidR="007A408A">
              <w:rPr>
                <w:noProof/>
                <w:webHidden/>
              </w:rPr>
              <w:t>77</w:t>
            </w:r>
            <w:r w:rsidR="002820F9" w:rsidRPr="002820F9">
              <w:rPr>
                <w:noProof/>
                <w:webHidden/>
              </w:rPr>
              <w:fldChar w:fldCharType="end"/>
            </w:r>
          </w:hyperlink>
        </w:p>
        <w:p w14:paraId="75B09CF0" w14:textId="392B0D24" w:rsidR="002820F9" w:rsidRPr="002820F9" w:rsidRDefault="00000000">
          <w:pPr>
            <w:pStyle w:val="TDC2"/>
            <w:tabs>
              <w:tab w:val="right" w:leader="dot" w:pos="7360"/>
            </w:tabs>
            <w:rPr>
              <w:rFonts w:asciiTheme="minorHAnsi" w:eastAsiaTheme="minorEastAsia" w:hAnsiTheme="minorHAnsi" w:cstheme="minorBidi"/>
              <w:noProof/>
              <w:lang w:eastAsia="es-ES"/>
            </w:rPr>
          </w:pPr>
          <w:hyperlink w:anchor="_Toc119776278" w:history="1">
            <w:r w:rsidR="002820F9" w:rsidRPr="002820F9">
              <w:rPr>
                <w:rStyle w:val="Hipervnculo"/>
                <w:noProof/>
              </w:rPr>
              <w:t>9d) DELITOS DE CORRUPCIÓN EN LOS NEGOCIOS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_Toc119776278 \h </w:instrText>
            </w:r>
            <w:r w:rsidR="002820F9" w:rsidRPr="002820F9">
              <w:rPr>
                <w:noProof/>
                <w:webHidden/>
              </w:rPr>
            </w:r>
            <w:r w:rsidR="002820F9" w:rsidRPr="002820F9">
              <w:rPr>
                <w:noProof/>
                <w:webHidden/>
              </w:rPr>
              <w:fldChar w:fldCharType="separate"/>
            </w:r>
            <w:r w:rsidR="007A408A">
              <w:rPr>
                <w:noProof/>
                <w:webHidden/>
              </w:rPr>
              <w:t>94</w:t>
            </w:r>
            <w:r w:rsidR="002820F9" w:rsidRPr="002820F9">
              <w:rPr>
                <w:noProof/>
                <w:webHidden/>
              </w:rPr>
              <w:fldChar w:fldCharType="end"/>
            </w:r>
          </w:hyperlink>
        </w:p>
        <w:p w14:paraId="1381947B" w14:textId="012369CF"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79" w:history="1">
            <w:r w:rsidR="002820F9" w:rsidRPr="002820F9">
              <w:rPr>
                <w:rStyle w:val="Hipervnculo"/>
                <w:noProof/>
              </w:rPr>
              <w:t>10.</w:t>
            </w:r>
            <w:r w:rsidR="002820F9" w:rsidRPr="002820F9">
              <w:rPr>
                <w:rFonts w:asciiTheme="minorHAnsi" w:eastAsiaTheme="minorEastAsia" w:hAnsiTheme="minorHAnsi" w:cstheme="minorBidi"/>
                <w:noProof/>
                <w:lang w:eastAsia="es-ES"/>
              </w:rPr>
              <w:tab/>
            </w:r>
            <w:r w:rsidR="002820F9" w:rsidRPr="002820F9">
              <w:rPr>
                <w:rStyle w:val="Hipervnculo"/>
                <w:noProof/>
              </w:rPr>
              <w:t>BLANQUEO DE CAPITALES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_Toc119776279 \h </w:instrText>
            </w:r>
            <w:r w:rsidR="002820F9" w:rsidRPr="002820F9">
              <w:rPr>
                <w:noProof/>
                <w:webHidden/>
              </w:rPr>
            </w:r>
            <w:r w:rsidR="002820F9" w:rsidRPr="002820F9">
              <w:rPr>
                <w:noProof/>
                <w:webHidden/>
              </w:rPr>
              <w:fldChar w:fldCharType="separate"/>
            </w:r>
            <w:r w:rsidR="007A408A">
              <w:rPr>
                <w:noProof/>
                <w:webHidden/>
              </w:rPr>
              <w:t>99</w:t>
            </w:r>
            <w:r w:rsidR="002820F9" w:rsidRPr="002820F9">
              <w:rPr>
                <w:noProof/>
                <w:webHidden/>
              </w:rPr>
              <w:fldChar w:fldCharType="end"/>
            </w:r>
          </w:hyperlink>
        </w:p>
        <w:p w14:paraId="6D29FEBC" w14:textId="59B62FFB"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80" w:history="1">
            <w:r w:rsidR="002820F9" w:rsidRPr="002820F9">
              <w:rPr>
                <w:rStyle w:val="Hipervnculo"/>
                <w:noProof/>
              </w:rPr>
              <w:t>11.</w:t>
            </w:r>
            <w:r w:rsidR="002820F9" w:rsidRPr="002820F9">
              <w:rPr>
                <w:rFonts w:asciiTheme="minorHAnsi" w:eastAsiaTheme="minorEastAsia" w:hAnsiTheme="minorHAnsi" w:cstheme="minorBidi"/>
                <w:noProof/>
                <w:lang w:eastAsia="es-ES"/>
              </w:rPr>
              <w:tab/>
            </w:r>
            <w:r w:rsidR="002820F9" w:rsidRPr="002820F9">
              <w:rPr>
                <w:rStyle w:val="Hipervnculo"/>
                <w:noProof/>
              </w:rPr>
              <w:t>FINANCIACIÓN ILEGAL DE LOS PARTIDOS POLÍTICOS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_Toc119776280 \h </w:instrText>
            </w:r>
            <w:r w:rsidR="002820F9" w:rsidRPr="002820F9">
              <w:rPr>
                <w:noProof/>
                <w:webHidden/>
              </w:rPr>
            </w:r>
            <w:r w:rsidR="002820F9" w:rsidRPr="002820F9">
              <w:rPr>
                <w:noProof/>
                <w:webHidden/>
              </w:rPr>
              <w:fldChar w:fldCharType="separate"/>
            </w:r>
            <w:r w:rsidR="007A408A">
              <w:rPr>
                <w:noProof/>
                <w:webHidden/>
              </w:rPr>
              <w:t>106</w:t>
            </w:r>
            <w:r w:rsidR="002820F9" w:rsidRPr="002820F9">
              <w:rPr>
                <w:noProof/>
                <w:webHidden/>
              </w:rPr>
              <w:fldChar w:fldCharType="end"/>
            </w:r>
          </w:hyperlink>
        </w:p>
        <w:p w14:paraId="7F1E5A25" w14:textId="0006891A" w:rsidR="002820F9" w:rsidRPr="002820F9" w:rsidRDefault="00000000">
          <w:pPr>
            <w:pStyle w:val="TDC2"/>
            <w:tabs>
              <w:tab w:val="right" w:leader="dot" w:pos="7360"/>
            </w:tabs>
            <w:rPr>
              <w:rFonts w:asciiTheme="minorHAnsi" w:eastAsiaTheme="minorEastAsia" w:hAnsiTheme="minorHAnsi" w:cstheme="minorBidi"/>
              <w:noProof/>
              <w:lang w:eastAsia="es-ES"/>
            </w:rPr>
          </w:pPr>
          <w:hyperlink w:anchor="_Toc119776281" w:history="1">
            <w:r w:rsidR="002820F9" w:rsidRPr="002820F9">
              <w:rPr>
                <w:rStyle w:val="Hipervnculo"/>
                <w:noProof/>
              </w:rPr>
              <w:t>12a) DELITOS CONTRA LA HACIENDA PÚBLICA</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_Toc119776281 \h </w:instrText>
            </w:r>
            <w:r w:rsidR="002820F9" w:rsidRPr="002820F9">
              <w:rPr>
                <w:noProof/>
                <w:webHidden/>
              </w:rPr>
            </w:r>
            <w:r w:rsidR="002820F9" w:rsidRPr="002820F9">
              <w:rPr>
                <w:noProof/>
                <w:webHidden/>
              </w:rPr>
              <w:fldChar w:fldCharType="separate"/>
            </w:r>
            <w:r w:rsidR="007A408A">
              <w:rPr>
                <w:noProof/>
                <w:webHidden/>
              </w:rPr>
              <w:t>109</w:t>
            </w:r>
            <w:r w:rsidR="002820F9" w:rsidRPr="002820F9">
              <w:rPr>
                <w:noProof/>
                <w:webHidden/>
              </w:rPr>
              <w:fldChar w:fldCharType="end"/>
            </w:r>
          </w:hyperlink>
        </w:p>
        <w:p w14:paraId="4A75345A" w14:textId="731FBA29" w:rsidR="002820F9" w:rsidRPr="002820F9" w:rsidRDefault="00000000">
          <w:pPr>
            <w:pStyle w:val="TDC2"/>
            <w:tabs>
              <w:tab w:val="right" w:leader="dot" w:pos="7360"/>
            </w:tabs>
            <w:rPr>
              <w:rFonts w:asciiTheme="minorHAnsi" w:eastAsiaTheme="minorEastAsia" w:hAnsiTheme="minorHAnsi" w:cstheme="minorBidi"/>
              <w:noProof/>
              <w:lang w:eastAsia="es-ES"/>
            </w:rPr>
          </w:pPr>
          <w:hyperlink w:anchor="_Toc119776282" w:history="1">
            <w:r w:rsidR="002820F9" w:rsidRPr="002820F9">
              <w:rPr>
                <w:rStyle w:val="Hipervnculo"/>
                <w:noProof/>
              </w:rPr>
              <w:t>12b) DELITOS CONTRA LA SEGURIDAD SOCIAL</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_Toc119776282 \h </w:instrText>
            </w:r>
            <w:r w:rsidR="002820F9" w:rsidRPr="002820F9">
              <w:rPr>
                <w:noProof/>
                <w:webHidden/>
              </w:rPr>
            </w:r>
            <w:r w:rsidR="002820F9" w:rsidRPr="002820F9">
              <w:rPr>
                <w:noProof/>
                <w:webHidden/>
              </w:rPr>
              <w:fldChar w:fldCharType="separate"/>
            </w:r>
            <w:r w:rsidR="007A408A">
              <w:rPr>
                <w:noProof/>
                <w:webHidden/>
              </w:rPr>
              <w:t>118</w:t>
            </w:r>
            <w:r w:rsidR="002820F9" w:rsidRPr="002820F9">
              <w:rPr>
                <w:noProof/>
                <w:webHidden/>
              </w:rPr>
              <w:fldChar w:fldCharType="end"/>
            </w:r>
          </w:hyperlink>
        </w:p>
        <w:p w14:paraId="0D6644BA" w14:textId="5B2F8CC6" w:rsidR="002820F9" w:rsidRPr="002820F9" w:rsidRDefault="00000000">
          <w:pPr>
            <w:pStyle w:val="TDC2"/>
            <w:tabs>
              <w:tab w:val="right" w:leader="dot" w:pos="7360"/>
            </w:tabs>
            <w:rPr>
              <w:rFonts w:asciiTheme="minorHAnsi" w:eastAsiaTheme="minorEastAsia" w:hAnsiTheme="minorHAnsi" w:cstheme="minorBidi"/>
              <w:noProof/>
              <w:lang w:eastAsia="es-ES"/>
            </w:rPr>
          </w:pPr>
          <w:hyperlink w:anchor="_Toc119776283" w:history="1">
            <w:r w:rsidR="002820F9" w:rsidRPr="002820F9">
              <w:rPr>
                <w:rStyle w:val="Hipervnculo"/>
                <w:noProof/>
              </w:rPr>
              <w:t>12c) DELITOS DE FRAUDE EN LA OBTENCIÓN DE SUBVENCIONES PÚBLICAS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_Toc119776283 \h </w:instrText>
            </w:r>
            <w:r w:rsidR="002820F9" w:rsidRPr="002820F9">
              <w:rPr>
                <w:noProof/>
                <w:webHidden/>
              </w:rPr>
            </w:r>
            <w:r w:rsidR="002820F9" w:rsidRPr="002820F9">
              <w:rPr>
                <w:noProof/>
                <w:webHidden/>
              </w:rPr>
              <w:fldChar w:fldCharType="separate"/>
            </w:r>
            <w:r w:rsidR="007A408A">
              <w:rPr>
                <w:noProof/>
                <w:webHidden/>
              </w:rPr>
              <w:t>126</w:t>
            </w:r>
            <w:r w:rsidR="002820F9" w:rsidRPr="002820F9">
              <w:rPr>
                <w:noProof/>
                <w:webHidden/>
              </w:rPr>
              <w:fldChar w:fldCharType="end"/>
            </w:r>
          </w:hyperlink>
        </w:p>
        <w:p w14:paraId="276759DB" w14:textId="70E8EA47" w:rsidR="002820F9" w:rsidRPr="002820F9" w:rsidRDefault="00000000">
          <w:pPr>
            <w:pStyle w:val="TDC2"/>
            <w:tabs>
              <w:tab w:val="right" w:leader="dot" w:pos="7360"/>
            </w:tabs>
            <w:rPr>
              <w:rFonts w:asciiTheme="minorHAnsi" w:eastAsiaTheme="minorEastAsia" w:hAnsiTheme="minorHAnsi" w:cstheme="minorBidi"/>
              <w:noProof/>
              <w:lang w:eastAsia="es-ES"/>
            </w:rPr>
          </w:pPr>
          <w:hyperlink w:anchor="_Toc119776284" w:history="1">
            <w:r w:rsidR="002820F9" w:rsidRPr="002820F9">
              <w:rPr>
                <w:rStyle w:val="Hipervnculo"/>
                <w:noProof/>
              </w:rPr>
              <w:t>12d) DELITO DE FRAUDE EN LA CONTABILIDAD MERCANTIL</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_Toc119776284 \h </w:instrText>
            </w:r>
            <w:r w:rsidR="002820F9" w:rsidRPr="002820F9">
              <w:rPr>
                <w:noProof/>
                <w:webHidden/>
              </w:rPr>
            </w:r>
            <w:r w:rsidR="002820F9" w:rsidRPr="002820F9">
              <w:rPr>
                <w:noProof/>
                <w:webHidden/>
              </w:rPr>
              <w:fldChar w:fldCharType="separate"/>
            </w:r>
            <w:r w:rsidR="007A408A">
              <w:rPr>
                <w:noProof/>
                <w:webHidden/>
              </w:rPr>
              <w:t>131</w:t>
            </w:r>
            <w:r w:rsidR="002820F9" w:rsidRPr="002820F9">
              <w:rPr>
                <w:noProof/>
                <w:webHidden/>
              </w:rPr>
              <w:fldChar w:fldCharType="end"/>
            </w:r>
          </w:hyperlink>
        </w:p>
        <w:p w14:paraId="42EEE892" w14:textId="24FC2C36"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85" w:history="1">
            <w:r w:rsidR="002820F9" w:rsidRPr="002820F9">
              <w:rPr>
                <w:rStyle w:val="Hipervnculo"/>
                <w:noProof/>
              </w:rPr>
              <w:t>13.</w:t>
            </w:r>
            <w:r w:rsidR="002820F9" w:rsidRPr="002820F9">
              <w:rPr>
                <w:rFonts w:asciiTheme="minorHAnsi" w:eastAsiaTheme="minorEastAsia" w:hAnsiTheme="minorHAnsi" w:cstheme="minorBidi"/>
                <w:noProof/>
                <w:lang w:eastAsia="es-ES"/>
              </w:rPr>
              <w:tab/>
            </w:r>
            <w:r w:rsidR="002820F9" w:rsidRPr="002820F9">
              <w:rPr>
                <w:rStyle w:val="Hipervnculo"/>
                <w:noProof/>
              </w:rPr>
              <w:t>DELITOS CONTRA LOS DERECHOS DE LOS CIUDADANOS EXTRANJEROS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_Toc119776285 \h </w:instrText>
            </w:r>
            <w:r w:rsidR="002820F9" w:rsidRPr="002820F9">
              <w:rPr>
                <w:noProof/>
                <w:webHidden/>
              </w:rPr>
            </w:r>
            <w:r w:rsidR="002820F9" w:rsidRPr="002820F9">
              <w:rPr>
                <w:noProof/>
                <w:webHidden/>
              </w:rPr>
              <w:fldChar w:fldCharType="separate"/>
            </w:r>
            <w:r w:rsidR="007A408A">
              <w:rPr>
                <w:noProof/>
                <w:webHidden/>
              </w:rPr>
              <w:t>135</w:t>
            </w:r>
            <w:r w:rsidR="002820F9" w:rsidRPr="002820F9">
              <w:rPr>
                <w:noProof/>
                <w:webHidden/>
              </w:rPr>
              <w:fldChar w:fldCharType="end"/>
            </w:r>
          </w:hyperlink>
        </w:p>
        <w:p w14:paraId="625D03DA" w14:textId="179017F7"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86" w:history="1">
            <w:r w:rsidR="002820F9" w:rsidRPr="002820F9">
              <w:rPr>
                <w:rStyle w:val="Hipervnculo"/>
                <w:noProof/>
              </w:rPr>
              <w:t>14.</w:t>
            </w:r>
            <w:r w:rsidR="002820F9" w:rsidRPr="002820F9">
              <w:rPr>
                <w:rFonts w:asciiTheme="minorHAnsi" w:eastAsiaTheme="minorEastAsia" w:hAnsiTheme="minorHAnsi" w:cstheme="minorBidi"/>
                <w:noProof/>
                <w:lang w:eastAsia="es-ES"/>
              </w:rPr>
              <w:tab/>
            </w:r>
            <w:r w:rsidR="002820F9" w:rsidRPr="002820F9">
              <w:rPr>
                <w:rStyle w:val="Hipervnculo"/>
                <w:noProof/>
              </w:rPr>
              <w:t>DELITOS SOBRE LA ORDENACIÓN DEL TERRITORIO Y EL URBANISMO</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_Toc119776286 \h </w:instrText>
            </w:r>
            <w:r w:rsidR="002820F9" w:rsidRPr="002820F9">
              <w:rPr>
                <w:noProof/>
                <w:webHidden/>
              </w:rPr>
            </w:r>
            <w:r w:rsidR="002820F9" w:rsidRPr="002820F9">
              <w:rPr>
                <w:noProof/>
                <w:webHidden/>
              </w:rPr>
              <w:fldChar w:fldCharType="separate"/>
            </w:r>
            <w:r w:rsidR="007A408A">
              <w:rPr>
                <w:noProof/>
                <w:webHidden/>
              </w:rPr>
              <w:t>138</w:t>
            </w:r>
            <w:r w:rsidR="002820F9" w:rsidRPr="002820F9">
              <w:rPr>
                <w:noProof/>
                <w:webHidden/>
              </w:rPr>
              <w:fldChar w:fldCharType="end"/>
            </w:r>
          </w:hyperlink>
        </w:p>
        <w:p w14:paraId="2569A1BB" w14:textId="67378F40"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87" w:history="1">
            <w:r w:rsidR="002820F9" w:rsidRPr="002820F9">
              <w:rPr>
                <w:rStyle w:val="Hipervnculo"/>
                <w:noProof/>
              </w:rPr>
              <w:t>15.</w:t>
            </w:r>
            <w:r w:rsidR="002820F9" w:rsidRPr="002820F9">
              <w:rPr>
                <w:rFonts w:asciiTheme="minorHAnsi" w:eastAsiaTheme="minorEastAsia" w:hAnsiTheme="minorHAnsi" w:cstheme="minorBidi"/>
                <w:noProof/>
                <w:lang w:eastAsia="es-ES"/>
              </w:rPr>
              <w:tab/>
            </w:r>
            <w:r w:rsidR="002820F9" w:rsidRPr="002820F9">
              <w:rPr>
                <w:rStyle w:val="Hipervnculo"/>
                <w:noProof/>
              </w:rPr>
              <w:t>DELITOS CONTRA LOS RECURSOS NATURALES Y EL MEDIO AMBIENTE</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_Toc119776287 \h </w:instrText>
            </w:r>
            <w:r w:rsidR="002820F9" w:rsidRPr="002820F9">
              <w:rPr>
                <w:noProof/>
                <w:webHidden/>
              </w:rPr>
            </w:r>
            <w:r w:rsidR="002820F9" w:rsidRPr="002820F9">
              <w:rPr>
                <w:noProof/>
                <w:webHidden/>
              </w:rPr>
              <w:fldChar w:fldCharType="separate"/>
            </w:r>
            <w:r w:rsidR="007A408A">
              <w:rPr>
                <w:noProof/>
                <w:webHidden/>
              </w:rPr>
              <w:t>143</w:t>
            </w:r>
            <w:r w:rsidR="002820F9" w:rsidRPr="002820F9">
              <w:rPr>
                <w:noProof/>
                <w:webHidden/>
              </w:rPr>
              <w:fldChar w:fldCharType="end"/>
            </w:r>
          </w:hyperlink>
        </w:p>
        <w:p w14:paraId="606E4D1C" w14:textId="0C7C5AFD"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88" w:history="1">
            <w:r w:rsidR="002820F9" w:rsidRPr="002820F9">
              <w:rPr>
                <w:rStyle w:val="Hipervnculo"/>
                <w:noProof/>
              </w:rPr>
              <w:t>16.</w:t>
            </w:r>
            <w:r w:rsidR="002820F9" w:rsidRPr="002820F9">
              <w:rPr>
                <w:rFonts w:asciiTheme="minorHAnsi" w:eastAsiaTheme="minorEastAsia" w:hAnsiTheme="minorHAnsi" w:cstheme="minorBidi"/>
                <w:noProof/>
                <w:lang w:eastAsia="es-ES"/>
              </w:rPr>
              <w:tab/>
            </w:r>
            <w:r w:rsidR="002820F9" w:rsidRPr="002820F9">
              <w:rPr>
                <w:rStyle w:val="Hipervnculo"/>
                <w:noProof/>
              </w:rPr>
              <w:t>DELITOS RELATIVOS A LA ENERGÍA NUCLEAR Y A LAS RADIACIONES IONIZANTES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_Toc119776288 \h </w:instrText>
            </w:r>
            <w:r w:rsidR="002820F9" w:rsidRPr="002820F9">
              <w:rPr>
                <w:noProof/>
                <w:webHidden/>
              </w:rPr>
            </w:r>
            <w:r w:rsidR="002820F9" w:rsidRPr="002820F9">
              <w:rPr>
                <w:noProof/>
                <w:webHidden/>
              </w:rPr>
              <w:fldChar w:fldCharType="separate"/>
            </w:r>
            <w:r w:rsidR="007A408A">
              <w:rPr>
                <w:noProof/>
                <w:webHidden/>
              </w:rPr>
              <w:t>149</w:t>
            </w:r>
            <w:r w:rsidR="002820F9" w:rsidRPr="002820F9">
              <w:rPr>
                <w:noProof/>
                <w:webHidden/>
              </w:rPr>
              <w:fldChar w:fldCharType="end"/>
            </w:r>
          </w:hyperlink>
        </w:p>
        <w:p w14:paraId="029124A2" w14:textId="438507C1"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89" w:history="1">
            <w:r w:rsidR="002820F9" w:rsidRPr="002820F9">
              <w:rPr>
                <w:rStyle w:val="Hipervnculo"/>
                <w:noProof/>
              </w:rPr>
              <w:t>17.</w:t>
            </w:r>
            <w:r w:rsidR="002820F9" w:rsidRPr="002820F9">
              <w:rPr>
                <w:rFonts w:asciiTheme="minorHAnsi" w:eastAsiaTheme="minorEastAsia" w:hAnsiTheme="minorHAnsi" w:cstheme="minorBidi"/>
                <w:noProof/>
                <w:lang w:eastAsia="es-ES"/>
              </w:rPr>
              <w:tab/>
            </w:r>
            <w:r w:rsidR="002820F9" w:rsidRPr="002820F9">
              <w:rPr>
                <w:rStyle w:val="Hipervnculo"/>
                <w:noProof/>
              </w:rPr>
              <w:t>DELITOS DE RIESGO PROVOCADOS POR EXPLOSIVOS Y OTROS AGENTES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_Toc119776289 \h </w:instrText>
            </w:r>
            <w:r w:rsidR="002820F9" w:rsidRPr="002820F9">
              <w:rPr>
                <w:noProof/>
                <w:webHidden/>
              </w:rPr>
            </w:r>
            <w:r w:rsidR="002820F9" w:rsidRPr="002820F9">
              <w:rPr>
                <w:noProof/>
                <w:webHidden/>
              </w:rPr>
              <w:fldChar w:fldCharType="separate"/>
            </w:r>
            <w:r w:rsidR="007A408A">
              <w:rPr>
                <w:noProof/>
                <w:webHidden/>
              </w:rPr>
              <w:t>152</w:t>
            </w:r>
            <w:r w:rsidR="002820F9" w:rsidRPr="002820F9">
              <w:rPr>
                <w:noProof/>
                <w:webHidden/>
              </w:rPr>
              <w:fldChar w:fldCharType="end"/>
            </w:r>
          </w:hyperlink>
        </w:p>
        <w:p w14:paraId="15371F30" w14:textId="20F9DE24"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90" w:history="1">
            <w:r w:rsidR="002820F9" w:rsidRPr="002820F9">
              <w:rPr>
                <w:rStyle w:val="Hipervnculo"/>
                <w:noProof/>
              </w:rPr>
              <w:t>18.</w:t>
            </w:r>
            <w:r w:rsidR="002820F9" w:rsidRPr="002820F9">
              <w:rPr>
                <w:rFonts w:asciiTheme="minorHAnsi" w:eastAsiaTheme="minorEastAsia" w:hAnsiTheme="minorHAnsi" w:cstheme="minorBidi"/>
                <w:noProof/>
                <w:lang w:eastAsia="es-ES"/>
              </w:rPr>
              <w:tab/>
            </w:r>
            <w:r w:rsidR="002820F9" w:rsidRPr="002820F9">
              <w:rPr>
                <w:rStyle w:val="Hipervnculo"/>
                <w:noProof/>
              </w:rPr>
              <w:t>DELITOS CONTRA LA SALUD PÚBLICA (PRODUCTOS FARMACÉUTICOS Y ALIMENTARIOS)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_Toc119776290 \h </w:instrText>
            </w:r>
            <w:r w:rsidR="002820F9" w:rsidRPr="002820F9">
              <w:rPr>
                <w:noProof/>
                <w:webHidden/>
              </w:rPr>
            </w:r>
            <w:r w:rsidR="002820F9" w:rsidRPr="002820F9">
              <w:rPr>
                <w:noProof/>
                <w:webHidden/>
              </w:rPr>
              <w:fldChar w:fldCharType="separate"/>
            </w:r>
            <w:r w:rsidR="007A408A">
              <w:rPr>
                <w:noProof/>
                <w:webHidden/>
              </w:rPr>
              <w:t>156</w:t>
            </w:r>
            <w:r w:rsidR="002820F9" w:rsidRPr="002820F9">
              <w:rPr>
                <w:noProof/>
                <w:webHidden/>
              </w:rPr>
              <w:fldChar w:fldCharType="end"/>
            </w:r>
          </w:hyperlink>
        </w:p>
        <w:p w14:paraId="7EB44117" w14:textId="20AD5000"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91" w:history="1">
            <w:r w:rsidR="002820F9" w:rsidRPr="002820F9">
              <w:rPr>
                <w:rStyle w:val="Hipervnculo"/>
                <w:noProof/>
              </w:rPr>
              <w:t>19.</w:t>
            </w:r>
            <w:r w:rsidR="002820F9" w:rsidRPr="002820F9">
              <w:rPr>
                <w:rFonts w:asciiTheme="minorHAnsi" w:eastAsiaTheme="minorEastAsia" w:hAnsiTheme="minorHAnsi" w:cstheme="minorBidi"/>
                <w:noProof/>
                <w:lang w:eastAsia="es-ES"/>
              </w:rPr>
              <w:tab/>
            </w:r>
            <w:r w:rsidR="002820F9" w:rsidRPr="002820F9">
              <w:rPr>
                <w:rStyle w:val="Hipervnculo"/>
                <w:noProof/>
              </w:rPr>
              <w:t>DELITOS CONTRA LA SALUD PÚBLICA (TRÁFICO DE DROGAS)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_Toc119776291 \h </w:instrText>
            </w:r>
            <w:r w:rsidR="002820F9" w:rsidRPr="002820F9">
              <w:rPr>
                <w:noProof/>
                <w:webHidden/>
              </w:rPr>
            </w:r>
            <w:r w:rsidR="002820F9" w:rsidRPr="002820F9">
              <w:rPr>
                <w:noProof/>
                <w:webHidden/>
              </w:rPr>
              <w:fldChar w:fldCharType="separate"/>
            </w:r>
            <w:r w:rsidR="007A408A">
              <w:rPr>
                <w:noProof/>
                <w:webHidden/>
              </w:rPr>
              <w:t>165</w:t>
            </w:r>
            <w:r w:rsidR="002820F9" w:rsidRPr="002820F9">
              <w:rPr>
                <w:noProof/>
                <w:webHidden/>
              </w:rPr>
              <w:fldChar w:fldCharType="end"/>
            </w:r>
          </w:hyperlink>
        </w:p>
        <w:p w14:paraId="6431F93A" w14:textId="1F3DDC4D"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92" w:history="1">
            <w:r w:rsidR="002820F9" w:rsidRPr="002820F9">
              <w:rPr>
                <w:rStyle w:val="Hipervnculo"/>
                <w:noProof/>
              </w:rPr>
              <w:t>20.</w:t>
            </w:r>
            <w:r w:rsidR="002820F9" w:rsidRPr="002820F9">
              <w:rPr>
                <w:rFonts w:asciiTheme="minorHAnsi" w:eastAsiaTheme="minorEastAsia" w:hAnsiTheme="minorHAnsi" w:cstheme="minorBidi"/>
                <w:noProof/>
                <w:lang w:eastAsia="es-ES"/>
              </w:rPr>
              <w:tab/>
            </w:r>
            <w:r w:rsidR="002820F9" w:rsidRPr="002820F9">
              <w:rPr>
                <w:rStyle w:val="Hipervnculo"/>
                <w:noProof/>
              </w:rPr>
              <w:t>FALSIFICACIÓN DE MONEDA Y EFECTOS TIMBRADOS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_Toc119776292 \h </w:instrText>
            </w:r>
            <w:r w:rsidR="002820F9" w:rsidRPr="002820F9">
              <w:rPr>
                <w:noProof/>
                <w:webHidden/>
              </w:rPr>
            </w:r>
            <w:r w:rsidR="002820F9" w:rsidRPr="002820F9">
              <w:rPr>
                <w:noProof/>
                <w:webHidden/>
              </w:rPr>
              <w:fldChar w:fldCharType="separate"/>
            </w:r>
            <w:r w:rsidR="007A408A">
              <w:rPr>
                <w:noProof/>
                <w:webHidden/>
              </w:rPr>
              <w:t>167</w:t>
            </w:r>
            <w:r w:rsidR="002820F9" w:rsidRPr="002820F9">
              <w:rPr>
                <w:noProof/>
                <w:webHidden/>
              </w:rPr>
              <w:fldChar w:fldCharType="end"/>
            </w:r>
          </w:hyperlink>
        </w:p>
        <w:p w14:paraId="6C33193C" w14:textId="67927D6C"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93" w:history="1">
            <w:r w:rsidR="002820F9" w:rsidRPr="002820F9">
              <w:rPr>
                <w:rStyle w:val="Hipervnculo"/>
                <w:noProof/>
              </w:rPr>
              <w:t>21.</w:t>
            </w:r>
            <w:r w:rsidR="002820F9" w:rsidRPr="002820F9">
              <w:rPr>
                <w:rFonts w:asciiTheme="minorHAnsi" w:eastAsiaTheme="minorEastAsia" w:hAnsiTheme="minorHAnsi" w:cstheme="minorBidi"/>
                <w:noProof/>
                <w:lang w:eastAsia="es-ES"/>
              </w:rPr>
              <w:tab/>
            </w:r>
            <w:r w:rsidR="002820F9" w:rsidRPr="002820F9">
              <w:rPr>
                <w:rStyle w:val="Hipervnculo"/>
                <w:noProof/>
              </w:rPr>
              <w:t>FALSIFICACIÓN DE TARJETAS DE CRÉDITO Y DÉBITO Y CHEQUES DE VIAJE</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_Toc119776293 \h </w:instrText>
            </w:r>
            <w:r w:rsidR="002820F9" w:rsidRPr="002820F9">
              <w:rPr>
                <w:noProof/>
                <w:webHidden/>
              </w:rPr>
            </w:r>
            <w:r w:rsidR="002820F9" w:rsidRPr="002820F9">
              <w:rPr>
                <w:noProof/>
                <w:webHidden/>
              </w:rPr>
              <w:fldChar w:fldCharType="separate"/>
            </w:r>
            <w:r w:rsidR="007A408A">
              <w:rPr>
                <w:noProof/>
                <w:webHidden/>
              </w:rPr>
              <w:t>169</w:t>
            </w:r>
            <w:r w:rsidR="002820F9" w:rsidRPr="002820F9">
              <w:rPr>
                <w:noProof/>
                <w:webHidden/>
              </w:rPr>
              <w:fldChar w:fldCharType="end"/>
            </w:r>
          </w:hyperlink>
        </w:p>
        <w:p w14:paraId="7F5BF39A" w14:textId="04AE55FC"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94" w:history="1">
            <w:r w:rsidR="002820F9" w:rsidRPr="002820F9">
              <w:rPr>
                <w:rStyle w:val="Hipervnculo"/>
                <w:noProof/>
              </w:rPr>
              <w:t>22.</w:t>
            </w:r>
            <w:r w:rsidR="002820F9" w:rsidRPr="002820F9">
              <w:rPr>
                <w:rFonts w:asciiTheme="minorHAnsi" w:eastAsiaTheme="minorEastAsia" w:hAnsiTheme="minorHAnsi" w:cstheme="minorBidi"/>
                <w:noProof/>
                <w:lang w:eastAsia="es-ES"/>
              </w:rPr>
              <w:tab/>
            </w:r>
            <w:r w:rsidR="002820F9" w:rsidRPr="002820F9">
              <w:rPr>
                <w:rStyle w:val="Hipervnculo"/>
                <w:noProof/>
              </w:rPr>
              <w:t>COHECHO</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_Toc119776294 \h </w:instrText>
            </w:r>
            <w:r w:rsidR="002820F9" w:rsidRPr="002820F9">
              <w:rPr>
                <w:noProof/>
                <w:webHidden/>
              </w:rPr>
            </w:r>
            <w:r w:rsidR="002820F9" w:rsidRPr="002820F9">
              <w:rPr>
                <w:noProof/>
                <w:webHidden/>
              </w:rPr>
              <w:fldChar w:fldCharType="separate"/>
            </w:r>
            <w:r w:rsidR="007A408A">
              <w:rPr>
                <w:noProof/>
                <w:webHidden/>
              </w:rPr>
              <w:t>171</w:t>
            </w:r>
            <w:r w:rsidR="002820F9" w:rsidRPr="002820F9">
              <w:rPr>
                <w:noProof/>
                <w:webHidden/>
              </w:rPr>
              <w:fldChar w:fldCharType="end"/>
            </w:r>
          </w:hyperlink>
        </w:p>
        <w:p w14:paraId="059D4EDD" w14:textId="46AEAFDA"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95" w:history="1">
            <w:r w:rsidR="002820F9" w:rsidRPr="002820F9">
              <w:rPr>
                <w:rStyle w:val="Hipervnculo"/>
                <w:noProof/>
              </w:rPr>
              <w:t>23.</w:t>
            </w:r>
            <w:r w:rsidR="002820F9" w:rsidRPr="002820F9">
              <w:rPr>
                <w:rFonts w:asciiTheme="minorHAnsi" w:eastAsiaTheme="minorEastAsia" w:hAnsiTheme="minorHAnsi" w:cstheme="minorBidi"/>
                <w:noProof/>
                <w:lang w:eastAsia="es-ES"/>
              </w:rPr>
              <w:tab/>
            </w:r>
            <w:r w:rsidR="002820F9" w:rsidRPr="002820F9">
              <w:rPr>
                <w:rStyle w:val="Hipervnculo"/>
                <w:noProof/>
              </w:rPr>
              <w:t>TRÁFICO DE INFLUENCIAS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_Toc119776295 \h </w:instrText>
            </w:r>
            <w:r w:rsidR="002820F9" w:rsidRPr="002820F9">
              <w:rPr>
                <w:noProof/>
                <w:webHidden/>
              </w:rPr>
            </w:r>
            <w:r w:rsidR="002820F9" w:rsidRPr="002820F9">
              <w:rPr>
                <w:noProof/>
                <w:webHidden/>
              </w:rPr>
              <w:fldChar w:fldCharType="separate"/>
            </w:r>
            <w:r w:rsidR="007A408A">
              <w:rPr>
                <w:noProof/>
                <w:webHidden/>
              </w:rPr>
              <w:t>177</w:t>
            </w:r>
            <w:r w:rsidR="002820F9" w:rsidRPr="002820F9">
              <w:rPr>
                <w:noProof/>
                <w:webHidden/>
              </w:rPr>
              <w:fldChar w:fldCharType="end"/>
            </w:r>
          </w:hyperlink>
        </w:p>
        <w:p w14:paraId="7EE727C2" w14:textId="439EA3B8"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96" w:history="1">
            <w:r w:rsidR="002820F9" w:rsidRPr="002820F9">
              <w:rPr>
                <w:rStyle w:val="Hipervnculo"/>
                <w:noProof/>
              </w:rPr>
              <w:t>24.</w:t>
            </w:r>
            <w:r w:rsidR="002820F9" w:rsidRPr="002820F9">
              <w:rPr>
                <w:rFonts w:asciiTheme="minorHAnsi" w:eastAsiaTheme="minorEastAsia" w:hAnsiTheme="minorHAnsi" w:cstheme="minorBidi"/>
                <w:noProof/>
                <w:lang w:eastAsia="es-ES"/>
              </w:rPr>
              <w:tab/>
            </w:r>
            <w:r w:rsidR="002820F9" w:rsidRPr="002820F9">
              <w:rPr>
                <w:rStyle w:val="Hipervnculo"/>
                <w:noProof/>
              </w:rPr>
              <w:t>DELITOS DE ODIO Y ENALTECIMIENTO</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_Toc119776296 \h </w:instrText>
            </w:r>
            <w:r w:rsidR="002820F9" w:rsidRPr="002820F9">
              <w:rPr>
                <w:noProof/>
                <w:webHidden/>
              </w:rPr>
            </w:r>
            <w:r w:rsidR="002820F9" w:rsidRPr="002820F9">
              <w:rPr>
                <w:noProof/>
                <w:webHidden/>
              </w:rPr>
              <w:fldChar w:fldCharType="separate"/>
            </w:r>
            <w:r w:rsidR="007A408A">
              <w:rPr>
                <w:noProof/>
                <w:webHidden/>
              </w:rPr>
              <w:t>181</w:t>
            </w:r>
            <w:r w:rsidR="002820F9" w:rsidRPr="002820F9">
              <w:rPr>
                <w:noProof/>
                <w:webHidden/>
              </w:rPr>
              <w:fldChar w:fldCharType="end"/>
            </w:r>
          </w:hyperlink>
        </w:p>
        <w:p w14:paraId="04ED3584" w14:textId="49A6DA8F"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97" w:history="1">
            <w:r w:rsidR="002820F9" w:rsidRPr="002820F9">
              <w:rPr>
                <w:rStyle w:val="Hipervnculo"/>
                <w:noProof/>
              </w:rPr>
              <w:t>25.</w:t>
            </w:r>
            <w:r w:rsidR="002820F9" w:rsidRPr="002820F9">
              <w:rPr>
                <w:rFonts w:asciiTheme="minorHAnsi" w:eastAsiaTheme="minorEastAsia" w:hAnsiTheme="minorHAnsi" w:cstheme="minorBidi"/>
                <w:noProof/>
                <w:lang w:eastAsia="es-ES"/>
              </w:rPr>
              <w:tab/>
            </w:r>
            <w:r w:rsidR="002820F9" w:rsidRPr="002820F9">
              <w:rPr>
                <w:rStyle w:val="Hipervnculo"/>
                <w:noProof/>
              </w:rPr>
              <w:t>DELITOS DE TERRORISMO</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_Toc119776297 \h </w:instrText>
            </w:r>
            <w:r w:rsidR="002820F9" w:rsidRPr="002820F9">
              <w:rPr>
                <w:noProof/>
                <w:webHidden/>
              </w:rPr>
            </w:r>
            <w:r w:rsidR="002820F9" w:rsidRPr="002820F9">
              <w:rPr>
                <w:noProof/>
                <w:webHidden/>
              </w:rPr>
              <w:fldChar w:fldCharType="separate"/>
            </w:r>
            <w:r w:rsidR="007A408A">
              <w:rPr>
                <w:noProof/>
                <w:webHidden/>
              </w:rPr>
              <w:t>186</w:t>
            </w:r>
            <w:r w:rsidR="002820F9" w:rsidRPr="002820F9">
              <w:rPr>
                <w:noProof/>
                <w:webHidden/>
              </w:rPr>
              <w:fldChar w:fldCharType="end"/>
            </w:r>
          </w:hyperlink>
        </w:p>
        <w:p w14:paraId="1B2ABC22" w14:textId="372A3FE6"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98" w:history="1">
            <w:r w:rsidR="002820F9" w:rsidRPr="002820F9">
              <w:rPr>
                <w:rStyle w:val="Hipervnculo"/>
                <w:noProof/>
              </w:rPr>
              <w:t>26.</w:t>
            </w:r>
            <w:r w:rsidR="002820F9" w:rsidRPr="002820F9">
              <w:rPr>
                <w:rFonts w:asciiTheme="minorHAnsi" w:eastAsiaTheme="minorEastAsia" w:hAnsiTheme="minorHAnsi" w:cstheme="minorBidi"/>
                <w:noProof/>
                <w:lang w:eastAsia="es-ES"/>
              </w:rPr>
              <w:tab/>
            </w:r>
            <w:r w:rsidR="002820F9" w:rsidRPr="002820F9">
              <w:rPr>
                <w:rStyle w:val="Hipervnculo"/>
                <w:noProof/>
              </w:rPr>
              <w:t>MALVERSACIÓN DE CAUDALES PÚBLICOS</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_Toc119776298 \h </w:instrText>
            </w:r>
            <w:r w:rsidR="002820F9" w:rsidRPr="002820F9">
              <w:rPr>
                <w:noProof/>
                <w:webHidden/>
              </w:rPr>
            </w:r>
            <w:r w:rsidR="002820F9" w:rsidRPr="002820F9">
              <w:rPr>
                <w:noProof/>
                <w:webHidden/>
              </w:rPr>
              <w:fldChar w:fldCharType="separate"/>
            </w:r>
            <w:r w:rsidR="007A408A">
              <w:rPr>
                <w:noProof/>
                <w:webHidden/>
              </w:rPr>
              <w:t>194</w:t>
            </w:r>
            <w:r w:rsidR="002820F9" w:rsidRPr="002820F9">
              <w:rPr>
                <w:noProof/>
                <w:webHidden/>
              </w:rPr>
              <w:fldChar w:fldCharType="end"/>
            </w:r>
          </w:hyperlink>
        </w:p>
        <w:p w14:paraId="51801A26" w14:textId="025FDF9C" w:rsidR="002820F9" w:rsidRP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299" w:history="1">
            <w:r w:rsidR="002820F9" w:rsidRPr="002820F9">
              <w:rPr>
                <w:rStyle w:val="Hipervnculo"/>
                <w:caps/>
                <w:noProof/>
              </w:rPr>
              <w:t>27.</w:t>
            </w:r>
            <w:r w:rsidR="002820F9" w:rsidRPr="002820F9">
              <w:rPr>
                <w:rFonts w:asciiTheme="minorHAnsi" w:eastAsiaTheme="minorEastAsia" w:hAnsiTheme="minorHAnsi" w:cstheme="minorBidi"/>
                <w:noProof/>
                <w:lang w:eastAsia="es-ES"/>
              </w:rPr>
              <w:tab/>
            </w:r>
            <w:r w:rsidR="002820F9" w:rsidRPr="002820F9">
              <w:rPr>
                <w:rStyle w:val="Hipervnculo"/>
                <w:caps/>
                <w:noProof/>
              </w:rPr>
              <w:t>DELITOS CONTRA LA INTEGRIDAD MORAL (TRATO DEGRADANTE)</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_Toc119776299 \h </w:instrText>
            </w:r>
            <w:r w:rsidR="002820F9" w:rsidRPr="002820F9">
              <w:rPr>
                <w:noProof/>
                <w:webHidden/>
              </w:rPr>
            </w:r>
            <w:r w:rsidR="002820F9" w:rsidRPr="002820F9">
              <w:rPr>
                <w:noProof/>
                <w:webHidden/>
              </w:rPr>
              <w:fldChar w:fldCharType="separate"/>
            </w:r>
            <w:r w:rsidR="007A408A">
              <w:rPr>
                <w:noProof/>
                <w:webHidden/>
              </w:rPr>
              <w:t>199</w:t>
            </w:r>
            <w:r w:rsidR="002820F9" w:rsidRPr="002820F9">
              <w:rPr>
                <w:noProof/>
                <w:webHidden/>
              </w:rPr>
              <w:fldChar w:fldCharType="end"/>
            </w:r>
          </w:hyperlink>
        </w:p>
        <w:p w14:paraId="3A780DAE" w14:textId="581A5DF6" w:rsidR="002820F9" w:rsidRDefault="00000000">
          <w:pPr>
            <w:pStyle w:val="TDC2"/>
            <w:tabs>
              <w:tab w:val="left" w:pos="880"/>
              <w:tab w:val="right" w:leader="dot" w:pos="7360"/>
            </w:tabs>
            <w:rPr>
              <w:rFonts w:asciiTheme="minorHAnsi" w:eastAsiaTheme="minorEastAsia" w:hAnsiTheme="minorHAnsi" w:cstheme="minorBidi"/>
              <w:noProof/>
              <w:lang w:eastAsia="es-ES"/>
            </w:rPr>
          </w:pPr>
          <w:hyperlink w:anchor="_Toc119776300" w:history="1">
            <w:r w:rsidR="002820F9" w:rsidRPr="002820F9">
              <w:rPr>
                <w:rStyle w:val="Hipervnculo"/>
                <w:noProof/>
              </w:rPr>
              <w:t>28.</w:t>
            </w:r>
            <w:r w:rsidR="002820F9" w:rsidRPr="002820F9">
              <w:rPr>
                <w:rFonts w:asciiTheme="minorHAnsi" w:eastAsiaTheme="minorEastAsia" w:hAnsiTheme="minorHAnsi" w:cstheme="minorBidi"/>
                <w:noProof/>
                <w:lang w:eastAsia="es-ES"/>
              </w:rPr>
              <w:tab/>
            </w:r>
            <w:r w:rsidR="002820F9" w:rsidRPr="002820F9">
              <w:rPr>
                <w:rStyle w:val="Hipervnculo"/>
                <w:noProof/>
              </w:rPr>
              <w:t>DELITOS DE ACOSO SEXUAL</w:t>
            </w:r>
            <w:r w:rsidR="002820F9" w:rsidRPr="002820F9">
              <w:rPr>
                <w:noProof/>
                <w:webHidden/>
              </w:rPr>
              <w:tab/>
            </w:r>
            <w:r w:rsidR="002820F9" w:rsidRPr="002820F9">
              <w:rPr>
                <w:noProof/>
                <w:webHidden/>
              </w:rPr>
              <w:fldChar w:fldCharType="begin"/>
            </w:r>
            <w:r w:rsidR="002820F9" w:rsidRPr="002820F9">
              <w:rPr>
                <w:noProof/>
                <w:webHidden/>
              </w:rPr>
              <w:instrText xml:space="preserve"> PAGEREF _Toc119776300 \h </w:instrText>
            </w:r>
            <w:r w:rsidR="002820F9" w:rsidRPr="002820F9">
              <w:rPr>
                <w:noProof/>
                <w:webHidden/>
              </w:rPr>
            </w:r>
            <w:r w:rsidR="002820F9" w:rsidRPr="002820F9">
              <w:rPr>
                <w:noProof/>
                <w:webHidden/>
              </w:rPr>
              <w:fldChar w:fldCharType="separate"/>
            </w:r>
            <w:r w:rsidR="007A408A">
              <w:rPr>
                <w:noProof/>
                <w:webHidden/>
              </w:rPr>
              <w:t>201</w:t>
            </w:r>
            <w:r w:rsidR="002820F9" w:rsidRPr="002820F9">
              <w:rPr>
                <w:noProof/>
                <w:webHidden/>
              </w:rPr>
              <w:fldChar w:fldCharType="end"/>
            </w:r>
          </w:hyperlink>
        </w:p>
        <w:p w14:paraId="65C7C1FC" w14:textId="2AB198F0" w:rsidR="004C2C84" w:rsidRPr="00C12685" w:rsidRDefault="00796F14" w:rsidP="00A70513">
          <w:pPr>
            <w:tabs>
              <w:tab w:val="right" w:leader="dot" w:pos="7655"/>
              <w:tab w:val="right" w:leader="dot" w:pos="7938"/>
            </w:tabs>
            <w:jc w:val="both"/>
            <w:rPr>
              <w:color w:val="006600"/>
            </w:rPr>
          </w:pPr>
          <w:r w:rsidRPr="00C12685">
            <w:rPr>
              <w:b/>
              <w:bCs/>
              <w:color w:val="006600"/>
            </w:rPr>
            <w:fldChar w:fldCharType="end"/>
          </w:r>
        </w:p>
      </w:sdtContent>
    </w:sdt>
    <w:p w14:paraId="43FDB163" w14:textId="62A30264" w:rsidR="006541FE" w:rsidRDefault="006541FE" w:rsidP="00A70513">
      <w:pPr>
        <w:pStyle w:val="Ttulo1"/>
        <w:numPr>
          <w:ilvl w:val="0"/>
          <w:numId w:val="0"/>
        </w:numPr>
        <w:spacing w:line="276" w:lineRule="auto"/>
        <w:rPr>
          <w:b/>
          <w:sz w:val="22"/>
          <w:szCs w:val="22"/>
        </w:rPr>
      </w:pPr>
    </w:p>
    <w:p w14:paraId="229FA214" w14:textId="79F0FE5A" w:rsidR="006541FE" w:rsidRDefault="006541FE" w:rsidP="00A70513"/>
    <w:p w14:paraId="2D5ABDF4" w14:textId="77777777" w:rsidR="002820F9" w:rsidRDefault="002820F9" w:rsidP="00A70513"/>
    <w:p w14:paraId="7A376C74" w14:textId="21DA7E29" w:rsidR="00A70513" w:rsidRDefault="00A70513" w:rsidP="00A70513">
      <w:pPr>
        <w:pStyle w:val="Sinespaciado"/>
        <w:spacing w:line="276" w:lineRule="auto"/>
        <w:jc w:val="both"/>
        <w:rPr>
          <w:b/>
        </w:rPr>
      </w:pPr>
    </w:p>
    <w:p w14:paraId="5626B1B3" w14:textId="257C12D2" w:rsidR="002820F9" w:rsidRDefault="002820F9" w:rsidP="00A70513">
      <w:pPr>
        <w:pStyle w:val="Sinespaciado"/>
        <w:spacing w:line="276" w:lineRule="auto"/>
        <w:jc w:val="both"/>
        <w:rPr>
          <w:b/>
        </w:rPr>
      </w:pPr>
    </w:p>
    <w:p w14:paraId="23EAC042" w14:textId="7FDE5FC4" w:rsidR="002820F9" w:rsidRDefault="002820F9" w:rsidP="00A70513">
      <w:pPr>
        <w:pStyle w:val="Sinespaciado"/>
        <w:spacing w:line="276" w:lineRule="auto"/>
        <w:jc w:val="both"/>
        <w:rPr>
          <w:b/>
        </w:rPr>
      </w:pPr>
    </w:p>
    <w:p w14:paraId="110CE076" w14:textId="360BC4E4" w:rsidR="002820F9" w:rsidRDefault="002820F9" w:rsidP="00A70513">
      <w:pPr>
        <w:pStyle w:val="Sinespaciado"/>
        <w:spacing w:line="276" w:lineRule="auto"/>
        <w:jc w:val="both"/>
        <w:rPr>
          <w:b/>
        </w:rPr>
      </w:pPr>
    </w:p>
    <w:p w14:paraId="7C8D373D" w14:textId="77777777" w:rsidR="002820F9" w:rsidRDefault="002820F9" w:rsidP="00A70513">
      <w:pPr>
        <w:pStyle w:val="Sinespaciado"/>
        <w:spacing w:line="276" w:lineRule="auto"/>
        <w:jc w:val="both"/>
        <w:rPr>
          <w:b/>
        </w:rPr>
      </w:pPr>
    </w:p>
    <w:p w14:paraId="6C4883C7" w14:textId="77777777" w:rsidR="00A70513" w:rsidRDefault="00A70513" w:rsidP="00A70513">
      <w:pPr>
        <w:pStyle w:val="Sinespaciado"/>
        <w:spacing w:line="276" w:lineRule="auto"/>
        <w:jc w:val="both"/>
        <w:rPr>
          <w:b/>
        </w:rPr>
      </w:pPr>
    </w:p>
    <w:p w14:paraId="65C7C25A" w14:textId="39DFC918" w:rsidR="00344FE8" w:rsidRPr="002820F9" w:rsidRDefault="006A1E36">
      <w:pPr>
        <w:pStyle w:val="Ttulo1"/>
        <w:rPr>
          <w:b/>
          <w:bCs w:val="0"/>
          <w:sz w:val="24"/>
          <w:szCs w:val="22"/>
        </w:rPr>
      </w:pPr>
      <w:bookmarkStart w:id="0" w:name="_Toc119776261"/>
      <w:r w:rsidRPr="002820F9">
        <w:rPr>
          <w:b/>
          <w:bCs w:val="0"/>
          <w:sz w:val="24"/>
          <w:szCs w:val="22"/>
        </w:rPr>
        <w:lastRenderedPageBreak/>
        <w:t>SOBRE EL PRESENTE DOCUMENTO</w:t>
      </w:r>
      <w:bookmarkEnd w:id="0"/>
    </w:p>
    <w:p w14:paraId="4C7B5938" w14:textId="54167223" w:rsidR="006056CD" w:rsidRDefault="006056CD" w:rsidP="00A70513"/>
    <w:p w14:paraId="7C257D3B" w14:textId="77777777" w:rsidR="002820F9" w:rsidRPr="00C12685" w:rsidRDefault="002820F9" w:rsidP="00A70513"/>
    <w:p w14:paraId="0C1A0B4D" w14:textId="77777777" w:rsidR="008828BF" w:rsidRDefault="006A1E36" w:rsidP="00A70513">
      <w:pPr>
        <w:jc w:val="both"/>
      </w:pPr>
      <w:r w:rsidRPr="00C12685">
        <w:t xml:space="preserve">El presente documento define el Sistema de Prevención de Riesgos Penales de </w:t>
      </w:r>
      <w:r w:rsidR="00A70513">
        <w:t>Payload Aerospace SL (en adelante, PLD SPACE)</w:t>
      </w:r>
      <w:r w:rsidRPr="00C12685">
        <w:t xml:space="preserve">, concretando y detallando las políticas de actuación específicas que </w:t>
      </w:r>
      <w:r w:rsidR="00A97EAD">
        <w:t>el Consejo de Administración</w:t>
      </w:r>
      <w:r w:rsidRPr="00C12685">
        <w:t xml:space="preserve"> ha aprobado para su aplicación en todos los ámbitos de su actividad. </w:t>
      </w:r>
    </w:p>
    <w:p w14:paraId="3F93D6BB" w14:textId="32672744" w:rsidR="008A3462" w:rsidRPr="00C12685" w:rsidRDefault="008D1941" w:rsidP="00A70513">
      <w:pPr>
        <w:jc w:val="both"/>
      </w:pPr>
      <w:r w:rsidRPr="00C12685">
        <w:t xml:space="preserve">La finalidad del </w:t>
      </w:r>
      <w:r w:rsidR="001065FC">
        <w:t>Plan de Prevención de Delitos</w:t>
      </w:r>
      <w:r w:rsidRPr="00C12685">
        <w:t xml:space="preserve"> de </w:t>
      </w:r>
      <w:r w:rsidR="008828BF">
        <w:t>PLD SPACE</w:t>
      </w:r>
      <w:r w:rsidR="008A3462" w:rsidRPr="00C12685">
        <w:t xml:space="preserve"> </w:t>
      </w:r>
      <w:r w:rsidRPr="00C12685">
        <w:t>es dotar a la empresa de un sistema</w:t>
      </w:r>
      <w:r w:rsidR="0011286B" w:rsidRPr="00C12685">
        <w:t xml:space="preserve"> adecuado</w:t>
      </w:r>
      <w:r w:rsidRPr="00C12685">
        <w:t xml:space="preserve"> de control que prevenga la comisión de delitos en el seno de la </w:t>
      </w:r>
      <w:r w:rsidR="0011286B" w:rsidRPr="00C12685">
        <w:t xml:space="preserve">sociedad, con el objetivo primordial de dar un salto cualitativo en la cultura corporativa de cumplimiento normativo. </w:t>
      </w:r>
    </w:p>
    <w:p w14:paraId="65C7C25E" w14:textId="0FA78CE7" w:rsidR="008D1941" w:rsidRPr="00C12685" w:rsidRDefault="0011286B" w:rsidP="00A70513">
      <w:pPr>
        <w:jc w:val="both"/>
        <w:rPr>
          <w:color w:val="006600"/>
        </w:rPr>
      </w:pPr>
      <w:r w:rsidRPr="00C12685">
        <w:t xml:space="preserve">Al mismo tiempo, </w:t>
      </w:r>
      <w:r w:rsidR="008D1941" w:rsidRPr="00C12685">
        <w:t xml:space="preserve">a raíz de la Ley Orgánica 1/2015, de 30 de marzo, por la </w:t>
      </w:r>
      <w:r w:rsidRPr="00C12685">
        <w:t>que se modifica la Ley Orgánica</w:t>
      </w:r>
      <w:r w:rsidR="008D1941" w:rsidRPr="00C12685">
        <w:t xml:space="preserve"> 10/1995, de 23 de noviembre, del Código Penal (BOE 31/03/2015),</w:t>
      </w:r>
      <w:r w:rsidRPr="00C12685">
        <w:t xml:space="preserve"> la empresa protege sus intereses corporativos con la instauración del presente sistema de prevención de riesgos penales, ya que según la legislación vigente</w:t>
      </w:r>
      <w:r w:rsidR="008D1941" w:rsidRPr="00C12685">
        <w:t xml:space="preserve"> si se adopta</w:t>
      </w:r>
      <w:r w:rsidRPr="00C12685">
        <w:t>n</w:t>
      </w:r>
      <w:r w:rsidR="008D1941" w:rsidRPr="00C12685">
        <w:t xml:space="preserve"> y ejecutan modelos de organización y gestión con medidas para prevenir delitos y se supervisan esos modelos, </w:t>
      </w:r>
      <w:r w:rsidR="002757DE" w:rsidRPr="00C12685">
        <w:t xml:space="preserve">la empresa </w:t>
      </w:r>
      <w:r w:rsidR="001065FC">
        <w:t>puede quedar</w:t>
      </w:r>
      <w:r w:rsidR="002757DE" w:rsidRPr="00C12685">
        <w:t xml:space="preserve"> exenta de responsabilidad penal en los supuestos que prevé</w:t>
      </w:r>
      <w:r w:rsidR="00FF0C18">
        <w:t>.</w:t>
      </w:r>
      <w:r w:rsidR="008D1941" w:rsidRPr="00C12685">
        <w:t xml:space="preserve"> </w:t>
      </w:r>
      <w:r w:rsidR="00FF0C18">
        <w:t>S</w:t>
      </w:r>
      <w:r w:rsidR="008D1941" w:rsidRPr="00C12685">
        <w:t xml:space="preserve">i se acredita </w:t>
      </w:r>
      <w:r w:rsidR="002757DE" w:rsidRPr="00C12685">
        <w:t xml:space="preserve">tan sólo </w:t>
      </w:r>
      <w:r w:rsidR="008D1941" w:rsidRPr="00C12685">
        <w:t>parcialmente el cumplimiento de los requisitos</w:t>
      </w:r>
      <w:r w:rsidR="002757DE" w:rsidRPr="00C12685">
        <w:t xml:space="preserve"> legales, ello</w:t>
      </w:r>
      <w:r w:rsidR="008D1941" w:rsidRPr="00C12685">
        <w:t xml:space="preserve"> puede significar al menos una atenuante en la responsabilidad penal de </w:t>
      </w:r>
      <w:r w:rsidRPr="00C12685">
        <w:t xml:space="preserve">la </w:t>
      </w:r>
      <w:r w:rsidR="008D1941" w:rsidRPr="00C12685">
        <w:t>empresa.</w:t>
      </w:r>
    </w:p>
    <w:p w14:paraId="65C7C264" w14:textId="74B6E7DE" w:rsidR="00A255FD" w:rsidRDefault="008D1941" w:rsidP="00A70513">
      <w:pPr>
        <w:pStyle w:val="Sinespaciado"/>
        <w:spacing w:line="276" w:lineRule="auto"/>
        <w:jc w:val="both"/>
      </w:pPr>
      <w:r w:rsidRPr="00C12685">
        <w:t xml:space="preserve">El </w:t>
      </w:r>
      <w:r w:rsidR="00646337">
        <w:t>Plan</w:t>
      </w:r>
      <w:r w:rsidRPr="00C12685">
        <w:t xml:space="preserve"> de Prevención de</w:t>
      </w:r>
      <w:r w:rsidR="00646337">
        <w:t xml:space="preserve"> Delitos de</w:t>
      </w:r>
      <w:r w:rsidRPr="00C12685">
        <w:t xml:space="preserve"> </w:t>
      </w:r>
      <w:r w:rsidR="00646337">
        <w:t>PLD SPACE</w:t>
      </w:r>
      <w:r w:rsidR="003F389C" w:rsidRPr="00C12685">
        <w:t xml:space="preserve"> </w:t>
      </w:r>
      <w:r w:rsidRPr="00C12685">
        <w:t>consiste en un proceso de re</w:t>
      </w:r>
      <w:r w:rsidR="00344FE8" w:rsidRPr="00C12685">
        <w:t>gulación</w:t>
      </w:r>
      <w:r w:rsidRPr="00C12685">
        <w:t xml:space="preserve">, análisis y supervisión, a través de diversas actividades de control, que se aplica a los procesos o actividades que se encuentran expuestas a los riesgos de comisión de los delitos tipificados en el Código Penal. </w:t>
      </w:r>
    </w:p>
    <w:p w14:paraId="27EA2D4E" w14:textId="77777777" w:rsidR="00FB50A6" w:rsidRDefault="00FB50A6" w:rsidP="00A70513">
      <w:pPr>
        <w:pStyle w:val="Sinespaciado"/>
        <w:spacing w:line="276" w:lineRule="auto"/>
        <w:jc w:val="both"/>
        <w:rPr>
          <w:rFonts w:eastAsiaTheme="minorEastAsia"/>
          <w:highlight w:val="yellow"/>
        </w:rPr>
      </w:pPr>
    </w:p>
    <w:p w14:paraId="692B030C" w14:textId="0284111C" w:rsidR="00FC5FB3" w:rsidRDefault="00FC5FB3" w:rsidP="00A70513">
      <w:pPr>
        <w:pStyle w:val="Sinespaciado"/>
        <w:spacing w:line="276" w:lineRule="auto"/>
        <w:jc w:val="both"/>
        <w:rPr>
          <w:rFonts w:eastAsiaTheme="minorEastAsia"/>
          <w:highlight w:val="yellow"/>
        </w:rPr>
      </w:pPr>
    </w:p>
    <w:p w14:paraId="1F910A8F" w14:textId="10A6EB3E" w:rsidR="00FC5FB3" w:rsidRDefault="00FC5FB3" w:rsidP="00A70513">
      <w:pPr>
        <w:pStyle w:val="Sinespaciado"/>
        <w:spacing w:line="276" w:lineRule="auto"/>
        <w:jc w:val="both"/>
        <w:rPr>
          <w:rFonts w:eastAsiaTheme="minorEastAsia"/>
          <w:highlight w:val="yellow"/>
        </w:rPr>
      </w:pPr>
    </w:p>
    <w:p w14:paraId="6E9B72CD" w14:textId="46A0177A" w:rsidR="00FC5FB3" w:rsidRDefault="00FC5FB3" w:rsidP="00A70513">
      <w:pPr>
        <w:pStyle w:val="Sinespaciado"/>
        <w:spacing w:line="276" w:lineRule="auto"/>
        <w:jc w:val="both"/>
        <w:rPr>
          <w:rFonts w:eastAsiaTheme="minorEastAsia"/>
          <w:highlight w:val="yellow"/>
        </w:rPr>
      </w:pPr>
    </w:p>
    <w:p w14:paraId="06B175F8" w14:textId="7999A1EF" w:rsidR="00FC5FB3" w:rsidRDefault="00FC5FB3" w:rsidP="00A70513">
      <w:pPr>
        <w:pStyle w:val="Sinespaciado"/>
        <w:spacing w:line="276" w:lineRule="auto"/>
        <w:jc w:val="both"/>
        <w:rPr>
          <w:rFonts w:eastAsiaTheme="minorEastAsia"/>
          <w:highlight w:val="yellow"/>
        </w:rPr>
      </w:pPr>
    </w:p>
    <w:p w14:paraId="15E638C0" w14:textId="1A04AA0B" w:rsidR="00FC5FB3" w:rsidRDefault="00FC5FB3" w:rsidP="00A70513">
      <w:pPr>
        <w:pStyle w:val="Sinespaciado"/>
        <w:spacing w:line="276" w:lineRule="auto"/>
        <w:jc w:val="both"/>
        <w:rPr>
          <w:rFonts w:eastAsiaTheme="minorEastAsia"/>
          <w:highlight w:val="yellow"/>
        </w:rPr>
      </w:pPr>
    </w:p>
    <w:p w14:paraId="3FFC36D2" w14:textId="1019A6FA" w:rsidR="00FC5FB3" w:rsidRDefault="00FC5FB3" w:rsidP="00A70513">
      <w:pPr>
        <w:pStyle w:val="Sinespaciado"/>
        <w:spacing w:line="276" w:lineRule="auto"/>
        <w:jc w:val="both"/>
        <w:rPr>
          <w:rFonts w:eastAsiaTheme="minorEastAsia"/>
          <w:highlight w:val="yellow"/>
        </w:rPr>
      </w:pPr>
    </w:p>
    <w:p w14:paraId="43277D2B" w14:textId="08F25245" w:rsidR="00FC5FB3" w:rsidRDefault="00FC5FB3" w:rsidP="00A70513">
      <w:pPr>
        <w:pStyle w:val="Sinespaciado"/>
        <w:spacing w:line="276" w:lineRule="auto"/>
        <w:jc w:val="both"/>
        <w:rPr>
          <w:rFonts w:eastAsiaTheme="minorEastAsia"/>
          <w:highlight w:val="yellow"/>
        </w:rPr>
      </w:pPr>
    </w:p>
    <w:p w14:paraId="534AC7CE" w14:textId="6E93B7EB" w:rsidR="00FC5FB3" w:rsidRDefault="00FC5FB3" w:rsidP="00A70513">
      <w:pPr>
        <w:pStyle w:val="Sinespaciado"/>
        <w:spacing w:line="276" w:lineRule="auto"/>
        <w:jc w:val="both"/>
        <w:rPr>
          <w:rFonts w:eastAsiaTheme="minorEastAsia"/>
          <w:highlight w:val="yellow"/>
        </w:rPr>
      </w:pPr>
    </w:p>
    <w:p w14:paraId="34039C52" w14:textId="59EF5808" w:rsidR="00FC5FB3" w:rsidRDefault="00FC5FB3" w:rsidP="00A70513">
      <w:pPr>
        <w:pStyle w:val="Sinespaciado"/>
        <w:spacing w:line="276" w:lineRule="auto"/>
        <w:jc w:val="both"/>
        <w:rPr>
          <w:rFonts w:eastAsiaTheme="minorEastAsia"/>
          <w:highlight w:val="yellow"/>
        </w:rPr>
      </w:pPr>
    </w:p>
    <w:p w14:paraId="4E110186" w14:textId="77D312C2" w:rsidR="00FC5FB3" w:rsidRDefault="00FC5FB3" w:rsidP="00A70513">
      <w:pPr>
        <w:pStyle w:val="Sinespaciado"/>
        <w:spacing w:line="276" w:lineRule="auto"/>
        <w:jc w:val="both"/>
        <w:rPr>
          <w:rFonts w:eastAsiaTheme="minorEastAsia"/>
          <w:highlight w:val="yellow"/>
        </w:rPr>
      </w:pPr>
    </w:p>
    <w:p w14:paraId="77839A94" w14:textId="77777777" w:rsidR="00FC5FB3" w:rsidRPr="00C12685" w:rsidRDefault="00FC5FB3" w:rsidP="00A70513">
      <w:pPr>
        <w:pStyle w:val="Sinespaciado"/>
        <w:spacing w:line="276" w:lineRule="auto"/>
        <w:jc w:val="both"/>
        <w:rPr>
          <w:rFonts w:eastAsiaTheme="minorEastAsia"/>
          <w:highlight w:val="yellow"/>
        </w:rPr>
      </w:pPr>
    </w:p>
    <w:p w14:paraId="65C7C265" w14:textId="42F554E8" w:rsidR="00344FE8" w:rsidRPr="002820F9" w:rsidRDefault="00FB50A6">
      <w:pPr>
        <w:pStyle w:val="Ttulo1"/>
        <w:rPr>
          <w:b/>
          <w:bCs w:val="0"/>
          <w:sz w:val="24"/>
          <w:szCs w:val="22"/>
        </w:rPr>
      </w:pPr>
      <w:bookmarkStart w:id="1" w:name="_Toc119776262"/>
      <w:r w:rsidRPr="002820F9">
        <w:rPr>
          <w:b/>
          <w:bCs w:val="0"/>
          <w:sz w:val="24"/>
          <w:szCs w:val="22"/>
        </w:rPr>
        <w:lastRenderedPageBreak/>
        <w:t xml:space="preserve">SISTEMA DE </w:t>
      </w:r>
      <w:r w:rsidR="002062DB" w:rsidRPr="002820F9">
        <w:rPr>
          <w:b/>
          <w:bCs w:val="0"/>
          <w:i/>
          <w:iCs/>
          <w:sz w:val="24"/>
          <w:szCs w:val="22"/>
        </w:rPr>
        <w:t>COMPLIANCE</w:t>
      </w:r>
      <w:r w:rsidR="002062DB" w:rsidRPr="002820F9">
        <w:rPr>
          <w:b/>
          <w:bCs w:val="0"/>
          <w:sz w:val="24"/>
          <w:szCs w:val="22"/>
        </w:rPr>
        <w:t xml:space="preserve"> </w:t>
      </w:r>
      <w:r w:rsidR="00B2001C" w:rsidRPr="002820F9">
        <w:rPr>
          <w:b/>
          <w:bCs w:val="0"/>
          <w:sz w:val="24"/>
          <w:szCs w:val="22"/>
        </w:rPr>
        <w:t xml:space="preserve"> </w:t>
      </w:r>
      <w:r w:rsidR="002062DB" w:rsidRPr="002820F9">
        <w:rPr>
          <w:b/>
          <w:bCs w:val="0"/>
          <w:sz w:val="24"/>
          <w:szCs w:val="22"/>
        </w:rPr>
        <w:t>PENAL</w:t>
      </w:r>
      <w:r w:rsidR="00344FE8" w:rsidRPr="002820F9">
        <w:rPr>
          <w:b/>
          <w:bCs w:val="0"/>
          <w:sz w:val="24"/>
          <w:szCs w:val="22"/>
        </w:rPr>
        <w:t xml:space="preserve"> IMPLANTADO POR </w:t>
      </w:r>
      <w:r w:rsidRPr="002820F9">
        <w:rPr>
          <w:b/>
          <w:bCs w:val="0"/>
          <w:sz w:val="24"/>
          <w:szCs w:val="22"/>
        </w:rPr>
        <w:t>PLD SPACE</w:t>
      </w:r>
      <w:bookmarkEnd w:id="1"/>
    </w:p>
    <w:p w14:paraId="65C7C266" w14:textId="6719E419" w:rsidR="003F389C" w:rsidRPr="00C12685" w:rsidRDefault="003F389C" w:rsidP="00A70513">
      <w:pPr>
        <w:pStyle w:val="Sinespaciado"/>
        <w:spacing w:line="276" w:lineRule="auto"/>
      </w:pPr>
    </w:p>
    <w:p w14:paraId="675086EB" w14:textId="77777777" w:rsidR="00286224" w:rsidRPr="00C12685" w:rsidRDefault="00286224" w:rsidP="00A70513">
      <w:pPr>
        <w:pStyle w:val="Sinespaciado"/>
        <w:spacing w:line="276" w:lineRule="auto"/>
      </w:pPr>
    </w:p>
    <w:p w14:paraId="65C7C267" w14:textId="144A0BE7" w:rsidR="008D1941" w:rsidRPr="00C12685" w:rsidRDefault="00F27116" w:rsidP="00A70513">
      <w:pPr>
        <w:pStyle w:val="Sinespaciado"/>
        <w:spacing w:line="276" w:lineRule="auto"/>
        <w:jc w:val="both"/>
      </w:pPr>
      <w:r>
        <w:t>El sistema de compliance penal de PLD SPACE</w:t>
      </w:r>
      <w:r w:rsidR="008D1941" w:rsidRPr="00C12685">
        <w:t xml:space="preserve"> se compone de </w:t>
      </w:r>
      <w:r w:rsidR="00785BBA">
        <w:t>10</w:t>
      </w:r>
      <w:r w:rsidR="008D1941" w:rsidRPr="00C12685">
        <w:t xml:space="preserve"> elementos que, </w:t>
      </w:r>
      <w:r w:rsidR="00785BBA">
        <w:t xml:space="preserve">correctamente </w:t>
      </w:r>
      <w:r w:rsidR="008D1941" w:rsidRPr="00C12685">
        <w:t>combinados, garantizan un adecuado sistema de control para la prevención de riesgos penales</w:t>
      </w:r>
      <w:r w:rsidR="0035241B" w:rsidRPr="00C12685">
        <w:t xml:space="preserve"> en la sociedad</w:t>
      </w:r>
      <w:r w:rsidR="008D1941" w:rsidRPr="00C12685">
        <w:t>:</w:t>
      </w:r>
    </w:p>
    <w:p w14:paraId="091CFB05" w14:textId="77777777" w:rsidR="00F27116" w:rsidRPr="00F27116" w:rsidRDefault="00F27116" w:rsidP="00F27116">
      <w:pPr>
        <w:pStyle w:val="Sinespaciado"/>
      </w:pPr>
    </w:p>
    <w:p w14:paraId="37D6B3E7" w14:textId="77777777" w:rsidR="00F27116" w:rsidRPr="00F27116" w:rsidRDefault="00F27116">
      <w:pPr>
        <w:pStyle w:val="Sinespaciado"/>
        <w:numPr>
          <w:ilvl w:val="0"/>
          <w:numId w:val="12"/>
        </w:numPr>
        <w:ind w:left="1068"/>
      </w:pPr>
      <w:r w:rsidRPr="00F27116">
        <w:t>Mapa de riesgos penales.</w:t>
      </w:r>
    </w:p>
    <w:p w14:paraId="42C06A87" w14:textId="77777777" w:rsidR="00F27116" w:rsidRPr="00F27116" w:rsidRDefault="00F27116" w:rsidP="00FC7434">
      <w:pPr>
        <w:pStyle w:val="Sinespaciado"/>
        <w:ind w:left="348"/>
      </w:pPr>
    </w:p>
    <w:p w14:paraId="6AC38D10" w14:textId="77777777" w:rsidR="00F27116" w:rsidRPr="00F27116" w:rsidRDefault="00F27116">
      <w:pPr>
        <w:pStyle w:val="Sinespaciado"/>
        <w:numPr>
          <w:ilvl w:val="0"/>
          <w:numId w:val="12"/>
        </w:numPr>
        <w:ind w:left="1068"/>
      </w:pPr>
      <w:r w:rsidRPr="00F27116">
        <w:t>Código ético.</w:t>
      </w:r>
    </w:p>
    <w:p w14:paraId="6B079EB6" w14:textId="77777777" w:rsidR="00F27116" w:rsidRPr="00F27116" w:rsidRDefault="00F27116" w:rsidP="00FC7434">
      <w:pPr>
        <w:pStyle w:val="Sinespaciado"/>
        <w:ind w:left="348"/>
      </w:pPr>
    </w:p>
    <w:p w14:paraId="1E60AEA5" w14:textId="7BC2C4D0" w:rsidR="00F27116" w:rsidRPr="00F27116" w:rsidRDefault="00F27116">
      <w:pPr>
        <w:pStyle w:val="Sinespaciado"/>
        <w:numPr>
          <w:ilvl w:val="0"/>
          <w:numId w:val="12"/>
        </w:numPr>
        <w:ind w:left="1068"/>
      </w:pPr>
      <w:r w:rsidRPr="00F27116">
        <w:t xml:space="preserve">Plan de prevención de </w:t>
      </w:r>
      <w:r>
        <w:t>delitos</w:t>
      </w:r>
      <w:r w:rsidRPr="00F27116">
        <w:t xml:space="preserve"> de PLD SPACE (</w:t>
      </w:r>
      <w:r>
        <w:t>PPD</w:t>
      </w:r>
      <w:r w:rsidRPr="00F27116">
        <w:t>).</w:t>
      </w:r>
    </w:p>
    <w:p w14:paraId="7E18B399" w14:textId="77777777" w:rsidR="00F27116" w:rsidRPr="00F27116" w:rsidRDefault="00F27116" w:rsidP="00FC7434">
      <w:pPr>
        <w:pStyle w:val="Sinespaciado"/>
        <w:ind w:left="348"/>
      </w:pPr>
    </w:p>
    <w:p w14:paraId="14AEF59D" w14:textId="77777777" w:rsidR="00F27116" w:rsidRPr="00F27116" w:rsidRDefault="00F27116">
      <w:pPr>
        <w:pStyle w:val="Sinespaciado"/>
        <w:numPr>
          <w:ilvl w:val="0"/>
          <w:numId w:val="12"/>
        </w:numPr>
        <w:ind w:left="1068"/>
      </w:pPr>
      <w:r w:rsidRPr="00F27116">
        <w:t>Modelo de gestión de los recursos financieros de PLD SPACE.</w:t>
      </w:r>
    </w:p>
    <w:p w14:paraId="1711336C" w14:textId="77777777" w:rsidR="00F27116" w:rsidRPr="00F27116" w:rsidRDefault="00F27116" w:rsidP="00FC7434">
      <w:pPr>
        <w:pStyle w:val="Sinespaciado"/>
        <w:ind w:left="348"/>
      </w:pPr>
    </w:p>
    <w:p w14:paraId="09EE703C" w14:textId="77777777" w:rsidR="00F27116" w:rsidRPr="00F27116" w:rsidRDefault="00F27116">
      <w:pPr>
        <w:pStyle w:val="Sinespaciado"/>
        <w:numPr>
          <w:ilvl w:val="0"/>
          <w:numId w:val="12"/>
        </w:numPr>
        <w:ind w:left="1068"/>
      </w:pPr>
      <w:r w:rsidRPr="00F27116">
        <w:t xml:space="preserve">Plan de seguimiento del programa de </w:t>
      </w:r>
      <w:r w:rsidRPr="00785BBA">
        <w:rPr>
          <w:i/>
          <w:iCs/>
        </w:rPr>
        <w:t>compliance</w:t>
      </w:r>
      <w:r w:rsidRPr="00F27116">
        <w:t>.</w:t>
      </w:r>
    </w:p>
    <w:p w14:paraId="1B54518A" w14:textId="77777777" w:rsidR="00F27116" w:rsidRPr="00F27116" w:rsidRDefault="00F27116" w:rsidP="00FC7434">
      <w:pPr>
        <w:pStyle w:val="Sinespaciado"/>
        <w:ind w:left="348"/>
      </w:pPr>
    </w:p>
    <w:p w14:paraId="0CC8E743" w14:textId="459FF04D" w:rsidR="00F27116" w:rsidRPr="00F27116" w:rsidRDefault="00785BBA">
      <w:pPr>
        <w:pStyle w:val="Sinespaciado"/>
        <w:numPr>
          <w:ilvl w:val="0"/>
          <w:numId w:val="12"/>
        </w:numPr>
        <w:ind w:left="1068"/>
      </w:pPr>
      <w:r>
        <w:t>C</w:t>
      </w:r>
      <w:r w:rsidR="00F27116" w:rsidRPr="00F27116">
        <w:t>anal de denuncias de PLD SPACE.</w:t>
      </w:r>
    </w:p>
    <w:p w14:paraId="125CBDCC" w14:textId="77777777" w:rsidR="00F27116" w:rsidRPr="00F27116" w:rsidRDefault="00F27116" w:rsidP="00FC7434">
      <w:pPr>
        <w:pStyle w:val="Sinespaciado"/>
        <w:ind w:left="348"/>
      </w:pPr>
    </w:p>
    <w:p w14:paraId="0AEA0764" w14:textId="77777777" w:rsidR="00F27116" w:rsidRPr="00F27116" w:rsidRDefault="00F27116">
      <w:pPr>
        <w:pStyle w:val="Sinespaciado"/>
        <w:numPr>
          <w:ilvl w:val="0"/>
          <w:numId w:val="12"/>
        </w:numPr>
        <w:ind w:left="1068"/>
      </w:pPr>
      <w:r w:rsidRPr="00F27116">
        <w:t>Normas del procedimiento de investigación y resolución de denuncias.</w:t>
      </w:r>
    </w:p>
    <w:p w14:paraId="4F2A375B" w14:textId="77777777" w:rsidR="00F27116" w:rsidRPr="00F27116" w:rsidRDefault="00F27116" w:rsidP="00FC7434">
      <w:pPr>
        <w:pStyle w:val="Sinespaciado"/>
        <w:ind w:left="348"/>
      </w:pPr>
    </w:p>
    <w:p w14:paraId="219A8875" w14:textId="54B93217" w:rsidR="00F27116" w:rsidRPr="00F27116" w:rsidRDefault="00785BBA">
      <w:pPr>
        <w:pStyle w:val="Sinespaciado"/>
        <w:numPr>
          <w:ilvl w:val="0"/>
          <w:numId w:val="12"/>
        </w:numPr>
        <w:ind w:left="1068"/>
      </w:pPr>
      <w:r>
        <w:t>S</w:t>
      </w:r>
      <w:r w:rsidR="00F27116" w:rsidRPr="00F27116">
        <w:t>istema disciplinario de PLD SPACE.</w:t>
      </w:r>
    </w:p>
    <w:p w14:paraId="4071C7A5" w14:textId="77777777" w:rsidR="00F27116" w:rsidRPr="00F27116" w:rsidRDefault="00F27116" w:rsidP="00FC7434">
      <w:pPr>
        <w:pStyle w:val="Sinespaciado"/>
        <w:ind w:left="348"/>
      </w:pPr>
    </w:p>
    <w:p w14:paraId="6804E84B" w14:textId="77777777" w:rsidR="00F27116" w:rsidRPr="00F27116" w:rsidRDefault="00F27116">
      <w:pPr>
        <w:pStyle w:val="Sinespaciado"/>
        <w:numPr>
          <w:ilvl w:val="0"/>
          <w:numId w:val="12"/>
        </w:numPr>
        <w:ind w:left="1068"/>
      </w:pPr>
      <w:r w:rsidRPr="00F27116">
        <w:t xml:space="preserve">Informe de recomendaciones para el </w:t>
      </w:r>
      <w:r w:rsidRPr="00663A0C">
        <w:rPr>
          <w:i/>
          <w:iCs/>
        </w:rPr>
        <w:t>compliance officer</w:t>
      </w:r>
      <w:r w:rsidRPr="00F27116">
        <w:t>.</w:t>
      </w:r>
    </w:p>
    <w:p w14:paraId="1F507FE8" w14:textId="77777777" w:rsidR="00F27116" w:rsidRPr="00F27116" w:rsidRDefault="00F27116" w:rsidP="00FC7434">
      <w:pPr>
        <w:pStyle w:val="Sinespaciado"/>
        <w:ind w:left="348"/>
      </w:pPr>
    </w:p>
    <w:p w14:paraId="6E47A804" w14:textId="77777777" w:rsidR="00F27116" w:rsidRPr="00F27116" w:rsidRDefault="00F27116">
      <w:pPr>
        <w:pStyle w:val="Sinespaciado"/>
        <w:numPr>
          <w:ilvl w:val="0"/>
          <w:numId w:val="12"/>
        </w:numPr>
        <w:ind w:left="1068"/>
      </w:pPr>
      <w:r w:rsidRPr="00785BBA">
        <w:rPr>
          <w:i/>
          <w:iCs/>
        </w:rPr>
        <w:t>Software</w:t>
      </w:r>
      <w:r w:rsidRPr="00F27116">
        <w:t xml:space="preserve"> específico para el seguimiento del sistema de compliance.</w:t>
      </w:r>
    </w:p>
    <w:p w14:paraId="65C7C274" w14:textId="77777777" w:rsidR="008D1941" w:rsidRPr="00C12685" w:rsidRDefault="008D1941" w:rsidP="00A70513">
      <w:pPr>
        <w:pStyle w:val="Sinespaciado"/>
        <w:spacing w:line="276" w:lineRule="auto"/>
        <w:rPr>
          <w:highlight w:val="yellow"/>
        </w:rPr>
      </w:pPr>
    </w:p>
    <w:p w14:paraId="65C7C275" w14:textId="5C7E0D8B" w:rsidR="008D1941" w:rsidRPr="00C12685" w:rsidRDefault="008D1941" w:rsidP="00A70513">
      <w:pPr>
        <w:pStyle w:val="Sinespaciado"/>
        <w:spacing w:line="276" w:lineRule="auto"/>
        <w:jc w:val="both"/>
      </w:pPr>
      <w:r w:rsidRPr="00CD5C70">
        <w:t>La identificación de los</w:t>
      </w:r>
      <w:r w:rsidR="00F44417" w:rsidRPr="00CD5C70">
        <w:t xml:space="preserve"> </w:t>
      </w:r>
      <w:r w:rsidRPr="00CD5C70">
        <w:t>riesgos</w:t>
      </w:r>
      <w:r w:rsidR="006056CD" w:rsidRPr="00CD5C70">
        <w:t>,</w:t>
      </w:r>
      <w:r w:rsidR="00F44417" w:rsidRPr="00CD5C70">
        <w:t xml:space="preserve"> </w:t>
      </w:r>
      <w:r w:rsidRPr="00CD5C70">
        <w:t xml:space="preserve">así como su análisis y evaluación se </w:t>
      </w:r>
      <w:r w:rsidR="00577BB9" w:rsidRPr="00CD5C70">
        <w:t>ha efectuado</w:t>
      </w:r>
      <w:r w:rsidRPr="00CD5C70">
        <w:t xml:space="preserve"> a través del Mapa de Riesgos</w:t>
      </w:r>
      <w:r w:rsidR="00577BB9" w:rsidRPr="00CD5C70">
        <w:t>, estructurado en tres apartados</w:t>
      </w:r>
      <w:r w:rsidRPr="00CD5C70">
        <w:t>. En el primero se encuentra la identificación de los r</w:t>
      </w:r>
      <w:r w:rsidR="00E8136B" w:rsidRPr="00CD5C70">
        <w:t>iesgos, el segundo está dedicado</w:t>
      </w:r>
      <w:r w:rsidRPr="00CD5C70">
        <w:t xml:space="preserve"> a la metodología empleada para la construcción del mapa de riesgos, y el tercero muestra las conclusiones</w:t>
      </w:r>
      <w:r w:rsidR="00577BB9" w:rsidRPr="00CD5C70">
        <w:t xml:space="preserve"> obtenidas</w:t>
      </w:r>
      <w:r w:rsidRPr="00CD5C70">
        <w:t>.</w:t>
      </w:r>
    </w:p>
    <w:p w14:paraId="65C7C278" w14:textId="77777777" w:rsidR="008D1941" w:rsidRPr="00C12685" w:rsidRDefault="008D1941" w:rsidP="00A70513">
      <w:pPr>
        <w:pStyle w:val="Sinespaciado"/>
        <w:spacing w:line="276" w:lineRule="auto"/>
        <w:rPr>
          <w:highlight w:val="yellow"/>
        </w:rPr>
      </w:pPr>
    </w:p>
    <w:p w14:paraId="65C7C279" w14:textId="19D9BCFA" w:rsidR="008D1941" w:rsidRDefault="008D1941" w:rsidP="00A70513">
      <w:pPr>
        <w:pStyle w:val="Sinespaciado"/>
        <w:spacing w:line="276" w:lineRule="auto"/>
        <w:jc w:val="both"/>
      </w:pPr>
      <w:r w:rsidRPr="00C12685">
        <w:t>El Código Ético consiste en unas pautas de actuación que todos los directivos, trabajadores y colaboradores de la empresa deben seguir en su trabajo diario, al objeto de contribuir con su esfuerzo a fomentar la ética en los negocios. Es el sello de identidad de la empresa, en la que una correcta forma de trabajar condu</w:t>
      </w:r>
      <w:r w:rsidR="00577BB9" w:rsidRPr="00C12685">
        <w:t>cirá</w:t>
      </w:r>
      <w:r w:rsidRPr="00C12685">
        <w:t xml:space="preserve"> al cumplimiento de objetivos de excelencia</w:t>
      </w:r>
      <w:r w:rsidR="00577BB9" w:rsidRPr="00C12685">
        <w:t xml:space="preserve"> empresarial y cumplimiento normativo.</w:t>
      </w:r>
    </w:p>
    <w:p w14:paraId="51337A0B" w14:textId="3EDDCCD1" w:rsidR="002062DB" w:rsidRDefault="002062DB" w:rsidP="00A70513">
      <w:pPr>
        <w:pStyle w:val="Sinespaciado"/>
        <w:spacing w:line="276" w:lineRule="auto"/>
        <w:jc w:val="both"/>
      </w:pPr>
    </w:p>
    <w:p w14:paraId="5E073914" w14:textId="4DEAACA0" w:rsidR="002062DB" w:rsidRDefault="00CD5C70" w:rsidP="00A70513">
      <w:pPr>
        <w:pStyle w:val="Sinespaciado"/>
        <w:spacing w:line="276" w:lineRule="auto"/>
        <w:jc w:val="both"/>
      </w:pPr>
      <w:r>
        <w:t>El Plan de Prevención de Delitos es</w:t>
      </w:r>
      <w:r w:rsidR="002062DB" w:rsidRPr="002062DB">
        <w:t xml:space="preserve"> el resultado de la evaluación de los riesgos y supone la implementación de los controles adecuados para evitar </w:t>
      </w:r>
      <w:r w:rsidR="002062DB" w:rsidRPr="002062DB">
        <w:lastRenderedPageBreak/>
        <w:t>que los riesgos penales de la empresa se puedan producir, determinando cómo se implantarán estos controles.</w:t>
      </w:r>
    </w:p>
    <w:p w14:paraId="3EED41E1" w14:textId="2F0520B8" w:rsidR="00E54B9D" w:rsidRDefault="00E54B9D" w:rsidP="00A70513">
      <w:pPr>
        <w:pStyle w:val="Sinespaciado"/>
        <w:spacing w:line="276" w:lineRule="auto"/>
        <w:jc w:val="both"/>
      </w:pPr>
    </w:p>
    <w:p w14:paraId="72C4ED5C" w14:textId="3E805BC6" w:rsidR="00E54B9D" w:rsidRDefault="00E54B9D" w:rsidP="00A70513">
      <w:pPr>
        <w:pStyle w:val="Sinespaciado"/>
        <w:spacing w:line="276" w:lineRule="auto"/>
        <w:jc w:val="both"/>
      </w:pPr>
      <w:r>
        <w:t xml:space="preserve">El modelo de gestión de los recursos financieros establece </w:t>
      </w:r>
      <w:r w:rsidR="00671EE5">
        <w:t xml:space="preserve">medidas adecuadas para impedir la </w:t>
      </w:r>
      <w:r w:rsidR="00170F25">
        <w:t>comisión de los delitos que deben ser prevenidos.</w:t>
      </w:r>
    </w:p>
    <w:p w14:paraId="5D4D972A" w14:textId="04AD171B" w:rsidR="00170F25" w:rsidRDefault="00170F25" w:rsidP="00A70513">
      <w:pPr>
        <w:pStyle w:val="Sinespaciado"/>
        <w:spacing w:line="276" w:lineRule="auto"/>
        <w:jc w:val="both"/>
      </w:pPr>
    </w:p>
    <w:p w14:paraId="7F5C090C" w14:textId="45F9191B" w:rsidR="00170F25" w:rsidRDefault="00170F25" w:rsidP="00A70513">
      <w:pPr>
        <w:pStyle w:val="Sinespaciado"/>
        <w:spacing w:line="276" w:lineRule="auto"/>
        <w:jc w:val="both"/>
      </w:pPr>
      <w:r>
        <w:t xml:space="preserve">El plan de seguimiento del programa de </w:t>
      </w:r>
      <w:r w:rsidRPr="00170F25">
        <w:rPr>
          <w:i/>
          <w:iCs/>
        </w:rPr>
        <w:t>compliance</w:t>
      </w:r>
      <w:r>
        <w:t xml:space="preserve"> establece </w:t>
      </w:r>
      <w:r w:rsidR="009C60E7">
        <w:t xml:space="preserve">las competencias de cada uno de los órganos sociales implicados en las tareas de </w:t>
      </w:r>
      <w:r w:rsidR="009C60E7" w:rsidRPr="009C60E7">
        <w:rPr>
          <w:i/>
          <w:iCs/>
        </w:rPr>
        <w:t>compliance</w:t>
      </w:r>
      <w:r w:rsidR="009C60E7">
        <w:t xml:space="preserve">, así como la periodicidad </w:t>
      </w:r>
      <w:r w:rsidR="00B63091">
        <w:t xml:space="preserve">de los reportes y auditorías de </w:t>
      </w:r>
      <w:r w:rsidR="00B63091" w:rsidRPr="00B63091">
        <w:rPr>
          <w:i/>
          <w:iCs/>
        </w:rPr>
        <w:t>compliance</w:t>
      </w:r>
      <w:r w:rsidR="00B63091">
        <w:t>.</w:t>
      </w:r>
    </w:p>
    <w:p w14:paraId="0044EDC4" w14:textId="6F621A38" w:rsidR="00B63091" w:rsidRDefault="00B63091" w:rsidP="00A70513">
      <w:pPr>
        <w:pStyle w:val="Sinespaciado"/>
        <w:spacing w:line="276" w:lineRule="auto"/>
        <w:jc w:val="both"/>
      </w:pPr>
    </w:p>
    <w:p w14:paraId="65C7C27A" w14:textId="61DFA288" w:rsidR="008D1941" w:rsidRDefault="003434D5" w:rsidP="003434D5">
      <w:pPr>
        <w:pStyle w:val="Sinespaciado"/>
        <w:spacing w:line="276" w:lineRule="auto"/>
        <w:jc w:val="both"/>
      </w:pPr>
      <w:r w:rsidRPr="003434D5">
        <w:t xml:space="preserve">El canal de denuncias o canal de comunicación, es el mecanismo a través del cual quien tenga conocimiento de una posible vulneración no sólo del Código Ético o de las Políticas de actuación, sino de cualquier disposición de una norma legal o interna, podrá dirigirse directamente y de forma confidencial a la sociedad al efecto de poner dichos hechos en conocimiento </w:t>
      </w:r>
      <w:r>
        <w:t>del órgano de</w:t>
      </w:r>
      <w:r w:rsidRPr="003434D5">
        <w:t xml:space="preserve"> </w:t>
      </w:r>
      <w:r w:rsidRPr="003434D5">
        <w:rPr>
          <w:i/>
          <w:iCs/>
        </w:rPr>
        <w:t>compliance</w:t>
      </w:r>
      <w:r w:rsidRPr="003434D5">
        <w:t xml:space="preserve"> de la empresa. El canal de denuncias, articulado a través de una dirección de correo electrónico, asegurará la confidencialidad del usuario.</w:t>
      </w:r>
    </w:p>
    <w:p w14:paraId="284C0364" w14:textId="77777777" w:rsidR="003434D5" w:rsidRPr="00C12685" w:rsidRDefault="003434D5" w:rsidP="00A70513">
      <w:pPr>
        <w:pStyle w:val="Sinespaciado"/>
        <w:spacing w:line="276" w:lineRule="auto"/>
        <w:rPr>
          <w:highlight w:val="yellow"/>
        </w:rPr>
      </w:pPr>
    </w:p>
    <w:p w14:paraId="2B3BB110" w14:textId="05ED732C" w:rsidR="00AE6F51" w:rsidRDefault="00AE6F51" w:rsidP="00A70513">
      <w:pPr>
        <w:pStyle w:val="Sinespaciado"/>
        <w:spacing w:line="276" w:lineRule="auto"/>
        <w:jc w:val="both"/>
        <w:rPr>
          <w:color w:val="006600"/>
        </w:rPr>
      </w:pPr>
      <w:r>
        <w:t>Las n</w:t>
      </w:r>
      <w:r w:rsidRPr="00AE6F51">
        <w:t>ormas del procedimiento de investigación y resolución de denuncias</w:t>
      </w:r>
      <w:r>
        <w:t xml:space="preserve"> establecen un protocolo claramente definido para </w:t>
      </w:r>
      <w:r w:rsidR="004E4123">
        <w:t xml:space="preserve">tramitar las denuncias formuladas a través del canal de </w:t>
      </w:r>
      <w:r w:rsidR="004E4123" w:rsidRPr="004E4123">
        <w:rPr>
          <w:i/>
          <w:iCs/>
        </w:rPr>
        <w:t>compliance</w:t>
      </w:r>
      <w:r w:rsidR="004E4123">
        <w:t>.</w:t>
      </w:r>
    </w:p>
    <w:p w14:paraId="45F0B034" w14:textId="77777777" w:rsidR="00AE6F51" w:rsidRDefault="00AE6F51" w:rsidP="00A70513">
      <w:pPr>
        <w:pStyle w:val="Sinespaciado"/>
        <w:spacing w:line="276" w:lineRule="auto"/>
        <w:jc w:val="both"/>
        <w:rPr>
          <w:color w:val="006600"/>
        </w:rPr>
      </w:pPr>
    </w:p>
    <w:p w14:paraId="65C7C27D" w14:textId="6A62AC65" w:rsidR="008D1941" w:rsidRPr="00C12685" w:rsidRDefault="004E4123" w:rsidP="00A70513">
      <w:pPr>
        <w:pStyle w:val="Sinespaciado"/>
        <w:spacing w:line="276" w:lineRule="auto"/>
        <w:jc w:val="both"/>
      </w:pPr>
      <w:r>
        <w:t xml:space="preserve">PLD SPACE </w:t>
      </w:r>
      <w:r w:rsidR="0087407D" w:rsidRPr="00C12685">
        <w:t>se dota a sí mismo</w:t>
      </w:r>
      <w:r w:rsidR="00784F26" w:rsidRPr="00C12685">
        <w:t xml:space="preserve"> de un</w:t>
      </w:r>
      <w:r w:rsidR="008D1941" w:rsidRPr="00C12685">
        <w:t xml:space="preserve"> Sistema Disciplinario, </w:t>
      </w:r>
      <w:r w:rsidR="00784F26" w:rsidRPr="00C12685">
        <w:t>de tal forma que si una persona que actúe por cuenta de la empresa incumple el</w:t>
      </w:r>
      <w:r w:rsidR="008D1941" w:rsidRPr="00C12685">
        <w:t xml:space="preserve"> Código Ético</w:t>
      </w:r>
      <w:r w:rsidR="00784F26" w:rsidRPr="00C12685">
        <w:t xml:space="preserve"> o la legislación vigente,</w:t>
      </w:r>
      <w:r w:rsidR="008D1941" w:rsidRPr="00C12685">
        <w:t xml:space="preserve"> </w:t>
      </w:r>
      <w:r w:rsidR="00784F26" w:rsidRPr="00C12685">
        <w:t xml:space="preserve">generando </w:t>
      </w:r>
      <w:r w:rsidR="008D1941" w:rsidRPr="00C12685">
        <w:t>un riesgo penal</w:t>
      </w:r>
      <w:r w:rsidR="00784F26" w:rsidRPr="00C12685">
        <w:t xml:space="preserve"> para el conjunto de la sociedad</w:t>
      </w:r>
      <w:r w:rsidR="008D1941" w:rsidRPr="00C12685">
        <w:t xml:space="preserve">, </w:t>
      </w:r>
      <w:r w:rsidR="00784F26" w:rsidRPr="00C12685">
        <w:t>ello pueda dar</w:t>
      </w:r>
      <w:r w:rsidR="008D1941" w:rsidRPr="00C12685">
        <w:t xml:space="preserve"> lugar a sanciones disciplinarias de acuerdo con la normativa interna de la empresa y la </w:t>
      </w:r>
      <w:r w:rsidR="00784F26" w:rsidRPr="00C12685">
        <w:t>legislación</w:t>
      </w:r>
      <w:r w:rsidR="008D1941" w:rsidRPr="00C12685">
        <w:t xml:space="preserve"> laboral en vigor.</w:t>
      </w:r>
    </w:p>
    <w:p w14:paraId="65C7C27E" w14:textId="7B7747E7" w:rsidR="008D1941" w:rsidRDefault="008D1941" w:rsidP="00A70513">
      <w:pPr>
        <w:pStyle w:val="Sinespaciado"/>
        <w:spacing w:line="276" w:lineRule="auto"/>
        <w:jc w:val="both"/>
        <w:rPr>
          <w:highlight w:val="yellow"/>
        </w:rPr>
      </w:pPr>
    </w:p>
    <w:p w14:paraId="2A0E6899" w14:textId="441A7E8A" w:rsidR="00B36986" w:rsidRDefault="00B36986" w:rsidP="00A70513">
      <w:pPr>
        <w:pStyle w:val="Sinespaciado"/>
        <w:spacing w:line="276" w:lineRule="auto"/>
        <w:jc w:val="both"/>
      </w:pPr>
      <w:r>
        <w:t>El i</w:t>
      </w:r>
      <w:r w:rsidRPr="00B36986">
        <w:t xml:space="preserve">nforme de recomendaciones para el </w:t>
      </w:r>
      <w:r w:rsidRPr="00B36986">
        <w:rPr>
          <w:i/>
          <w:iCs/>
        </w:rPr>
        <w:t>compliance officer</w:t>
      </w:r>
      <w:r>
        <w:t xml:space="preserve"> son unas pautas de trabajo que, a título orientativo, se entregan para que el órgano de </w:t>
      </w:r>
      <w:r w:rsidRPr="00B36986">
        <w:rPr>
          <w:i/>
          <w:iCs/>
        </w:rPr>
        <w:t>compliance</w:t>
      </w:r>
      <w:r>
        <w:t xml:space="preserve"> desarrolle sus funciones conforme a los estándares.</w:t>
      </w:r>
    </w:p>
    <w:p w14:paraId="47754A9A" w14:textId="79BBC0F2" w:rsidR="00B36986" w:rsidRDefault="00B36986" w:rsidP="00A70513">
      <w:pPr>
        <w:pStyle w:val="Sinespaciado"/>
        <w:spacing w:line="276" w:lineRule="auto"/>
        <w:jc w:val="both"/>
      </w:pPr>
    </w:p>
    <w:p w14:paraId="32E5FD4D" w14:textId="591D2157" w:rsidR="00B36986" w:rsidRPr="00B36986" w:rsidRDefault="00B36986" w:rsidP="00A70513">
      <w:pPr>
        <w:pStyle w:val="Sinespaciado"/>
        <w:spacing w:line="276" w:lineRule="auto"/>
        <w:jc w:val="both"/>
        <w:rPr>
          <w:highlight w:val="yellow"/>
        </w:rPr>
      </w:pPr>
      <w:r>
        <w:t xml:space="preserve">Por último, el sistema de </w:t>
      </w:r>
      <w:r w:rsidRPr="00B36986">
        <w:rPr>
          <w:i/>
          <w:iCs/>
        </w:rPr>
        <w:t>software</w:t>
      </w:r>
      <w:r>
        <w:t xml:space="preserve"> permite la llevanza organizada del sistema de </w:t>
      </w:r>
      <w:r w:rsidRPr="00B36986">
        <w:rPr>
          <w:i/>
          <w:iCs/>
        </w:rPr>
        <w:t>compliance</w:t>
      </w:r>
      <w:r>
        <w:t xml:space="preserve"> de la empresa, organizando de forma documentada las evidencias de </w:t>
      </w:r>
      <w:r w:rsidRPr="00B36986">
        <w:rPr>
          <w:i/>
          <w:iCs/>
        </w:rPr>
        <w:t>compliance</w:t>
      </w:r>
      <w:r>
        <w:rPr>
          <w:i/>
          <w:iCs/>
        </w:rPr>
        <w:t xml:space="preserve"> </w:t>
      </w:r>
      <w:r>
        <w:t>en función de los delitos que deben ser prevenidos en la empresa.</w:t>
      </w:r>
    </w:p>
    <w:p w14:paraId="54CFE67D" w14:textId="77777777" w:rsidR="00306E0F" w:rsidRDefault="00306E0F" w:rsidP="00A70513">
      <w:pPr>
        <w:pStyle w:val="Sinespaciado"/>
        <w:spacing w:line="276" w:lineRule="auto"/>
        <w:jc w:val="both"/>
      </w:pPr>
    </w:p>
    <w:p w14:paraId="65C7C281" w14:textId="2A94A9F7" w:rsidR="008D1941" w:rsidRPr="00C12685" w:rsidRDefault="00A37939" w:rsidP="00A70513">
      <w:pPr>
        <w:pStyle w:val="Sinespaciado"/>
        <w:spacing w:line="276" w:lineRule="auto"/>
        <w:jc w:val="both"/>
      </w:pPr>
      <w:r w:rsidRPr="00C12685">
        <w:t>T</w:t>
      </w:r>
      <w:r w:rsidR="008D1941" w:rsidRPr="00C12685">
        <w:t>anto el Código Ético como</w:t>
      </w:r>
      <w:r w:rsidRPr="00C12685">
        <w:t xml:space="preserve"> las p</w:t>
      </w:r>
      <w:r w:rsidR="008D1941" w:rsidRPr="00C12685">
        <w:t xml:space="preserve">olíticas de actuación </w:t>
      </w:r>
      <w:r w:rsidRPr="00C12685">
        <w:t>se difundirán y divulgarán ampliamente entre</w:t>
      </w:r>
      <w:r w:rsidR="008D1941" w:rsidRPr="00C12685">
        <w:t xml:space="preserve"> todos los trabajadores, directivos y </w:t>
      </w:r>
      <w:r w:rsidR="008D1941" w:rsidRPr="00C12685">
        <w:lastRenderedPageBreak/>
        <w:t>colaboradores de la empresa</w:t>
      </w:r>
      <w:r w:rsidRPr="00C12685">
        <w:t>, desarrollándose sesiones formativas específicas al respecto.</w:t>
      </w:r>
    </w:p>
    <w:p w14:paraId="65C7C282" w14:textId="438424F2" w:rsidR="008D1941" w:rsidRPr="00C12685" w:rsidRDefault="008D1941" w:rsidP="00A70513">
      <w:pPr>
        <w:pStyle w:val="Sinespaciado"/>
        <w:spacing w:line="276" w:lineRule="auto"/>
      </w:pPr>
    </w:p>
    <w:p w14:paraId="65C7C283" w14:textId="29D29ECA" w:rsidR="008D1941" w:rsidRPr="00C12685" w:rsidRDefault="00A37939" w:rsidP="00A70513">
      <w:pPr>
        <w:pStyle w:val="Sinespaciado"/>
        <w:spacing w:line="276" w:lineRule="auto"/>
        <w:jc w:val="both"/>
      </w:pPr>
      <w:r w:rsidRPr="00C12685">
        <w:t xml:space="preserve">El </w:t>
      </w:r>
      <w:r w:rsidR="003E0B14">
        <w:t xml:space="preserve">sistema de </w:t>
      </w:r>
      <w:r w:rsidR="003E0B14" w:rsidRPr="003E0B14">
        <w:rPr>
          <w:i/>
          <w:iCs/>
        </w:rPr>
        <w:t>compliance</w:t>
      </w:r>
      <w:r w:rsidR="008D1941" w:rsidRPr="00C12685">
        <w:t xml:space="preserve"> </w:t>
      </w:r>
      <w:r w:rsidRPr="00C12685">
        <w:t>será objeto</w:t>
      </w:r>
      <w:r w:rsidR="008D1941" w:rsidRPr="00C12685">
        <w:t xml:space="preserve"> de </w:t>
      </w:r>
      <w:r w:rsidRPr="00C12685">
        <w:t xml:space="preserve">una </w:t>
      </w:r>
      <w:r w:rsidR="008D1941" w:rsidRPr="00C12685">
        <w:t xml:space="preserve">revisión y actualización </w:t>
      </w:r>
      <w:r w:rsidRPr="00C12685">
        <w:t xml:space="preserve">anual, asumiendo </w:t>
      </w:r>
      <w:r w:rsidR="00B36986">
        <w:t>PLD SPACE</w:t>
      </w:r>
      <w:r w:rsidR="0009795B" w:rsidRPr="00C12685">
        <w:t xml:space="preserve"> </w:t>
      </w:r>
      <w:r w:rsidRPr="00C12685">
        <w:t xml:space="preserve">el compromiso de aprobar anualmente un informe de cumplimiento en materia de prevención de delitos, en el que se consignarán las incidencias producidas durante el ejercicio, las modificaciones habidas en el marco legislativo, las incidencias detectadas y las adaptaciones y mejoras introducidas en el sistema corporativo de </w:t>
      </w:r>
      <w:r w:rsidRPr="00C12685">
        <w:rPr>
          <w:i/>
        </w:rPr>
        <w:t>compliance</w:t>
      </w:r>
      <w:r w:rsidRPr="00C12685">
        <w:t>.</w:t>
      </w:r>
    </w:p>
    <w:p w14:paraId="65C7C284" w14:textId="2766ED4E" w:rsidR="008D7D44" w:rsidRPr="00C12685" w:rsidRDefault="008D7D44" w:rsidP="00A70513">
      <w:pPr>
        <w:pStyle w:val="Sinespaciado"/>
        <w:spacing w:line="276" w:lineRule="auto"/>
        <w:jc w:val="both"/>
      </w:pPr>
    </w:p>
    <w:p w14:paraId="65C7C285" w14:textId="5EEECC76" w:rsidR="006A1E36" w:rsidRDefault="006A1E36" w:rsidP="00A70513">
      <w:pPr>
        <w:rPr>
          <w:rFonts w:eastAsiaTheme="minorEastAsia"/>
          <w:highlight w:val="yellow"/>
        </w:rPr>
      </w:pPr>
    </w:p>
    <w:p w14:paraId="0A26B5A5" w14:textId="6029A8F5" w:rsidR="00FC5FB3" w:rsidRDefault="00FC5FB3" w:rsidP="00A70513">
      <w:pPr>
        <w:rPr>
          <w:rFonts w:eastAsiaTheme="minorEastAsia"/>
          <w:highlight w:val="yellow"/>
        </w:rPr>
      </w:pPr>
    </w:p>
    <w:p w14:paraId="3943BADC" w14:textId="374633F3" w:rsidR="00FC5FB3" w:rsidRDefault="00FC5FB3" w:rsidP="00A70513">
      <w:pPr>
        <w:rPr>
          <w:rFonts w:eastAsiaTheme="minorEastAsia"/>
          <w:highlight w:val="yellow"/>
        </w:rPr>
      </w:pPr>
    </w:p>
    <w:p w14:paraId="1B43D070" w14:textId="1113E196" w:rsidR="00FC5FB3" w:rsidRDefault="00FC5FB3" w:rsidP="00A70513">
      <w:pPr>
        <w:rPr>
          <w:rFonts w:eastAsiaTheme="minorEastAsia"/>
          <w:highlight w:val="yellow"/>
        </w:rPr>
      </w:pPr>
    </w:p>
    <w:p w14:paraId="42C1EF64" w14:textId="6EF80AD7" w:rsidR="00FC5FB3" w:rsidRDefault="00FC5FB3" w:rsidP="00A70513">
      <w:pPr>
        <w:rPr>
          <w:rFonts w:eastAsiaTheme="minorEastAsia"/>
          <w:highlight w:val="yellow"/>
        </w:rPr>
      </w:pPr>
    </w:p>
    <w:p w14:paraId="3CC4BC56" w14:textId="3AB94FEE" w:rsidR="00FC5FB3" w:rsidRDefault="00FC5FB3" w:rsidP="00A70513">
      <w:pPr>
        <w:rPr>
          <w:rFonts w:eastAsiaTheme="minorEastAsia"/>
          <w:highlight w:val="yellow"/>
        </w:rPr>
      </w:pPr>
    </w:p>
    <w:p w14:paraId="723C1EDF" w14:textId="19D75601" w:rsidR="00FC5FB3" w:rsidRDefault="00FC5FB3" w:rsidP="00A70513">
      <w:pPr>
        <w:rPr>
          <w:rFonts w:eastAsiaTheme="minorEastAsia"/>
          <w:highlight w:val="yellow"/>
        </w:rPr>
      </w:pPr>
    </w:p>
    <w:p w14:paraId="750B2D44" w14:textId="10227B8F" w:rsidR="00FC5FB3" w:rsidRDefault="00FC5FB3" w:rsidP="00A70513">
      <w:pPr>
        <w:rPr>
          <w:rFonts w:eastAsiaTheme="minorEastAsia"/>
          <w:highlight w:val="yellow"/>
        </w:rPr>
      </w:pPr>
    </w:p>
    <w:p w14:paraId="15EAE991" w14:textId="700F1BE1" w:rsidR="003E0B14" w:rsidRDefault="003E0B14" w:rsidP="00A70513">
      <w:pPr>
        <w:rPr>
          <w:rFonts w:eastAsiaTheme="minorEastAsia"/>
          <w:highlight w:val="yellow"/>
        </w:rPr>
      </w:pPr>
    </w:p>
    <w:p w14:paraId="0EAD71C7" w14:textId="2EF291DF" w:rsidR="003E0B14" w:rsidRDefault="003E0B14" w:rsidP="00A70513">
      <w:pPr>
        <w:rPr>
          <w:rFonts w:eastAsiaTheme="minorEastAsia"/>
          <w:highlight w:val="yellow"/>
        </w:rPr>
      </w:pPr>
    </w:p>
    <w:p w14:paraId="2AD2E2CB" w14:textId="775343DC" w:rsidR="003E0B14" w:rsidRDefault="003E0B14" w:rsidP="00A70513">
      <w:pPr>
        <w:rPr>
          <w:rFonts w:eastAsiaTheme="minorEastAsia"/>
          <w:highlight w:val="yellow"/>
        </w:rPr>
      </w:pPr>
    </w:p>
    <w:p w14:paraId="505F3F04" w14:textId="71014C19" w:rsidR="003E0B14" w:rsidRDefault="003E0B14" w:rsidP="00A70513">
      <w:pPr>
        <w:rPr>
          <w:rFonts w:eastAsiaTheme="minorEastAsia"/>
          <w:highlight w:val="yellow"/>
        </w:rPr>
      </w:pPr>
    </w:p>
    <w:p w14:paraId="59D15E81" w14:textId="50236BC8" w:rsidR="003E0B14" w:rsidRDefault="003E0B14" w:rsidP="00A70513">
      <w:pPr>
        <w:rPr>
          <w:rFonts w:eastAsiaTheme="minorEastAsia"/>
          <w:highlight w:val="yellow"/>
        </w:rPr>
      </w:pPr>
    </w:p>
    <w:p w14:paraId="79EAA73A" w14:textId="3A1E5887" w:rsidR="003E0B14" w:rsidRDefault="003E0B14" w:rsidP="00A70513">
      <w:pPr>
        <w:rPr>
          <w:rFonts w:eastAsiaTheme="minorEastAsia"/>
          <w:highlight w:val="yellow"/>
        </w:rPr>
      </w:pPr>
    </w:p>
    <w:p w14:paraId="393701A5" w14:textId="595494C2" w:rsidR="003E0B14" w:rsidRDefault="003E0B14" w:rsidP="00A70513">
      <w:pPr>
        <w:rPr>
          <w:rFonts w:eastAsiaTheme="minorEastAsia"/>
          <w:highlight w:val="yellow"/>
        </w:rPr>
      </w:pPr>
    </w:p>
    <w:p w14:paraId="1CDBB543" w14:textId="33C59C90" w:rsidR="002820F9" w:rsidRDefault="002820F9" w:rsidP="00A70513">
      <w:pPr>
        <w:rPr>
          <w:rFonts w:eastAsiaTheme="minorEastAsia"/>
          <w:highlight w:val="yellow"/>
        </w:rPr>
      </w:pPr>
    </w:p>
    <w:p w14:paraId="3F141641" w14:textId="77777777" w:rsidR="002820F9" w:rsidRDefault="002820F9" w:rsidP="00A70513">
      <w:pPr>
        <w:rPr>
          <w:rFonts w:eastAsiaTheme="minorEastAsia"/>
          <w:highlight w:val="yellow"/>
        </w:rPr>
      </w:pPr>
    </w:p>
    <w:p w14:paraId="0D3D8929" w14:textId="77777777" w:rsidR="00FC5FB3" w:rsidRPr="00C12685" w:rsidRDefault="00FC5FB3" w:rsidP="00A70513">
      <w:pPr>
        <w:rPr>
          <w:rFonts w:eastAsiaTheme="minorEastAsia"/>
          <w:highlight w:val="yellow"/>
        </w:rPr>
      </w:pPr>
    </w:p>
    <w:p w14:paraId="65C7C286" w14:textId="77777777" w:rsidR="002D26C6" w:rsidRPr="00C12685" w:rsidRDefault="00796F14">
      <w:pPr>
        <w:pStyle w:val="Ttulo1"/>
        <w:spacing w:line="276" w:lineRule="auto"/>
        <w:rPr>
          <w:b/>
          <w:sz w:val="22"/>
          <w:szCs w:val="22"/>
        </w:rPr>
      </w:pPr>
      <w:bookmarkStart w:id="2" w:name="_Toc119776263"/>
      <w:r w:rsidRPr="00C12685">
        <w:rPr>
          <w:b/>
          <w:sz w:val="22"/>
          <w:szCs w:val="22"/>
        </w:rPr>
        <w:lastRenderedPageBreak/>
        <w:t>LA RESPONSABILIDAD PENAL DE LAS PERSONAS JURÍDICAS</w:t>
      </w:r>
      <w:bookmarkEnd w:id="2"/>
    </w:p>
    <w:p w14:paraId="65C7C287" w14:textId="50E8B409" w:rsidR="00796F14" w:rsidRPr="00C12685" w:rsidRDefault="00796F14" w:rsidP="00A70513">
      <w:pPr>
        <w:pStyle w:val="Sinespaciado"/>
        <w:spacing w:line="276" w:lineRule="auto"/>
      </w:pPr>
    </w:p>
    <w:p w14:paraId="278A3D95" w14:textId="4F021C51" w:rsidR="00286224" w:rsidRPr="00C12685" w:rsidRDefault="00286224" w:rsidP="00A70513">
      <w:pPr>
        <w:pStyle w:val="Sinespaciado"/>
        <w:spacing w:line="276" w:lineRule="auto"/>
      </w:pPr>
    </w:p>
    <w:p w14:paraId="106CE1BE" w14:textId="242310B8" w:rsidR="00C909A2" w:rsidRDefault="002D26C6" w:rsidP="00A70513">
      <w:pPr>
        <w:pStyle w:val="Sinespaciado"/>
        <w:spacing w:line="276" w:lineRule="auto"/>
        <w:jc w:val="both"/>
      </w:pPr>
      <w:r w:rsidRPr="00C12685">
        <w:t>Tradicionalmente, en el derecho español tan sólo podían tener responsabilidad penal por la comisión de delitos las personas físicas. En el ámbito jurídico solía utilizarse la expresión</w:t>
      </w:r>
      <w:r w:rsidRPr="00C12685">
        <w:rPr>
          <w:i/>
        </w:rPr>
        <w:t xml:space="preserve"> societas delinquere non potest</w:t>
      </w:r>
      <w:r w:rsidRPr="00C12685">
        <w:t xml:space="preserve"> para referirse a esta realidad. No obstante, la influencia del derecho anglosajón y las decisiones marco de la Unión Europea en materia penal han llevado a una destacada evolución del derecho penal españo</w:t>
      </w:r>
      <w:r w:rsidR="00C904F8">
        <w:t>l.</w:t>
      </w:r>
    </w:p>
    <w:p w14:paraId="3F55C138" w14:textId="77777777" w:rsidR="00C909A2" w:rsidRDefault="00C909A2" w:rsidP="00A70513">
      <w:pPr>
        <w:pStyle w:val="Sinespaciado"/>
        <w:spacing w:line="276" w:lineRule="auto"/>
        <w:jc w:val="both"/>
      </w:pPr>
    </w:p>
    <w:p w14:paraId="43411C67" w14:textId="77777777" w:rsidR="00C904F8" w:rsidRDefault="00C904F8" w:rsidP="00A70513">
      <w:pPr>
        <w:pStyle w:val="Sinespaciado"/>
        <w:spacing w:line="276" w:lineRule="auto"/>
        <w:jc w:val="both"/>
      </w:pPr>
      <w:r>
        <w:t>E</w:t>
      </w:r>
      <w:r w:rsidR="002D26C6" w:rsidRPr="00C12685">
        <w:t xml:space="preserve">n el año 2010 se introduce en el Código Penal español la responsabilidad penal de las personas jurídicas, operando un cambio de enorme trascendencia tanto para los juristas como para los administradores, directivos, trabajadores y socios de las compañías españolas. </w:t>
      </w:r>
    </w:p>
    <w:p w14:paraId="686BF443" w14:textId="77777777" w:rsidR="00C904F8" w:rsidRDefault="00C904F8" w:rsidP="00A70513">
      <w:pPr>
        <w:pStyle w:val="Sinespaciado"/>
        <w:spacing w:line="276" w:lineRule="auto"/>
        <w:jc w:val="both"/>
      </w:pPr>
    </w:p>
    <w:p w14:paraId="65C7C288" w14:textId="7C6FA946" w:rsidR="002D26C6" w:rsidRDefault="00C904F8" w:rsidP="00A70513">
      <w:pPr>
        <w:pStyle w:val="Sinespaciado"/>
        <w:spacing w:line="276" w:lineRule="auto"/>
        <w:jc w:val="both"/>
      </w:pPr>
      <w:r>
        <w:t>E</w:t>
      </w:r>
      <w:r w:rsidR="002D26C6" w:rsidRPr="00C12685">
        <w:t xml:space="preserve">n julio de 2015 </w:t>
      </w:r>
      <w:r w:rsidR="00C00413" w:rsidRPr="00C12685">
        <w:t>se apr</w:t>
      </w:r>
      <w:r w:rsidR="00C909A2">
        <w:t>obó</w:t>
      </w:r>
      <w:r w:rsidR="002D26C6" w:rsidRPr="00C12685">
        <w:t xml:space="preserve"> un</w:t>
      </w:r>
      <w:r w:rsidR="00C909A2">
        <w:t>a</w:t>
      </w:r>
      <w:r w:rsidR="002D26C6" w:rsidRPr="00C12685">
        <w:t xml:space="preserve"> nuev</w:t>
      </w:r>
      <w:r w:rsidR="00C909A2">
        <w:t xml:space="preserve">a modificación del </w:t>
      </w:r>
      <w:r w:rsidR="002D26C6" w:rsidRPr="00C12685">
        <w:t>Código Penal que ref</w:t>
      </w:r>
      <w:r w:rsidR="00C909A2">
        <w:t>orzó</w:t>
      </w:r>
      <w:r w:rsidR="002D26C6" w:rsidRPr="00C12685">
        <w:t xml:space="preserve"> de forma notable la responsabilidad penal de las personas jurídicas, clarific</w:t>
      </w:r>
      <w:r w:rsidR="00C909A2">
        <w:t>ó</w:t>
      </w:r>
      <w:r w:rsidR="002D26C6" w:rsidRPr="00C12685">
        <w:t xml:space="preserve"> algunas dudas que en la práctica se habían suscitado entre los operadores jurídicos e instaur</w:t>
      </w:r>
      <w:r w:rsidR="00C909A2">
        <w:t>ó</w:t>
      </w:r>
      <w:r w:rsidR="002D26C6" w:rsidRPr="00C12685">
        <w:t xml:space="preserve"> los requisitos legales que necesariamente deben cumplir los sistemas de prevención de riesgos penales en las empresas.</w:t>
      </w:r>
    </w:p>
    <w:p w14:paraId="363EC91D" w14:textId="21B63ECB" w:rsidR="00D87762" w:rsidRPr="00E531D4" w:rsidRDefault="00D87762" w:rsidP="00E531D4">
      <w:pPr>
        <w:pStyle w:val="Sinespaciado"/>
        <w:spacing w:line="276" w:lineRule="auto"/>
        <w:jc w:val="both"/>
      </w:pPr>
    </w:p>
    <w:p w14:paraId="734D1F38" w14:textId="06E105B7" w:rsidR="007E4F73" w:rsidRPr="00E531D4" w:rsidRDefault="006A4ED6" w:rsidP="00E531D4">
      <w:pPr>
        <w:pStyle w:val="NormalWeb"/>
        <w:spacing w:after="240"/>
        <w:jc w:val="both"/>
        <w:rPr>
          <w:rFonts w:ascii="Tahoma" w:hAnsi="Tahoma"/>
          <w:b/>
          <w:bCs/>
          <w:color w:val="222222"/>
          <w:sz w:val="22"/>
          <w:szCs w:val="22"/>
          <w:lang w:eastAsia="es-ES"/>
        </w:rPr>
      </w:pPr>
      <w:r w:rsidRPr="00E531D4">
        <w:rPr>
          <w:rFonts w:ascii="Tahoma" w:hAnsi="Tahoma"/>
          <w:sz w:val="22"/>
          <w:szCs w:val="22"/>
        </w:rPr>
        <w:t>Mediante Ley orgánica 1/2019, de 20 de febrero</w:t>
      </w:r>
      <w:r w:rsidR="007C3480" w:rsidRPr="00E531D4">
        <w:rPr>
          <w:rFonts w:ascii="Tahoma" w:hAnsi="Tahoma"/>
          <w:sz w:val="22"/>
          <w:szCs w:val="22"/>
        </w:rPr>
        <w:t xml:space="preserve"> se incluyen nuevos tipos penales </w:t>
      </w:r>
      <w:r w:rsidR="0062416E" w:rsidRPr="00E531D4">
        <w:rPr>
          <w:rFonts w:ascii="Tahoma" w:hAnsi="Tahoma"/>
          <w:sz w:val="22"/>
          <w:szCs w:val="22"/>
        </w:rPr>
        <w:t>de los que deben responder las personas jurídicas: la malversación de caudales públicos, algunos delitos relativos al mercado y los consumidores, y se amplían los delitos de terrorismo.</w:t>
      </w:r>
      <w:r w:rsidR="00404F1F" w:rsidRPr="00E531D4">
        <w:rPr>
          <w:rFonts w:ascii="Tahoma" w:hAnsi="Tahoma"/>
          <w:b/>
          <w:bCs/>
          <w:color w:val="222222"/>
          <w:sz w:val="22"/>
          <w:szCs w:val="22"/>
          <w:lang w:eastAsia="es-ES"/>
        </w:rPr>
        <w:t xml:space="preserve"> </w:t>
      </w:r>
    </w:p>
    <w:p w14:paraId="2288E379" w14:textId="27265E3A" w:rsidR="00C909A2" w:rsidRPr="00E531D4" w:rsidRDefault="007E4F73" w:rsidP="00E531D4">
      <w:pPr>
        <w:pStyle w:val="NormalWeb"/>
        <w:spacing w:after="240"/>
        <w:jc w:val="both"/>
        <w:rPr>
          <w:rFonts w:ascii="Tahoma" w:hAnsi="Tahoma"/>
          <w:color w:val="222222"/>
          <w:sz w:val="22"/>
          <w:szCs w:val="22"/>
          <w:lang w:eastAsia="es-ES"/>
        </w:rPr>
      </w:pPr>
      <w:r w:rsidRPr="00E531D4">
        <w:rPr>
          <w:rFonts w:ascii="Tahoma" w:hAnsi="Tahoma"/>
          <w:color w:val="222222"/>
          <w:sz w:val="22"/>
          <w:szCs w:val="22"/>
          <w:lang w:eastAsia="es-ES"/>
        </w:rPr>
        <w:t>Por Ley Orgánica 10/2022, de 6 de septiembre, de garantía integral de la libertad sexual, se modifica el régimen de responsabilidad penal de las personas jurídicas, incluyendo nuevos delitos</w:t>
      </w:r>
      <w:r w:rsidR="00E531D4" w:rsidRPr="00E531D4">
        <w:rPr>
          <w:rFonts w:ascii="Tahoma" w:hAnsi="Tahoma"/>
          <w:color w:val="222222"/>
          <w:sz w:val="22"/>
          <w:szCs w:val="22"/>
          <w:lang w:eastAsia="es-ES"/>
        </w:rPr>
        <w:t xml:space="preserve">: </w:t>
      </w:r>
      <w:r w:rsidR="00404F1F" w:rsidRPr="00E531D4">
        <w:rPr>
          <w:rFonts w:ascii="Tahoma" w:hAnsi="Tahoma"/>
          <w:color w:val="222222"/>
          <w:sz w:val="22"/>
          <w:szCs w:val="22"/>
          <w:lang w:eastAsia="es-ES"/>
        </w:rPr>
        <w:t>algunas conductas vinculadas con los delitos contra la integridad moral (trato degradante) y, los delitos de acoso sexual.</w:t>
      </w:r>
    </w:p>
    <w:p w14:paraId="13A6C880" w14:textId="10C1F3EE" w:rsidR="00C909A2" w:rsidRPr="00C12685" w:rsidRDefault="00C909A2" w:rsidP="00A70513">
      <w:pPr>
        <w:pStyle w:val="Sinespaciado"/>
        <w:spacing w:line="276" w:lineRule="auto"/>
        <w:jc w:val="both"/>
      </w:pPr>
      <w:r>
        <w:t xml:space="preserve">Actualmente, la responsabilidad penal de las personas jurídicas </w:t>
      </w:r>
      <w:r w:rsidR="000937EC">
        <w:t xml:space="preserve">forma parte de la práctica diaria de los Tribunales, y el Tribunal Supremo empieza a conformar un cuerpo de jurisprudencia </w:t>
      </w:r>
      <w:r w:rsidR="00D80C9A">
        <w:t>sobre la cuestión.</w:t>
      </w:r>
    </w:p>
    <w:p w14:paraId="65C7C289" w14:textId="77777777" w:rsidR="002D26C6" w:rsidRPr="00C12685" w:rsidRDefault="002D26C6" w:rsidP="00A70513">
      <w:pPr>
        <w:pStyle w:val="Sinespaciado"/>
        <w:spacing w:line="276" w:lineRule="auto"/>
      </w:pPr>
    </w:p>
    <w:p w14:paraId="59FB02D9" w14:textId="77777777" w:rsidR="00E67276" w:rsidRPr="00C12685" w:rsidRDefault="002D26C6" w:rsidP="00A70513">
      <w:pPr>
        <w:pStyle w:val="Sinespaciado"/>
        <w:spacing w:line="276" w:lineRule="auto"/>
        <w:jc w:val="both"/>
      </w:pPr>
      <w:r w:rsidRPr="00C12685">
        <w:t xml:space="preserve">La norma de referencia es el artículo 31 bis del Código Penal, que en su actual redacción </w:t>
      </w:r>
      <w:r w:rsidR="00ED4734" w:rsidRPr="00C12685">
        <w:t xml:space="preserve">dispone lo siguiente: </w:t>
      </w:r>
    </w:p>
    <w:p w14:paraId="2CCADD26" w14:textId="77777777" w:rsidR="00E67276" w:rsidRPr="00C12685" w:rsidRDefault="00E67276" w:rsidP="00A70513">
      <w:pPr>
        <w:pStyle w:val="Sinespaciado"/>
        <w:spacing w:line="276" w:lineRule="auto"/>
        <w:jc w:val="both"/>
      </w:pPr>
    </w:p>
    <w:p w14:paraId="005724C5" w14:textId="77777777" w:rsidR="00E67276" w:rsidRPr="00C12685" w:rsidRDefault="00ED4734" w:rsidP="00A70513">
      <w:pPr>
        <w:pStyle w:val="Sinespaciado"/>
        <w:spacing w:line="276" w:lineRule="auto"/>
        <w:ind w:left="708"/>
        <w:jc w:val="both"/>
      </w:pPr>
      <w:r w:rsidRPr="00C12685">
        <w:lastRenderedPageBreak/>
        <w:t xml:space="preserve">“1. En los supuestos previstos en este Código, las personas jurídicas serán penalmente responsables: a) De los delitos cometidos en nombre o por cuenta de las mismas, y en su beneficio directo o indirecto, por sus representantes legales o por aquellos que actuando individualmente o como integrantes de un órgano de la persona jurídica, están autorizados para tomar decisiones en nombre de la persona jurídica u ostentan facultades de organización y control dentro de la misma. b) De los delitos cometidos, en el ejercicio de actividades sociales y por cuenta y en beneficio directo o indirecto de las mismas, por quienes, estando sometidos a la autoridad de las personas físicas mencionadas en el párrafo anterior, han podido realizar los hechos por haberse incumplido gravemente por aquéllos los deberes de supervisión, vigilancia y control de su actividad atendidas las concretas circunstancias del caso.” </w:t>
      </w:r>
    </w:p>
    <w:p w14:paraId="099E6325" w14:textId="77777777" w:rsidR="005C32B8" w:rsidRPr="00C12685" w:rsidRDefault="005C32B8" w:rsidP="00A70513">
      <w:pPr>
        <w:pStyle w:val="Sinespaciado"/>
        <w:spacing w:line="276" w:lineRule="auto"/>
        <w:jc w:val="both"/>
      </w:pPr>
    </w:p>
    <w:p w14:paraId="65C7C28A" w14:textId="4DD085DD" w:rsidR="002D26C6" w:rsidRPr="00C12685" w:rsidRDefault="00E531D4" w:rsidP="00A70513">
      <w:pPr>
        <w:pStyle w:val="Sinespaciado"/>
        <w:spacing w:line="276" w:lineRule="auto"/>
        <w:jc w:val="both"/>
      </w:pPr>
      <w:r>
        <w:t>A</w:t>
      </w:r>
      <w:r w:rsidR="00ED4734" w:rsidRPr="00C12685">
        <w:t xml:space="preserve"> la sociedad se la hace responsable penalmente no sólo de los delitos cometidos por los administradores o personas con especiales responsabilidades en la empresa, sino también de los delitos cometidos por las personas que estén bajo la autoridad de los dirigentes de la empresa en determinados supuestos.</w:t>
      </w:r>
    </w:p>
    <w:p w14:paraId="65C7C28B" w14:textId="77777777" w:rsidR="00ED4734" w:rsidRPr="00C12685" w:rsidRDefault="00ED4734" w:rsidP="00A70513">
      <w:pPr>
        <w:pStyle w:val="Sinespaciado"/>
        <w:spacing w:line="276" w:lineRule="auto"/>
      </w:pPr>
    </w:p>
    <w:p w14:paraId="65C7C28C" w14:textId="77777777" w:rsidR="00A7289E" w:rsidRPr="00C12685" w:rsidRDefault="00A7289E" w:rsidP="00A70513">
      <w:pPr>
        <w:pStyle w:val="Sinespaciado"/>
        <w:spacing w:line="276" w:lineRule="auto"/>
        <w:jc w:val="both"/>
      </w:pPr>
      <w:r w:rsidRPr="00C12685">
        <w:t>Las penas que pueden ser impuestas a las personas jurídicas se encuentran recopiladas en el artículo 33.7 del Código Penal. Dichas penas pueden ser:</w:t>
      </w:r>
    </w:p>
    <w:p w14:paraId="65C7C28D" w14:textId="77777777" w:rsidR="00A7289E" w:rsidRPr="00C12685" w:rsidRDefault="00A7289E" w:rsidP="00A70513">
      <w:pPr>
        <w:pStyle w:val="Sinespaciado"/>
        <w:spacing w:line="276" w:lineRule="auto"/>
      </w:pPr>
    </w:p>
    <w:p w14:paraId="65C7C28E" w14:textId="77777777" w:rsidR="00CA42C2" w:rsidRPr="00C12685" w:rsidRDefault="00CA42C2">
      <w:pPr>
        <w:pStyle w:val="Sinespaciado"/>
        <w:numPr>
          <w:ilvl w:val="0"/>
          <w:numId w:val="1"/>
        </w:numPr>
        <w:spacing w:line="276" w:lineRule="auto"/>
        <w:jc w:val="both"/>
      </w:pPr>
      <w:r w:rsidRPr="00C12685">
        <w:t>Multa.</w:t>
      </w:r>
    </w:p>
    <w:p w14:paraId="65C7C28F" w14:textId="77777777" w:rsidR="002B33C7" w:rsidRPr="00C12685" w:rsidRDefault="002B33C7" w:rsidP="00A70513">
      <w:pPr>
        <w:pStyle w:val="Sinespaciado"/>
        <w:spacing w:line="276" w:lineRule="auto"/>
      </w:pPr>
    </w:p>
    <w:p w14:paraId="65C7C290" w14:textId="77777777" w:rsidR="00CA42C2" w:rsidRPr="00C12685" w:rsidRDefault="00CA42C2">
      <w:pPr>
        <w:pStyle w:val="Sinespaciado"/>
        <w:numPr>
          <w:ilvl w:val="0"/>
          <w:numId w:val="1"/>
        </w:numPr>
        <w:spacing w:line="276" w:lineRule="auto"/>
        <w:jc w:val="both"/>
      </w:pPr>
      <w:r w:rsidRPr="00C12685">
        <w:t>D</w:t>
      </w:r>
      <w:r w:rsidR="00A7289E" w:rsidRPr="00C12685">
        <w:t>isolución de la persona jurídica</w:t>
      </w:r>
      <w:r w:rsidRPr="00C12685">
        <w:t>.</w:t>
      </w:r>
    </w:p>
    <w:p w14:paraId="65C7C291" w14:textId="77777777" w:rsidR="002B33C7" w:rsidRPr="00C12685" w:rsidRDefault="002B33C7" w:rsidP="00A70513">
      <w:pPr>
        <w:pStyle w:val="Sinespaciado"/>
        <w:spacing w:line="276" w:lineRule="auto"/>
      </w:pPr>
    </w:p>
    <w:p w14:paraId="65C7C292" w14:textId="77777777" w:rsidR="00CA42C2" w:rsidRPr="00C12685" w:rsidRDefault="00CA42C2">
      <w:pPr>
        <w:pStyle w:val="Sinespaciado"/>
        <w:numPr>
          <w:ilvl w:val="0"/>
          <w:numId w:val="1"/>
        </w:numPr>
        <w:spacing w:line="276" w:lineRule="auto"/>
        <w:jc w:val="both"/>
      </w:pPr>
      <w:r w:rsidRPr="00C12685">
        <w:t>S</w:t>
      </w:r>
      <w:r w:rsidR="00A7289E" w:rsidRPr="00C12685">
        <w:t>uspensión de sus actividades por un plazo de hasta cinco años</w:t>
      </w:r>
      <w:r w:rsidRPr="00C12685">
        <w:t>.</w:t>
      </w:r>
    </w:p>
    <w:p w14:paraId="65C7C293" w14:textId="77777777" w:rsidR="002B33C7" w:rsidRPr="00C12685" w:rsidRDefault="002B33C7" w:rsidP="00A70513">
      <w:pPr>
        <w:pStyle w:val="Sinespaciado"/>
        <w:spacing w:line="276" w:lineRule="auto"/>
      </w:pPr>
    </w:p>
    <w:p w14:paraId="65C7C294" w14:textId="77777777" w:rsidR="00CA42C2" w:rsidRPr="00C12685" w:rsidRDefault="00CA42C2">
      <w:pPr>
        <w:pStyle w:val="Sinespaciado"/>
        <w:numPr>
          <w:ilvl w:val="0"/>
          <w:numId w:val="1"/>
        </w:numPr>
        <w:spacing w:line="276" w:lineRule="auto"/>
        <w:jc w:val="both"/>
      </w:pPr>
      <w:r w:rsidRPr="00C12685">
        <w:t>C</w:t>
      </w:r>
      <w:r w:rsidR="00A7289E" w:rsidRPr="00C12685">
        <w:t>lausura de sus locales y establecimientos por un plazo de hasta cinco años</w:t>
      </w:r>
      <w:r w:rsidRPr="00C12685">
        <w:t>.</w:t>
      </w:r>
    </w:p>
    <w:p w14:paraId="65C7C295" w14:textId="77777777" w:rsidR="002B33C7" w:rsidRPr="00C12685" w:rsidRDefault="002B33C7" w:rsidP="00A70513">
      <w:pPr>
        <w:pStyle w:val="Sinespaciado"/>
        <w:spacing w:line="276" w:lineRule="auto"/>
      </w:pPr>
    </w:p>
    <w:p w14:paraId="65C7C296" w14:textId="77777777" w:rsidR="00CA42C2" w:rsidRPr="00C12685" w:rsidRDefault="00CA42C2">
      <w:pPr>
        <w:pStyle w:val="Sinespaciado"/>
        <w:numPr>
          <w:ilvl w:val="0"/>
          <w:numId w:val="1"/>
        </w:numPr>
        <w:spacing w:line="276" w:lineRule="auto"/>
        <w:jc w:val="both"/>
      </w:pPr>
      <w:r w:rsidRPr="00C12685">
        <w:t>P</w:t>
      </w:r>
      <w:r w:rsidR="00A7289E" w:rsidRPr="00C12685">
        <w:t>rohibición de realizar en el futuro las actividades en cuyo ejercicio se haya cometido, favorecido o encubierto el delito. Esta  prohibición podrá ser</w:t>
      </w:r>
      <w:r w:rsidRPr="00C12685">
        <w:t xml:space="preserve"> temporal o definitiva. Si fuera</w:t>
      </w:r>
      <w:r w:rsidR="00A7289E" w:rsidRPr="00C12685">
        <w:t xml:space="preserve"> temporal, el plazo no podrá exceder de quince años</w:t>
      </w:r>
    </w:p>
    <w:p w14:paraId="65C7C297" w14:textId="77777777" w:rsidR="002B33C7" w:rsidRPr="00C12685" w:rsidRDefault="002B33C7" w:rsidP="00A70513">
      <w:pPr>
        <w:pStyle w:val="Sinespaciado"/>
        <w:spacing w:line="276" w:lineRule="auto"/>
      </w:pPr>
    </w:p>
    <w:p w14:paraId="65C7C298" w14:textId="77777777" w:rsidR="00CA42C2" w:rsidRPr="00C12685" w:rsidRDefault="00CA42C2">
      <w:pPr>
        <w:pStyle w:val="Sinespaciado"/>
        <w:numPr>
          <w:ilvl w:val="0"/>
          <w:numId w:val="1"/>
        </w:numPr>
        <w:spacing w:line="276" w:lineRule="auto"/>
        <w:jc w:val="both"/>
      </w:pPr>
      <w:r w:rsidRPr="00C12685">
        <w:t>I</w:t>
      </w:r>
      <w:r w:rsidR="00A7289E" w:rsidRPr="00C12685">
        <w:t>nhabilitación para obtener subvenciones y ayudas públicas, para contratar con el sector público y para gozar de beneficios e incentivos fiscales o de la Seguridad Social, por un plazo de hasta quince años</w:t>
      </w:r>
      <w:r w:rsidRPr="00C12685">
        <w:t>.</w:t>
      </w:r>
    </w:p>
    <w:p w14:paraId="65C7C299" w14:textId="77777777" w:rsidR="002B33C7" w:rsidRPr="00C12685" w:rsidRDefault="002B33C7" w:rsidP="00A70513">
      <w:pPr>
        <w:pStyle w:val="Sinespaciado"/>
        <w:spacing w:line="276" w:lineRule="auto"/>
      </w:pPr>
    </w:p>
    <w:p w14:paraId="65C7C29A" w14:textId="77777777" w:rsidR="00ED4734" w:rsidRPr="00C12685" w:rsidRDefault="00CA42C2">
      <w:pPr>
        <w:pStyle w:val="Sinespaciado"/>
        <w:numPr>
          <w:ilvl w:val="0"/>
          <w:numId w:val="1"/>
        </w:numPr>
        <w:spacing w:line="276" w:lineRule="auto"/>
        <w:jc w:val="both"/>
      </w:pPr>
      <w:r w:rsidRPr="00C12685">
        <w:t>I</w:t>
      </w:r>
      <w:r w:rsidR="00A7289E" w:rsidRPr="00C12685">
        <w:t>ntervención judicial por un plazo de hasta cinco años.</w:t>
      </w:r>
    </w:p>
    <w:p w14:paraId="65C7C29B" w14:textId="77777777" w:rsidR="00CA42C2" w:rsidRPr="00C12685" w:rsidRDefault="00CA42C2" w:rsidP="00A70513">
      <w:pPr>
        <w:pStyle w:val="Sinespaciado"/>
        <w:spacing w:line="276" w:lineRule="auto"/>
        <w:jc w:val="both"/>
      </w:pPr>
    </w:p>
    <w:p w14:paraId="65C7C29C" w14:textId="77777777" w:rsidR="00A255FD" w:rsidRPr="00C12685" w:rsidRDefault="00A255FD" w:rsidP="00A70513">
      <w:pPr>
        <w:pStyle w:val="Sinespaciado"/>
        <w:spacing w:line="276" w:lineRule="auto"/>
        <w:jc w:val="both"/>
      </w:pPr>
    </w:p>
    <w:p w14:paraId="65C7C29D" w14:textId="77777777" w:rsidR="00A255FD" w:rsidRPr="00C12685" w:rsidRDefault="00A255FD" w:rsidP="00A70513">
      <w:pPr>
        <w:pStyle w:val="Sinespaciado"/>
        <w:spacing w:line="276" w:lineRule="auto"/>
        <w:jc w:val="both"/>
      </w:pPr>
    </w:p>
    <w:p w14:paraId="65C7C29E" w14:textId="77777777" w:rsidR="00A255FD" w:rsidRPr="00C12685" w:rsidRDefault="00A255FD" w:rsidP="00A70513">
      <w:pPr>
        <w:pStyle w:val="Sinespaciado"/>
        <w:spacing w:line="276" w:lineRule="auto"/>
        <w:jc w:val="both"/>
      </w:pPr>
    </w:p>
    <w:p w14:paraId="65C7C29F" w14:textId="77777777" w:rsidR="00A255FD" w:rsidRPr="00C12685" w:rsidRDefault="00A255FD" w:rsidP="00A70513">
      <w:pPr>
        <w:pStyle w:val="Sinespaciado"/>
        <w:spacing w:line="276" w:lineRule="auto"/>
        <w:jc w:val="both"/>
      </w:pPr>
    </w:p>
    <w:p w14:paraId="65C7C2A0" w14:textId="60A7F22B" w:rsidR="00A255FD" w:rsidRDefault="00A255FD" w:rsidP="00A70513">
      <w:pPr>
        <w:pStyle w:val="Sinespaciado"/>
        <w:spacing w:line="276" w:lineRule="auto"/>
        <w:jc w:val="both"/>
      </w:pPr>
    </w:p>
    <w:p w14:paraId="26025070" w14:textId="41D492FB" w:rsidR="00FC5FB3" w:rsidRDefault="00FC5FB3" w:rsidP="00A70513">
      <w:pPr>
        <w:pStyle w:val="Sinespaciado"/>
        <w:spacing w:line="276" w:lineRule="auto"/>
        <w:jc w:val="both"/>
      </w:pPr>
    </w:p>
    <w:p w14:paraId="13178D2A" w14:textId="098F3FE8" w:rsidR="00FC5FB3" w:rsidRDefault="00FC5FB3" w:rsidP="00A70513">
      <w:pPr>
        <w:pStyle w:val="Sinespaciado"/>
        <w:spacing w:line="276" w:lineRule="auto"/>
        <w:jc w:val="both"/>
      </w:pPr>
    </w:p>
    <w:p w14:paraId="57934ADF" w14:textId="48AC3191" w:rsidR="00FC5FB3" w:rsidRDefault="00FC5FB3" w:rsidP="00A70513">
      <w:pPr>
        <w:pStyle w:val="Sinespaciado"/>
        <w:spacing w:line="276" w:lineRule="auto"/>
        <w:jc w:val="both"/>
      </w:pPr>
    </w:p>
    <w:p w14:paraId="10F65860" w14:textId="55A92667" w:rsidR="00FC5FB3" w:rsidRDefault="00FC5FB3" w:rsidP="00A70513">
      <w:pPr>
        <w:pStyle w:val="Sinespaciado"/>
        <w:spacing w:line="276" w:lineRule="auto"/>
        <w:jc w:val="both"/>
      </w:pPr>
    </w:p>
    <w:p w14:paraId="55331ADA" w14:textId="249A0A71" w:rsidR="00FC5FB3" w:rsidRDefault="00FC5FB3" w:rsidP="00A70513">
      <w:pPr>
        <w:pStyle w:val="Sinespaciado"/>
        <w:spacing w:line="276" w:lineRule="auto"/>
        <w:jc w:val="both"/>
      </w:pPr>
    </w:p>
    <w:p w14:paraId="448F6472" w14:textId="4C0D499F" w:rsidR="00FC5FB3" w:rsidRDefault="00FC5FB3" w:rsidP="00A70513">
      <w:pPr>
        <w:pStyle w:val="Sinespaciado"/>
        <w:spacing w:line="276" w:lineRule="auto"/>
        <w:jc w:val="both"/>
      </w:pPr>
    </w:p>
    <w:p w14:paraId="34CE3B4B" w14:textId="66C5809D" w:rsidR="00FC5FB3" w:rsidRDefault="00FC5FB3" w:rsidP="00A70513">
      <w:pPr>
        <w:pStyle w:val="Sinespaciado"/>
        <w:spacing w:line="276" w:lineRule="auto"/>
        <w:jc w:val="both"/>
      </w:pPr>
    </w:p>
    <w:p w14:paraId="41E3F51B" w14:textId="613EE021" w:rsidR="00FC5FB3" w:rsidRDefault="00FC5FB3" w:rsidP="00A70513">
      <w:pPr>
        <w:pStyle w:val="Sinespaciado"/>
        <w:spacing w:line="276" w:lineRule="auto"/>
        <w:jc w:val="both"/>
      </w:pPr>
    </w:p>
    <w:p w14:paraId="44292B3A" w14:textId="7A6C36B8" w:rsidR="00FC5FB3" w:rsidRDefault="00FC5FB3" w:rsidP="00A70513">
      <w:pPr>
        <w:pStyle w:val="Sinespaciado"/>
        <w:spacing w:line="276" w:lineRule="auto"/>
        <w:jc w:val="both"/>
      </w:pPr>
    </w:p>
    <w:p w14:paraId="247C2B34" w14:textId="4A923531" w:rsidR="00FC5FB3" w:rsidRDefault="00FC5FB3" w:rsidP="00A70513">
      <w:pPr>
        <w:pStyle w:val="Sinespaciado"/>
        <w:spacing w:line="276" w:lineRule="auto"/>
        <w:jc w:val="both"/>
      </w:pPr>
    </w:p>
    <w:p w14:paraId="660F87B1" w14:textId="53AC575C" w:rsidR="00FC5FB3" w:rsidRDefault="00FC5FB3" w:rsidP="00A70513">
      <w:pPr>
        <w:pStyle w:val="Sinespaciado"/>
        <w:spacing w:line="276" w:lineRule="auto"/>
        <w:jc w:val="both"/>
      </w:pPr>
    </w:p>
    <w:p w14:paraId="15A049BA" w14:textId="41392E3A" w:rsidR="00E531D4" w:rsidRDefault="00E531D4" w:rsidP="00A70513">
      <w:pPr>
        <w:pStyle w:val="Sinespaciado"/>
        <w:spacing w:line="276" w:lineRule="auto"/>
        <w:jc w:val="both"/>
      </w:pPr>
    </w:p>
    <w:p w14:paraId="49AF2FC0" w14:textId="60C7B9EE" w:rsidR="00E531D4" w:rsidRDefault="00E531D4" w:rsidP="00A70513">
      <w:pPr>
        <w:pStyle w:val="Sinespaciado"/>
        <w:spacing w:line="276" w:lineRule="auto"/>
        <w:jc w:val="both"/>
      </w:pPr>
    </w:p>
    <w:p w14:paraId="6934CFDA" w14:textId="2A16C9B8" w:rsidR="00E531D4" w:rsidRDefault="00E531D4" w:rsidP="00A70513">
      <w:pPr>
        <w:pStyle w:val="Sinespaciado"/>
        <w:spacing w:line="276" w:lineRule="auto"/>
        <w:jc w:val="both"/>
      </w:pPr>
    </w:p>
    <w:p w14:paraId="4745646C" w14:textId="4C2A4F23" w:rsidR="00E531D4" w:rsidRDefault="00E531D4" w:rsidP="00A70513">
      <w:pPr>
        <w:pStyle w:val="Sinespaciado"/>
        <w:spacing w:line="276" w:lineRule="auto"/>
        <w:jc w:val="both"/>
      </w:pPr>
    </w:p>
    <w:p w14:paraId="0E2ACBA2" w14:textId="1AD2B822" w:rsidR="00E531D4" w:rsidRDefault="00E531D4" w:rsidP="00A70513">
      <w:pPr>
        <w:pStyle w:val="Sinespaciado"/>
        <w:spacing w:line="276" w:lineRule="auto"/>
        <w:jc w:val="both"/>
      </w:pPr>
    </w:p>
    <w:p w14:paraId="20EE9F42" w14:textId="7D607593" w:rsidR="00E531D4" w:rsidRDefault="00E531D4" w:rsidP="00A70513">
      <w:pPr>
        <w:pStyle w:val="Sinespaciado"/>
        <w:spacing w:line="276" w:lineRule="auto"/>
        <w:jc w:val="both"/>
      </w:pPr>
    </w:p>
    <w:p w14:paraId="788B76FE" w14:textId="1960F260" w:rsidR="00E531D4" w:rsidRDefault="00E531D4" w:rsidP="00A70513">
      <w:pPr>
        <w:pStyle w:val="Sinespaciado"/>
        <w:spacing w:line="276" w:lineRule="auto"/>
        <w:jc w:val="both"/>
      </w:pPr>
    </w:p>
    <w:p w14:paraId="373F0958" w14:textId="08563EDA" w:rsidR="00E531D4" w:rsidRDefault="00E531D4" w:rsidP="00A70513">
      <w:pPr>
        <w:pStyle w:val="Sinespaciado"/>
        <w:spacing w:line="276" w:lineRule="auto"/>
        <w:jc w:val="both"/>
      </w:pPr>
    </w:p>
    <w:p w14:paraId="6FB5E86A" w14:textId="30A225B1" w:rsidR="00E531D4" w:rsidRDefault="00E531D4" w:rsidP="00A70513">
      <w:pPr>
        <w:pStyle w:val="Sinespaciado"/>
        <w:spacing w:line="276" w:lineRule="auto"/>
        <w:jc w:val="both"/>
      </w:pPr>
    </w:p>
    <w:p w14:paraId="578CC274" w14:textId="4E0CBD19" w:rsidR="00E531D4" w:rsidRDefault="00E531D4" w:rsidP="00A70513">
      <w:pPr>
        <w:pStyle w:val="Sinespaciado"/>
        <w:spacing w:line="276" w:lineRule="auto"/>
        <w:jc w:val="both"/>
      </w:pPr>
    </w:p>
    <w:p w14:paraId="59BF4391" w14:textId="19900990" w:rsidR="00E531D4" w:rsidRDefault="00E531D4" w:rsidP="00A70513">
      <w:pPr>
        <w:pStyle w:val="Sinespaciado"/>
        <w:spacing w:line="276" w:lineRule="auto"/>
        <w:jc w:val="both"/>
      </w:pPr>
    </w:p>
    <w:p w14:paraId="45CBA4C4" w14:textId="307CC9AC" w:rsidR="00E531D4" w:rsidRDefault="00E531D4" w:rsidP="00A70513">
      <w:pPr>
        <w:pStyle w:val="Sinespaciado"/>
        <w:spacing w:line="276" w:lineRule="auto"/>
        <w:jc w:val="both"/>
      </w:pPr>
    </w:p>
    <w:p w14:paraId="3E51967D" w14:textId="5B070C6E" w:rsidR="00E531D4" w:rsidRDefault="00E531D4" w:rsidP="00A70513">
      <w:pPr>
        <w:pStyle w:val="Sinespaciado"/>
        <w:spacing w:line="276" w:lineRule="auto"/>
        <w:jc w:val="both"/>
      </w:pPr>
    </w:p>
    <w:p w14:paraId="3874BBB1" w14:textId="71514612" w:rsidR="00E531D4" w:rsidRDefault="00E531D4" w:rsidP="00A70513">
      <w:pPr>
        <w:pStyle w:val="Sinespaciado"/>
        <w:spacing w:line="276" w:lineRule="auto"/>
        <w:jc w:val="both"/>
      </w:pPr>
    </w:p>
    <w:p w14:paraId="55FA1966" w14:textId="76AD3771" w:rsidR="00E531D4" w:rsidRDefault="00E531D4" w:rsidP="00A70513">
      <w:pPr>
        <w:pStyle w:val="Sinespaciado"/>
        <w:spacing w:line="276" w:lineRule="auto"/>
        <w:jc w:val="both"/>
      </w:pPr>
    </w:p>
    <w:p w14:paraId="6E34DEA3" w14:textId="77777777" w:rsidR="00E531D4" w:rsidRPr="00C12685" w:rsidRDefault="00E531D4" w:rsidP="00A70513">
      <w:pPr>
        <w:pStyle w:val="Sinespaciado"/>
        <w:spacing w:line="276" w:lineRule="auto"/>
        <w:jc w:val="both"/>
      </w:pPr>
    </w:p>
    <w:p w14:paraId="65C7C2A1" w14:textId="77777777" w:rsidR="00A255FD" w:rsidRPr="00C12685" w:rsidRDefault="00A255FD" w:rsidP="00A70513">
      <w:pPr>
        <w:pStyle w:val="Sinespaciado"/>
        <w:spacing w:line="276" w:lineRule="auto"/>
        <w:jc w:val="both"/>
      </w:pPr>
    </w:p>
    <w:p w14:paraId="65C7C2A2" w14:textId="77777777" w:rsidR="00A255FD" w:rsidRPr="00C12685" w:rsidRDefault="00A255FD" w:rsidP="00A70513">
      <w:pPr>
        <w:pStyle w:val="Sinespaciado"/>
        <w:spacing w:line="276" w:lineRule="auto"/>
        <w:jc w:val="both"/>
      </w:pPr>
    </w:p>
    <w:p w14:paraId="65C7C2A7" w14:textId="77777777" w:rsidR="00A255FD" w:rsidRPr="00C12685" w:rsidRDefault="00A255FD" w:rsidP="00A70513">
      <w:pPr>
        <w:pStyle w:val="Sinespaciado"/>
        <w:spacing w:line="276" w:lineRule="auto"/>
        <w:jc w:val="both"/>
      </w:pPr>
    </w:p>
    <w:p w14:paraId="65C7C2A8" w14:textId="77777777" w:rsidR="00A255FD" w:rsidRPr="00C12685" w:rsidRDefault="00A255FD" w:rsidP="00A70513">
      <w:pPr>
        <w:pStyle w:val="Sinespaciado"/>
        <w:spacing w:line="276" w:lineRule="auto"/>
        <w:jc w:val="both"/>
      </w:pPr>
    </w:p>
    <w:p w14:paraId="65C7C2A9" w14:textId="77777777" w:rsidR="00796F14" w:rsidRPr="00C12685" w:rsidRDefault="00796F14">
      <w:pPr>
        <w:pStyle w:val="Ttulo1"/>
        <w:spacing w:line="276" w:lineRule="auto"/>
        <w:rPr>
          <w:b/>
          <w:sz w:val="22"/>
          <w:szCs w:val="22"/>
        </w:rPr>
      </w:pPr>
      <w:bookmarkStart w:id="3" w:name="_Toc119776264"/>
      <w:r w:rsidRPr="00C12685">
        <w:rPr>
          <w:b/>
          <w:sz w:val="22"/>
          <w:szCs w:val="22"/>
        </w:rPr>
        <w:lastRenderedPageBreak/>
        <w:t>CATÁLOGO DE INFRACCIONES PENALES</w:t>
      </w:r>
      <w:bookmarkEnd w:id="3"/>
    </w:p>
    <w:p w14:paraId="65C7C2AA" w14:textId="59986607" w:rsidR="004876D6" w:rsidRPr="00C12685" w:rsidRDefault="004876D6" w:rsidP="00A70513">
      <w:pPr>
        <w:pStyle w:val="Sinespaciado"/>
        <w:spacing w:line="276" w:lineRule="auto"/>
      </w:pPr>
    </w:p>
    <w:p w14:paraId="468EFDE6" w14:textId="77777777" w:rsidR="00286224" w:rsidRPr="00C12685" w:rsidRDefault="00286224" w:rsidP="00A70513">
      <w:pPr>
        <w:pStyle w:val="Sinespaciado"/>
        <w:spacing w:line="276" w:lineRule="auto"/>
      </w:pPr>
    </w:p>
    <w:p w14:paraId="3D171867" w14:textId="717A47F6" w:rsidR="00E67276" w:rsidRPr="00C12685" w:rsidRDefault="00E531D4" w:rsidP="00A70513">
      <w:pPr>
        <w:pStyle w:val="Sinespaciado"/>
        <w:spacing w:line="276" w:lineRule="auto"/>
        <w:jc w:val="both"/>
      </w:pPr>
      <w:r>
        <w:t>N</w:t>
      </w:r>
      <w:r w:rsidR="00ED4734" w:rsidRPr="00C12685">
        <w:t xml:space="preserve">o todas las infracciones penales pueden derivar en responsabilidades para la persona jurídica. El Código Penal contiene un catálogo tasado de delitos de los que puede tener que responder una empresa. </w:t>
      </w:r>
      <w:r>
        <w:t xml:space="preserve"> </w:t>
      </w:r>
    </w:p>
    <w:p w14:paraId="1BEA7FA0" w14:textId="77777777" w:rsidR="00E67276" w:rsidRPr="00C12685" w:rsidRDefault="00E67276" w:rsidP="00A70513">
      <w:pPr>
        <w:pStyle w:val="Sinespaciado"/>
        <w:spacing w:line="276" w:lineRule="auto"/>
        <w:jc w:val="both"/>
      </w:pPr>
    </w:p>
    <w:p w14:paraId="65C7C2AB" w14:textId="036A311B" w:rsidR="003A6D22" w:rsidRPr="00C12685" w:rsidRDefault="00ED4734" w:rsidP="00A70513">
      <w:pPr>
        <w:pStyle w:val="Sinespaciado"/>
        <w:spacing w:line="276" w:lineRule="auto"/>
        <w:jc w:val="both"/>
      </w:pPr>
      <w:r w:rsidRPr="00C12685">
        <w:t xml:space="preserve">A continuación se describen los diferentes tipos penales que pueden dar lugar </w:t>
      </w:r>
      <w:r w:rsidR="00833F2A" w:rsidRPr="00C12685">
        <w:t xml:space="preserve">la responsabilidad penal de </w:t>
      </w:r>
      <w:r w:rsidR="00A7289E" w:rsidRPr="00C12685">
        <w:t>l</w:t>
      </w:r>
      <w:r w:rsidR="00833F2A" w:rsidRPr="00C12685">
        <w:t>a sociedad mercantil.</w:t>
      </w:r>
    </w:p>
    <w:p w14:paraId="65C7C2AC" w14:textId="77777777" w:rsidR="003A6D22" w:rsidRPr="00C12685" w:rsidRDefault="003A6D22" w:rsidP="00A70513">
      <w:pPr>
        <w:pStyle w:val="Sinespaciado"/>
        <w:spacing w:line="276" w:lineRule="auto"/>
      </w:pPr>
    </w:p>
    <w:p w14:paraId="65C7C2AD" w14:textId="77777777" w:rsidR="00CA42C2" w:rsidRPr="00C12685" w:rsidRDefault="00CA42C2" w:rsidP="00A70513">
      <w:pPr>
        <w:pStyle w:val="Sinespaciado"/>
        <w:spacing w:line="276" w:lineRule="auto"/>
        <w:jc w:val="both"/>
      </w:pPr>
    </w:p>
    <w:p w14:paraId="65C7C2AE" w14:textId="77777777" w:rsidR="00CA42C2" w:rsidRPr="00470A84" w:rsidRDefault="00CA42C2" w:rsidP="00A70513">
      <w:pPr>
        <w:pStyle w:val="Sinespaciado"/>
        <w:pBdr>
          <w:top w:val="single" w:sz="4" w:space="1" w:color="auto"/>
          <w:left w:val="single" w:sz="4" w:space="4" w:color="auto"/>
          <w:bottom w:val="single" w:sz="4" w:space="1" w:color="auto"/>
          <w:right w:val="single" w:sz="4" w:space="4" w:color="auto"/>
        </w:pBdr>
        <w:shd w:val="clear" w:color="auto" w:fill="006600"/>
        <w:spacing w:line="276" w:lineRule="auto"/>
        <w:jc w:val="center"/>
        <w:rPr>
          <w:b/>
          <w:color w:val="FFFFFF" w:themeColor="background1"/>
        </w:rPr>
      </w:pPr>
      <w:r w:rsidRPr="00470A84">
        <w:rPr>
          <w:b/>
          <w:color w:val="FFFFFF" w:themeColor="background1"/>
        </w:rPr>
        <w:t>Cuadro general de DELITOS QUE PUEDEN DAR LUGAR A LA RESPONSABILIDAD PENAL DE LA PERSONA JURÍDICA</w:t>
      </w:r>
    </w:p>
    <w:p w14:paraId="65C7C2B0" w14:textId="77777777" w:rsidR="001A19D9" w:rsidRPr="00C12685" w:rsidRDefault="001A19D9" w:rsidP="00A70513">
      <w:pPr>
        <w:rPr>
          <w:color w:val="244061"/>
        </w:rPr>
      </w:pPr>
    </w:p>
    <w:tbl>
      <w:tblPr>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553"/>
        <w:gridCol w:w="2138"/>
      </w:tblGrid>
      <w:tr w:rsidR="001A19D9" w:rsidRPr="00C12685" w14:paraId="65C7C2B4" w14:textId="77777777" w:rsidTr="00470A84">
        <w:tc>
          <w:tcPr>
            <w:tcW w:w="675" w:type="dxa"/>
            <w:shd w:val="clear" w:color="auto" w:fill="808080" w:themeFill="background1" w:themeFillShade="80"/>
            <w:vAlign w:val="center"/>
          </w:tcPr>
          <w:p w14:paraId="65C7C2B1" w14:textId="77777777" w:rsidR="001A19D9" w:rsidRPr="00470A84" w:rsidRDefault="001A19D9" w:rsidP="00A70513">
            <w:pPr>
              <w:pStyle w:val="Sinespaciado"/>
              <w:spacing w:line="276" w:lineRule="auto"/>
              <w:rPr>
                <w:b/>
                <w:color w:val="FFFFFF" w:themeColor="background1"/>
              </w:rPr>
            </w:pPr>
            <w:r w:rsidRPr="00470A84">
              <w:rPr>
                <w:b/>
                <w:color w:val="FFFFFF" w:themeColor="background1"/>
              </w:rPr>
              <w:t>Nº</w:t>
            </w:r>
          </w:p>
        </w:tc>
        <w:tc>
          <w:tcPr>
            <w:tcW w:w="4553" w:type="dxa"/>
            <w:shd w:val="clear" w:color="auto" w:fill="538135" w:themeFill="accent6" w:themeFillShade="BF"/>
            <w:vAlign w:val="center"/>
          </w:tcPr>
          <w:p w14:paraId="65C7C2B2" w14:textId="40FF444C" w:rsidR="001A19D9" w:rsidRPr="00470A84" w:rsidRDefault="001A19D9" w:rsidP="00A70513">
            <w:pPr>
              <w:jc w:val="center"/>
              <w:rPr>
                <w:b/>
                <w:color w:val="FFFFFF" w:themeColor="background1"/>
              </w:rPr>
            </w:pPr>
            <w:r w:rsidRPr="00470A84">
              <w:rPr>
                <w:b/>
                <w:color w:val="FFFFFF" w:themeColor="background1"/>
              </w:rPr>
              <w:t>CONDUCTA DELICTIVA</w:t>
            </w:r>
          </w:p>
        </w:tc>
        <w:tc>
          <w:tcPr>
            <w:tcW w:w="2138" w:type="dxa"/>
            <w:shd w:val="clear" w:color="auto" w:fill="538135" w:themeFill="accent6" w:themeFillShade="BF"/>
            <w:vAlign w:val="center"/>
          </w:tcPr>
          <w:p w14:paraId="65C7C2B3" w14:textId="7CF877DB" w:rsidR="001A19D9" w:rsidRPr="00470A84" w:rsidRDefault="001A19D9" w:rsidP="00A70513">
            <w:pPr>
              <w:pStyle w:val="Sinespaciado"/>
              <w:spacing w:line="276" w:lineRule="auto"/>
              <w:rPr>
                <w:b/>
                <w:color w:val="FFFFFF" w:themeColor="background1"/>
              </w:rPr>
            </w:pPr>
            <w:r w:rsidRPr="00470A84">
              <w:rPr>
                <w:b/>
                <w:color w:val="FFFFFF" w:themeColor="background1"/>
              </w:rPr>
              <w:t>C</w:t>
            </w:r>
            <w:r w:rsidR="00385302" w:rsidRPr="00470A84">
              <w:rPr>
                <w:b/>
                <w:color w:val="FFFFFF" w:themeColor="background1"/>
              </w:rPr>
              <w:t>Ó</w:t>
            </w:r>
            <w:r w:rsidRPr="00470A84">
              <w:rPr>
                <w:b/>
                <w:color w:val="FFFFFF" w:themeColor="background1"/>
              </w:rPr>
              <w:t>DIGO PENAL</w:t>
            </w:r>
            <w:r w:rsidR="00385302" w:rsidRPr="00470A84">
              <w:rPr>
                <w:b/>
                <w:color w:val="FFFFFF" w:themeColor="background1"/>
              </w:rPr>
              <w:t>- DELITO</w:t>
            </w:r>
          </w:p>
        </w:tc>
      </w:tr>
      <w:tr w:rsidR="001A19D9" w:rsidRPr="00C12685" w14:paraId="65C7C2B8" w14:textId="77777777" w:rsidTr="00385302">
        <w:tc>
          <w:tcPr>
            <w:tcW w:w="675" w:type="dxa"/>
            <w:shd w:val="clear" w:color="auto" w:fill="D9D9D9" w:themeFill="background1" w:themeFillShade="D9"/>
          </w:tcPr>
          <w:p w14:paraId="65C7C2B5" w14:textId="77777777" w:rsidR="001A19D9" w:rsidRPr="00C12685" w:rsidRDefault="001A19D9" w:rsidP="00A70513">
            <w:pPr>
              <w:pStyle w:val="Sinespaciado"/>
              <w:spacing w:line="276" w:lineRule="auto"/>
            </w:pPr>
            <w:r w:rsidRPr="00C12685">
              <w:t>1</w:t>
            </w:r>
          </w:p>
        </w:tc>
        <w:tc>
          <w:tcPr>
            <w:tcW w:w="4553" w:type="dxa"/>
            <w:shd w:val="clear" w:color="auto" w:fill="auto"/>
          </w:tcPr>
          <w:p w14:paraId="65C7C2B6" w14:textId="77777777" w:rsidR="001A19D9" w:rsidRPr="00C12685" w:rsidRDefault="001A19D9" w:rsidP="00A70513">
            <w:r w:rsidRPr="00C12685">
              <w:t>Tráfico ilegal de órganos humanos</w:t>
            </w:r>
          </w:p>
        </w:tc>
        <w:tc>
          <w:tcPr>
            <w:tcW w:w="2138" w:type="dxa"/>
            <w:shd w:val="clear" w:color="auto" w:fill="auto"/>
          </w:tcPr>
          <w:p w14:paraId="65C7C2B7" w14:textId="77777777" w:rsidR="001A19D9" w:rsidRPr="00C12685" w:rsidRDefault="001A19D9" w:rsidP="00A70513">
            <w:pPr>
              <w:pStyle w:val="Sinespaciado"/>
              <w:spacing w:line="276" w:lineRule="auto"/>
            </w:pPr>
            <w:r w:rsidRPr="00C12685">
              <w:t>156bis.3</w:t>
            </w:r>
          </w:p>
        </w:tc>
      </w:tr>
      <w:tr w:rsidR="001A19D9" w:rsidRPr="00C12685" w14:paraId="65C7C2BC" w14:textId="77777777" w:rsidTr="00385302">
        <w:tc>
          <w:tcPr>
            <w:tcW w:w="675" w:type="dxa"/>
            <w:shd w:val="clear" w:color="auto" w:fill="D9D9D9" w:themeFill="background1" w:themeFillShade="D9"/>
          </w:tcPr>
          <w:p w14:paraId="65C7C2B9" w14:textId="77777777" w:rsidR="001A19D9" w:rsidRPr="00C12685" w:rsidRDefault="001A19D9" w:rsidP="00A70513">
            <w:pPr>
              <w:pStyle w:val="Sinespaciado"/>
              <w:spacing w:line="276" w:lineRule="auto"/>
            </w:pPr>
            <w:r w:rsidRPr="00C12685">
              <w:t>2</w:t>
            </w:r>
          </w:p>
        </w:tc>
        <w:tc>
          <w:tcPr>
            <w:tcW w:w="4553" w:type="dxa"/>
            <w:shd w:val="clear" w:color="auto" w:fill="auto"/>
          </w:tcPr>
          <w:p w14:paraId="65C7C2BA" w14:textId="77777777" w:rsidR="001A19D9" w:rsidRPr="00C12685" w:rsidRDefault="001A19D9" w:rsidP="00A70513">
            <w:r w:rsidRPr="00C12685">
              <w:t>Trata de seres humanos</w:t>
            </w:r>
          </w:p>
        </w:tc>
        <w:tc>
          <w:tcPr>
            <w:tcW w:w="2138" w:type="dxa"/>
            <w:shd w:val="clear" w:color="auto" w:fill="auto"/>
          </w:tcPr>
          <w:p w14:paraId="65C7C2BB" w14:textId="77777777" w:rsidR="001A19D9" w:rsidRPr="00C12685" w:rsidRDefault="001A19D9" w:rsidP="00A70513">
            <w:pPr>
              <w:pStyle w:val="Sinespaciado"/>
              <w:spacing w:line="276" w:lineRule="auto"/>
            </w:pPr>
            <w:r w:rsidRPr="00C12685">
              <w:t>177bis.7</w:t>
            </w:r>
          </w:p>
        </w:tc>
      </w:tr>
      <w:tr w:rsidR="001A19D9" w:rsidRPr="00C12685" w14:paraId="65C7C2C0" w14:textId="77777777" w:rsidTr="00385302">
        <w:tc>
          <w:tcPr>
            <w:tcW w:w="675" w:type="dxa"/>
            <w:shd w:val="clear" w:color="auto" w:fill="D9D9D9" w:themeFill="background1" w:themeFillShade="D9"/>
          </w:tcPr>
          <w:p w14:paraId="65C7C2BD" w14:textId="77777777" w:rsidR="001A19D9" w:rsidRPr="00C12685" w:rsidRDefault="001A19D9" w:rsidP="00A70513">
            <w:pPr>
              <w:pStyle w:val="Sinespaciado"/>
              <w:spacing w:line="276" w:lineRule="auto"/>
            </w:pPr>
            <w:r w:rsidRPr="00C12685">
              <w:t>3</w:t>
            </w:r>
          </w:p>
        </w:tc>
        <w:tc>
          <w:tcPr>
            <w:tcW w:w="4553" w:type="dxa"/>
            <w:shd w:val="clear" w:color="auto" w:fill="auto"/>
          </w:tcPr>
          <w:p w14:paraId="65C7C2BE" w14:textId="77777777" w:rsidR="001A19D9" w:rsidRPr="00C12685" w:rsidRDefault="001A19D9" w:rsidP="00A70513">
            <w:r w:rsidRPr="00C12685">
              <w:t xml:space="preserve">Delitos relativos a prostitución / explotación sexual / corrupción de menores </w:t>
            </w:r>
          </w:p>
        </w:tc>
        <w:tc>
          <w:tcPr>
            <w:tcW w:w="2138" w:type="dxa"/>
            <w:shd w:val="clear" w:color="auto" w:fill="auto"/>
          </w:tcPr>
          <w:p w14:paraId="65C7C2BF" w14:textId="77777777" w:rsidR="001A19D9" w:rsidRPr="00C12685" w:rsidRDefault="001A19D9" w:rsidP="00A70513">
            <w:pPr>
              <w:pStyle w:val="Sinespaciado"/>
              <w:spacing w:line="276" w:lineRule="auto"/>
            </w:pPr>
            <w:r w:rsidRPr="00C12685">
              <w:t>189bis</w:t>
            </w:r>
          </w:p>
        </w:tc>
      </w:tr>
      <w:tr w:rsidR="001A19D9" w:rsidRPr="00C12685" w14:paraId="65C7C2C4" w14:textId="77777777" w:rsidTr="00385302">
        <w:trPr>
          <w:trHeight w:val="318"/>
        </w:trPr>
        <w:tc>
          <w:tcPr>
            <w:tcW w:w="675" w:type="dxa"/>
            <w:shd w:val="clear" w:color="auto" w:fill="D9D9D9" w:themeFill="background1" w:themeFillShade="D9"/>
          </w:tcPr>
          <w:p w14:paraId="65C7C2C1" w14:textId="77777777" w:rsidR="001A19D9" w:rsidRPr="00C12685" w:rsidRDefault="001A19D9" w:rsidP="00A70513">
            <w:pPr>
              <w:pStyle w:val="Sinespaciado"/>
              <w:spacing w:line="276" w:lineRule="auto"/>
            </w:pPr>
            <w:r w:rsidRPr="00C12685">
              <w:t>4</w:t>
            </w:r>
          </w:p>
        </w:tc>
        <w:tc>
          <w:tcPr>
            <w:tcW w:w="4553" w:type="dxa"/>
            <w:shd w:val="clear" w:color="auto" w:fill="auto"/>
          </w:tcPr>
          <w:p w14:paraId="65C7C2C2" w14:textId="77777777" w:rsidR="001A19D9" w:rsidRPr="00C12685" w:rsidRDefault="001A19D9" w:rsidP="00A70513">
            <w:r w:rsidRPr="00C12685">
              <w:t>Descubrimiento y revelación de secretos, y allanamiento informático</w:t>
            </w:r>
          </w:p>
        </w:tc>
        <w:tc>
          <w:tcPr>
            <w:tcW w:w="2138" w:type="dxa"/>
            <w:shd w:val="clear" w:color="auto" w:fill="auto"/>
          </w:tcPr>
          <w:p w14:paraId="65C7C2C3" w14:textId="77777777" w:rsidR="001A19D9" w:rsidRPr="00C12685" w:rsidRDefault="001A19D9" w:rsidP="00A70513">
            <w:pPr>
              <w:pStyle w:val="Sinespaciado"/>
              <w:spacing w:line="276" w:lineRule="auto"/>
            </w:pPr>
            <w:r w:rsidRPr="00C12685">
              <w:t>197quinquies</w:t>
            </w:r>
          </w:p>
        </w:tc>
      </w:tr>
      <w:tr w:rsidR="001A19D9" w:rsidRPr="00C12685" w14:paraId="65C7C2C8" w14:textId="77777777" w:rsidTr="00385302">
        <w:tc>
          <w:tcPr>
            <w:tcW w:w="675" w:type="dxa"/>
            <w:shd w:val="clear" w:color="auto" w:fill="D9D9D9" w:themeFill="background1" w:themeFillShade="D9"/>
          </w:tcPr>
          <w:p w14:paraId="65C7C2C5" w14:textId="77777777" w:rsidR="001A19D9" w:rsidRPr="00C12685" w:rsidRDefault="001A19D9" w:rsidP="00A70513">
            <w:pPr>
              <w:pStyle w:val="Sinespaciado"/>
              <w:spacing w:line="276" w:lineRule="auto"/>
            </w:pPr>
            <w:r w:rsidRPr="00C12685">
              <w:t>5</w:t>
            </w:r>
          </w:p>
        </w:tc>
        <w:tc>
          <w:tcPr>
            <w:tcW w:w="4553" w:type="dxa"/>
            <w:shd w:val="clear" w:color="auto" w:fill="auto"/>
          </w:tcPr>
          <w:p w14:paraId="65C7C2C6" w14:textId="77777777" w:rsidR="001A19D9" w:rsidRPr="00C12685" w:rsidRDefault="001A19D9" w:rsidP="00A70513">
            <w:r w:rsidRPr="00C12685">
              <w:t>Estafas</w:t>
            </w:r>
          </w:p>
        </w:tc>
        <w:tc>
          <w:tcPr>
            <w:tcW w:w="2138" w:type="dxa"/>
            <w:shd w:val="clear" w:color="auto" w:fill="auto"/>
          </w:tcPr>
          <w:p w14:paraId="65C7C2C7" w14:textId="77777777" w:rsidR="001A19D9" w:rsidRPr="00C12685" w:rsidRDefault="001A19D9" w:rsidP="00A70513">
            <w:pPr>
              <w:pStyle w:val="Sinespaciado"/>
              <w:spacing w:line="276" w:lineRule="auto"/>
            </w:pPr>
            <w:r w:rsidRPr="00C12685">
              <w:t>251bis</w:t>
            </w:r>
          </w:p>
        </w:tc>
      </w:tr>
      <w:tr w:rsidR="001A19D9" w:rsidRPr="00C12685" w14:paraId="65C7C2CC" w14:textId="77777777" w:rsidTr="00385302">
        <w:tc>
          <w:tcPr>
            <w:tcW w:w="675" w:type="dxa"/>
            <w:shd w:val="clear" w:color="auto" w:fill="D9D9D9" w:themeFill="background1" w:themeFillShade="D9"/>
          </w:tcPr>
          <w:p w14:paraId="65C7C2C9" w14:textId="77777777" w:rsidR="001A19D9" w:rsidRPr="00C12685" w:rsidRDefault="001A19D9" w:rsidP="00A70513">
            <w:pPr>
              <w:pStyle w:val="Sinespaciado"/>
              <w:spacing w:line="276" w:lineRule="auto"/>
            </w:pPr>
            <w:r w:rsidRPr="00C12685">
              <w:t>6</w:t>
            </w:r>
          </w:p>
        </w:tc>
        <w:tc>
          <w:tcPr>
            <w:tcW w:w="4553" w:type="dxa"/>
            <w:shd w:val="clear" w:color="auto" w:fill="auto"/>
          </w:tcPr>
          <w:p w14:paraId="65C7C2CA" w14:textId="77777777" w:rsidR="001A19D9" w:rsidRPr="00C12685" w:rsidRDefault="001A19D9" w:rsidP="00A70513">
            <w:r w:rsidRPr="00C12685">
              <w:t>Frustración de la ejecución</w:t>
            </w:r>
          </w:p>
        </w:tc>
        <w:tc>
          <w:tcPr>
            <w:tcW w:w="2138" w:type="dxa"/>
            <w:shd w:val="clear" w:color="auto" w:fill="auto"/>
          </w:tcPr>
          <w:p w14:paraId="65C7C2CB" w14:textId="77777777" w:rsidR="001A19D9" w:rsidRPr="00C12685" w:rsidRDefault="001A19D9" w:rsidP="00A70513">
            <w:pPr>
              <w:pStyle w:val="Sinespaciado"/>
              <w:spacing w:line="276" w:lineRule="auto"/>
            </w:pPr>
            <w:r w:rsidRPr="00C12685">
              <w:t>258ter</w:t>
            </w:r>
          </w:p>
        </w:tc>
      </w:tr>
      <w:tr w:rsidR="001A19D9" w:rsidRPr="00C12685" w14:paraId="65C7C2D0" w14:textId="77777777" w:rsidTr="00385302">
        <w:tc>
          <w:tcPr>
            <w:tcW w:w="675" w:type="dxa"/>
            <w:shd w:val="clear" w:color="auto" w:fill="D9D9D9" w:themeFill="background1" w:themeFillShade="D9"/>
          </w:tcPr>
          <w:p w14:paraId="65C7C2CD" w14:textId="77777777" w:rsidR="001A19D9" w:rsidRPr="00C12685" w:rsidRDefault="001A19D9" w:rsidP="00A70513">
            <w:pPr>
              <w:pStyle w:val="Sinespaciado"/>
              <w:spacing w:line="276" w:lineRule="auto"/>
            </w:pPr>
            <w:r w:rsidRPr="00C12685">
              <w:t>7</w:t>
            </w:r>
          </w:p>
        </w:tc>
        <w:tc>
          <w:tcPr>
            <w:tcW w:w="4553" w:type="dxa"/>
            <w:shd w:val="clear" w:color="auto" w:fill="auto"/>
          </w:tcPr>
          <w:p w14:paraId="65C7C2CE" w14:textId="77777777" w:rsidR="001A19D9" w:rsidRPr="00C12685" w:rsidRDefault="001A19D9" w:rsidP="00A70513">
            <w:r w:rsidRPr="00C12685">
              <w:t>Insolvencias punibles</w:t>
            </w:r>
          </w:p>
        </w:tc>
        <w:tc>
          <w:tcPr>
            <w:tcW w:w="2138" w:type="dxa"/>
            <w:shd w:val="clear" w:color="auto" w:fill="auto"/>
          </w:tcPr>
          <w:p w14:paraId="65C7C2CF" w14:textId="77777777" w:rsidR="001A19D9" w:rsidRPr="00C12685" w:rsidRDefault="001A19D9" w:rsidP="00A70513">
            <w:pPr>
              <w:pStyle w:val="Sinespaciado"/>
              <w:spacing w:line="276" w:lineRule="auto"/>
            </w:pPr>
            <w:r w:rsidRPr="00C12685">
              <w:t>261bis</w:t>
            </w:r>
          </w:p>
        </w:tc>
      </w:tr>
      <w:tr w:rsidR="001A19D9" w:rsidRPr="00C12685" w14:paraId="65C7C2D4" w14:textId="77777777" w:rsidTr="00385302">
        <w:tc>
          <w:tcPr>
            <w:tcW w:w="675" w:type="dxa"/>
            <w:shd w:val="clear" w:color="auto" w:fill="D9D9D9" w:themeFill="background1" w:themeFillShade="D9"/>
          </w:tcPr>
          <w:p w14:paraId="65C7C2D1" w14:textId="77777777" w:rsidR="001A19D9" w:rsidRPr="00C12685" w:rsidRDefault="001A19D9" w:rsidP="00A70513">
            <w:pPr>
              <w:pStyle w:val="Sinespaciado"/>
              <w:spacing w:line="276" w:lineRule="auto"/>
            </w:pPr>
            <w:r w:rsidRPr="00C12685">
              <w:t>8</w:t>
            </w:r>
          </w:p>
        </w:tc>
        <w:tc>
          <w:tcPr>
            <w:tcW w:w="4553" w:type="dxa"/>
            <w:shd w:val="clear" w:color="auto" w:fill="auto"/>
          </w:tcPr>
          <w:p w14:paraId="65C7C2D2" w14:textId="77777777" w:rsidR="001A19D9" w:rsidRPr="00C12685" w:rsidRDefault="001A19D9" w:rsidP="00A70513">
            <w:r w:rsidRPr="00C12685">
              <w:t>Daños informáticos</w:t>
            </w:r>
          </w:p>
        </w:tc>
        <w:tc>
          <w:tcPr>
            <w:tcW w:w="2138" w:type="dxa"/>
            <w:shd w:val="clear" w:color="auto" w:fill="auto"/>
          </w:tcPr>
          <w:p w14:paraId="65C7C2D3" w14:textId="77777777" w:rsidR="001A19D9" w:rsidRPr="00C12685" w:rsidRDefault="001A19D9" w:rsidP="00A70513">
            <w:pPr>
              <w:pStyle w:val="Sinespaciado"/>
              <w:spacing w:line="276" w:lineRule="auto"/>
            </w:pPr>
            <w:r w:rsidRPr="00C12685">
              <w:t>264quater</w:t>
            </w:r>
          </w:p>
        </w:tc>
      </w:tr>
      <w:tr w:rsidR="001A19D9" w:rsidRPr="00C12685" w14:paraId="65C7C2D8" w14:textId="77777777" w:rsidTr="00385302">
        <w:tc>
          <w:tcPr>
            <w:tcW w:w="675" w:type="dxa"/>
            <w:shd w:val="clear" w:color="auto" w:fill="D9D9D9" w:themeFill="background1" w:themeFillShade="D9"/>
          </w:tcPr>
          <w:p w14:paraId="65C7C2D5" w14:textId="77777777" w:rsidR="001A19D9" w:rsidRPr="00C12685" w:rsidRDefault="001A19D9" w:rsidP="00A70513">
            <w:pPr>
              <w:pStyle w:val="Sinespaciado"/>
              <w:spacing w:line="276" w:lineRule="auto"/>
            </w:pPr>
            <w:r w:rsidRPr="00C12685">
              <w:t>9</w:t>
            </w:r>
          </w:p>
        </w:tc>
        <w:tc>
          <w:tcPr>
            <w:tcW w:w="4553" w:type="dxa"/>
            <w:shd w:val="clear" w:color="auto" w:fill="auto"/>
          </w:tcPr>
          <w:p w14:paraId="65C7C2D6" w14:textId="77777777" w:rsidR="001A19D9" w:rsidRPr="00C12685" w:rsidRDefault="001A19D9" w:rsidP="00A70513">
            <w:r w:rsidRPr="00C12685">
              <w:t>Contra la propiedad intelectual e industrial, el mercado y los consumidores</w:t>
            </w:r>
          </w:p>
        </w:tc>
        <w:tc>
          <w:tcPr>
            <w:tcW w:w="2138" w:type="dxa"/>
            <w:shd w:val="clear" w:color="auto" w:fill="auto"/>
          </w:tcPr>
          <w:p w14:paraId="65C7C2D7" w14:textId="77777777" w:rsidR="001A19D9" w:rsidRPr="00C12685" w:rsidRDefault="001A19D9" w:rsidP="00A70513">
            <w:pPr>
              <w:pStyle w:val="Sinespaciado"/>
              <w:spacing w:line="276" w:lineRule="auto"/>
            </w:pPr>
            <w:r w:rsidRPr="00C12685">
              <w:t>288</w:t>
            </w:r>
          </w:p>
        </w:tc>
      </w:tr>
      <w:tr w:rsidR="001A19D9" w:rsidRPr="00C12685" w14:paraId="65C7C2DC" w14:textId="77777777" w:rsidTr="00385302">
        <w:tc>
          <w:tcPr>
            <w:tcW w:w="675" w:type="dxa"/>
            <w:shd w:val="clear" w:color="auto" w:fill="D9D9D9" w:themeFill="background1" w:themeFillShade="D9"/>
          </w:tcPr>
          <w:p w14:paraId="65C7C2D9" w14:textId="77777777" w:rsidR="001A19D9" w:rsidRPr="00C12685" w:rsidRDefault="001A19D9" w:rsidP="00A70513">
            <w:pPr>
              <w:pStyle w:val="Sinespaciado"/>
              <w:spacing w:line="276" w:lineRule="auto"/>
            </w:pPr>
            <w:r w:rsidRPr="00C12685">
              <w:t>10</w:t>
            </w:r>
          </w:p>
        </w:tc>
        <w:tc>
          <w:tcPr>
            <w:tcW w:w="4553" w:type="dxa"/>
            <w:shd w:val="clear" w:color="auto" w:fill="auto"/>
          </w:tcPr>
          <w:p w14:paraId="65C7C2DA" w14:textId="77777777" w:rsidR="001A19D9" w:rsidRPr="00C12685" w:rsidRDefault="001A19D9" w:rsidP="00A70513">
            <w:r w:rsidRPr="00C12685">
              <w:t>Blanqueo de capitales</w:t>
            </w:r>
          </w:p>
        </w:tc>
        <w:tc>
          <w:tcPr>
            <w:tcW w:w="2138" w:type="dxa"/>
            <w:shd w:val="clear" w:color="auto" w:fill="auto"/>
          </w:tcPr>
          <w:p w14:paraId="65C7C2DB" w14:textId="77777777" w:rsidR="001A19D9" w:rsidRPr="00C12685" w:rsidRDefault="001A19D9" w:rsidP="00A70513">
            <w:pPr>
              <w:pStyle w:val="Sinespaciado"/>
              <w:spacing w:line="276" w:lineRule="auto"/>
            </w:pPr>
            <w:r w:rsidRPr="00C12685">
              <w:t>302.2</w:t>
            </w:r>
          </w:p>
        </w:tc>
      </w:tr>
      <w:tr w:rsidR="001A19D9" w:rsidRPr="00C12685" w14:paraId="65C7C2E0" w14:textId="77777777" w:rsidTr="00385302">
        <w:tc>
          <w:tcPr>
            <w:tcW w:w="675" w:type="dxa"/>
            <w:shd w:val="clear" w:color="auto" w:fill="D9D9D9" w:themeFill="background1" w:themeFillShade="D9"/>
          </w:tcPr>
          <w:p w14:paraId="65C7C2DD" w14:textId="77777777" w:rsidR="001A19D9" w:rsidRPr="00C12685" w:rsidRDefault="001A19D9" w:rsidP="00A70513">
            <w:r w:rsidRPr="00C12685">
              <w:t>11</w:t>
            </w:r>
          </w:p>
        </w:tc>
        <w:tc>
          <w:tcPr>
            <w:tcW w:w="4553" w:type="dxa"/>
            <w:shd w:val="clear" w:color="auto" w:fill="auto"/>
          </w:tcPr>
          <w:p w14:paraId="65C7C2DE" w14:textId="77777777" w:rsidR="001A19D9" w:rsidRPr="00C12685" w:rsidRDefault="001A19D9" w:rsidP="00A70513">
            <w:r w:rsidRPr="00C12685">
              <w:t xml:space="preserve">Financiación ilegal de los partidos políticos </w:t>
            </w:r>
          </w:p>
        </w:tc>
        <w:tc>
          <w:tcPr>
            <w:tcW w:w="2138" w:type="dxa"/>
            <w:shd w:val="clear" w:color="auto" w:fill="auto"/>
          </w:tcPr>
          <w:p w14:paraId="65C7C2DF" w14:textId="77777777" w:rsidR="001A19D9" w:rsidRPr="00C12685" w:rsidRDefault="001A19D9" w:rsidP="00A70513">
            <w:r w:rsidRPr="00C12685">
              <w:t>304 bis.5</w:t>
            </w:r>
          </w:p>
        </w:tc>
      </w:tr>
      <w:tr w:rsidR="001A19D9" w:rsidRPr="00C12685" w14:paraId="65C7C2E4" w14:textId="77777777" w:rsidTr="00385302">
        <w:tc>
          <w:tcPr>
            <w:tcW w:w="675" w:type="dxa"/>
            <w:shd w:val="clear" w:color="auto" w:fill="D9D9D9" w:themeFill="background1" w:themeFillShade="D9"/>
          </w:tcPr>
          <w:p w14:paraId="65C7C2E1" w14:textId="77777777" w:rsidR="001A19D9" w:rsidRPr="00C12685" w:rsidRDefault="001A19D9" w:rsidP="00A70513">
            <w:pPr>
              <w:pStyle w:val="Sinespaciado"/>
              <w:spacing w:line="276" w:lineRule="auto"/>
            </w:pPr>
            <w:r w:rsidRPr="00C12685">
              <w:t>12</w:t>
            </w:r>
          </w:p>
        </w:tc>
        <w:tc>
          <w:tcPr>
            <w:tcW w:w="4553" w:type="dxa"/>
            <w:shd w:val="clear" w:color="auto" w:fill="auto"/>
          </w:tcPr>
          <w:p w14:paraId="65C7C2E2" w14:textId="77777777" w:rsidR="001A19D9" w:rsidRPr="00C12685" w:rsidRDefault="001A19D9" w:rsidP="00A70513">
            <w:r w:rsidRPr="00C12685">
              <w:t>Delitos contra la Hacienda Pública y contra la Seguridad Social</w:t>
            </w:r>
          </w:p>
        </w:tc>
        <w:tc>
          <w:tcPr>
            <w:tcW w:w="2138" w:type="dxa"/>
            <w:shd w:val="clear" w:color="auto" w:fill="auto"/>
          </w:tcPr>
          <w:p w14:paraId="65C7C2E3" w14:textId="77777777" w:rsidR="001A19D9" w:rsidRPr="00C12685" w:rsidRDefault="001A19D9" w:rsidP="00A70513">
            <w:pPr>
              <w:pStyle w:val="Sinespaciado"/>
              <w:spacing w:line="276" w:lineRule="auto"/>
            </w:pPr>
            <w:r w:rsidRPr="00C12685">
              <w:t>310bis</w:t>
            </w:r>
          </w:p>
        </w:tc>
      </w:tr>
      <w:tr w:rsidR="001A19D9" w:rsidRPr="00C12685" w14:paraId="65C7C2E8" w14:textId="77777777" w:rsidTr="00385302">
        <w:tc>
          <w:tcPr>
            <w:tcW w:w="675" w:type="dxa"/>
            <w:shd w:val="clear" w:color="auto" w:fill="D9D9D9" w:themeFill="background1" w:themeFillShade="D9"/>
          </w:tcPr>
          <w:p w14:paraId="65C7C2E5" w14:textId="77777777" w:rsidR="001A19D9" w:rsidRPr="00C12685" w:rsidRDefault="001A19D9" w:rsidP="00A70513">
            <w:pPr>
              <w:pStyle w:val="Sinespaciado"/>
              <w:spacing w:line="276" w:lineRule="auto"/>
            </w:pPr>
            <w:r w:rsidRPr="00C12685">
              <w:lastRenderedPageBreak/>
              <w:t>13</w:t>
            </w:r>
          </w:p>
        </w:tc>
        <w:tc>
          <w:tcPr>
            <w:tcW w:w="4553" w:type="dxa"/>
            <w:shd w:val="clear" w:color="auto" w:fill="auto"/>
          </w:tcPr>
          <w:p w14:paraId="65C7C2E6" w14:textId="77777777" w:rsidR="001A19D9" w:rsidRPr="00C12685" w:rsidRDefault="001A19D9" w:rsidP="00A70513">
            <w:r w:rsidRPr="00C12685">
              <w:t>Delitos contra los derechos de los ciudadanos extranjeros</w:t>
            </w:r>
          </w:p>
        </w:tc>
        <w:tc>
          <w:tcPr>
            <w:tcW w:w="2138" w:type="dxa"/>
            <w:shd w:val="clear" w:color="auto" w:fill="auto"/>
          </w:tcPr>
          <w:p w14:paraId="65C7C2E7" w14:textId="77777777" w:rsidR="001A19D9" w:rsidRPr="00C12685" w:rsidRDefault="001A19D9" w:rsidP="00A70513">
            <w:pPr>
              <w:pStyle w:val="Sinespaciado"/>
              <w:spacing w:line="276" w:lineRule="auto"/>
            </w:pPr>
            <w:r w:rsidRPr="00C12685">
              <w:t>318bis.5</w:t>
            </w:r>
          </w:p>
        </w:tc>
      </w:tr>
      <w:tr w:rsidR="001A19D9" w:rsidRPr="00C12685" w14:paraId="65C7C2EC" w14:textId="77777777" w:rsidTr="00385302">
        <w:tc>
          <w:tcPr>
            <w:tcW w:w="675" w:type="dxa"/>
            <w:shd w:val="clear" w:color="auto" w:fill="D9D9D9" w:themeFill="background1" w:themeFillShade="D9"/>
          </w:tcPr>
          <w:p w14:paraId="65C7C2E9" w14:textId="77777777" w:rsidR="001A19D9" w:rsidRPr="00C12685" w:rsidRDefault="001A19D9" w:rsidP="00A70513">
            <w:pPr>
              <w:pStyle w:val="Sinespaciado"/>
              <w:spacing w:line="276" w:lineRule="auto"/>
            </w:pPr>
            <w:r w:rsidRPr="00C12685">
              <w:t>14</w:t>
            </w:r>
          </w:p>
        </w:tc>
        <w:tc>
          <w:tcPr>
            <w:tcW w:w="4553" w:type="dxa"/>
            <w:shd w:val="clear" w:color="auto" w:fill="auto"/>
          </w:tcPr>
          <w:p w14:paraId="65C7C2EA" w14:textId="77777777" w:rsidR="001A19D9" w:rsidRPr="00C12685" w:rsidRDefault="001A19D9" w:rsidP="00A70513">
            <w:r w:rsidRPr="00C12685">
              <w:t xml:space="preserve">Delitos de Urbanización, construcción o edificación no autorizables </w:t>
            </w:r>
          </w:p>
        </w:tc>
        <w:tc>
          <w:tcPr>
            <w:tcW w:w="2138" w:type="dxa"/>
            <w:shd w:val="clear" w:color="auto" w:fill="auto"/>
          </w:tcPr>
          <w:p w14:paraId="65C7C2EB" w14:textId="77777777" w:rsidR="001A19D9" w:rsidRPr="00C12685" w:rsidRDefault="001A19D9" w:rsidP="00A70513">
            <w:pPr>
              <w:pStyle w:val="Sinespaciado"/>
              <w:spacing w:line="276" w:lineRule="auto"/>
            </w:pPr>
            <w:r w:rsidRPr="00C12685">
              <w:t>319.4</w:t>
            </w:r>
          </w:p>
        </w:tc>
      </w:tr>
      <w:tr w:rsidR="001A19D9" w:rsidRPr="00C12685" w14:paraId="65C7C2F0" w14:textId="77777777" w:rsidTr="00385302">
        <w:tc>
          <w:tcPr>
            <w:tcW w:w="675" w:type="dxa"/>
            <w:shd w:val="clear" w:color="auto" w:fill="D9D9D9" w:themeFill="background1" w:themeFillShade="D9"/>
          </w:tcPr>
          <w:p w14:paraId="65C7C2ED" w14:textId="77777777" w:rsidR="001A19D9" w:rsidRPr="00C12685" w:rsidRDefault="001A19D9" w:rsidP="00A70513">
            <w:pPr>
              <w:pStyle w:val="Sinespaciado"/>
              <w:spacing w:line="276" w:lineRule="auto"/>
            </w:pPr>
            <w:r w:rsidRPr="00C12685">
              <w:t>15</w:t>
            </w:r>
          </w:p>
        </w:tc>
        <w:tc>
          <w:tcPr>
            <w:tcW w:w="4553" w:type="dxa"/>
            <w:shd w:val="clear" w:color="auto" w:fill="auto"/>
          </w:tcPr>
          <w:p w14:paraId="65C7C2EE" w14:textId="77777777" w:rsidR="001A19D9" w:rsidRPr="00C12685" w:rsidRDefault="001A19D9" w:rsidP="00A70513">
            <w:r w:rsidRPr="00C12685">
              <w:t>Delitos contra los recursos naturales y el medio ambiente</w:t>
            </w:r>
          </w:p>
        </w:tc>
        <w:tc>
          <w:tcPr>
            <w:tcW w:w="2138" w:type="dxa"/>
            <w:shd w:val="clear" w:color="auto" w:fill="auto"/>
          </w:tcPr>
          <w:p w14:paraId="65C7C2EF" w14:textId="77777777" w:rsidR="001A19D9" w:rsidRPr="00C12685" w:rsidRDefault="001A19D9" w:rsidP="00A70513">
            <w:pPr>
              <w:pStyle w:val="Sinespaciado"/>
              <w:spacing w:line="276" w:lineRule="auto"/>
            </w:pPr>
            <w:r w:rsidRPr="00C12685">
              <w:t>328</w:t>
            </w:r>
          </w:p>
        </w:tc>
      </w:tr>
      <w:tr w:rsidR="001A19D9" w:rsidRPr="00C12685" w14:paraId="65C7C2F4" w14:textId="77777777" w:rsidTr="00385302">
        <w:tc>
          <w:tcPr>
            <w:tcW w:w="675" w:type="dxa"/>
            <w:shd w:val="clear" w:color="auto" w:fill="D9D9D9" w:themeFill="background1" w:themeFillShade="D9"/>
          </w:tcPr>
          <w:p w14:paraId="65C7C2F1" w14:textId="77777777" w:rsidR="001A19D9" w:rsidRPr="00C12685" w:rsidRDefault="001A19D9" w:rsidP="00A70513">
            <w:pPr>
              <w:pStyle w:val="Sinespaciado"/>
              <w:spacing w:line="276" w:lineRule="auto"/>
            </w:pPr>
            <w:r w:rsidRPr="00C12685">
              <w:t>16</w:t>
            </w:r>
          </w:p>
        </w:tc>
        <w:tc>
          <w:tcPr>
            <w:tcW w:w="4553" w:type="dxa"/>
            <w:shd w:val="clear" w:color="auto" w:fill="auto"/>
          </w:tcPr>
          <w:p w14:paraId="65C7C2F2" w14:textId="77777777" w:rsidR="001A19D9" w:rsidRPr="00C12685" w:rsidRDefault="001A19D9" w:rsidP="00A70513">
            <w:r w:rsidRPr="00C12685">
              <w:t>Delitos relativos a las radiaciones ionizantes</w:t>
            </w:r>
          </w:p>
        </w:tc>
        <w:tc>
          <w:tcPr>
            <w:tcW w:w="2138" w:type="dxa"/>
            <w:shd w:val="clear" w:color="auto" w:fill="auto"/>
          </w:tcPr>
          <w:p w14:paraId="65C7C2F3" w14:textId="77777777" w:rsidR="001A19D9" w:rsidRPr="00C12685" w:rsidRDefault="001A19D9" w:rsidP="00A70513">
            <w:pPr>
              <w:pStyle w:val="Sinespaciado"/>
              <w:spacing w:line="276" w:lineRule="auto"/>
            </w:pPr>
            <w:r w:rsidRPr="00C12685">
              <w:t>343.3</w:t>
            </w:r>
          </w:p>
        </w:tc>
      </w:tr>
      <w:tr w:rsidR="001A19D9" w:rsidRPr="00C12685" w14:paraId="65C7C2F8" w14:textId="77777777" w:rsidTr="00385302">
        <w:tc>
          <w:tcPr>
            <w:tcW w:w="675" w:type="dxa"/>
            <w:shd w:val="clear" w:color="auto" w:fill="D9D9D9" w:themeFill="background1" w:themeFillShade="D9"/>
          </w:tcPr>
          <w:p w14:paraId="65C7C2F5" w14:textId="77777777" w:rsidR="001A19D9" w:rsidRPr="00C12685" w:rsidRDefault="001A19D9" w:rsidP="00A70513">
            <w:pPr>
              <w:pStyle w:val="Sinespaciado"/>
              <w:spacing w:line="276" w:lineRule="auto"/>
            </w:pPr>
            <w:r w:rsidRPr="00C12685">
              <w:t>17</w:t>
            </w:r>
          </w:p>
        </w:tc>
        <w:tc>
          <w:tcPr>
            <w:tcW w:w="4553" w:type="dxa"/>
            <w:shd w:val="clear" w:color="auto" w:fill="auto"/>
          </w:tcPr>
          <w:p w14:paraId="65C7C2F6" w14:textId="77777777" w:rsidR="001A19D9" w:rsidRPr="00C12685" w:rsidRDefault="001A19D9" w:rsidP="00A70513">
            <w:r w:rsidRPr="00C12685">
              <w:t>Delitos de riesgo provocados por explosivos y otros agentes</w:t>
            </w:r>
          </w:p>
        </w:tc>
        <w:tc>
          <w:tcPr>
            <w:tcW w:w="2138" w:type="dxa"/>
            <w:shd w:val="clear" w:color="auto" w:fill="auto"/>
          </w:tcPr>
          <w:p w14:paraId="65C7C2F7" w14:textId="77777777" w:rsidR="001A19D9" w:rsidRPr="00C12685" w:rsidRDefault="001A19D9" w:rsidP="00A70513">
            <w:pPr>
              <w:pStyle w:val="Sinespaciado"/>
              <w:spacing w:line="276" w:lineRule="auto"/>
            </w:pPr>
            <w:r w:rsidRPr="00C12685">
              <w:t>348.3</w:t>
            </w:r>
          </w:p>
        </w:tc>
      </w:tr>
      <w:tr w:rsidR="001A19D9" w:rsidRPr="00C12685" w14:paraId="65C7C2FC" w14:textId="77777777" w:rsidTr="00385302">
        <w:tc>
          <w:tcPr>
            <w:tcW w:w="675" w:type="dxa"/>
            <w:shd w:val="clear" w:color="auto" w:fill="D9D9D9" w:themeFill="background1" w:themeFillShade="D9"/>
          </w:tcPr>
          <w:p w14:paraId="65C7C2F9" w14:textId="77777777" w:rsidR="001A19D9" w:rsidRPr="00C12685" w:rsidRDefault="001A19D9" w:rsidP="00A70513">
            <w:pPr>
              <w:pStyle w:val="Sinespaciado"/>
              <w:spacing w:line="276" w:lineRule="auto"/>
            </w:pPr>
            <w:r w:rsidRPr="00C12685">
              <w:t>18</w:t>
            </w:r>
          </w:p>
        </w:tc>
        <w:tc>
          <w:tcPr>
            <w:tcW w:w="4553" w:type="dxa"/>
            <w:shd w:val="clear" w:color="auto" w:fill="auto"/>
          </w:tcPr>
          <w:p w14:paraId="65C7C2FA" w14:textId="77777777" w:rsidR="001A19D9" w:rsidRPr="00C12685" w:rsidRDefault="001A19D9" w:rsidP="00A70513">
            <w:r w:rsidRPr="00C12685">
              <w:t>Delitos contra la salud pública (productos farmacéuticos y alimentarios)</w:t>
            </w:r>
          </w:p>
        </w:tc>
        <w:tc>
          <w:tcPr>
            <w:tcW w:w="2138" w:type="dxa"/>
            <w:shd w:val="clear" w:color="auto" w:fill="auto"/>
          </w:tcPr>
          <w:p w14:paraId="65C7C2FB" w14:textId="77777777" w:rsidR="001A19D9" w:rsidRPr="00C12685" w:rsidRDefault="001A19D9" w:rsidP="00A70513">
            <w:pPr>
              <w:pStyle w:val="Sinespaciado"/>
              <w:spacing w:line="276" w:lineRule="auto"/>
            </w:pPr>
            <w:r w:rsidRPr="00C12685">
              <w:t>366</w:t>
            </w:r>
          </w:p>
        </w:tc>
      </w:tr>
      <w:tr w:rsidR="001A19D9" w:rsidRPr="00C12685" w14:paraId="65C7C300" w14:textId="77777777" w:rsidTr="00385302">
        <w:tc>
          <w:tcPr>
            <w:tcW w:w="675" w:type="dxa"/>
            <w:shd w:val="clear" w:color="auto" w:fill="D9D9D9" w:themeFill="background1" w:themeFillShade="D9"/>
          </w:tcPr>
          <w:p w14:paraId="65C7C2FD" w14:textId="77777777" w:rsidR="001A19D9" w:rsidRPr="00C12685" w:rsidRDefault="001A19D9" w:rsidP="00A70513">
            <w:pPr>
              <w:pStyle w:val="Sinespaciado"/>
              <w:spacing w:line="276" w:lineRule="auto"/>
            </w:pPr>
            <w:r w:rsidRPr="00C12685">
              <w:t>19</w:t>
            </w:r>
          </w:p>
        </w:tc>
        <w:tc>
          <w:tcPr>
            <w:tcW w:w="4553" w:type="dxa"/>
            <w:shd w:val="clear" w:color="auto" w:fill="auto"/>
          </w:tcPr>
          <w:p w14:paraId="65C7C2FE" w14:textId="77777777" w:rsidR="001A19D9" w:rsidRPr="00C12685" w:rsidRDefault="001A19D9" w:rsidP="00A70513">
            <w:r w:rsidRPr="00C12685">
              <w:t>Delitos contra la salud pública (tráfico de drogas)</w:t>
            </w:r>
          </w:p>
        </w:tc>
        <w:tc>
          <w:tcPr>
            <w:tcW w:w="2138" w:type="dxa"/>
            <w:shd w:val="clear" w:color="auto" w:fill="auto"/>
          </w:tcPr>
          <w:p w14:paraId="65C7C2FF" w14:textId="77777777" w:rsidR="001A19D9" w:rsidRPr="00C12685" w:rsidRDefault="001A19D9" w:rsidP="00A70513">
            <w:pPr>
              <w:pStyle w:val="Sinespaciado"/>
              <w:spacing w:line="276" w:lineRule="auto"/>
            </w:pPr>
            <w:r w:rsidRPr="00C12685">
              <w:t>369bis</w:t>
            </w:r>
          </w:p>
        </w:tc>
      </w:tr>
      <w:tr w:rsidR="001A19D9" w:rsidRPr="00C12685" w14:paraId="65C7C304" w14:textId="77777777" w:rsidTr="00385302">
        <w:tc>
          <w:tcPr>
            <w:tcW w:w="675" w:type="dxa"/>
            <w:shd w:val="clear" w:color="auto" w:fill="D9D9D9" w:themeFill="background1" w:themeFillShade="D9"/>
          </w:tcPr>
          <w:p w14:paraId="65C7C301" w14:textId="77777777" w:rsidR="001A19D9" w:rsidRPr="00C12685" w:rsidRDefault="001A19D9" w:rsidP="00A70513">
            <w:pPr>
              <w:pStyle w:val="Sinespaciado"/>
              <w:spacing w:line="276" w:lineRule="auto"/>
            </w:pPr>
            <w:r w:rsidRPr="00C12685">
              <w:t>20</w:t>
            </w:r>
          </w:p>
        </w:tc>
        <w:tc>
          <w:tcPr>
            <w:tcW w:w="4553" w:type="dxa"/>
            <w:shd w:val="clear" w:color="auto" w:fill="auto"/>
          </w:tcPr>
          <w:p w14:paraId="65C7C302" w14:textId="77777777" w:rsidR="001A19D9" w:rsidRPr="00C12685" w:rsidRDefault="001A19D9" w:rsidP="00A70513">
            <w:r w:rsidRPr="00C12685">
              <w:t xml:space="preserve">Falsificación de moneda </w:t>
            </w:r>
          </w:p>
        </w:tc>
        <w:tc>
          <w:tcPr>
            <w:tcW w:w="2138" w:type="dxa"/>
            <w:shd w:val="clear" w:color="auto" w:fill="auto"/>
          </w:tcPr>
          <w:p w14:paraId="65C7C303" w14:textId="77777777" w:rsidR="001A19D9" w:rsidRPr="00C12685" w:rsidRDefault="001A19D9" w:rsidP="00A70513">
            <w:pPr>
              <w:pStyle w:val="Sinespaciado"/>
              <w:spacing w:line="276" w:lineRule="auto"/>
            </w:pPr>
            <w:r w:rsidRPr="00C12685">
              <w:t>386.5</w:t>
            </w:r>
          </w:p>
        </w:tc>
      </w:tr>
      <w:tr w:rsidR="001A19D9" w:rsidRPr="00C12685" w14:paraId="65C7C308" w14:textId="77777777" w:rsidTr="00385302">
        <w:tc>
          <w:tcPr>
            <w:tcW w:w="675" w:type="dxa"/>
            <w:shd w:val="clear" w:color="auto" w:fill="D9D9D9" w:themeFill="background1" w:themeFillShade="D9"/>
          </w:tcPr>
          <w:p w14:paraId="65C7C305" w14:textId="77777777" w:rsidR="001A19D9" w:rsidRPr="00C12685" w:rsidRDefault="001A19D9" w:rsidP="00A70513">
            <w:pPr>
              <w:pStyle w:val="Sinespaciado"/>
              <w:spacing w:line="276" w:lineRule="auto"/>
            </w:pPr>
            <w:r w:rsidRPr="00C12685">
              <w:t>21</w:t>
            </w:r>
          </w:p>
        </w:tc>
        <w:tc>
          <w:tcPr>
            <w:tcW w:w="4553" w:type="dxa"/>
            <w:shd w:val="clear" w:color="auto" w:fill="auto"/>
          </w:tcPr>
          <w:p w14:paraId="65C7C306" w14:textId="77777777" w:rsidR="001A19D9" w:rsidRPr="00C12685" w:rsidRDefault="001A19D9" w:rsidP="00A70513">
            <w:r w:rsidRPr="00C12685">
              <w:t>Falsificación de tarjetas de crédito y débito y cheques de viaje</w:t>
            </w:r>
          </w:p>
        </w:tc>
        <w:tc>
          <w:tcPr>
            <w:tcW w:w="2138" w:type="dxa"/>
            <w:shd w:val="clear" w:color="auto" w:fill="auto"/>
          </w:tcPr>
          <w:p w14:paraId="65C7C307" w14:textId="77777777" w:rsidR="001A19D9" w:rsidRPr="00C12685" w:rsidRDefault="001A19D9" w:rsidP="00A70513">
            <w:pPr>
              <w:pStyle w:val="Sinespaciado"/>
              <w:spacing w:line="276" w:lineRule="auto"/>
            </w:pPr>
            <w:r w:rsidRPr="00C12685">
              <w:t>399bis</w:t>
            </w:r>
          </w:p>
        </w:tc>
      </w:tr>
      <w:tr w:rsidR="001A19D9" w:rsidRPr="00C12685" w14:paraId="65C7C30C" w14:textId="77777777" w:rsidTr="00385302">
        <w:tc>
          <w:tcPr>
            <w:tcW w:w="675" w:type="dxa"/>
            <w:shd w:val="clear" w:color="auto" w:fill="D9D9D9" w:themeFill="background1" w:themeFillShade="D9"/>
          </w:tcPr>
          <w:p w14:paraId="65C7C309" w14:textId="77777777" w:rsidR="001A19D9" w:rsidRPr="00C12685" w:rsidRDefault="001A19D9" w:rsidP="00A70513">
            <w:pPr>
              <w:pStyle w:val="Sinespaciado"/>
              <w:spacing w:line="276" w:lineRule="auto"/>
            </w:pPr>
            <w:r w:rsidRPr="00C12685">
              <w:t>22</w:t>
            </w:r>
          </w:p>
        </w:tc>
        <w:tc>
          <w:tcPr>
            <w:tcW w:w="4553" w:type="dxa"/>
            <w:shd w:val="clear" w:color="auto" w:fill="auto"/>
          </w:tcPr>
          <w:p w14:paraId="65C7C30A" w14:textId="77777777" w:rsidR="001A19D9" w:rsidRPr="00C12685" w:rsidRDefault="001A19D9" w:rsidP="00A70513">
            <w:r w:rsidRPr="00C12685">
              <w:t>Cohecho</w:t>
            </w:r>
          </w:p>
        </w:tc>
        <w:tc>
          <w:tcPr>
            <w:tcW w:w="2138" w:type="dxa"/>
            <w:shd w:val="clear" w:color="auto" w:fill="auto"/>
          </w:tcPr>
          <w:p w14:paraId="65C7C30B" w14:textId="77777777" w:rsidR="001A19D9" w:rsidRPr="00C12685" w:rsidRDefault="001A19D9" w:rsidP="00A70513">
            <w:pPr>
              <w:pStyle w:val="Sinespaciado"/>
              <w:spacing w:line="276" w:lineRule="auto"/>
            </w:pPr>
            <w:r w:rsidRPr="00C12685">
              <w:t>427bis</w:t>
            </w:r>
          </w:p>
        </w:tc>
      </w:tr>
      <w:tr w:rsidR="001A19D9" w:rsidRPr="00C12685" w14:paraId="65C7C310" w14:textId="77777777" w:rsidTr="00385302">
        <w:tc>
          <w:tcPr>
            <w:tcW w:w="675" w:type="dxa"/>
            <w:shd w:val="clear" w:color="auto" w:fill="D9D9D9" w:themeFill="background1" w:themeFillShade="D9"/>
          </w:tcPr>
          <w:p w14:paraId="65C7C30D" w14:textId="77777777" w:rsidR="001A19D9" w:rsidRPr="00C12685" w:rsidRDefault="001A19D9" w:rsidP="00A70513">
            <w:pPr>
              <w:pStyle w:val="Sinespaciado"/>
              <w:spacing w:line="276" w:lineRule="auto"/>
            </w:pPr>
            <w:r w:rsidRPr="00C12685">
              <w:t>23</w:t>
            </w:r>
          </w:p>
        </w:tc>
        <w:tc>
          <w:tcPr>
            <w:tcW w:w="4553" w:type="dxa"/>
            <w:shd w:val="clear" w:color="auto" w:fill="auto"/>
          </w:tcPr>
          <w:p w14:paraId="65C7C30E" w14:textId="77777777" w:rsidR="001A19D9" w:rsidRPr="00C12685" w:rsidRDefault="001A19D9" w:rsidP="00A70513">
            <w:r w:rsidRPr="00C12685">
              <w:t>Tráfico de influencias</w:t>
            </w:r>
          </w:p>
        </w:tc>
        <w:tc>
          <w:tcPr>
            <w:tcW w:w="2138" w:type="dxa"/>
            <w:shd w:val="clear" w:color="auto" w:fill="auto"/>
          </w:tcPr>
          <w:p w14:paraId="65C7C30F" w14:textId="77777777" w:rsidR="001A19D9" w:rsidRPr="00C12685" w:rsidRDefault="001A19D9" w:rsidP="00A70513">
            <w:pPr>
              <w:pStyle w:val="Sinespaciado"/>
              <w:spacing w:line="276" w:lineRule="auto"/>
            </w:pPr>
            <w:r w:rsidRPr="00C12685">
              <w:t>430</w:t>
            </w:r>
          </w:p>
        </w:tc>
      </w:tr>
      <w:tr w:rsidR="001A19D9" w:rsidRPr="00C12685" w14:paraId="65C7C314" w14:textId="77777777" w:rsidTr="00385302">
        <w:tc>
          <w:tcPr>
            <w:tcW w:w="675" w:type="dxa"/>
            <w:shd w:val="clear" w:color="auto" w:fill="D9D9D9" w:themeFill="background1" w:themeFillShade="D9"/>
          </w:tcPr>
          <w:p w14:paraId="65C7C311" w14:textId="77777777" w:rsidR="001A19D9" w:rsidRPr="00C12685" w:rsidRDefault="001A19D9" w:rsidP="00A70513">
            <w:r w:rsidRPr="00C12685">
              <w:t>24</w:t>
            </w:r>
          </w:p>
        </w:tc>
        <w:tc>
          <w:tcPr>
            <w:tcW w:w="4553" w:type="dxa"/>
            <w:shd w:val="clear" w:color="auto" w:fill="auto"/>
          </w:tcPr>
          <w:p w14:paraId="65C7C312" w14:textId="77777777" w:rsidR="001A19D9" w:rsidRPr="00C12685" w:rsidRDefault="001A19D9" w:rsidP="00A70513">
            <w:pPr>
              <w:pStyle w:val="Sinespaciado"/>
              <w:spacing w:line="276" w:lineRule="auto"/>
            </w:pPr>
            <w:r w:rsidRPr="00C12685">
              <w:t xml:space="preserve">Delitos de odio y enaltecimiento </w:t>
            </w:r>
          </w:p>
        </w:tc>
        <w:tc>
          <w:tcPr>
            <w:tcW w:w="2138" w:type="dxa"/>
            <w:shd w:val="clear" w:color="auto" w:fill="auto"/>
          </w:tcPr>
          <w:p w14:paraId="65C7C313" w14:textId="77777777" w:rsidR="001A19D9" w:rsidRPr="00C12685" w:rsidRDefault="001A19D9" w:rsidP="00A70513">
            <w:r w:rsidRPr="00C12685">
              <w:t>510 bis</w:t>
            </w:r>
          </w:p>
        </w:tc>
      </w:tr>
      <w:tr w:rsidR="001A19D9" w:rsidRPr="00C12685" w14:paraId="65C7C318" w14:textId="77777777" w:rsidTr="00385302">
        <w:tc>
          <w:tcPr>
            <w:tcW w:w="675" w:type="dxa"/>
            <w:shd w:val="clear" w:color="auto" w:fill="D9D9D9" w:themeFill="background1" w:themeFillShade="D9"/>
          </w:tcPr>
          <w:p w14:paraId="65C7C315" w14:textId="77777777" w:rsidR="001A19D9" w:rsidRPr="00C12685" w:rsidRDefault="001A19D9" w:rsidP="00A70513">
            <w:pPr>
              <w:pStyle w:val="Sinespaciado"/>
              <w:spacing w:line="276" w:lineRule="auto"/>
            </w:pPr>
            <w:r w:rsidRPr="00C12685">
              <w:t>25</w:t>
            </w:r>
          </w:p>
        </w:tc>
        <w:tc>
          <w:tcPr>
            <w:tcW w:w="4553" w:type="dxa"/>
            <w:shd w:val="clear" w:color="auto" w:fill="auto"/>
          </w:tcPr>
          <w:p w14:paraId="65C7C316" w14:textId="77777777" w:rsidR="001A19D9" w:rsidRPr="00C12685" w:rsidRDefault="001A19D9" w:rsidP="00A70513">
            <w:r w:rsidRPr="00C12685">
              <w:t>Financiación del terrorismo</w:t>
            </w:r>
          </w:p>
        </w:tc>
        <w:tc>
          <w:tcPr>
            <w:tcW w:w="2138" w:type="dxa"/>
            <w:shd w:val="clear" w:color="auto" w:fill="auto"/>
          </w:tcPr>
          <w:p w14:paraId="65C7C317" w14:textId="77777777" w:rsidR="001A19D9" w:rsidRPr="00C12685" w:rsidRDefault="001A19D9" w:rsidP="00A70513">
            <w:pPr>
              <w:pStyle w:val="Sinespaciado"/>
              <w:spacing w:line="276" w:lineRule="auto"/>
            </w:pPr>
            <w:r w:rsidRPr="00C12685">
              <w:t>576</w:t>
            </w:r>
          </w:p>
        </w:tc>
      </w:tr>
      <w:tr w:rsidR="0009795B" w:rsidRPr="00C12685" w14:paraId="65C7C31C" w14:textId="77777777" w:rsidTr="00385302">
        <w:tc>
          <w:tcPr>
            <w:tcW w:w="675" w:type="dxa"/>
            <w:shd w:val="clear" w:color="auto" w:fill="D9D9D9" w:themeFill="background1" w:themeFillShade="D9"/>
          </w:tcPr>
          <w:p w14:paraId="65C7C319" w14:textId="77777777" w:rsidR="0009795B" w:rsidRPr="00C12685" w:rsidRDefault="0009795B" w:rsidP="00A70513">
            <w:pPr>
              <w:pStyle w:val="Sinespaciado"/>
              <w:spacing w:line="276" w:lineRule="auto"/>
            </w:pPr>
            <w:r w:rsidRPr="00C12685">
              <w:t>26</w:t>
            </w:r>
          </w:p>
        </w:tc>
        <w:tc>
          <w:tcPr>
            <w:tcW w:w="4553" w:type="dxa"/>
            <w:shd w:val="clear" w:color="auto" w:fill="auto"/>
          </w:tcPr>
          <w:p w14:paraId="65C7C31A" w14:textId="77777777" w:rsidR="0009795B" w:rsidRPr="00C12685" w:rsidRDefault="0009795B" w:rsidP="00A70513">
            <w:r w:rsidRPr="00C12685">
              <w:t>Malversación de caudales públicos</w:t>
            </w:r>
          </w:p>
        </w:tc>
        <w:tc>
          <w:tcPr>
            <w:tcW w:w="2138" w:type="dxa"/>
            <w:shd w:val="clear" w:color="auto" w:fill="auto"/>
          </w:tcPr>
          <w:p w14:paraId="65C7C31B" w14:textId="77777777" w:rsidR="0009795B" w:rsidRPr="00C12685" w:rsidRDefault="0009795B" w:rsidP="00A70513">
            <w:pPr>
              <w:pStyle w:val="Sinespaciado"/>
              <w:spacing w:line="276" w:lineRule="auto"/>
            </w:pPr>
            <w:r w:rsidRPr="00C12685">
              <w:t>432 y ss.</w:t>
            </w:r>
          </w:p>
        </w:tc>
      </w:tr>
      <w:tr w:rsidR="00E531D4" w:rsidRPr="00C12685" w14:paraId="0CAB7C68" w14:textId="77777777" w:rsidTr="00385302">
        <w:tc>
          <w:tcPr>
            <w:tcW w:w="675" w:type="dxa"/>
            <w:shd w:val="clear" w:color="auto" w:fill="D9D9D9" w:themeFill="background1" w:themeFillShade="D9"/>
          </w:tcPr>
          <w:p w14:paraId="18FCE008" w14:textId="034996D5" w:rsidR="00E531D4" w:rsidRPr="00C12685" w:rsidRDefault="004A6E47" w:rsidP="00A70513">
            <w:pPr>
              <w:pStyle w:val="Sinespaciado"/>
              <w:spacing w:line="276" w:lineRule="auto"/>
            </w:pPr>
            <w:r>
              <w:t>27</w:t>
            </w:r>
          </w:p>
        </w:tc>
        <w:tc>
          <w:tcPr>
            <w:tcW w:w="4553" w:type="dxa"/>
            <w:shd w:val="clear" w:color="auto" w:fill="auto"/>
          </w:tcPr>
          <w:p w14:paraId="382B50F3" w14:textId="7A7075FB" w:rsidR="00E531D4" w:rsidRPr="00C12685" w:rsidRDefault="004A6E47" w:rsidP="00A70513">
            <w:r>
              <w:t>Delitos de acoso moral</w:t>
            </w:r>
          </w:p>
        </w:tc>
        <w:tc>
          <w:tcPr>
            <w:tcW w:w="2138" w:type="dxa"/>
            <w:shd w:val="clear" w:color="auto" w:fill="auto"/>
          </w:tcPr>
          <w:p w14:paraId="70CD3D09" w14:textId="40476811" w:rsidR="00E531D4" w:rsidRPr="00C12685" w:rsidRDefault="00047960" w:rsidP="00A70513">
            <w:pPr>
              <w:pStyle w:val="Sinespaciado"/>
              <w:spacing w:line="276" w:lineRule="auto"/>
            </w:pPr>
            <w:r>
              <w:t>171.1</w:t>
            </w:r>
          </w:p>
        </w:tc>
      </w:tr>
      <w:tr w:rsidR="004A6E47" w:rsidRPr="00C12685" w14:paraId="4F4BAF0E" w14:textId="77777777" w:rsidTr="00385302">
        <w:tc>
          <w:tcPr>
            <w:tcW w:w="675" w:type="dxa"/>
            <w:shd w:val="clear" w:color="auto" w:fill="D9D9D9" w:themeFill="background1" w:themeFillShade="D9"/>
          </w:tcPr>
          <w:p w14:paraId="34BCBC2B" w14:textId="5A942D7E" w:rsidR="004A6E47" w:rsidRDefault="004A6E47" w:rsidP="00A70513">
            <w:pPr>
              <w:pStyle w:val="Sinespaciado"/>
              <w:spacing w:line="276" w:lineRule="auto"/>
            </w:pPr>
            <w:r>
              <w:t>28</w:t>
            </w:r>
          </w:p>
        </w:tc>
        <w:tc>
          <w:tcPr>
            <w:tcW w:w="4553" w:type="dxa"/>
            <w:shd w:val="clear" w:color="auto" w:fill="auto"/>
          </w:tcPr>
          <w:p w14:paraId="478B7A50" w14:textId="7F370943" w:rsidR="004A6E47" w:rsidRDefault="004A6E47" w:rsidP="00A70513">
            <w:r>
              <w:t>Delitos de acoso sexual</w:t>
            </w:r>
          </w:p>
        </w:tc>
        <w:tc>
          <w:tcPr>
            <w:tcW w:w="2138" w:type="dxa"/>
            <w:shd w:val="clear" w:color="auto" w:fill="auto"/>
          </w:tcPr>
          <w:p w14:paraId="4CE02DD9" w14:textId="458F9413" w:rsidR="004A6E47" w:rsidRPr="00C12685" w:rsidRDefault="00047960" w:rsidP="00A70513">
            <w:pPr>
              <w:pStyle w:val="Sinespaciado"/>
              <w:spacing w:line="276" w:lineRule="auto"/>
            </w:pPr>
            <w:r>
              <w:t>184</w:t>
            </w:r>
          </w:p>
        </w:tc>
      </w:tr>
      <w:tr w:rsidR="001A19D9" w:rsidRPr="00C12685" w14:paraId="65C7C320" w14:textId="77777777" w:rsidTr="00385302">
        <w:tc>
          <w:tcPr>
            <w:tcW w:w="675" w:type="dxa"/>
            <w:shd w:val="clear" w:color="auto" w:fill="D9D9D9" w:themeFill="background1" w:themeFillShade="D9"/>
          </w:tcPr>
          <w:p w14:paraId="65C7C31D" w14:textId="77777777" w:rsidR="001A19D9" w:rsidRPr="00C12685" w:rsidRDefault="001A19D9" w:rsidP="00A70513">
            <w:pPr>
              <w:pStyle w:val="Sinespaciado"/>
              <w:spacing w:line="276" w:lineRule="auto"/>
            </w:pPr>
          </w:p>
        </w:tc>
        <w:tc>
          <w:tcPr>
            <w:tcW w:w="4553" w:type="dxa"/>
            <w:shd w:val="clear" w:color="auto" w:fill="auto"/>
          </w:tcPr>
          <w:p w14:paraId="65C7C31E" w14:textId="77777777" w:rsidR="001A19D9" w:rsidRPr="00C12685" w:rsidRDefault="001A19D9" w:rsidP="00A70513">
            <w:pPr>
              <w:pStyle w:val="Sinespaciado"/>
              <w:spacing w:line="276" w:lineRule="auto"/>
            </w:pPr>
            <w:r w:rsidRPr="00C12685">
              <w:t>* Contrabando (LO 12/1995, 12 diciembre de represión del contrabando modificada por LO 6/2011)</w:t>
            </w:r>
          </w:p>
        </w:tc>
        <w:tc>
          <w:tcPr>
            <w:tcW w:w="2138" w:type="dxa"/>
            <w:shd w:val="clear" w:color="auto" w:fill="auto"/>
          </w:tcPr>
          <w:p w14:paraId="65C7C31F" w14:textId="77777777" w:rsidR="001A19D9" w:rsidRPr="00C12685" w:rsidRDefault="001A19D9" w:rsidP="00A70513">
            <w:pPr>
              <w:pStyle w:val="Sinespaciado"/>
              <w:spacing w:line="276" w:lineRule="auto"/>
            </w:pPr>
          </w:p>
        </w:tc>
      </w:tr>
    </w:tbl>
    <w:p w14:paraId="65C7C321" w14:textId="77777777" w:rsidR="001A19D9" w:rsidRPr="00C12685" w:rsidRDefault="001A19D9" w:rsidP="00A70513">
      <w:pPr>
        <w:rPr>
          <w:color w:val="244061"/>
        </w:rPr>
      </w:pPr>
    </w:p>
    <w:p w14:paraId="65C7C322" w14:textId="77777777" w:rsidR="00445A21" w:rsidRPr="00C12685" w:rsidRDefault="00445A21" w:rsidP="00A70513">
      <w:pPr>
        <w:pStyle w:val="Sinespaciado"/>
        <w:spacing w:line="276" w:lineRule="auto"/>
        <w:ind w:firstLine="708"/>
        <w:jc w:val="both"/>
        <w:rPr>
          <w:color w:val="006600"/>
        </w:rPr>
      </w:pPr>
    </w:p>
    <w:p w14:paraId="65C7C323" w14:textId="77777777" w:rsidR="00B57318" w:rsidRPr="00C12685" w:rsidRDefault="00B57318" w:rsidP="00A70513">
      <w:pPr>
        <w:rPr>
          <w:color w:val="006600"/>
        </w:rPr>
      </w:pPr>
      <w:r w:rsidRPr="00C12685">
        <w:rPr>
          <w:color w:val="006600"/>
        </w:rPr>
        <w:br w:type="page"/>
      </w:r>
    </w:p>
    <w:p w14:paraId="65C7C324" w14:textId="4BB45073" w:rsidR="00333D8A" w:rsidRPr="00C12685" w:rsidRDefault="00333D8A">
      <w:pPr>
        <w:pStyle w:val="Ttulo1"/>
        <w:spacing w:line="276" w:lineRule="auto"/>
        <w:rPr>
          <w:b/>
          <w:sz w:val="22"/>
          <w:szCs w:val="22"/>
        </w:rPr>
      </w:pPr>
      <w:bookmarkStart w:id="4" w:name="_Toc119776265"/>
      <w:r w:rsidRPr="00C12685">
        <w:rPr>
          <w:b/>
          <w:sz w:val="22"/>
          <w:szCs w:val="22"/>
        </w:rPr>
        <w:lastRenderedPageBreak/>
        <w:t xml:space="preserve">SOBRE EL SISTEMA DE PREVENCIÓN DE RIESGOS PENALES DE </w:t>
      </w:r>
      <w:r w:rsidR="00047960">
        <w:rPr>
          <w:b/>
          <w:sz w:val="22"/>
          <w:szCs w:val="22"/>
        </w:rPr>
        <w:t>PLD SPACE</w:t>
      </w:r>
      <w:bookmarkEnd w:id="4"/>
    </w:p>
    <w:p w14:paraId="65C7C325" w14:textId="76AF34D9" w:rsidR="004876D6" w:rsidRPr="00C12685" w:rsidRDefault="004876D6" w:rsidP="00A70513">
      <w:pPr>
        <w:pStyle w:val="Sinespaciado"/>
        <w:spacing w:line="276" w:lineRule="auto"/>
      </w:pPr>
    </w:p>
    <w:p w14:paraId="3A8B4FEF" w14:textId="77777777" w:rsidR="00286224" w:rsidRPr="00C12685" w:rsidRDefault="00286224" w:rsidP="00A70513">
      <w:pPr>
        <w:pStyle w:val="Sinespaciado"/>
        <w:spacing w:line="276" w:lineRule="auto"/>
      </w:pPr>
    </w:p>
    <w:p w14:paraId="65C7C326" w14:textId="77777777" w:rsidR="00333D8A" w:rsidRPr="00C12685" w:rsidRDefault="00333D8A" w:rsidP="00A70513">
      <w:pPr>
        <w:pStyle w:val="Sinespaciado"/>
        <w:spacing w:line="276" w:lineRule="auto"/>
        <w:jc w:val="both"/>
      </w:pPr>
      <w:r w:rsidRPr="00C12685">
        <w:t>Expuestos los supuestos que pueden dar lugar a una declaración de responsabilidad penal para la empresa, se expondrán en el apartado posterior las medidas o políticas de actuación adoptadas por la empresa, tras cada uno de los supuestos, en orden a prevenir la comisión en su seno de infracciones penales, de tal forma que en caso de que se produzca un ilícito penal en su ámbito, la propia sociedad no se vea en la obligación de tener que as</w:t>
      </w:r>
      <w:r w:rsidR="008D7D44" w:rsidRPr="00C12685">
        <w:t>umir responsabilidades penales.</w:t>
      </w:r>
    </w:p>
    <w:p w14:paraId="65C7C327" w14:textId="77777777" w:rsidR="003E3061" w:rsidRPr="00C12685" w:rsidRDefault="003E3061" w:rsidP="00A70513">
      <w:pPr>
        <w:pStyle w:val="Sinespaciado"/>
        <w:spacing w:line="276" w:lineRule="auto"/>
        <w:jc w:val="both"/>
      </w:pPr>
    </w:p>
    <w:p w14:paraId="65C7C328" w14:textId="77777777" w:rsidR="00333D8A" w:rsidRPr="00C12685" w:rsidRDefault="00333D8A" w:rsidP="00A70513">
      <w:pPr>
        <w:pStyle w:val="Sinespaciado"/>
        <w:spacing w:line="276" w:lineRule="auto"/>
        <w:jc w:val="both"/>
      </w:pPr>
      <w:r w:rsidRPr="00C12685">
        <w:t>Y esto por cuanto el Código Penal prevé la posibilidad de que la persona jurídica quede exonerada de responsabilidad penal, si se cumplen los siguientes requisitos:</w:t>
      </w:r>
    </w:p>
    <w:p w14:paraId="65C7C329" w14:textId="77777777" w:rsidR="00333D8A" w:rsidRPr="00C12685" w:rsidRDefault="00333D8A" w:rsidP="00A70513">
      <w:pPr>
        <w:pStyle w:val="Sinespaciado"/>
        <w:spacing w:line="276" w:lineRule="auto"/>
      </w:pPr>
    </w:p>
    <w:p w14:paraId="65C7C32A" w14:textId="77777777" w:rsidR="00333D8A" w:rsidRPr="00C12685" w:rsidRDefault="00333D8A">
      <w:pPr>
        <w:pStyle w:val="Sinespaciado"/>
        <w:numPr>
          <w:ilvl w:val="0"/>
          <w:numId w:val="2"/>
        </w:numPr>
        <w:spacing w:line="276" w:lineRule="auto"/>
        <w:jc w:val="both"/>
      </w:pPr>
      <w:r w:rsidRPr="00C12685">
        <w:t>Si el órgano de administración ha adoptado y ejecutado con eficacia, antes de la comisión del delito, modelos de organización y gestión que incluyen las medidas de vigilancia y control idóneas para prevenir delitos de la misma naturaleza o para reducir de forma significativa el riesgo de su comisión.</w:t>
      </w:r>
    </w:p>
    <w:p w14:paraId="65C7C32B" w14:textId="77777777" w:rsidR="00333D8A" w:rsidRPr="00C12685" w:rsidRDefault="00333D8A" w:rsidP="00A70513">
      <w:pPr>
        <w:pStyle w:val="Sinespaciado"/>
        <w:spacing w:line="276" w:lineRule="auto"/>
      </w:pPr>
    </w:p>
    <w:p w14:paraId="65C7C32C" w14:textId="77777777" w:rsidR="00333D8A" w:rsidRPr="00C12685" w:rsidRDefault="00333D8A">
      <w:pPr>
        <w:pStyle w:val="Sinespaciado"/>
        <w:numPr>
          <w:ilvl w:val="0"/>
          <w:numId w:val="2"/>
        </w:numPr>
        <w:spacing w:line="276" w:lineRule="auto"/>
        <w:jc w:val="both"/>
      </w:pPr>
      <w:r w:rsidRPr="00C12685">
        <w:t>Si la supervisión del funcionamiento y del cumplimiento del modelo de prevención implantado ha sido confiada a un órgano de la persona jurídica con poderes autónomos de iniciativa y de control o que tenga encomendada legalmente la función de supervisar la eficacia de los controles internos de la persona jurídica.</w:t>
      </w:r>
    </w:p>
    <w:p w14:paraId="65C7C32D" w14:textId="77777777" w:rsidR="00333D8A" w:rsidRPr="00C12685" w:rsidRDefault="00333D8A" w:rsidP="00A70513">
      <w:pPr>
        <w:pStyle w:val="Sinespaciado"/>
        <w:spacing w:line="276" w:lineRule="auto"/>
      </w:pPr>
    </w:p>
    <w:p w14:paraId="65C7C32E" w14:textId="77777777" w:rsidR="00333D8A" w:rsidRPr="00C12685" w:rsidRDefault="00333D8A">
      <w:pPr>
        <w:pStyle w:val="Sinespaciado"/>
        <w:numPr>
          <w:ilvl w:val="0"/>
          <w:numId w:val="2"/>
        </w:numPr>
        <w:spacing w:line="276" w:lineRule="auto"/>
        <w:jc w:val="both"/>
      </w:pPr>
      <w:r w:rsidRPr="00C12685">
        <w:t>Si los autores individuales han cometido el delito eludiendo fraudulentamente los modelos de organización y de prevención de la compañía.</w:t>
      </w:r>
    </w:p>
    <w:p w14:paraId="65C7C32F" w14:textId="77777777" w:rsidR="00333D8A" w:rsidRPr="00C12685" w:rsidRDefault="00333D8A" w:rsidP="00A70513">
      <w:pPr>
        <w:pStyle w:val="Sinespaciado"/>
        <w:spacing w:line="276" w:lineRule="auto"/>
        <w:ind w:firstLine="708"/>
        <w:jc w:val="both"/>
      </w:pPr>
    </w:p>
    <w:p w14:paraId="65C7C330" w14:textId="77777777" w:rsidR="00333D8A" w:rsidRPr="00C12685" w:rsidRDefault="00333D8A">
      <w:pPr>
        <w:pStyle w:val="Sinespaciado"/>
        <w:numPr>
          <w:ilvl w:val="0"/>
          <w:numId w:val="2"/>
        </w:numPr>
        <w:spacing w:line="276" w:lineRule="auto"/>
        <w:jc w:val="both"/>
      </w:pPr>
      <w:r w:rsidRPr="00C12685">
        <w:t>Si no se ha producido una omisión o un ejercicio insuficiente de sus funciones de supervisión, vigilancia y control por parte del órgano al que se refiere la condición segunda.</w:t>
      </w:r>
    </w:p>
    <w:p w14:paraId="65C7C331" w14:textId="77777777" w:rsidR="00333D8A" w:rsidRPr="00C12685" w:rsidRDefault="00333D8A" w:rsidP="00A70513">
      <w:pPr>
        <w:pStyle w:val="Sinespaciado"/>
        <w:spacing w:line="276" w:lineRule="auto"/>
      </w:pPr>
    </w:p>
    <w:p w14:paraId="65C7C332" w14:textId="77777777" w:rsidR="00333D8A" w:rsidRPr="00C12685" w:rsidRDefault="00333D8A" w:rsidP="00A70513">
      <w:pPr>
        <w:pStyle w:val="Sinespaciado"/>
        <w:spacing w:line="276" w:lineRule="auto"/>
        <w:jc w:val="both"/>
      </w:pPr>
      <w:r w:rsidRPr="00C12685">
        <w:t xml:space="preserve">Es importante precisar que estas cuatro condiciones deben cumplirse en su totalidad para que opere la exención de responsabilidad penal para la persona jurídica. Si dichos requisitos tan sólo pueden ser objeto de acreditación parcial, no tendrán la virtualidad de eximir de responsabilidad </w:t>
      </w:r>
      <w:r w:rsidRPr="00C12685">
        <w:lastRenderedPageBreak/>
        <w:t>penal a la sociedad, aunque se valorará a efectos de una posible atenuación de la pena.</w:t>
      </w:r>
    </w:p>
    <w:p w14:paraId="65C7C333" w14:textId="77777777" w:rsidR="00333D8A" w:rsidRPr="00C12685" w:rsidRDefault="00333D8A" w:rsidP="00A70513">
      <w:pPr>
        <w:pStyle w:val="Sinespaciado"/>
        <w:spacing w:line="276" w:lineRule="auto"/>
      </w:pPr>
    </w:p>
    <w:p w14:paraId="65C7C334" w14:textId="3FAEED43" w:rsidR="00A22B4F" w:rsidRPr="00C12685" w:rsidRDefault="00333D8A" w:rsidP="00A70513">
      <w:pPr>
        <w:pStyle w:val="Sinespaciado"/>
        <w:spacing w:line="276" w:lineRule="auto"/>
        <w:jc w:val="both"/>
      </w:pPr>
      <w:r w:rsidRPr="00C12685">
        <w:t xml:space="preserve">Al objeto de prevenir los riesgos penales y conseguir que la empresa quede exenta de responsabilidad penal, es preciso instaurar un sistema de prevención de riesgos penales en la empresa. La reforma del artículo 31 bis del Código Penal que </w:t>
      </w:r>
      <w:r w:rsidR="009F1170">
        <w:t>introducida</w:t>
      </w:r>
      <w:r w:rsidRPr="00C12685">
        <w:t xml:space="preserve"> en julio de 2015 ha acabado con la inseguridad jurídica que existía en la anterior regulación, en tanto en cuanto perfila los requisitos que debe reunir todo plan de prevención de riesgos penales, que son seis:</w:t>
      </w:r>
    </w:p>
    <w:p w14:paraId="65C7C335" w14:textId="77777777" w:rsidR="00A22B4F" w:rsidRPr="00C12685" w:rsidRDefault="00A22B4F" w:rsidP="00A70513">
      <w:pPr>
        <w:pStyle w:val="Sinespaciado"/>
        <w:spacing w:line="276" w:lineRule="auto"/>
      </w:pPr>
    </w:p>
    <w:p w14:paraId="65C7C336" w14:textId="77777777" w:rsidR="00A22B4F" w:rsidRPr="00C12685" w:rsidRDefault="00333D8A">
      <w:pPr>
        <w:pStyle w:val="Sinespaciado"/>
        <w:numPr>
          <w:ilvl w:val="0"/>
          <w:numId w:val="3"/>
        </w:numPr>
        <w:spacing w:line="276" w:lineRule="auto"/>
        <w:jc w:val="both"/>
      </w:pPr>
      <w:r w:rsidRPr="00C12685">
        <w:t>Identificarán las actividades en cuyo ámbito puedan ser cometidos los delitos que deben ser prevenidos.</w:t>
      </w:r>
    </w:p>
    <w:p w14:paraId="65C7C337" w14:textId="77777777" w:rsidR="00A22B4F" w:rsidRPr="00C12685" w:rsidRDefault="00A22B4F" w:rsidP="00A70513">
      <w:pPr>
        <w:pStyle w:val="Sinespaciado"/>
        <w:spacing w:line="276" w:lineRule="auto"/>
      </w:pPr>
    </w:p>
    <w:p w14:paraId="65C7C338" w14:textId="77777777" w:rsidR="00752698" w:rsidRPr="00C12685" w:rsidRDefault="00333D8A">
      <w:pPr>
        <w:pStyle w:val="Sinespaciado"/>
        <w:numPr>
          <w:ilvl w:val="0"/>
          <w:numId w:val="3"/>
        </w:numPr>
        <w:spacing w:line="276" w:lineRule="auto"/>
        <w:jc w:val="both"/>
      </w:pPr>
      <w:r w:rsidRPr="00C12685">
        <w:t>Establecerán los protocolos o procedimientos que concreten el proceso de formación de la voluntad de la persona jurídica, de adopción de decisiones y de ejecución de las mismas con relación a aquéllos.</w:t>
      </w:r>
    </w:p>
    <w:p w14:paraId="65C7C339" w14:textId="77777777" w:rsidR="00752698" w:rsidRPr="00C12685" w:rsidRDefault="00752698" w:rsidP="00A70513">
      <w:pPr>
        <w:pStyle w:val="Sinespaciado"/>
        <w:spacing w:line="276" w:lineRule="auto"/>
      </w:pPr>
    </w:p>
    <w:p w14:paraId="65C7C33A" w14:textId="77777777" w:rsidR="00752698" w:rsidRPr="00C12685" w:rsidRDefault="00333D8A">
      <w:pPr>
        <w:pStyle w:val="Sinespaciado"/>
        <w:numPr>
          <w:ilvl w:val="0"/>
          <w:numId w:val="3"/>
        </w:numPr>
        <w:spacing w:line="276" w:lineRule="auto"/>
        <w:jc w:val="both"/>
      </w:pPr>
      <w:r w:rsidRPr="00C12685">
        <w:t>Dispondrán de modelos de gestión de los recursos financieros adecuados para impedir la comisión de los delitos que deben ser prevenidos.</w:t>
      </w:r>
    </w:p>
    <w:p w14:paraId="65C7C33B" w14:textId="77777777" w:rsidR="00752698" w:rsidRPr="00C12685" w:rsidRDefault="00752698" w:rsidP="00A70513">
      <w:pPr>
        <w:pStyle w:val="Sinespaciado"/>
        <w:spacing w:line="276" w:lineRule="auto"/>
      </w:pPr>
    </w:p>
    <w:p w14:paraId="65C7C33C" w14:textId="77777777" w:rsidR="00752698" w:rsidRPr="00C12685" w:rsidRDefault="00333D8A">
      <w:pPr>
        <w:pStyle w:val="Sinespaciado"/>
        <w:numPr>
          <w:ilvl w:val="0"/>
          <w:numId w:val="3"/>
        </w:numPr>
        <w:spacing w:line="276" w:lineRule="auto"/>
        <w:jc w:val="both"/>
      </w:pPr>
      <w:r w:rsidRPr="00C12685">
        <w:t>Impondrán la obligación de informar de posibles riesgos e incumplimientos al organismo encargado de vigilar el funcionamiento y observancia del modelo de prevención.</w:t>
      </w:r>
    </w:p>
    <w:p w14:paraId="65C7C33D" w14:textId="77777777" w:rsidR="00752698" w:rsidRPr="00C12685" w:rsidRDefault="00752698" w:rsidP="00A70513">
      <w:pPr>
        <w:pStyle w:val="Sinespaciado"/>
        <w:spacing w:line="276" w:lineRule="auto"/>
      </w:pPr>
    </w:p>
    <w:p w14:paraId="65C7C33E" w14:textId="77777777" w:rsidR="00752698" w:rsidRPr="00C12685" w:rsidRDefault="00333D8A">
      <w:pPr>
        <w:pStyle w:val="Sinespaciado"/>
        <w:numPr>
          <w:ilvl w:val="0"/>
          <w:numId w:val="3"/>
        </w:numPr>
        <w:spacing w:line="276" w:lineRule="auto"/>
        <w:jc w:val="both"/>
      </w:pPr>
      <w:r w:rsidRPr="00C12685">
        <w:t>Establecerán un sistema disciplinario que sancione adecuadamente el incumplimiento de las medidas que establezca el modelo.</w:t>
      </w:r>
    </w:p>
    <w:p w14:paraId="65C7C33F" w14:textId="77777777" w:rsidR="00752698" w:rsidRPr="00C12685" w:rsidRDefault="00752698" w:rsidP="00A70513">
      <w:pPr>
        <w:pStyle w:val="Sinespaciado"/>
        <w:spacing w:line="276" w:lineRule="auto"/>
      </w:pPr>
    </w:p>
    <w:p w14:paraId="65C7C340" w14:textId="77777777" w:rsidR="00333D8A" w:rsidRPr="00C12685" w:rsidRDefault="00333D8A">
      <w:pPr>
        <w:pStyle w:val="Sinespaciado"/>
        <w:numPr>
          <w:ilvl w:val="0"/>
          <w:numId w:val="3"/>
        </w:numPr>
        <w:spacing w:line="276" w:lineRule="auto"/>
        <w:jc w:val="both"/>
      </w:pPr>
      <w:r w:rsidRPr="00C12685">
        <w:t>Realizarán una verificación periódica del modelo y de su eventual modificación cuando se pongan de manifiesto infracciones relevantes de sus disposiciones, o cuando se produzcan cambios en la organización, en la estructura de control o en la actividad desarrollada que los hagan necesarios.</w:t>
      </w:r>
    </w:p>
    <w:p w14:paraId="65C7C341" w14:textId="77777777" w:rsidR="00333D8A" w:rsidRPr="00C12685" w:rsidRDefault="00333D8A" w:rsidP="00A70513">
      <w:pPr>
        <w:pStyle w:val="Sinespaciado"/>
        <w:spacing w:line="276" w:lineRule="auto"/>
      </w:pPr>
    </w:p>
    <w:p w14:paraId="58E432D7" w14:textId="1DDEC159" w:rsidR="00E67276" w:rsidRPr="00C12685" w:rsidRDefault="00333D8A" w:rsidP="00A70513">
      <w:pPr>
        <w:pStyle w:val="Sinespaciado"/>
        <w:spacing w:line="276" w:lineRule="auto"/>
        <w:jc w:val="both"/>
      </w:pPr>
      <w:r w:rsidRPr="00C12685">
        <w:t xml:space="preserve">Al objeto de prevenir los riesgos penales descritos y conseguir que la empresa quede exenta de responsabilidad penal, se ha instaurado un sistema de prevención de riesgos penales en la sociedad basado en </w:t>
      </w:r>
      <w:r w:rsidR="00AE124B" w:rsidRPr="00C12685">
        <w:t xml:space="preserve">los estándares comúnmente aceptados en materia de </w:t>
      </w:r>
      <w:r w:rsidR="00AE124B" w:rsidRPr="00C12685">
        <w:rPr>
          <w:i/>
        </w:rPr>
        <w:t>compliance</w:t>
      </w:r>
      <w:r w:rsidR="00AE124B" w:rsidRPr="00C12685">
        <w:t xml:space="preserve">, pero partiendo de las características únicas de </w:t>
      </w:r>
      <w:r w:rsidR="005F5AC9">
        <w:t>PLD SPACE</w:t>
      </w:r>
      <w:r w:rsidR="00AE124B" w:rsidRPr="00C12685">
        <w:t xml:space="preserve">, sus actividades y sus riesgos específicos. </w:t>
      </w:r>
    </w:p>
    <w:p w14:paraId="3E1739FB" w14:textId="77777777" w:rsidR="00E67276" w:rsidRPr="00C12685" w:rsidRDefault="00E67276" w:rsidP="00A70513">
      <w:pPr>
        <w:pStyle w:val="Sinespaciado"/>
        <w:spacing w:line="276" w:lineRule="auto"/>
        <w:jc w:val="both"/>
      </w:pPr>
    </w:p>
    <w:p w14:paraId="21657B7B" w14:textId="21B130EE" w:rsidR="0087771E" w:rsidRDefault="00AE124B" w:rsidP="00A70513">
      <w:pPr>
        <w:pStyle w:val="Sinespaciado"/>
        <w:spacing w:line="276" w:lineRule="auto"/>
        <w:jc w:val="both"/>
      </w:pPr>
      <w:r w:rsidRPr="00C12685">
        <w:t>Así,</w:t>
      </w:r>
      <w:r w:rsidR="00333D8A" w:rsidRPr="00C12685">
        <w:t xml:space="preserve"> </w:t>
      </w:r>
      <w:r w:rsidRPr="00C12685">
        <w:t>s</w:t>
      </w:r>
      <w:r w:rsidR="004876D6" w:rsidRPr="00C12685">
        <w:t>e ha</w:t>
      </w:r>
      <w:r w:rsidR="0087771E">
        <w:t>n</w:t>
      </w:r>
      <w:r w:rsidR="004876D6" w:rsidRPr="00C12685">
        <w:t xml:space="preserve"> considerado</w:t>
      </w:r>
      <w:r w:rsidR="0087771E">
        <w:t xml:space="preserve"> los siguientes estándares y </w:t>
      </w:r>
      <w:r w:rsidR="005F5AC9">
        <w:t>referencias</w:t>
      </w:r>
      <w:r w:rsidR="0087771E">
        <w:t xml:space="preserve"> de </w:t>
      </w:r>
      <w:r w:rsidR="0087771E" w:rsidRPr="0087771E">
        <w:rPr>
          <w:i/>
          <w:iCs/>
        </w:rPr>
        <w:t>compliance</w:t>
      </w:r>
      <w:r w:rsidR="0087771E">
        <w:t>:</w:t>
      </w:r>
    </w:p>
    <w:p w14:paraId="01D61670" w14:textId="77777777" w:rsidR="0087771E" w:rsidRDefault="0087771E" w:rsidP="00A70513">
      <w:pPr>
        <w:pStyle w:val="Sinespaciado"/>
        <w:spacing w:line="276" w:lineRule="auto"/>
        <w:jc w:val="both"/>
      </w:pPr>
    </w:p>
    <w:p w14:paraId="24119DAB" w14:textId="77777777" w:rsidR="0087771E" w:rsidRDefault="004876D6">
      <w:pPr>
        <w:pStyle w:val="Sinespaciado"/>
        <w:numPr>
          <w:ilvl w:val="0"/>
          <w:numId w:val="3"/>
        </w:numPr>
        <w:spacing w:line="276" w:lineRule="auto"/>
        <w:jc w:val="both"/>
      </w:pPr>
      <w:r w:rsidRPr="00C12685">
        <w:t xml:space="preserve">UNE 19601 sobre sistemas de gestión de </w:t>
      </w:r>
      <w:r w:rsidRPr="00C12685">
        <w:rPr>
          <w:i/>
        </w:rPr>
        <w:t>compliance</w:t>
      </w:r>
      <w:r w:rsidRPr="00C12685">
        <w:t xml:space="preserve"> penal</w:t>
      </w:r>
    </w:p>
    <w:p w14:paraId="1FBFF881" w14:textId="77777777" w:rsidR="0087771E" w:rsidRDefault="0087771E" w:rsidP="00A70513">
      <w:pPr>
        <w:pStyle w:val="Sinespaciado"/>
        <w:spacing w:line="276" w:lineRule="auto"/>
        <w:ind w:left="786"/>
        <w:jc w:val="both"/>
      </w:pPr>
    </w:p>
    <w:p w14:paraId="691CFFFD" w14:textId="77777777" w:rsidR="0087771E" w:rsidRDefault="006A0425">
      <w:pPr>
        <w:pStyle w:val="Sinespaciado"/>
        <w:numPr>
          <w:ilvl w:val="0"/>
          <w:numId w:val="3"/>
        </w:numPr>
        <w:spacing w:line="276" w:lineRule="auto"/>
        <w:jc w:val="both"/>
      </w:pPr>
      <w:r w:rsidRPr="00C12685">
        <w:t xml:space="preserve">ISO 37301:2021 sobre sistemas de gestión de </w:t>
      </w:r>
      <w:r w:rsidRPr="00C12685">
        <w:rPr>
          <w:i/>
        </w:rPr>
        <w:t>compliance</w:t>
      </w:r>
      <w:r w:rsidRPr="00C12685">
        <w:t xml:space="preserve">, </w:t>
      </w:r>
    </w:p>
    <w:p w14:paraId="1895731D" w14:textId="77777777" w:rsidR="0087771E" w:rsidRDefault="0087771E" w:rsidP="00A70513">
      <w:pPr>
        <w:pStyle w:val="Sinespaciado"/>
        <w:spacing w:line="276" w:lineRule="auto"/>
      </w:pPr>
    </w:p>
    <w:p w14:paraId="29FADFE3" w14:textId="77777777" w:rsidR="0087771E" w:rsidRDefault="0087771E">
      <w:pPr>
        <w:pStyle w:val="Sinespaciado"/>
        <w:numPr>
          <w:ilvl w:val="0"/>
          <w:numId w:val="3"/>
        </w:numPr>
        <w:spacing w:line="276" w:lineRule="auto"/>
        <w:jc w:val="both"/>
      </w:pPr>
      <w:r>
        <w:t>S</w:t>
      </w:r>
      <w:r w:rsidR="006A0425" w:rsidRPr="00C12685">
        <w:t xml:space="preserve">u antecesora hoy anulada </w:t>
      </w:r>
      <w:r w:rsidR="004876D6" w:rsidRPr="00C12685">
        <w:t xml:space="preserve">UNE-ISO 19600 sobre sistemas de gestión de </w:t>
      </w:r>
      <w:r w:rsidR="004876D6" w:rsidRPr="00C12685">
        <w:rPr>
          <w:i/>
        </w:rPr>
        <w:t>compliance</w:t>
      </w:r>
    </w:p>
    <w:p w14:paraId="186BDB03" w14:textId="77777777" w:rsidR="0087771E" w:rsidRDefault="0087771E" w:rsidP="00A70513">
      <w:pPr>
        <w:pStyle w:val="Sinespaciado"/>
        <w:spacing w:line="276" w:lineRule="auto"/>
      </w:pPr>
    </w:p>
    <w:p w14:paraId="2FF1E896" w14:textId="77777777" w:rsidR="0087771E" w:rsidRDefault="0009795B">
      <w:pPr>
        <w:pStyle w:val="Sinespaciado"/>
        <w:numPr>
          <w:ilvl w:val="0"/>
          <w:numId w:val="3"/>
        </w:numPr>
        <w:spacing w:line="276" w:lineRule="auto"/>
        <w:jc w:val="both"/>
      </w:pPr>
      <w:r w:rsidRPr="00C12685">
        <w:t xml:space="preserve">UNE 19602 sobre sistemas de gestión de </w:t>
      </w:r>
      <w:r w:rsidRPr="00C12685">
        <w:rPr>
          <w:i/>
        </w:rPr>
        <w:t xml:space="preserve">compliance </w:t>
      </w:r>
      <w:r w:rsidRPr="00C12685">
        <w:t>tributario</w:t>
      </w:r>
    </w:p>
    <w:p w14:paraId="6E747C69" w14:textId="77777777" w:rsidR="0087771E" w:rsidRDefault="0087771E" w:rsidP="00DC7412">
      <w:pPr>
        <w:pStyle w:val="Sinespaciado"/>
      </w:pPr>
    </w:p>
    <w:p w14:paraId="29F33CD7" w14:textId="77777777" w:rsidR="0087771E" w:rsidRDefault="004876D6">
      <w:pPr>
        <w:pStyle w:val="Sinespaciado"/>
        <w:numPr>
          <w:ilvl w:val="0"/>
          <w:numId w:val="3"/>
        </w:numPr>
        <w:spacing w:line="276" w:lineRule="auto"/>
        <w:jc w:val="both"/>
      </w:pPr>
      <w:r w:rsidRPr="00C12685">
        <w:t>Circular 1/2016 de la Fiscalía General del Estado sobre la responsabilidad penal de las personas jurídicas conforme a la reforma del Código Penal efectuada por Ley Orgánica 1/2015</w:t>
      </w:r>
    </w:p>
    <w:p w14:paraId="7371BF5F" w14:textId="77777777" w:rsidR="0087771E" w:rsidRDefault="0087771E" w:rsidP="00A70513">
      <w:pPr>
        <w:pStyle w:val="Sinespaciado"/>
        <w:spacing w:line="276" w:lineRule="auto"/>
      </w:pPr>
    </w:p>
    <w:p w14:paraId="11726EBB" w14:textId="77777777" w:rsidR="0087771E" w:rsidRDefault="004876D6">
      <w:pPr>
        <w:pStyle w:val="Sinespaciado"/>
        <w:numPr>
          <w:ilvl w:val="0"/>
          <w:numId w:val="3"/>
        </w:numPr>
        <w:spacing w:line="276" w:lineRule="auto"/>
        <w:jc w:val="both"/>
      </w:pPr>
      <w:r w:rsidRPr="00C12685">
        <w:t xml:space="preserve">Circular 1/2011 de la Fiscalía General del Estado relativa a la responsabilidad penal de las personas jurídicas conforme a la reforma del Código Penal efectuada por Ley Orgánica 5/2010. </w:t>
      </w:r>
    </w:p>
    <w:p w14:paraId="6E0EC570" w14:textId="77777777" w:rsidR="0087771E" w:rsidRDefault="0087771E" w:rsidP="00A70513">
      <w:pPr>
        <w:pStyle w:val="Sinespaciado"/>
        <w:spacing w:line="276" w:lineRule="auto"/>
      </w:pPr>
    </w:p>
    <w:p w14:paraId="58029E50" w14:textId="77777777" w:rsidR="0087771E" w:rsidRDefault="004876D6">
      <w:pPr>
        <w:pStyle w:val="Sinespaciado"/>
        <w:numPr>
          <w:ilvl w:val="0"/>
          <w:numId w:val="3"/>
        </w:numPr>
        <w:spacing w:line="276" w:lineRule="auto"/>
        <w:jc w:val="both"/>
      </w:pPr>
      <w:r w:rsidRPr="00C12685">
        <w:t>ISO 31000:2009 sobre Gestión de riesgos-técnicas de evaluación de riesgos</w:t>
      </w:r>
    </w:p>
    <w:p w14:paraId="77805A92" w14:textId="77777777" w:rsidR="0087771E" w:rsidRDefault="0087771E" w:rsidP="00A70513">
      <w:pPr>
        <w:pStyle w:val="Sinespaciado"/>
        <w:spacing w:line="276" w:lineRule="auto"/>
      </w:pPr>
    </w:p>
    <w:p w14:paraId="35D6402B" w14:textId="77777777" w:rsidR="0087771E" w:rsidRDefault="004876D6">
      <w:pPr>
        <w:pStyle w:val="Sinespaciado"/>
        <w:numPr>
          <w:ilvl w:val="0"/>
          <w:numId w:val="3"/>
        </w:numPr>
        <w:spacing w:line="276" w:lineRule="auto"/>
        <w:jc w:val="both"/>
      </w:pPr>
      <w:r w:rsidRPr="00C12685">
        <w:t xml:space="preserve">Guía ISO 73:2009-Gestión de Riesgos-Vocabulario. </w:t>
      </w:r>
    </w:p>
    <w:p w14:paraId="3CC656B3" w14:textId="77777777" w:rsidR="0087771E" w:rsidRDefault="0087771E" w:rsidP="00A70513">
      <w:pPr>
        <w:pStyle w:val="Sinespaciado"/>
        <w:spacing w:line="276" w:lineRule="auto"/>
        <w:jc w:val="both"/>
      </w:pPr>
    </w:p>
    <w:p w14:paraId="676627F4" w14:textId="1354F1A1" w:rsidR="00E67276" w:rsidRPr="00C12685" w:rsidRDefault="00333D8A" w:rsidP="00A70513">
      <w:pPr>
        <w:pStyle w:val="Sinespaciado"/>
        <w:spacing w:line="276" w:lineRule="auto"/>
        <w:jc w:val="both"/>
      </w:pPr>
      <w:r w:rsidRPr="00C12685">
        <w:t xml:space="preserve">Igualmente, se ha verificado el cumplimiento de los parámetros que el propio Código Penal establece. </w:t>
      </w:r>
    </w:p>
    <w:p w14:paraId="05699A60" w14:textId="77777777" w:rsidR="00E67276" w:rsidRPr="00C12685" w:rsidRDefault="00E67276" w:rsidP="00A70513">
      <w:pPr>
        <w:pStyle w:val="Sinespaciado"/>
        <w:spacing w:line="276" w:lineRule="auto"/>
        <w:jc w:val="both"/>
      </w:pPr>
    </w:p>
    <w:p w14:paraId="2E9F8BF9" w14:textId="18D340CB" w:rsidR="006A0425" w:rsidRDefault="006A0425" w:rsidP="00A70513"/>
    <w:p w14:paraId="7B697A58" w14:textId="18877091" w:rsidR="00AB7952" w:rsidRDefault="00AB7952" w:rsidP="00A70513"/>
    <w:p w14:paraId="1EF6220D" w14:textId="122F94E9" w:rsidR="00AB7952" w:rsidRDefault="00AB7952" w:rsidP="00A70513"/>
    <w:p w14:paraId="46705CBA" w14:textId="278ECC0B" w:rsidR="00AB7952" w:rsidRDefault="00AB7952" w:rsidP="00A70513"/>
    <w:p w14:paraId="2C367EC4" w14:textId="56B5E81B" w:rsidR="00AB7952" w:rsidRDefault="00AB7952" w:rsidP="00A70513"/>
    <w:p w14:paraId="1B96373E" w14:textId="41BFE9DF" w:rsidR="00AB7952" w:rsidRDefault="00AB7952" w:rsidP="00A70513"/>
    <w:p w14:paraId="7A7BEC52" w14:textId="6CD2537E" w:rsidR="00AB7952" w:rsidRDefault="00AB7952" w:rsidP="00A70513"/>
    <w:p w14:paraId="5BD9FCB0" w14:textId="77777777" w:rsidR="00AB7952" w:rsidRPr="00C12685" w:rsidRDefault="00AB7952" w:rsidP="00A70513"/>
    <w:p w14:paraId="65C7C34C" w14:textId="77777777" w:rsidR="00136853" w:rsidRPr="00C12685" w:rsidRDefault="00136853">
      <w:pPr>
        <w:pStyle w:val="Ttulo1"/>
        <w:spacing w:line="276" w:lineRule="auto"/>
        <w:rPr>
          <w:b/>
          <w:sz w:val="22"/>
          <w:szCs w:val="22"/>
        </w:rPr>
      </w:pPr>
      <w:bookmarkStart w:id="5" w:name="_Toc119776266"/>
      <w:r w:rsidRPr="00C12685">
        <w:rPr>
          <w:b/>
          <w:sz w:val="22"/>
          <w:szCs w:val="22"/>
        </w:rPr>
        <w:lastRenderedPageBreak/>
        <w:t>POLÍTICAS DE ACTUACIÓN Y PROCEDIMIENTOS</w:t>
      </w:r>
      <w:bookmarkEnd w:id="5"/>
    </w:p>
    <w:p w14:paraId="65C7C34D" w14:textId="321AF5C6" w:rsidR="00796F14" w:rsidRPr="00C12685" w:rsidRDefault="00796F14" w:rsidP="00A70513">
      <w:pPr>
        <w:pStyle w:val="Sinespaciado"/>
        <w:spacing w:line="276" w:lineRule="auto"/>
      </w:pPr>
    </w:p>
    <w:p w14:paraId="4F537576" w14:textId="77777777" w:rsidR="006A0425" w:rsidRPr="00C12685" w:rsidRDefault="006A0425" w:rsidP="00A70513">
      <w:pPr>
        <w:pStyle w:val="Sinespaciado"/>
        <w:spacing w:line="276" w:lineRule="auto"/>
      </w:pPr>
    </w:p>
    <w:p w14:paraId="65C7C34E" w14:textId="77777777" w:rsidR="00136853" w:rsidRPr="00C12685" w:rsidRDefault="00136853" w:rsidP="00A70513">
      <w:pPr>
        <w:pStyle w:val="Sinespaciado"/>
        <w:spacing w:line="276" w:lineRule="auto"/>
        <w:jc w:val="both"/>
      </w:pPr>
      <w:r w:rsidRPr="00C12685">
        <w:t>Para establecer las políticas de actuación y los procedimientos a seguir se ha estructurado cada supuesto del catálogo de ilícitos penales que pueden afectar a la sociedad de la siguiente forma:</w:t>
      </w:r>
    </w:p>
    <w:p w14:paraId="65C7C34F" w14:textId="77777777" w:rsidR="00136853" w:rsidRPr="00C12685" w:rsidRDefault="00136853" w:rsidP="00A70513">
      <w:pPr>
        <w:pStyle w:val="Sinespaciado"/>
        <w:spacing w:line="276" w:lineRule="auto"/>
      </w:pPr>
    </w:p>
    <w:p w14:paraId="65C7C350" w14:textId="77777777" w:rsidR="00136853" w:rsidRPr="00C12685" w:rsidRDefault="00136853">
      <w:pPr>
        <w:pStyle w:val="Sinespaciado"/>
        <w:numPr>
          <w:ilvl w:val="0"/>
          <w:numId w:val="4"/>
        </w:numPr>
        <w:spacing w:line="276" w:lineRule="auto"/>
        <w:jc w:val="both"/>
      </w:pPr>
      <w:r w:rsidRPr="00C12685">
        <w:t>Identificación del delito sometido a la evaluación de riesgos.</w:t>
      </w:r>
    </w:p>
    <w:p w14:paraId="65C7C351" w14:textId="77777777" w:rsidR="002B33C7" w:rsidRPr="00C12685" w:rsidRDefault="002B33C7" w:rsidP="00A70513">
      <w:pPr>
        <w:pStyle w:val="Sinespaciado"/>
        <w:spacing w:line="276" w:lineRule="auto"/>
      </w:pPr>
    </w:p>
    <w:p w14:paraId="65C7C352" w14:textId="77777777" w:rsidR="00136853" w:rsidRPr="00C12685" w:rsidRDefault="00136853">
      <w:pPr>
        <w:pStyle w:val="Sinespaciado"/>
        <w:numPr>
          <w:ilvl w:val="0"/>
          <w:numId w:val="4"/>
        </w:numPr>
        <w:spacing w:line="276" w:lineRule="auto"/>
        <w:jc w:val="both"/>
      </w:pPr>
      <w:r w:rsidRPr="00C12685">
        <w:t>Descripción y análisis del delito según el Código Penal.</w:t>
      </w:r>
    </w:p>
    <w:p w14:paraId="65C7C353" w14:textId="77777777" w:rsidR="002B33C7" w:rsidRPr="00C12685" w:rsidRDefault="002B33C7" w:rsidP="00A70513">
      <w:pPr>
        <w:pStyle w:val="Sinespaciado"/>
        <w:spacing w:line="276" w:lineRule="auto"/>
      </w:pPr>
    </w:p>
    <w:p w14:paraId="65C7C354" w14:textId="77777777" w:rsidR="00136853" w:rsidRPr="00C12685" w:rsidRDefault="00136853">
      <w:pPr>
        <w:pStyle w:val="Sinespaciado"/>
        <w:numPr>
          <w:ilvl w:val="0"/>
          <w:numId w:val="4"/>
        </w:numPr>
        <w:spacing w:line="276" w:lineRule="auto"/>
        <w:jc w:val="both"/>
      </w:pPr>
      <w:r w:rsidRPr="00C12685">
        <w:t>Calificación del riesgo según el mapa de riesgos penales.</w:t>
      </w:r>
    </w:p>
    <w:p w14:paraId="65C7C355" w14:textId="77777777" w:rsidR="002B33C7" w:rsidRPr="00C12685" w:rsidRDefault="002B33C7" w:rsidP="00A70513">
      <w:pPr>
        <w:pStyle w:val="Sinespaciado"/>
        <w:spacing w:line="276" w:lineRule="auto"/>
      </w:pPr>
    </w:p>
    <w:p w14:paraId="65C7C356" w14:textId="77777777" w:rsidR="00136853" w:rsidRPr="00C12685" w:rsidRDefault="00136853">
      <w:pPr>
        <w:pStyle w:val="Sinespaciado"/>
        <w:numPr>
          <w:ilvl w:val="0"/>
          <w:numId w:val="4"/>
        </w:numPr>
        <w:spacing w:line="276" w:lineRule="auto"/>
        <w:jc w:val="both"/>
      </w:pPr>
      <w:r w:rsidRPr="00C12685">
        <w:t>Controles actuales existentes en la empresa.</w:t>
      </w:r>
    </w:p>
    <w:p w14:paraId="65C7C357" w14:textId="77777777" w:rsidR="002B33C7" w:rsidRPr="00C12685" w:rsidRDefault="002B33C7" w:rsidP="00A70513">
      <w:pPr>
        <w:pStyle w:val="Sinespaciado"/>
        <w:spacing w:line="276" w:lineRule="auto"/>
      </w:pPr>
    </w:p>
    <w:p w14:paraId="65C7C358" w14:textId="77777777" w:rsidR="00136853" w:rsidRPr="00C12685" w:rsidRDefault="00136853">
      <w:pPr>
        <w:pStyle w:val="Sinespaciado"/>
        <w:numPr>
          <w:ilvl w:val="0"/>
          <w:numId w:val="4"/>
        </w:numPr>
        <w:spacing w:line="276" w:lineRule="auto"/>
        <w:jc w:val="both"/>
      </w:pPr>
      <w:r w:rsidRPr="00C12685">
        <w:t>Posibles actividades de riesgo.</w:t>
      </w:r>
    </w:p>
    <w:p w14:paraId="65C7C359" w14:textId="77777777" w:rsidR="002B33C7" w:rsidRPr="00C12685" w:rsidRDefault="002B33C7" w:rsidP="00A70513">
      <w:pPr>
        <w:pStyle w:val="Sinespaciado"/>
        <w:spacing w:line="276" w:lineRule="auto"/>
      </w:pPr>
    </w:p>
    <w:p w14:paraId="65C7C35A" w14:textId="77777777" w:rsidR="00136853" w:rsidRPr="00C12685" w:rsidRDefault="00136853">
      <w:pPr>
        <w:pStyle w:val="Sinespaciado"/>
        <w:numPr>
          <w:ilvl w:val="0"/>
          <w:numId w:val="4"/>
        </w:numPr>
        <w:spacing w:line="276" w:lineRule="auto"/>
        <w:jc w:val="both"/>
      </w:pPr>
      <w:r w:rsidRPr="00C12685">
        <w:t>Procedimientos a seguir o políticas de actuación a adoptar.</w:t>
      </w:r>
    </w:p>
    <w:p w14:paraId="65C7C35B" w14:textId="77777777" w:rsidR="00136853" w:rsidRPr="00C12685" w:rsidRDefault="00136853" w:rsidP="00A70513">
      <w:pPr>
        <w:pStyle w:val="Sinespaciado"/>
        <w:spacing w:line="276" w:lineRule="auto"/>
      </w:pPr>
    </w:p>
    <w:p w14:paraId="65C7C35C" w14:textId="77777777" w:rsidR="00136853" w:rsidRPr="00C12685" w:rsidRDefault="00136853" w:rsidP="00A70513">
      <w:pPr>
        <w:pStyle w:val="Sinespaciado"/>
        <w:spacing w:line="276" w:lineRule="auto"/>
        <w:jc w:val="both"/>
      </w:pPr>
      <w:r w:rsidRPr="00C12685">
        <w:t>En cuanto a los delitos con calificación baja o sin riesgo según en el mapa de riesgos penales, no se han incluido</w:t>
      </w:r>
      <w:r w:rsidR="00052E71" w:rsidRPr="00C12685">
        <w:t xml:space="preserve"> en la mayoría de los casos</w:t>
      </w:r>
      <w:r w:rsidRPr="00C12685">
        <w:t xml:space="preserve"> procedimientos a seguir, porque no se hace necesario en el momento actual la adopción de políticas de actuación o los procedimientos concretos, al no existir un riesgo real o un riesgo con incidencia grave, sin perjuicio de que en las revisiones periódicas se comprobará el incremento del riesgo, en cuyo caso se establecerán políticas de actuación concretas.</w:t>
      </w:r>
    </w:p>
    <w:p w14:paraId="65C7C35D" w14:textId="77777777" w:rsidR="00136853" w:rsidRPr="00C12685" w:rsidRDefault="00136853" w:rsidP="00A70513">
      <w:pPr>
        <w:pStyle w:val="Sinespaciado"/>
        <w:spacing w:line="276" w:lineRule="auto"/>
      </w:pPr>
    </w:p>
    <w:p w14:paraId="65C7C35E" w14:textId="41BC7EE0" w:rsidR="00136853" w:rsidRPr="00C12685" w:rsidRDefault="00F22DEA" w:rsidP="00A70513">
      <w:pPr>
        <w:pStyle w:val="Sinespaciado"/>
        <w:spacing w:line="276" w:lineRule="auto"/>
        <w:jc w:val="both"/>
      </w:pPr>
      <w:r>
        <w:t>L</w:t>
      </w:r>
      <w:r w:rsidR="00136853" w:rsidRPr="00C12685">
        <w:t>as posibles actividades de riesgo son aquellas conductas propias de la acti</w:t>
      </w:r>
      <w:r w:rsidR="005D116B" w:rsidRPr="00C12685">
        <w:t>vidad de la empresa donde puede</w:t>
      </w:r>
      <w:r w:rsidR="00136853" w:rsidRPr="00C12685">
        <w:t xml:space="preserve"> produ</w:t>
      </w:r>
      <w:r w:rsidR="00A23B56" w:rsidRPr="00C12685">
        <w:t xml:space="preserve">cirse la comisión de un delito. Se distingue en el modelo </w:t>
      </w:r>
      <w:r w:rsidR="00136853" w:rsidRPr="00C12685">
        <w:t xml:space="preserve">entre riesgos inherentes y riesgos residuales. Los riesgos residuales resultan tras la aplicación de los controles que previamente tiene establecidos la empresa sobre los riesgos inherentes. La clasificación de una actividad como de riesgo (en este caso calificada como residual tras el análisis del mapa de riesgos) no supone que la actividad sea como tal ilícita o delictiva, sino que es una actividad en la que, si no se toman los debidos controles y diligencia, </w:t>
      </w:r>
      <w:r w:rsidR="00A23B56" w:rsidRPr="00C12685">
        <w:t xml:space="preserve">se </w:t>
      </w:r>
      <w:r w:rsidR="00136853" w:rsidRPr="00C12685">
        <w:t>pueden generar situaciones delictivas.</w:t>
      </w:r>
    </w:p>
    <w:p w14:paraId="65C7C35F" w14:textId="77777777" w:rsidR="00136853" w:rsidRPr="00C12685" w:rsidRDefault="00136853" w:rsidP="00A70513">
      <w:pPr>
        <w:pStyle w:val="Sinespaciado"/>
        <w:spacing w:line="276" w:lineRule="auto"/>
      </w:pPr>
    </w:p>
    <w:p w14:paraId="65C7C360" w14:textId="77777777" w:rsidR="00136853" w:rsidRPr="00C12685" w:rsidRDefault="00136853" w:rsidP="00A70513">
      <w:pPr>
        <w:pStyle w:val="Sinespaciado"/>
        <w:spacing w:line="276" w:lineRule="auto"/>
        <w:jc w:val="both"/>
      </w:pPr>
      <w:r w:rsidRPr="00C12685">
        <w:t xml:space="preserve">Las políticas de actuación son los protocolos o procedimientos a seguir establecidos por la empresa al objeto de evitar la comisión de conductas ilícitas o delictivas en el ejercicio de las actividades de riesgo. </w:t>
      </w:r>
    </w:p>
    <w:p w14:paraId="65C7C361" w14:textId="77777777" w:rsidR="00136853" w:rsidRPr="00C12685" w:rsidRDefault="00136853" w:rsidP="00A70513">
      <w:pPr>
        <w:pStyle w:val="Sinespaciado"/>
        <w:spacing w:line="276" w:lineRule="auto"/>
      </w:pPr>
    </w:p>
    <w:p w14:paraId="65C7C362" w14:textId="2EE3B697" w:rsidR="00136853" w:rsidRPr="00C12685" w:rsidRDefault="00136853" w:rsidP="00A70513">
      <w:pPr>
        <w:pStyle w:val="Sinespaciado"/>
        <w:spacing w:line="276" w:lineRule="auto"/>
        <w:jc w:val="both"/>
      </w:pPr>
      <w:r w:rsidRPr="00C12685">
        <w:lastRenderedPageBreak/>
        <w:t>Tanto las actividades de riesgo como las políticas de actuación han sido recopiladas, analizadas y detalladas a través del conocimiento interno de la empresa como con motivo del estudio, confección y redacción del presente Plan de Prevención de Riesgos Penales.</w:t>
      </w:r>
    </w:p>
    <w:p w14:paraId="65C7C363" w14:textId="77777777" w:rsidR="00445A21" w:rsidRPr="00C12685" w:rsidRDefault="00445A21" w:rsidP="00A70513">
      <w:pPr>
        <w:pStyle w:val="Sinespaciado"/>
        <w:spacing w:line="276" w:lineRule="auto"/>
        <w:ind w:firstLine="708"/>
        <w:jc w:val="both"/>
        <w:rPr>
          <w:color w:val="006600"/>
        </w:rPr>
      </w:pPr>
    </w:p>
    <w:p w14:paraId="212C8A49" w14:textId="33B0EE47" w:rsidR="005C32B8" w:rsidRPr="00C12685" w:rsidRDefault="00CE6040" w:rsidP="00A70513">
      <w:pPr>
        <w:rPr>
          <w:color w:val="006600"/>
        </w:rPr>
      </w:pPr>
      <w:r w:rsidRPr="00C12685">
        <w:rPr>
          <w:color w:val="006600"/>
        </w:rPr>
        <w:br w:type="page"/>
      </w:r>
    </w:p>
    <w:p w14:paraId="65C7C365" w14:textId="77777777" w:rsidR="00FD357A" w:rsidRPr="00C12685" w:rsidRDefault="00FD357A">
      <w:pPr>
        <w:pStyle w:val="Ttulo2"/>
        <w:numPr>
          <w:ilvl w:val="0"/>
          <w:numId w:val="6"/>
        </w:numPr>
        <w:spacing w:line="276" w:lineRule="auto"/>
        <w:rPr>
          <w:b/>
          <w:szCs w:val="22"/>
        </w:rPr>
      </w:pPr>
      <w:bookmarkStart w:id="6" w:name="_Toc119776267"/>
      <w:r w:rsidRPr="00C12685">
        <w:rPr>
          <w:b/>
          <w:szCs w:val="22"/>
        </w:rPr>
        <w:lastRenderedPageBreak/>
        <w:t>TRÁFICO ILEGAL DE ÓRGANOS</w:t>
      </w:r>
      <w:bookmarkEnd w:id="6"/>
    </w:p>
    <w:p w14:paraId="65C7C366" w14:textId="77777777" w:rsidR="00BE4C51" w:rsidRPr="00C12685" w:rsidRDefault="00BE4C51" w:rsidP="00A70513">
      <w:pPr>
        <w:pStyle w:val="Sinespaciado"/>
        <w:spacing w:line="276" w:lineRule="auto"/>
      </w:pPr>
    </w:p>
    <w:p w14:paraId="65C7C367" w14:textId="77777777" w:rsidR="00BE4C51" w:rsidRPr="00C12685" w:rsidRDefault="00FD357A" w:rsidP="00A70513">
      <w:pPr>
        <w:pStyle w:val="Sinespaciado"/>
        <w:spacing w:line="276" w:lineRule="auto"/>
        <w:jc w:val="both"/>
      </w:pPr>
      <w:r w:rsidRPr="00C12685">
        <w:t>Dispone el artículo 156 bis del Código Penal lo siguiente:</w:t>
      </w:r>
    </w:p>
    <w:p w14:paraId="65C7C368" w14:textId="77777777" w:rsidR="00BE4C51" w:rsidRPr="00C12685" w:rsidRDefault="00BE4C51" w:rsidP="00A70513">
      <w:pPr>
        <w:pStyle w:val="Sinespaciado"/>
        <w:spacing w:line="276" w:lineRule="auto"/>
      </w:pPr>
    </w:p>
    <w:p w14:paraId="65C7C369" w14:textId="77777777" w:rsidR="00FD357A" w:rsidRPr="00C12685" w:rsidRDefault="00FD357A" w:rsidP="00A70513">
      <w:pPr>
        <w:pStyle w:val="Sinespaciado"/>
        <w:spacing w:line="276" w:lineRule="auto"/>
        <w:ind w:left="708"/>
        <w:jc w:val="both"/>
      </w:pPr>
      <w:r w:rsidRPr="00C12685">
        <w:t>“</w:t>
      </w:r>
      <w:r w:rsidR="00BE4C51" w:rsidRPr="00C12685">
        <w:t xml:space="preserve">Los que de cualquier modo promovieren, favorecieren, facilitaren, publicitaren o ejecutaren el tráfico de órganos humanos serán castigados con la pena de prisión de seis a doce años tratándose del órgano de una persona viva y de prisión de tres a seis años tratándose del órgano de una persona fallecida. A estos efectos, se entenderá por tráfico de órganos humanos: a) La extracción u obtención ilícita de órganos humanos ajenos. Dicha extracción u obtención será ilícita si se produce concurriendo cualquiera de las circunstancias siguientes: 1.ª que se haya realizado sin el consentimiento libre, informado y expreso del donante vivo en la forma y con los requisitos previstos legalmente; 2.ª que se haya realizado sin la necesaria autorización exigida por la ley en el caso del donante fallecido, 3.ª que, a cambio de la extracción u obtención, en provecho propio o ajeno, se solicitare o recibiere por el donante o un tercero, por sí o por persona interpuesta, dádiva o retribución de cualquier clase o se aceptare ofrecimiento o promesa. No se entenderá por dádiva o retribución el resarcimiento de los gastos o pérdida de ingresos derivados de la donación. b) La preparación, preservación, almacenamiento, transporte, traslado, recepción, importación o exportación de órganos ilícitamente extraídos. c) El uso de órganos ilícitamente extraídos con la finalidad de su trasplante o para otros fines. 2. Del mismo modo se castigará a los que, en provecho propio o ajeno: a) solicitaren o recibieren, por sí o por persona interpuesta, dádiva o retribución de cualquier clase, o aceptaren ofrecimiento o promesa por proponer o captar a un donante o a un receptor de órganos; b) ofrecieren o entregaren, por sí o por persona interpuesta, dádiva o retribución de cualquier clase a personal facultativo, funcionario público o particular con ocasión del ejercicio de su profesión o cargo en clínicas, establecimientos o consultorios, públicos o privados, con el fin de que se lleve a cabo o se facilite la extracción u obtención ilícitas o la implantación de órganos ilícitamente extraídos. 3. Si el receptor del órgano consintiere la realización del trasplante conociendo su origen ilícito será castigado con las mismas penas previstas en el apartado 1, que podrán ser rebajadas en uno o dos grados atendiendo a las circunstancias del hecho y del culpable. 4. Se impondrán las penas superiores en grado a las previstas en el apartado 1 cuando: a) se hubiera puesto en grave peligro la vida o la integridad física o psíquica de la víctima del delito. </w:t>
      </w:r>
      <w:r w:rsidR="00BE4C51" w:rsidRPr="00C12685">
        <w:lastRenderedPageBreak/>
        <w:t>b) la víctima sea menor de edad o especialmente vulnerable por razón de su edad, discapacidad, enfermedad o situación. Si concurrieren ambas circunstancias, se impondrá la pena en su mitad superior. 5. El facultativo, funcionario público o particular que, con ocasión del ejercicio de su profesión o cargo, realizare en centros públicos o privados las conductas descritas en los apartados 1 y 2, o solicitare o recibiere la dádiva o retribución a que se refiere la letra b) de este último apartado, o aceptare el ofrecimiento o promesa de recibirla, incurrirá en la pena en ellos señalada superior en grado y, además, en la de inhabilitación especial para empleo o cargo público, profesión u oficio, para ejercer cualquier profesión sanitaria o para prestar servicios de toda índole en clínicas, establecimientos o consultorios, públicos o privados, por el tiempo de la condena. Si concurriere, además, alguna de las circunstancias previstas en el apartado 4, se impondrán las penas en su mitad superior. A los efectos de este artículo, el término facultativo comprende los médicos, personal de enfermería y cualquier otra persona que realice una actividad sanitaria o socio-sanitaria. 6. Se impondrá la pena superior en grado a la prevista en el apartado 1 e inhabilitación especial para profesión, oficio, industria o comercio por el tiempo de la condena, cuando el culpable perteneciere a una organización o grupo criminal dedicado a la realización de tales actividades. Si concurriere alguna de las circunstancias previstas en el apartado 4, se impondrán las penas en la mitad superior. Si concurriere la circunstancia prevista en el apartado 5, se impondrán las penas señaladas en este en su mitad superior. Cuando se tratare de los jefes, administradores o encargados de dichas organizaciones o grupos, se les aplicará la pena en su mitad superior, que podrá elevarse a la inmediatamente superior en grado. En todo caso se elevará la pena a la inmediatamente superior en grado si concurriera alguna de las circunstancias previstas en el apartado 4 o la circunstancia prevista en el apartado 5.”</w:t>
      </w:r>
    </w:p>
    <w:p w14:paraId="65C7C36A" w14:textId="77777777" w:rsidR="00BE4C51" w:rsidRPr="00C12685" w:rsidRDefault="00BE4C51" w:rsidP="00A70513">
      <w:pPr>
        <w:pStyle w:val="Sinespaciado"/>
        <w:spacing w:line="276" w:lineRule="auto"/>
        <w:jc w:val="both"/>
      </w:pPr>
    </w:p>
    <w:p w14:paraId="65C7C36B" w14:textId="77777777" w:rsidR="00BE4C51" w:rsidRPr="00C12685" w:rsidRDefault="00FD357A" w:rsidP="00A70513">
      <w:pPr>
        <w:pStyle w:val="Sinespaciado"/>
        <w:spacing w:line="276" w:lineRule="auto"/>
        <w:jc w:val="both"/>
      </w:pPr>
      <w:r w:rsidRPr="00C12685">
        <w:t xml:space="preserve">Este delito puede ser cometido en el ámbito de la empresa, al disponer el apartado </w:t>
      </w:r>
      <w:r w:rsidR="00BE4C51" w:rsidRPr="00C12685">
        <w:t>7</w:t>
      </w:r>
      <w:r w:rsidRPr="00C12685">
        <w:t xml:space="preserve"> del mismo artículo 156 bis lo siguiente: </w:t>
      </w:r>
    </w:p>
    <w:p w14:paraId="65C7C36C" w14:textId="77777777" w:rsidR="00BE4C51" w:rsidRPr="00C12685" w:rsidRDefault="00BE4C51" w:rsidP="00A70513">
      <w:pPr>
        <w:pStyle w:val="Sinespaciado"/>
        <w:spacing w:line="276" w:lineRule="auto"/>
        <w:jc w:val="both"/>
      </w:pPr>
    </w:p>
    <w:p w14:paraId="65C7C36D" w14:textId="77777777" w:rsidR="00BE4C51" w:rsidRPr="00C12685" w:rsidRDefault="00FD357A" w:rsidP="00A70513">
      <w:pPr>
        <w:pStyle w:val="Sinespaciado"/>
        <w:spacing w:line="276" w:lineRule="auto"/>
        <w:ind w:left="708"/>
        <w:jc w:val="both"/>
      </w:pPr>
      <w:r w:rsidRPr="00C12685">
        <w:t>“</w:t>
      </w:r>
      <w:r w:rsidR="00BE4C51" w:rsidRPr="00C12685">
        <w:t>Cuando de acuerdo con lo establecido en el artículo 31 bis una persona jurídica sea responsable de los delitos comprendidos en este artículo, se le impondrá la pena de multa del triple al quíntuple del beneficio obtenido. Atendidas las reglas establecidas en el artículo 66 bis, los jueces y tribunales podrán asimismo imponer las penas recogidas en las letras b) a g) del apartado 7 del artículo 33.</w:t>
      </w:r>
      <w:r w:rsidRPr="00C12685">
        <w:t xml:space="preserve">” </w:t>
      </w:r>
    </w:p>
    <w:p w14:paraId="65C7C36E" w14:textId="77777777" w:rsidR="00BE4C51" w:rsidRPr="00C12685" w:rsidRDefault="00BE4C51" w:rsidP="00A70513">
      <w:pPr>
        <w:pStyle w:val="Sinespaciado"/>
        <w:spacing w:line="276" w:lineRule="auto"/>
        <w:jc w:val="both"/>
      </w:pPr>
    </w:p>
    <w:p w14:paraId="65C7C36F" w14:textId="77777777" w:rsidR="00FD357A" w:rsidRPr="00C12685" w:rsidRDefault="00FD357A" w:rsidP="00A70513">
      <w:pPr>
        <w:pStyle w:val="Sinespaciado"/>
        <w:spacing w:line="276" w:lineRule="auto"/>
        <w:jc w:val="both"/>
        <w:rPr>
          <w:i/>
        </w:rPr>
      </w:pPr>
      <w:r w:rsidRPr="00C12685">
        <w:t>Por consiguiente, si en el ámbito de la empresa se comete un delito de tráfico ilegal de órganos, le será impuesta a la sociedad una multa en función del beneficio obtenido, y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370" w14:textId="3D8DC6DF" w:rsidR="00FD357A" w:rsidRPr="00C12685" w:rsidRDefault="00FD357A" w:rsidP="00A70513">
      <w:pPr>
        <w:pStyle w:val="Sinespaciado"/>
        <w:spacing w:line="276" w:lineRule="auto"/>
        <w:jc w:val="both"/>
      </w:pPr>
    </w:p>
    <w:p w14:paraId="0D2A8D08" w14:textId="3F1F956C" w:rsidR="00D341AE" w:rsidRDefault="00D341AE" w:rsidP="00A70513">
      <w:pPr>
        <w:pStyle w:val="Sinespaciado"/>
        <w:spacing w:line="276" w:lineRule="auto"/>
        <w:jc w:val="both"/>
      </w:pPr>
      <w:bookmarkStart w:id="7" w:name="_Hlk99131512"/>
      <w:r w:rsidRPr="00C12685">
        <w:t xml:space="preserve">De conformidad con el análisis y estudio realizado, puede afirmarse que </w:t>
      </w:r>
      <w:r w:rsidR="009A13A7">
        <w:t>P</w:t>
      </w:r>
      <w:r w:rsidR="000B11E6">
        <w:t>LD SPACE</w:t>
      </w:r>
      <w:r w:rsidRPr="00C12685">
        <w:t xml:space="preserve"> </w:t>
      </w:r>
      <w:r w:rsidR="009E3366" w:rsidRPr="00C12685">
        <w:t xml:space="preserve">está en una zona de </w:t>
      </w:r>
      <w:r w:rsidR="009E3366" w:rsidRPr="00C12685">
        <w:rPr>
          <w:b/>
        </w:rPr>
        <w:t xml:space="preserve">RIESGO </w:t>
      </w:r>
      <w:r w:rsidR="000B11E6">
        <w:rPr>
          <w:b/>
        </w:rPr>
        <w:t>BAJO</w:t>
      </w:r>
      <w:r w:rsidRPr="00C12685">
        <w:t xml:space="preserve"> en lo referente a conductas relacionadas con el anterior tipo penal. </w:t>
      </w:r>
      <w:bookmarkEnd w:id="7"/>
    </w:p>
    <w:p w14:paraId="5122A14C" w14:textId="1B883FAD" w:rsidR="00A95F2E" w:rsidRDefault="00A95F2E" w:rsidP="00A70513">
      <w:pPr>
        <w:pStyle w:val="Sinespaciado"/>
        <w:spacing w:line="276" w:lineRule="auto"/>
        <w:jc w:val="both"/>
      </w:pPr>
    </w:p>
    <w:p w14:paraId="54FF7E4D" w14:textId="2FDB6DDB" w:rsidR="000B11E6" w:rsidRPr="00C12685" w:rsidRDefault="000B11E6" w:rsidP="00A70513">
      <w:pPr>
        <w:pStyle w:val="Sinespaciado"/>
        <w:spacing w:line="276" w:lineRule="auto"/>
        <w:jc w:val="both"/>
      </w:pPr>
      <w:r w:rsidRPr="000B11E6">
        <w:t xml:space="preserve">Puesto que la empresa somete a revisión </w:t>
      </w:r>
      <w:r>
        <w:t xml:space="preserve">anual su sistema de </w:t>
      </w:r>
      <w:r w:rsidRPr="000B11E6">
        <w:rPr>
          <w:i/>
          <w:iCs/>
        </w:rPr>
        <w:t xml:space="preserve">compliance </w:t>
      </w:r>
      <w:r>
        <w:t>penal,</w:t>
      </w:r>
      <w:r w:rsidRPr="000B11E6">
        <w:t xml:space="preserve"> existe un claro compromiso </w:t>
      </w:r>
      <w:r>
        <w:t>de</w:t>
      </w:r>
      <w:r w:rsidRPr="000B11E6">
        <w:t xml:space="preserve"> adoptar las medidas que procedieran si en la configuración de mapas de riesgos posteriores apareciera alguna incidencia en relación a la conducta descrita en el presente apartado.</w:t>
      </w:r>
    </w:p>
    <w:p w14:paraId="467077B9" w14:textId="347135DD" w:rsidR="00A40900" w:rsidRPr="00C12685" w:rsidRDefault="00D341AE" w:rsidP="00A70513">
      <w:pPr>
        <w:pStyle w:val="Sinespaciado"/>
        <w:spacing w:line="276" w:lineRule="auto"/>
        <w:jc w:val="both"/>
      </w:pPr>
      <w:r w:rsidRPr="00C12685">
        <w:t> </w:t>
      </w:r>
    </w:p>
    <w:p w14:paraId="65C7C37B" w14:textId="46DD1EED" w:rsidR="005D116B" w:rsidRDefault="005D116B" w:rsidP="00A70513">
      <w:pPr>
        <w:pStyle w:val="Sinespaciado"/>
        <w:spacing w:line="276" w:lineRule="auto"/>
        <w:jc w:val="both"/>
      </w:pPr>
    </w:p>
    <w:p w14:paraId="2BF8419E" w14:textId="6DFA03DE" w:rsidR="000B11E6" w:rsidRDefault="000B11E6" w:rsidP="00A70513">
      <w:pPr>
        <w:pStyle w:val="Sinespaciado"/>
        <w:spacing w:line="276" w:lineRule="auto"/>
        <w:jc w:val="both"/>
      </w:pPr>
    </w:p>
    <w:p w14:paraId="2B7341B4" w14:textId="1961D407" w:rsidR="000B11E6" w:rsidRDefault="000B11E6" w:rsidP="00A70513">
      <w:pPr>
        <w:pStyle w:val="Sinespaciado"/>
        <w:spacing w:line="276" w:lineRule="auto"/>
        <w:jc w:val="both"/>
      </w:pPr>
    </w:p>
    <w:p w14:paraId="590FC60A" w14:textId="09CB6D2D" w:rsidR="000B11E6" w:rsidRDefault="000B11E6" w:rsidP="00A70513">
      <w:pPr>
        <w:pStyle w:val="Sinespaciado"/>
        <w:spacing w:line="276" w:lineRule="auto"/>
        <w:jc w:val="both"/>
      </w:pPr>
    </w:p>
    <w:p w14:paraId="5C2810BE" w14:textId="3FE009BD" w:rsidR="000B11E6" w:rsidRDefault="000B11E6" w:rsidP="00A70513">
      <w:pPr>
        <w:pStyle w:val="Sinespaciado"/>
        <w:spacing w:line="276" w:lineRule="auto"/>
        <w:jc w:val="both"/>
      </w:pPr>
    </w:p>
    <w:p w14:paraId="10E28030" w14:textId="2632DAD8" w:rsidR="000B11E6" w:rsidRDefault="000B11E6" w:rsidP="00A70513">
      <w:pPr>
        <w:pStyle w:val="Sinespaciado"/>
        <w:spacing w:line="276" w:lineRule="auto"/>
        <w:jc w:val="both"/>
      </w:pPr>
    </w:p>
    <w:p w14:paraId="08025C86" w14:textId="558A61D5" w:rsidR="000B11E6" w:rsidRDefault="000B11E6" w:rsidP="00A70513">
      <w:pPr>
        <w:pStyle w:val="Sinespaciado"/>
        <w:spacing w:line="276" w:lineRule="auto"/>
        <w:jc w:val="both"/>
      </w:pPr>
    </w:p>
    <w:p w14:paraId="38D8164D" w14:textId="04424650" w:rsidR="000B11E6" w:rsidRDefault="000B11E6" w:rsidP="00A70513">
      <w:pPr>
        <w:pStyle w:val="Sinespaciado"/>
        <w:spacing w:line="276" w:lineRule="auto"/>
        <w:jc w:val="both"/>
      </w:pPr>
    </w:p>
    <w:p w14:paraId="7D900C54" w14:textId="642A62E4" w:rsidR="000B11E6" w:rsidRDefault="000B11E6" w:rsidP="00A70513">
      <w:pPr>
        <w:pStyle w:val="Sinespaciado"/>
        <w:spacing w:line="276" w:lineRule="auto"/>
        <w:jc w:val="both"/>
      </w:pPr>
    </w:p>
    <w:p w14:paraId="4920BE96" w14:textId="07B46352" w:rsidR="000B11E6" w:rsidRDefault="000B11E6" w:rsidP="00A70513">
      <w:pPr>
        <w:pStyle w:val="Sinespaciado"/>
        <w:spacing w:line="276" w:lineRule="auto"/>
        <w:jc w:val="both"/>
      </w:pPr>
    </w:p>
    <w:p w14:paraId="2E53087F" w14:textId="0B29B7AE" w:rsidR="000B11E6" w:rsidRDefault="000B11E6" w:rsidP="00A70513">
      <w:pPr>
        <w:pStyle w:val="Sinespaciado"/>
        <w:spacing w:line="276" w:lineRule="auto"/>
        <w:jc w:val="both"/>
      </w:pPr>
    </w:p>
    <w:p w14:paraId="5A783BD7" w14:textId="70A79438" w:rsidR="000B11E6" w:rsidRDefault="000B11E6" w:rsidP="00A70513">
      <w:pPr>
        <w:pStyle w:val="Sinespaciado"/>
        <w:spacing w:line="276" w:lineRule="auto"/>
        <w:jc w:val="both"/>
      </w:pPr>
    </w:p>
    <w:p w14:paraId="67EE20C0" w14:textId="002B3B24" w:rsidR="000B11E6" w:rsidRDefault="000B11E6" w:rsidP="00A70513">
      <w:pPr>
        <w:pStyle w:val="Sinespaciado"/>
        <w:spacing w:line="276" w:lineRule="auto"/>
        <w:jc w:val="both"/>
      </w:pPr>
    </w:p>
    <w:p w14:paraId="15888EE6" w14:textId="1326B478" w:rsidR="000B11E6" w:rsidRDefault="000B11E6" w:rsidP="00A70513">
      <w:pPr>
        <w:pStyle w:val="Sinespaciado"/>
        <w:spacing w:line="276" w:lineRule="auto"/>
        <w:jc w:val="both"/>
      </w:pPr>
    </w:p>
    <w:p w14:paraId="4EE6164A" w14:textId="3D3923AC" w:rsidR="000B11E6" w:rsidRDefault="000B11E6" w:rsidP="00A70513">
      <w:pPr>
        <w:pStyle w:val="Sinespaciado"/>
        <w:spacing w:line="276" w:lineRule="auto"/>
        <w:jc w:val="both"/>
      </w:pPr>
    </w:p>
    <w:p w14:paraId="541A4B42" w14:textId="59545793" w:rsidR="000B11E6" w:rsidRDefault="000B11E6" w:rsidP="00A70513">
      <w:pPr>
        <w:pStyle w:val="Sinespaciado"/>
        <w:spacing w:line="276" w:lineRule="auto"/>
        <w:jc w:val="both"/>
      </w:pPr>
    </w:p>
    <w:p w14:paraId="13B08C0E" w14:textId="20B03399" w:rsidR="000B11E6" w:rsidRDefault="000B11E6" w:rsidP="00A70513">
      <w:pPr>
        <w:pStyle w:val="Sinespaciado"/>
        <w:spacing w:line="276" w:lineRule="auto"/>
        <w:jc w:val="both"/>
      </w:pPr>
    </w:p>
    <w:p w14:paraId="22B8322D" w14:textId="58AD0744" w:rsidR="000B11E6" w:rsidRDefault="000B11E6" w:rsidP="00A70513">
      <w:pPr>
        <w:pStyle w:val="Sinespaciado"/>
        <w:spacing w:line="276" w:lineRule="auto"/>
        <w:jc w:val="both"/>
      </w:pPr>
    </w:p>
    <w:p w14:paraId="00FC9EC3" w14:textId="77777777" w:rsidR="000B11E6" w:rsidRPr="00C12685" w:rsidRDefault="000B11E6" w:rsidP="00A70513">
      <w:pPr>
        <w:pStyle w:val="Sinespaciado"/>
        <w:spacing w:line="276" w:lineRule="auto"/>
        <w:jc w:val="both"/>
      </w:pPr>
    </w:p>
    <w:p w14:paraId="65C7C37E" w14:textId="77777777" w:rsidR="00FD357A" w:rsidRPr="00C12685" w:rsidRDefault="00FD357A">
      <w:pPr>
        <w:pStyle w:val="Ttulo2"/>
        <w:numPr>
          <w:ilvl w:val="0"/>
          <w:numId w:val="6"/>
        </w:numPr>
        <w:spacing w:line="276" w:lineRule="auto"/>
        <w:rPr>
          <w:b/>
          <w:szCs w:val="22"/>
        </w:rPr>
      </w:pPr>
      <w:bookmarkStart w:id="8" w:name="_Toc119776268"/>
      <w:r w:rsidRPr="00C12685">
        <w:rPr>
          <w:b/>
          <w:szCs w:val="22"/>
        </w:rPr>
        <w:lastRenderedPageBreak/>
        <w:t>TRATA DE SERES HUMANOS</w:t>
      </w:r>
      <w:bookmarkEnd w:id="8"/>
    </w:p>
    <w:p w14:paraId="65C7C37F" w14:textId="5FF919DA" w:rsidR="00BE4C51" w:rsidRDefault="00BE4C51" w:rsidP="00A70513">
      <w:pPr>
        <w:pStyle w:val="Sinespaciado"/>
        <w:spacing w:line="276" w:lineRule="auto"/>
      </w:pPr>
    </w:p>
    <w:p w14:paraId="7261B54E" w14:textId="77777777" w:rsidR="00741D7C" w:rsidRPr="00C12685" w:rsidRDefault="00741D7C" w:rsidP="00A70513">
      <w:pPr>
        <w:pStyle w:val="Sinespaciado"/>
        <w:spacing w:line="276" w:lineRule="auto"/>
      </w:pPr>
    </w:p>
    <w:p w14:paraId="65C7C380" w14:textId="77777777" w:rsidR="00BE4C51" w:rsidRPr="00C12685" w:rsidRDefault="00FD357A" w:rsidP="00A70513">
      <w:pPr>
        <w:pStyle w:val="Sinespaciado"/>
        <w:spacing w:line="276" w:lineRule="auto"/>
        <w:jc w:val="both"/>
      </w:pPr>
      <w:r w:rsidRPr="00C12685">
        <w:t xml:space="preserve">El artículo 177 bis del Código Penal establece lo siguiente: </w:t>
      </w:r>
    </w:p>
    <w:p w14:paraId="65C7C381" w14:textId="77777777" w:rsidR="00BE4C51" w:rsidRPr="00C12685" w:rsidRDefault="00BE4C51" w:rsidP="00A70513">
      <w:pPr>
        <w:pStyle w:val="Sinespaciado"/>
        <w:spacing w:line="276" w:lineRule="auto"/>
      </w:pPr>
    </w:p>
    <w:p w14:paraId="65C7C382" w14:textId="77777777" w:rsidR="00FD357A" w:rsidRPr="00C12685" w:rsidRDefault="00FD357A" w:rsidP="00A70513">
      <w:pPr>
        <w:pStyle w:val="Sinespaciado"/>
        <w:spacing w:line="276" w:lineRule="auto"/>
        <w:ind w:left="708"/>
        <w:jc w:val="both"/>
      </w:pPr>
      <w:r w:rsidRPr="00C12685">
        <w:t xml:space="preserve">“1. Será castigado con la pena de cinco a ocho años de prisión como reo de trata de seres humanos el que, sea en territorio español, sea desde España, en tránsito o con destino a ella, empleando violencia, intimidación o engaño, o abusando de una situación de superioridad o de necesidad o de vulnerabilidad de la víctima nacional o extranjera, o mediante la entrega o recepción de pagos o beneficios para lograr el consentimiento de la persona que poseyera el control sobre la víctima, la captare, transportare, trasladare, acogiere, o recibiere, incluido el intercambio o transferencia de control sobre esas personas, con cualquiera de las finalidades siguientes: a) La imposición de trabajo o de servicios forzados, la esclavitud o prácticas similares a la esclavitud, a la servidumbre o a la mendicidad. b) La explotación sexual, incluyendo la pornografía. c) La explotación para realizar actividades delictivas. d) La extracción de sus órganos corporales. e) La celebración de matrimonios forzados. Existe una situación de necesidad o vulnerabilidad cuando la persona en cuestión no tiene otra alternativa, real o aceptable, que someterse al abuso. 2. Aun cuando no se recurra a ninguno de los medios enunciados en el apartado anterior, se considerará trata de seres humanos cualquiera de las acciones indicadas en el apartado anterior cuando se llevare a cabo respecto de menores de edad con fines de explotación. 3. El consentimiento de una víctima de trata de seres humanos será irrelevante cuando se haya recurrido a alguno de los medios indicados en el apartado primero de este artículo. 4. Se impondrá la pena superior en grado a la prevista en el apartado primero de este artículo cuando: a) se hubiera puesto en peligro la vida o la integridad física o psíquica de las personas objeto del delito; b) la víctima sea especialmente vulnerable por razón de enfermedad, estado gestacional, discapacidad o situación personal, o sea menor de edad. Si concurriere más de una circunstancia se impondrá la pena en su mitad superior. 5. Se impondrá la pena superior en grado a la prevista en el apartado 1 de este artículo e inhabilitación absoluta de seis a doce años a los que realicen los hechos prevaliéndose de su condición de autoridad, agente de ésta o funcionario público. Si concurriere además alguna de las circunstancias previstas en el apartado 4 de este artículo se impondrán las penas en su mitad superior. 6. Se impondrá la pena superior en grado a la prevista en </w:t>
      </w:r>
      <w:r w:rsidRPr="00C12685">
        <w:lastRenderedPageBreak/>
        <w:t>el apartado 1 de este artículo e inhabilitación especial para profesión, oficio, industria o comercio por el tiempo de la condena, cuando el culpable perteneciera a una organización o asociación de más de dos personas, incluso de carácter transitorio, que se dedicase a la realización de tales actividades. Si concurriere alguna de las circunstancias previstas en el apartado 4 de este artículo se impondrán las penas en la mitad superior. Si concurriere la circunstancia prevista en el apartado 5 de este artículo se impondrán las penas señaladas en este en su mitad superior. Cuando se trate de los jefes, administradores o encargados de dichas organizaciones o asociaciones, se les aplicará la pena en su mitad superior, que podrá elevarse a la inmediatamente superior en grado. En todo caso se elevará la pena a la inmediatamente superior en grado si concurriera alguna de las circunstancias previstas en el apartado 4 o la circunstancia prevista en el apartado 5 de este artículo.”</w:t>
      </w:r>
    </w:p>
    <w:p w14:paraId="65C7C383" w14:textId="77777777" w:rsidR="00FD357A" w:rsidRPr="00C12685" w:rsidRDefault="00FD357A" w:rsidP="00A70513">
      <w:pPr>
        <w:pStyle w:val="Sinespaciado"/>
        <w:spacing w:line="276" w:lineRule="auto"/>
      </w:pPr>
    </w:p>
    <w:p w14:paraId="65C7C384" w14:textId="77777777" w:rsidR="00BE4C51" w:rsidRPr="00C12685" w:rsidRDefault="00FD357A" w:rsidP="00A70513">
      <w:pPr>
        <w:pStyle w:val="Sinespaciado"/>
        <w:spacing w:line="276" w:lineRule="auto"/>
        <w:jc w:val="both"/>
      </w:pPr>
      <w:r w:rsidRPr="00C12685">
        <w:t>Constituye cláusula de imputación de responsabilidad para la empresa el apartado 7 del artículo 177 bis, en cuanto establece que</w:t>
      </w:r>
      <w:r w:rsidR="00BE4C51" w:rsidRPr="00C12685">
        <w:t>:</w:t>
      </w:r>
    </w:p>
    <w:p w14:paraId="65C7C385" w14:textId="77777777" w:rsidR="00BE4C51" w:rsidRPr="00C12685" w:rsidRDefault="00BE4C51" w:rsidP="00A70513">
      <w:pPr>
        <w:pStyle w:val="Sinespaciado"/>
        <w:spacing w:line="276" w:lineRule="auto"/>
      </w:pPr>
    </w:p>
    <w:p w14:paraId="65C7C386" w14:textId="77777777" w:rsidR="00BE4C51" w:rsidRPr="00C12685" w:rsidRDefault="00FD357A" w:rsidP="00A70513">
      <w:pPr>
        <w:pStyle w:val="Sinespaciado"/>
        <w:spacing w:line="276" w:lineRule="auto"/>
        <w:ind w:left="708"/>
        <w:jc w:val="both"/>
      </w:pPr>
      <w:r w:rsidRPr="00C12685">
        <w:t xml:space="preserve">“Cuando de acuerdo con lo establecido en el artículo 31 bis una persona jurídica sea responsable de los delitos comprendidos en este artículo, se le impondrá la pena de multa del triple al quíntuple del beneficio obtenido. Atendidas las reglas establecidas en el artículo 66 bis, los jueces y tribunales podrán asimismo imponer las penas recogidas en las letras b) a g) del apartado 7 del artículo 33.” </w:t>
      </w:r>
    </w:p>
    <w:p w14:paraId="65C7C387" w14:textId="77777777" w:rsidR="00BE4C51" w:rsidRPr="00C12685" w:rsidRDefault="00BE4C51" w:rsidP="00A70513">
      <w:pPr>
        <w:pStyle w:val="Sinespaciado"/>
        <w:spacing w:line="276" w:lineRule="auto"/>
      </w:pPr>
    </w:p>
    <w:p w14:paraId="65C7C388" w14:textId="77777777" w:rsidR="00FD357A" w:rsidRPr="00C12685" w:rsidRDefault="00FD357A" w:rsidP="00A70513">
      <w:pPr>
        <w:pStyle w:val="Sinespaciado"/>
        <w:spacing w:line="276" w:lineRule="auto"/>
        <w:jc w:val="both"/>
        <w:rPr>
          <w:i/>
        </w:rPr>
      </w:pPr>
      <w:r w:rsidRPr="00C12685">
        <w:t>Por consiguiente, si en el ámbito de la empresa se comete un delito de trata de seres humanos, le será impuesta a la sociedad una multa en función del beneficio obtenido, y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389" w14:textId="77777777" w:rsidR="00FD357A" w:rsidRPr="00C12685" w:rsidRDefault="00FD357A" w:rsidP="00A70513">
      <w:pPr>
        <w:pStyle w:val="Sinespaciado"/>
        <w:spacing w:line="276" w:lineRule="auto"/>
      </w:pPr>
    </w:p>
    <w:p w14:paraId="65C7C38A" w14:textId="21F72E64" w:rsidR="00FD357A" w:rsidRDefault="00FD357A" w:rsidP="00A70513">
      <w:pPr>
        <w:pStyle w:val="Sinespaciado"/>
        <w:spacing w:line="276" w:lineRule="auto"/>
        <w:jc w:val="both"/>
      </w:pPr>
      <w:r w:rsidRPr="00C12685">
        <w:t xml:space="preserve">De conformidad con el análisis y estudio realizado, </w:t>
      </w:r>
      <w:r w:rsidR="00A40900" w:rsidRPr="00C12685">
        <w:t xml:space="preserve">se desprende </w:t>
      </w:r>
      <w:r w:rsidR="00D341AE" w:rsidRPr="00C12685">
        <w:t xml:space="preserve">la existencia de un </w:t>
      </w:r>
      <w:r w:rsidR="009E3366" w:rsidRPr="00C12685">
        <w:rPr>
          <w:b/>
        </w:rPr>
        <w:t xml:space="preserve">RIESGO </w:t>
      </w:r>
      <w:r w:rsidR="00BB37C9">
        <w:rPr>
          <w:b/>
        </w:rPr>
        <w:t>MEDIO</w:t>
      </w:r>
      <w:r w:rsidR="00D341AE" w:rsidRPr="00C12685">
        <w:t xml:space="preserve"> en </w:t>
      </w:r>
      <w:r w:rsidR="00BB37C9">
        <w:t>PLD SPACE</w:t>
      </w:r>
      <w:r w:rsidR="00D341AE" w:rsidRPr="00C12685">
        <w:t xml:space="preserve"> en relación con este tipo penal. </w:t>
      </w:r>
    </w:p>
    <w:p w14:paraId="22BB747E" w14:textId="0C70D3AA" w:rsidR="00BB37C9" w:rsidRDefault="00BB37C9" w:rsidP="00A70513">
      <w:pPr>
        <w:pStyle w:val="Sinespaciado"/>
        <w:spacing w:line="276" w:lineRule="auto"/>
        <w:jc w:val="both"/>
      </w:pPr>
    </w:p>
    <w:p w14:paraId="5F74E055" w14:textId="05EBEFA5" w:rsidR="00BB37C9" w:rsidRDefault="00BB37C9" w:rsidP="00A70513">
      <w:pPr>
        <w:pStyle w:val="Sinespaciado"/>
        <w:spacing w:line="276" w:lineRule="auto"/>
        <w:jc w:val="both"/>
      </w:pPr>
      <w:r>
        <w:lastRenderedPageBreak/>
        <w:t>Sin embargo, la calificación del riesgo trae causa exclusivamente de la valoración penológica del impacto (</w:t>
      </w:r>
      <w:r w:rsidR="00265057">
        <w:t>catastrófico), siendo la probabilidad de su comisión excepcional.</w:t>
      </w:r>
    </w:p>
    <w:p w14:paraId="47554CDB" w14:textId="14D8175A" w:rsidR="00265057" w:rsidRDefault="00265057" w:rsidP="00A70513">
      <w:pPr>
        <w:pStyle w:val="Sinespaciado"/>
        <w:spacing w:line="276" w:lineRule="auto"/>
        <w:jc w:val="both"/>
      </w:pPr>
    </w:p>
    <w:p w14:paraId="41049A75" w14:textId="0EB2E371" w:rsidR="00265057" w:rsidRDefault="00265057" w:rsidP="00A70513">
      <w:pPr>
        <w:pStyle w:val="Sinespaciado"/>
        <w:spacing w:line="276" w:lineRule="auto"/>
        <w:jc w:val="both"/>
      </w:pPr>
      <w:r>
        <w:t xml:space="preserve">Por este motivo, </w:t>
      </w:r>
      <w:r w:rsidR="00357866">
        <w:t>no se introducen medidas específicas de control. No obstante ello, p</w:t>
      </w:r>
      <w:r w:rsidR="00357866" w:rsidRPr="00357866">
        <w:t>uesto que la empresa somete a revisión anual su sistema de compliance penal, existe un claro compromiso de adoptar las medidas que procedieran si en la configuración de mapas de riesgos posteriores apareciera alguna incidencia en relación a la conducta descrita en el presente apartado.</w:t>
      </w:r>
    </w:p>
    <w:p w14:paraId="65C7C38B" w14:textId="77777777" w:rsidR="00FD357A" w:rsidRPr="00C12685" w:rsidRDefault="00FD357A" w:rsidP="00A70513">
      <w:pPr>
        <w:pStyle w:val="Sinespaciado"/>
        <w:spacing w:line="276" w:lineRule="auto"/>
        <w:jc w:val="both"/>
      </w:pPr>
      <w:bookmarkStart w:id="9" w:name="_Hlk105138565"/>
    </w:p>
    <w:bookmarkEnd w:id="9"/>
    <w:p w14:paraId="6961A054" w14:textId="4F163A09" w:rsidR="005C32B8" w:rsidRPr="00C12685" w:rsidRDefault="00CE6040" w:rsidP="00A70513">
      <w:r w:rsidRPr="00C12685">
        <w:br w:type="page"/>
      </w:r>
    </w:p>
    <w:p w14:paraId="65C7C38D" w14:textId="77777777" w:rsidR="00FD357A" w:rsidRPr="00C12685" w:rsidRDefault="00FD357A">
      <w:pPr>
        <w:pStyle w:val="Ttulo2"/>
        <w:numPr>
          <w:ilvl w:val="0"/>
          <w:numId w:val="6"/>
        </w:numPr>
        <w:spacing w:line="276" w:lineRule="auto"/>
        <w:rPr>
          <w:b/>
          <w:szCs w:val="22"/>
        </w:rPr>
      </w:pPr>
      <w:bookmarkStart w:id="10" w:name="_Toc119776269"/>
      <w:r w:rsidRPr="00C12685">
        <w:rPr>
          <w:b/>
          <w:szCs w:val="22"/>
        </w:rPr>
        <w:lastRenderedPageBreak/>
        <w:t>DELITOS RELATIVOS A LA PROSTITUCIÓN Y LA CORRUPCIÓN DE MENORES</w:t>
      </w:r>
      <w:bookmarkEnd w:id="10"/>
    </w:p>
    <w:p w14:paraId="65C7C38E" w14:textId="424792FA" w:rsidR="00FD357A" w:rsidRPr="00C12685" w:rsidRDefault="00FD357A" w:rsidP="00A70513">
      <w:pPr>
        <w:pStyle w:val="Sinespaciado"/>
        <w:spacing w:line="276" w:lineRule="auto"/>
      </w:pPr>
    </w:p>
    <w:p w14:paraId="4EDE5C02" w14:textId="77777777" w:rsidR="00E83F97" w:rsidRPr="00C12685" w:rsidRDefault="00E83F97" w:rsidP="00A70513">
      <w:pPr>
        <w:pStyle w:val="Sinespaciado"/>
        <w:spacing w:line="276" w:lineRule="auto"/>
      </w:pPr>
    </w:p>
    <w:p w14:paraId="65C7C38F" w14:textId="77777777" w:rsidR="00BE4C51" w:rsidRPr="00C12685" w:rsidRDefault="00FD357A" w:rsidP="00A70513">
      <w:pPr>
        <w:pStyle w:val="Sinespaciado"/>
        <w:spacing w:line="276" w:lineRule="auto"/>
        <w:jc w:val="both"/>
      </w:pPr>
      <w:r w:rsidRPr="00C12685">
        <w:t xml:space="preserve">Dispone el artículo 187 del Código Penal lo siguiente: </w:t>
      </w:r>
    </w:p>
    <w:p w14:paraId="65C7C390" w14:textId="77777777" w:rsidR="00BE4C51" w:rsidRPr="00C12685" w:rsidRDefault="00BE4C51" w:rsidP="00A70513">
      <w:pPr>
        <w:pStyle w:val="Sinespaciado"/>
        <w:spacing w:line="276" w:lineRule="auto"/>
        <w:jc w:val="both"/>
      </w:pPr>
    </w:p>
    <w:p w14:paraId="65C7C391" w14:textId="77777777" w:rsidR="00FD357A" w:rsidRPr="00C12685" w:rsidRDefault="00FD357A" w:rsidP="00A70513">
      <w:pPr>
        <w:pStyle w:val="Sinespaciado"/>
        <w:spacing w:line="276" w:lineRule="auto"/>
        <w:ind w:left="708"/>
        <w:jc w:val="both"/>
      </w:pPr>
      <w:r w:rsidRPr="00C12685">
        <w:t>“1. El que, empleando violencia, intimidación o engaño, o abusando de una situación de superioridad o de necesidad o vulnerabilidad de la víctima, determine a una persona mayor de edad a ejercer o a mantenerse en la prostitución, será castigado con las penas de prisión de dos a cinco años y multa de doce a veinticuatro meses. Se impondrá la pena de prisión de dos a cuatro años y multa de doce a veinticuatro meses a quien se lucre explotando la prostitución de otra persona, aun con el consentimiento de la misma. En todo caso, se entenderá que hay explotación cuando concurra alguna de las siguientes circunstancias: a) Que la víctima se encuentre en una situación de vulnerabilidad personal o económica. b) Que se le impongan para su ejercicio condiciones gravosas, desproporcionadas o abusivas. 2. Se impondrán las penas previstas en los apartados anteriores en su mitad superior, en sus respectivos casos, cuando concurra alguna de las siguientes circunstancias: a) Cuando el culpable se hubiera prevalido de su condición de autoridad, agente de ésta o funcionario público. En este caso se aplicará, además, la pena de inhabilitación absoluta de seis a doce años. b) Cuando el culpable perteneciere a una organización o grupo criminal que se dedicare a la realización de tales actividades. c) Cuando el culpable hubiere puesto en peligro, de forma dolosa o por imprudencia grave, la vida o salud de la víctima. 3. Las penas señaladas se impondrán en sus respectivos casos sin perjuicio de las que correspondan por las agresiones o abusos sexuales cometidos sobre la persona prostituida.”</w:t>
      </w:r>
    </w:p>
    <w:p w14:paraId="65C7C392" w14:textId="77777777" w:rsidR="00FD357A" w:rsidRPr="00C12685" w:rsidRDefault="00FD357A" w:rsidP="00A70513">
      <w:pPr>
        <w:pStyle w:val="Sinespaciado"/>
        <w:spacing w:line="276" w:lineRule="auto"/>
      </w:pPr>
    </w:p>
    <w:p w14:paraId="65C7C393" w14:textId="77777777" w:rsidR="00BE4C51" w:rsidRPr="00C12685" w:rsidRDefault="00FD357A" w:rsidP="00A70513">
      <w:pPr>
        <w:pStyle w:val="Sinespaciado"/>
        <w:spacing w:line="276" w:lineRule="auto"/>
        <w:jc w:val="both"/>
      </w:pPr>
      <w:r w:rsidRPr="00C12685">
        <w:t xml:space="preserve">El artículo 188 del Código Penal añade lo siguiente: </w:t>
      </w:r>
    </w:p>
    <w:p w14:paraId="65C7C394" w14:textId="77777777" w:rsidR="00BE4C51" w:rsidRPr="00C12685" w:rsidRDefault="00BE4C51" w:rsidP="00A70513">
      <w:pPr>
        <w:pStyle w:val="Sinespaciado"/>
        <w:spacing w:line="276" w:lineRule="auto"/>
        <w:jc w:val="both"/>
      </w:pPr>
    </w:p>
    <w:p w14:paraId="65C7C395" w14:textId="77777777" w:rsidR="00FD357A" w:rsidRPr="00C12685" w:rsidRDefault="00FD357A" w:rsidP="00A70513">
      <w:pPr>
        <w:pStyle w:val="Sinespaciado"/>
        <w:spacing w:line="276" w:lineRule="auto"/>
        <w:ind w:left="708"/>
        <w:jc w:val="both"/>
      </w:pPr>
      <w:r w:rsidRPr="00C12685">
        <w:t xml:space="preserve">“1. El que induzca, promueva, favorezca o facilite la prostitución de un menor de edad o una persona con discapacidad necesitada de especial protección, o se lucre con ello, o explote de algún otro modo a un menor o a una persona con discapacidad para estos fines, será castigado con las penas de prisión de dos a cinco años y multa de doce a veinticuatro meses. Si la víctima fuera menor de dieciséis años, se impondrá la pena de prisión de cuatro a ocho años y multa de doce a veinticuatro meses. 2. Si los hechos descritos en el </w:t>
      </w:r>
      <w:r w:rsidRPr="00C12685">
        <w:lastRenderedPageBreak/>
        <w:t>apartado anterior se cometieran con violencia o intimidación, además de las penas de multa previstas, se impondrá la pena de prisión de cinco a diez años si la víctima es menor de dieciséis años, y la pena de prisión de cuatro a seis años en los demás casos. 3. Se impondrán las penas superiores en grado a las previstas en los apartados anteriores, en sus respectivos casos, cuando concurra alguna de las siguientes circunstancias: a) Cuando la víctima sea especialmente vulnerable, por razón de su edad, enfermedad, discapacidad o situación. b) Cuando, para la ejecución del delito, el responsable se haya prevalido de una relación de superioridad o parentesco, por ser ascendiente, descendiente o hermano, por naturaleza o adopción, o afines, con la víctima. c) Cuando, para la ejecución del delito, el responsable se hubiera prevalido de su condición de autoridad, agente de ésta o funcionario público. En este caso se impondrá, además, una pena de inhabilitación absoluta de seis a doce años. d) Cuando el culpable hubiere puesto en peligro, de forma dolosa o por imprudencia grave, la vida o salud de la víctima. e) Cuando los hechos se hubieren cometido por la actuación conjunta de dos o más personas. f) Cuando el culpable perteneciere a una organización o asociación, incluso de carácter transitorio, que se dedicare a la realización de tales actividades. 4. El que solicite, acepte u obtenga, a cambio de una remuneración o promesa, una relación sexual con una persona menor de edad o una persona con discapacidad necesitada de especial protección, será castigado con una pena de uno a cuatro años de prisión. Si el menor no hubiera cumplido dieciséis años de edad, se impondrá una pena de dos a seis años de prisión. 5. Las penas señaladas se impondrán en sus respectivos casos sin perjuicio de las que correspondan por las infracciones contra la libertad o indemnidad sexual cometidas sobre los menores y personas con discapacidad necesitadas de especial protección.”</w:t>
      </w:r>
    </w:p>
    <w:p w14:paraId="65C7C396" w14:textId="77777777" w:rsidR="00FD357A" w:rsidRPr="00C12685" w:rsidRDefault="00FD357A" w:rsidP="00A70513">
      <w:pPr>
        <w:pStyle w:val="Sinespaciado"/>
        <w:spacing w:line="276" w:lineRule="auto"/>
      </w:pPr>
    </w:p>
    <w:p w14:paraId="65C7C397" w14:textId="77777777" w:rsidR="00BE4C51" w:rsidRPr="00C12685" w:rsidRDefault="00FD357A" w:rsidP="00A70513">
      <w:pPr>
        <w:pStyle w:val="Sinespaciado"/>
        <w:spacing w:line="276" w:lineRule="auto"/>
        <w:jc w:val="both"/>
      </w:pPr>
      <w:r w:rsidRPr="00C12685">
        <w:t>Según e</w:t>
      </w:r>
      <w:r w:rsidR="00BE4C51" w:rsidRPr="00C12685">
        <w:t>l artículo 189 del Código Penal:</w:t>
      </w:r>
    </w:p>
    <w:p w14:paraId="65C7C398" w14:textId="77777777" w:rsidR="00BE4C51" w:rsidRPr="00C12685" w:rsidRDefault="00BE4C51" w:rsidP="00A70513">
      <w:pPr>
        <w:pStyle w:val="Sinespaciado"/>
        <w:spacing w:line="276" w:lineRule="auto"/>
      </w:pPr>
    </w:p>
    <w:p w14:paraId="65C7C399" w14:textId="77777777" w:rsidR="00FD357A" w:rsidRPr="00C12685" w:rsidRDefault="00FD357A" w:rsidP="00A70513">
      <w:pPr>
        <w:pStyle w:val="Sinespaciado"/>
        <w:spacing w:line="276" w:lineRule="auto"/>
        <w:ind w:left="708"/>
        <w:jc w:val="both"/>
      </w:pPr>
      <w:r w:rsidRPr="00C12685">
        <w:t xml:space="preserve"> “1. Será castigado con la pena de prisión de uno a cinco años: a) El que captare o utilizare a menores de edad o a personas con discapacidad necesitadas de especial protección con fines o en espectáculos exhibicionistas o pornográficos, tanto públicos como privados, o para elaborar cualquier clase de material pornográfico, cualquiera que sea su soporte, o financiare cualquiera de estas actividades o se lucrare con ellas. b) El que produjere, vendiere, distribuyere, exhibiere, ofreciere o facilitare la producción, venta, difusión o exhibición por cualquier medio de pornografía infantil o en </w:t>
      </w:r>
      <w:r w:rsidRPr="00C12685">
        <w:lastRenderedPageBreak/>
        <w:t xml:space="preserve">cuya elaboración hayan sido utilizadas personas con discapacidad necesitadas de especial protección, o lo poseyere para estos fines, aunque el material tuviere su origen en el extranjero o fuere desconocido. A los efectos de este Título se considera pornografía infantil o en cuya elaboración hayan sido utilizadas personas con discapacidad necesitadas de especial protección: a) Todo material que represente de manera visual a un menor o una persona con discapacidad necesitada de especial protección participando en una conducta sexualmente explícita, real o simulada. b) Toda representación de los órganos sexuales de un menor o persona con discapacidad necesitada de especial protección con fines principalmente sexuales. c) Todo material que represente de forma visual a una persona que parezca ser un menor participando en una conducta sexualmente explícita, real o simulada, o cualquier representación de los órganos sexuales de una persona que parezca ser un menor, con fines principalmente sexuales, salvo que la persona que parezca ser un menor resulte tener en realidad dieciocho años o más en el momento de obtenerse las imágenes. d) Imágenes realistas de un menor participando en una conducta sexualmente explícita o imágenes realistas de los órganos sexuales de un menor, con fines principalmente sexuales. 2. Serán castigados con la pena de prisión de cinco a nueve años los que realicen los actos previstos en el apartado 1 de este artículo cuando concurra alguna de las circunstancias siguientes: a) Cuando se utilice a menores de dieciséis años. b) Cuando los hechos revistan un carácter particularmente degradante o vejatorio. c) Cuando el material pornográfico represente a menores o a personas con discapacidad necesitadas de especial protección que sean víctimas de violencia física o sexual. d) Cuando el culpable hubiere puesto en peligro, de forma dolosa o por imprudencia grave, la vida o salud de la víctima. e) Cuando el material pornográfico fuera de notoria importancia. f) Cuando el culpable perteneciere a una organización o asociación, incluso de carácter transitorio, que se dedicare a la realización de tales actividades. g) Cuando el responsable sea ascendiente, tutor, curador, guardador, maestro o cualquier otra persona encargada, de hecho, aunque fuera provisionalmente, o de derecho, del menor o persona con discapacidad necesitada de especial protección, o se trate de cualquier otro miembro de su familia que conviva con él o de otra persona que haya actuado abusando de su posición reconocida de confianza o autoridad. h) Cuando concurra la agravante de reincidencia. 3. Si los hechos a que se refiere la letra a) del párrafo primero del apartado 1 se hubieran cometido con violencia o </w:t>
      </w:r>
      <w:r w:rsidRPr="00C12685">
        <w:lastRenderedPageBreak/>
        <w:t>intimidación se impondrá la pena superior en grado a las previstas en los apartados anteriores. 4. El que asistiere a sabiendas a espectáculos exhibicionistas o pornográficos en los que participen menores de edad o personas con discapacidad necesitadas de especial protección, será castigado con la pena de seis meses a dos años de prisión. 5. El que para su propio uso adquiera o posea pornografía infantil o en cuya elaboración se hubieran utilizado personas con discapacidad necesitadas de especial protección, será castigado con la pena de tres meses a un año de prisión o con multa de seis meses a dos años. La misma pena se impondrá a quien acceda a sabiendas a pornografía infantil o en cuya elaboración se hubieran utilizado personas con discapacidad necesitadas de especial protección, por medio de las tecnologías de la información y la comunicación. 6. El que tuviere bajo su potestad, tutela, guarda o acogimiento a un menor de edad o una persona con discapacidad necesitada de especial protección y que, con conocimiento de su estado de prostitución o corrupción, no haga lo posible para impedir su continuación en tal estado, o no acuda a la autoridad competente para el mismo fin si carece de medios para la custodia del menor o persona con discapacidad necesitada de especial protección, será castigado con la pena de prisión de tres a seis meses o multa de seis a doce meses. 7. El Ministerio Fiscal promoverá las acciones pertinentes con objeto de privar de la patria potestad, tutela, guarda o acogimiento familiar, en su caso, a la persona que incurra en alguna de las conductas descritas en el apartado anterior. 8. Los jueces y tribunales ordenarán la adopción de las medidas necesarias para la retirada de las páginas web o aplicaciones de internet que contengan o difundan pornografía infantil o en cuya elaboración se hubieran utilizado personas con discapacidad necesitadas de especial protección o, en su caso, para bloquear el acceso a las mismas a los usuarios de Internet que se encuentren en territorio español. Estas medidas podrán ser acordadas con carácter cautelar a petición del Ministerio Fiscal.”</w:t>
      </w:r>
    </w:p>
    <w:p w14:paraId="65C7C39A" w14:textId="77777777" w:rsidR="00FD357A" w:rsidRPr="00C12685" w:rsidRDefault="00FD357A" w:rsidP="00A70513">
      <w:pPr>
        <w:pStyle w:val="Sinespaciado"/>
        <w:spacing w:line="276" w:lineRule="auto"/>
      </w:pPr>
    </w:p>
    <w:p w14:paraId="65C7C39B" w14:textId="77777777" w:rsidR="00BE4C51" w:rsidRPr="00C12685" w:rsidRDefault="00FD357A" w:rsidP="00A70513">
      <w:pPr>
        <w:pStyle w:val="Sinespaciado"/>
        <w:spacing w:line="276" w:lineRule="auto"/>
        <w:jc w:val="both"/>
      </w:pPr>
      <w:r w:rsidRPr="00C12685">
        <w:t xml:space="preserve">Estos delitos pueden también cometerse en el ámbito de una persona jurídica, constituyendo cláusula de imputación de responsabilidad el artículo 189 bis del Código Penal, que establece lo siguiente: </w:t>
      </w:r>
    </w:p>
    <w:p w14:paraId="65C7C39C" w14:textId="77777777" w:rsidR="00BE4C51" w:rsidRPr="00C12685" w:rsidRDefault="00BE4C51" w:rsidP="00A70513">
      <w:pPr>
        <w:pStyle w:val="Sinespaciado"/>
        <w:spacing w:line="276" w:lineRule="auto"/>
      </w:pPr>
    </w:p>
    <w:p w14:paraId="65C7C39D" w14:textId="77777777" w:rsidR="00BE4C51" w:rsidRPr="00C12685" w:rsidRDefault="00FD357A" w:rsidP="00A70513">
      <w:pPr>
        <w:pStyle w:val="Sinespaciado"/>
        <w:spacing w:line="276" w:lineRule="auto"/>
        <w:ind w:left="708"/>
        <w:jc w:val="both"/>
        <w:rPr>
          <w:i/>
        </w:rPr>
      </w:pPr>
      <w:r w:rsidRPr="00C12685">
        <w:t xml:space="preserve">“Cuando de acuerdo con lo establecido en el artículo 31 bis una persona jurídica sea responsable de los delitos comprendidos en este Capítulo, se le impondrán las siguientes penas: a) Multa del triple al quíntuple del beneficio obtenido, si el delito cometido por la persona </w:t>
      </w:r>
      <w:r w:rsidRPr="00C12685">
        <w:lastRenderedPageBreak/>
        <w:t>física tiene prevista una pena de prisión de más de cinco años. b) Multa del doble al cuádruple del beneficio obtenido, si el delito cometido por la persona física tiene prevista una pena de prisión de más de dos años no incluida en el anterior inciso. c) Multa del doble al triple del beneficio obtenido, en el resto de los casos. Atendidas las reglas establecidas en el artículo 66 bis, los jueces y tribunales podrán asimismo imponer las penas recogidas en las letras b) a g) del apartado 7 del artículo 33.”</w:t>
      </w:r>
      <w:r w:rsidRPr="00C12685">
        <w:rPr>
          <w:i/>
        </w:rPr>
        <w:t xml:space="preserve"> </w:t>
      </w:r>
    </w:p>
    <w:p w14:paraId="65C7C39E" w14:textId="77777777" w:rsidR="00BE4C51" w:rsidRPr="00C12685" w:rsidRDefault="00BE4C51" w:rsidP="00A70513">
      <w:pPr>
        <w:pStyle w:val="Sinespaciado"/>
        <w:spacing w:line="276" w:lineRule="auto"/>
      </w:pPr>
    </w:p>
    <w:p w14:paraId="65C7C39F" w14:textId="77777777" w:rsidR="00FD357A" w:rsidRPr="00C12685" w:rsidRDefault="00FD357A" w:rsidP="00A70513">
      <w:pPr>
        <w:pStyle w:val="Sinespaciado"/>
        <w:spacing w:line="276" w:lineRule="auto"/>
        <w:jc w:val="both"/>
      </w:pPr>
      <w:r w:rsidRPr="00C12685">
        <w:t>Por consiguiente, si en el ámbito de la empresa se comete un delito de relativo a la prostitución o la corrupción de menores, le será impuesta a la sociedad una multa en función del beneficio obtenido, y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3A0" w14:textId="77777777" w:rsidR="00FD357A" w:rsidRPr="00C12685" w:rsidRDefault="00FD357A" w:rsidP="00A70513">
      <w:pPr>
        <w:pStyle w:val="Sinespaciado"/>
        <w:spacing w:line="276" w:lineRule="auto"/>
      </w:pPr>
    </w:p>
    <w:p w14:paraId="7C348EE3" w14:textId="77777777" w:rsidR="00607D0D" w:rsidRDefault="00E31AE9" w:rsidP="00A70513">
      <w:pPr>
        <w:pStyle w:val="Sinespaciado"/>
        <w:spacing w:line="276" w:lineRule="auto"/>
        <w:jc w:val="both"/>
      </w:pPr>
      <w:r w:rsidRPr="00C12685">
        <w:t xml:space="preserve">De conformidad con el análisis y estudio realizado, puede afirmarse que </w:t>
      </w:r>
      <w:r w:rsidR="00607D0D">
        <w:t>PLD SPACE</w:t>
      </w:r>
      <w:r w:rsidR="00C00413" w:rsidRPr="00C12685">
        <w:t xml:space="preserve"> </w:t>
      </w:r>
      <w:r w:rsidR="009E3366" w:rsidRPr="00C12685">
        <w:t xml:space="preserve">se encuentra en una zona de </w:t>
      </w:r>
      <w:r w:rsidR="009E3366" w:rsidRPr="00C12685">
        <w:rPr>
          <w:b/>
        </w:rPr>
        <w:t>RIESGO BAJO</w:t>
      </w:r>
      <w:r w:rsidRPr="00C12685">
        <w:t xml:space="preserve"> en lo referente a conductas relacionadas con el anterior tipo penal. </w:t>
      </w:r>
      <w:bookmarkStart w:id="11" w:name="_Hlk119485979"/>
    </w:p>
    <w:p w14:paraId="3870F4F1" w14:textId="77777777" w:rsidR="00607D0D" w:rsidRDefault="00607D0D" w:rsidP="00A70513">
      <w:pPr>
        <w:pStyle w:val="Sinespaciado"/>
        <w:spacing w:line="276" w:lineRule="auto"/>
        <w:jc w:val="both"/>
      </w:pPr>
    </w:p>
    <w:p w14:paraId="65C7C3A1" w14:textId="075A90C8" w:rsidR="00FD357A" w:rsidRPr="00C12685" w:rsidRDefault="00E31AE9" w:rsidP="00A70513">
      <w:pPr>
        <w:pStyle w:val="Sinespaciado"/>
        <w:spacing w:line="276" w:lineRule="auto"/>
        <w:jc w:val="both"/>
      </w:pPr>
      <w:r w:rsidRPr="00C12685">
        <w:t xml:space="preserve">Puesto que </w:t>
      </w:r>
      <w:r w:rsidR="00A95AF7" w:rsidRPr="00C12685">
        <w:t>la empresa</w:t>
      </w:r>
      <w:r w:rsidR="00BE4C51" w:rsidRPr="00C12685">
        <w:t xml:space="preserve"> </w:t>
      </w:r>
      <w:r w:rsidRPr="00C12685">
        <w:t>somete a revisión su Plan de Prevención de Riesgos Penales de forma anual, existe un claro compromiso a adoptar las medidas que procedieran si en la configuración de mapas de riesgos posteriores apareciera alguna incidencia en relación a la conducta descrita en el presente apartado.</w:t>
      </w:r>
    </w:p>
    <w:bookmarkEnd w:id="11"/>
    <w:p w14:paraId="65C7C3A2" w14:textId="77777777" w:rsidR="00A23B56" w:rsidRPr="00C12685" w:rsidRDefault="00A23B56" w:rsidP="00A70513">
      <w:pPr>
        <w:pStyle w:val="Sinespaciado"/>
        <w:spacing w:line="276" w:lineRule="auto"/>
        <w:ind w:firstLine="708"/>
        <w:jc w:val="both"/>
        <w:rPr>
          <w:color w:val="006600"/>
        </w:rPr>
      </w:pPr>
    </w:p>
    <w:p w14:paraId="65C7C3A3" w14:textId="77777777" w:rsidR="00BE4C51" w:rsidRPr="00C12685" w:rsidRDefault="00BE4C51" w:rsidP="00A70513">
      <w:pPr>
        <w:pStyle w:val="Sinespaciado"/>
        <w:spacing w:line="276" w:lineRule="auto"/>
        <w:ind w:firstLine="708"/>
        <w:jc w:val="both"/>
        <w:rPr>
          <w:color w:val="006600"/>
        </w:rPr>
      </w:pPr>
    </w:p>
    <w:p w14:paraId="65C7C3A4" w14:textId="77777777" w:rsidR="00BE4C51" w:rsidRPr="00C12685" w:rsidRDefault="00BE4C51" w:rsidP="00A70513">
      <w:pPr>
        <w:pStyle w:val="Sinespaciado"/>
        <w:spacing w:line="276" w:lineRule="auto"/>
        <w:ind w:firstLine="708"/>
        <w:jc w:val="both"/>
        <w:rPr>
          <w:color w:val="006600"/>
        </w:rPr>
      </w:pPr>
    </w:p>
    <w:p w14:paraId="65C7C3A5" w14:textId="77777777" w:rsidR="00BE4C51" w:rsidRPr="00C12685" w:rsidRDefault="00BE4C51" w:rsidP="00A70513">
      <w:pPr>
        <w:pStyle w:val="Sinespaciado"/>
        <w:spacing w:line="276" w:lineRule="auto"/>
        <w:ind w:firstLine="708"/>
        <w:jc w:val="both"/>
        <w:rPr>
          <w:color w:val="006600"/>
        </w:rPr>
      </w:pPr>
    </w:p>
    <w:p w14:paraId="65C7C3A6" w14:textId="77777777" w:rsidR="00BE4C51" w:rsidRPr="00C12685" w:rsidRDefault="00BE4C51" w:rsidP="00A70513">
      <w:pPr>
        <w:pStyle w:val="Sinespaciado"/>
        <w:spacing w:line="276" w:lineRule="auto"/>
        <w:ind w:firstLine="708"/>
        <w:jc w:val="both"/>
        <w:rPr>
          <w:color w:val="006600"/>
        </w:rPr>
      </w:pPr>
    </w:p>
    <w:p w14:paraId="65C7C3A7" w14:textId="77777777" w:rsidR="00C00413" w:rsidRPr="00C12685" w:rsidRDefault="00C00413" w:rsidP="00A70513">
      <w:pPr>
        <w:pStyle w:val="Sinespaciado"/>
        <w:spacing w:line="276" w:lineRule="auto"/>
        <w:ind w:firstLine="708"/>
        <w:jc w:val="both"/>
        <w:rPr>
          <w:color w:val="006600"/>
        </w:rPr>
      </w:pPr>
    </w:p>
    <w:p w14:paraId="65C7C3A8" w14:textId="77777777" w:rsidR="00C00413" w:rsidRPr="00C12685" w:rsidRDefault="00C00413" w:rsidP="00A70513">
      <w:pPr>
        <w:pStyle w:val="Sinespaciado"/>
        <w:spacing w:line="276" w:lineRule="auto"/>
        <w:ind w:firstLine="708"/>
        <w:jc w:val="both"/>
        <w:rPr>
          <w:color w:val="006600"/>
        </w:rPr>
      </w:pPr>
    </w:p>
    <w:p w14:paraId="65C7C3AE" w14:textId="703F29E7" w:rsidR="003D3B95" w:rsidRPr="00C12685" w:rsidRDefault="003D3B95" w:rsidP="00A70513">
      <w:pPr>
        <w:pStyle w:val="Sinespaciado"/>
        <w:spacing w:line="276" w:lineRule="auto"/>
        <w:jc w:val="both"/>
        <w:rPr>
          <w:color w:val="006600"/>
        </w:rPr>
      </w:pPr>
    </w:p>
    <w:p w14:paraId="423769A5" w14:textId="62DCB9FA" w:rsidR="00BF521A" w:rsidRPr="00C12685" w:rsidRDefault="00BF521A" w:rsidP="00A70513">
      <w:pPr>
        <w:pStyle w:val="Sinespaciado"/>
        <w:spacing w:line="276" w:lineRule="auto"/>
        <w:jc w:val="both"/>
        <w:rPr>
          <w:color w:val="006600"/>
        </w:rPr>
      </w:pPr>
    </w:p>
    <w:p w14:paraId="48D7A042" w14:textId="4BED17E2" w:rsidR="00BF521A" w:rsidRPr="00C12685" w:rsidRDefault="00BF521A" w:rsidP="00A70513">
      <w:pPr>
        <w:pStyle w:val="Sinespaciado"/>
        <w:spacing w:line="276" w:lineRule="auto"/>
        <w:jc w:val="both"/>
        <w:rPr>
          <w:color w:val="006600"/>
        </w:rPr>
      </w:pPr>
    </w:p>
    <w:p w14:paraId="61BA14AA" w14:textId="6150AEEC" w:rsidR="00BF521A" w:rsidRPr="00C12685" w:rsidRDefault="00BF521A" w:rsidP="00A70513">
      <w:pPr>
        <w:pStyle w:val="Sinespaciado"/>
        <w:spacing w:line="276" w:lineRule="auto"/>
        <w:jc w:val="both"/>
        <w:rPr>
          <w:color w:val="006600"/>
        </w:rPr>
      </w:pPr>
    </w:p>
    <w:p w14:paraId="6F538FF7" w14:textId="4E68E47C" w:rsidR="005C32B8" w:rsidRPr="00C12685" w:rsidRDefault="005C32B8" w:rsidP="00A70513">
      <w:pPr>
        <w:pStyle w:val="Sinespaciado"/>
        <w:spacing w:line="276" w:lineRule="auto"/>
        <w:jc w:val="both"/>
        <w:rPr>
          <w:color w:val="006600"/>
        </w:rPr>
      </w:pPr>
    </w:p>
    <w:p w14:paraId="4DF015F0" w14:textId="77777777" w:rsidR="00BF521A" w:rsidRPr="00C12685" w:rsidRDefault="00BF521A" w:rsidP="00A70513">
      <w:pPr>
        <w:pStyle w:val="Sinespaciado"/>
        <w:spacing w:line="276" w:lineRule="auto"/>
        <w:jc w:val="both"/>
        <w:rPr>
          <w:color w:val="006600"/>
        </w:rPr>
      </w:pPr>
    </w:p>
    <w:p w14:paraId="65C7C3AF" w14:textId="77777777" w:rsidR="00833F2A" w:rsidRPr="00C12685" w:rsidRDefault="002D7642">
      <w:pPr>
        <w:pStyle w:val="Ttulo2"/>
        <w:numPr>
          <w:ilvl w:val="0"/>
          <w:numId w:val="6"/>
        </w:numPr>
        <w:spacing w:line="276" w:lineRule="auto"/>
        <w:rPr>
          <w:b/>
          <w:szCs w:val="22"/>
        </w:rPr>
      </w:pPr>
      <w:bookmarkStart w:id="12" w:name="_Toc119776270"/>
      <w:r w:rsidRPr="00C12685">
        <w:rPr>
          <w:b/>
          <w:szCs w:val="22"/>
        </w:rPr>
        <w:lastRenderedPageBreak/>
        <w:t>DESCUBRIMIENTO Y REVELACIÓN DE SECRETOS</w:t>
      </w:r>
      <w:bookmarkEnd w:id="12"/>
    </w:p>
    <w:p w14:paraId="65C7C3B0" w14:textId="437C94BD" w:rsidR="00BE4C51" w:rsidRPr="00C12685" w:rsidRDefault="00BE4C51" w:rsidP="00A70513">
      <w:pPr>
        <w:pStyle w:val="Sinespaciado"/>
        <w:spacing w:line="276" w:lineRule="auto"/>
        <w:jc w:val="both"/>
      </w:pPr>
    </w:p>
    <w:p w14:paraId="1D62F299" w14:textId="77777777" w:rsidR="00E83F97" w:rsidRPr="00C12685" w:rsidRDefault="00E83F97" w:rsidP="00A70513">
      <w:pPr>
        <w:pStyle w:val="Sinespaciado"/>
        <w:spacing w:line="276" w:lineRule="auto"/>
        <w:jc w:val="both"/>
      </w:pPr>
    </w:p>
    <w:p w14:paraId="65C7C3B1" w14:textId="77777777" w:rsidR="00BE4C51" w:rsidRPr="00C12685" w:rsidRDefault="00833F2A" w:rsidP="00A70513">
      <w:pPr>
        <w:pStyle w:val="Sinespaciado"/>
        <w:spacing w:line="276" w:lineRule="auto"/>
        <w:jc w:val="both"/>
      </w:pPr>
      <w:r w:rsidRPr="00C12685">
        <w:t xml:space="preserve">El artículo 197 del Código Penal establece lo siguiente: </w:t>
      </w:r>
    </w:p>
    <w:p w14:paraId="65C7C3B2" w14:textId="77777777" w:rsidR="00BE4C51" w:rsidRPr="00C12685" w:rsidRDefault="00BE4C51" w:rsidP="00A70513">
      <w:pPr>
        <w:pStyle w:val="Sinespaciado"/>
        <w:spacing w:line="276" w:lineRule="auto"/>
      </w:pPr>
    </w:p>
    <w:p w14:paraId="65C7C3B3" w14:textId="77777777" w:rsidR="00833F2A" w:rsidRPr="00C12685" w:rsidRDefault="00833F2A" w:rsidP="00A70513">
      <w:pPr>
        <w:pStyle w:val="Sinespaciado"/>
        <w:spacing w:line="276" w:lineRule="auto"/>
        <w:ind w:left="708"/>
        <w:jc w:val="both"/>
      </w:pPr>
      <w:r w:rsidRPr="00C12685">
        <w:t xml:space="preserve">“1. El que, para descubrir los secretos o vulnerar la intimidad de otro, sin su consentimiento, se apodere de sus papeles, cartas, mensajes de correo electrónico o cualesquiera otros documentos o efectos personales, intercepte sus telecomunicaciones o utilice artificios técnicos de escucha, transmisión, grabación o reproducción del sonido o de la imagen, o de cualquier otra señal de comunicación, será castigado con las penas de prisión de uno a cuatro años y multa de doce a veinticuatro meses. 2. Las mismas penas se impondrán al que, sin estar autorizado, se apodere, utilice o modifique, en perjuicio de tercero, datos reservados de carácter personal o familiar de otro que se hallen registrados en ficheros o soportes informáticos, electrónicos o telemáticos, o en cualquier otro tipo de archivo o registro público o privado. Iguales penas se impondrán a quien, sin estar autorizado, acceda por cualquier medio a los mismos y a quien los altere o utilice en perjuicio del titular de los datos o de un tercero. 3. Se impondrá la pena de prisión de dos a cinco años si se difunden, revelan o ceden a terceros los datos o hechos descubiertos o las imágenes captadas a que se refieren los números anteriores. Será castigado con las penas de prisión de uno a tres años y multa de doce a veinticuatro meses, el que, con conocimiento de su origen ilícito y sin haber tomado parte en su descubrimiento, realizare la conducta descrita en el párrafo anterior. 4. Los hechos descritos en los apartados 1 y 2 de este artículo serán castigados con una pena de prisión de tres a cinco años cuando: a) Se cometan por las personas encargadas o responsables de los ficheros, soportes informáticos, electrónicos o telemáticos, archivos o registros; o b) se lleven a cabo mediante la utilización no autorizada de datos personales de la víctima. Si los datos reservados se hubieran difundido, cedido o revelado a terceros, se impondrán las penas en su mitad superior. 5. Igualmente, cuando los hechos descritos en los apartados anteriores afecten a datos de carácter personal que revelen la ideología, religión, creencias, salud, origen racial o vida sexual, o la víctima fuere un menor de edad o una persona con discapacidad necesitada de especial protección, se impondrán las penas previstas en su mitad superior. 6. Si los hechos se realizan con fines lucrativos, se impondrán las penas respectivamente previstas en los apartados 1 al 4 de este artículo en su mitad superior. Si además afectan a datos de </w:t>
      </w:r>
      <w:r w:rsidRPr="00C12685">
        <w:lastRenderedPageBreak/>
        <w:t>los mencionados en el apartado anterior, la pena a imponer será la de prisión de cuatro a siete años. 7. Será castigado con una pena de prisión de tres meses a un año o multa de seis a doce meses el que, sin autorización de la persona afectada, difunda, revele o ceda a terceros imágenes o grabaciones audiovisuales de aquélla que hubiera obtenido con su anuencia en un domicilio o en cualquier otro lugar fuera del alcance de la mirada de terceros, cuando la divulgación menoscabe gravemente la intimidad personal de esa persona. La pena se impondrá en su mitad superior cuando los hechos hubieran sido cometidos por el cónyuge o por persona que esté o haya estado unida a él por análoga relación de afectividad, aun sin convivencia, la víctima fuera menor de edad o una persona con discapacidad necesitada de especial protección, o los hechos se hubieran cometido con una finalidad lucrativa.”</w:t>
      </w:r>
    </w:p>
    <w:p w14:paraId="65C7C3B4" w14:textId="77777777" w:rsidR="00833F2A" w:rsidRPr="00C12685" w:rsidRDefault="00833F2A" w:rsidP="00A70513">
      <w:pPr>
        <w:pStyle w:val="Sinespaciado"/>
        <w:spacing w:line="276" w:lineRule="auto"/>
      </w:pPr>
    </w:p>
    <w:p w14:paraId="65C7C3B5" w14:textId="77777777" w:rsidR="00BE4C51" w:rsidRPr="00C12685" w:rsidRDefault="00833F2A" w:rsidP="00A70513">
      <w:pPr>
        <w:pStyle w:val="Sinespaciado"/>
        <w:spacing w:line="276" w:lineRule="auto"/>
        <w:jc w:val="both"/>
      </w:pPr>
      <w:r w:rsidRPr="00C12685">
        <w:t>El artículo 197 bis del Código Penal añade lo siguiente:</w:t>
      </w:r>
    </w:p>
    <w:p w14:paraId="65C7C3B6" w14:textId="77777777" w:rsidR="00BE4C51" w:rsidRPr="00C12685" w:rsidRDefault="00BE4C51" w:rsidP="00A70513">
      <w:pPr>
        <w:pStyle w:val="Sinespaciado"/>
        <w:spacing w:line="276" w:lineRule="auto"/>
      </w:pPr>
    </w:p>
    <w:p w14:paraId="65C7C3B7" w14:textId="77777777" w:rsidR="00833F2A" w:rsidRPr="00C12685" w:rsidRDefault="00833F2A" w:rsidP="00A70513">
      <w:pPr>
        <w:pStyle w:val="Sinespaciado"/>
        <w:spacing w:line="276" w:lineRule="auto"/>
        <w:ind w:left="708"/>
        <w:jc w:val="both"/>
      </w:pPr>
      <w:r w:rsidRPr="00C12685">
        <w:t>“1. El que por cualquier medio o procedimiento, vulnerando las medidas de seguridad establecidas para impedirlo, y sin estar debidamente autorizado, acceda o facilite a otro el acceso al conjunto o una parte de un sistema de información o se mantenga en él en contra de la voluntad de quien tenga el legítimo derecho a excluirlo, será castigado con pena de prisión de seis meses a dos años. 2. El que mediante la utilización de artificios o instrumentos técnicos, y sin estar debidamente autorizado, intercepte transmisiones no públicas de datos informáticos que se produzcan desde, hacia o dentro de un sistema de información, incluidas las emisiones electromagnéticas de los mismos, será castigado con una pena de prisión de tres meses a dos años o multa de tres a doce meses.”</w:t>
      </w:r>
    </w:p>
    <w:p w14:paraId="65C7C3B8" w14:textId="77777777" w:rsidR="00833F2A" w:rsidRPr="00C12685" w:rsidRDefault="00833F2A" w:rsidP="00A70513">
      <w:pPr>
        <w:pStyle w:val="Sinespaciado"/>
        <w:spacing w:line="276" w:lineRule="auto"/>
      </w:pPr>
    </w:p>
    <w:p w14:paraId="65C7C3B9" w14:textId="77777777" w:rsidR="00BE4C51" w:rsidRPr="00C12685" w:rsidRDefault="00833F2A" w:rsidP="00A70513">
      <w:pPr>
        <w:pStyle w:val="Sinespaciado"/>
        <w:spacing w:line="276" w:lineRule="auto"/>
        <w:jc w:val="both"/>
      </w:pPr>
      <w:r w:rsidRPr="00C12685">
        <w:t xml:space="preserve">Por su parte, el artículo 197 ter del Código Penal dispone que </w:t>
      </w:r>
    </w:p>
    <w:p w14:paraId="65C7C3BA" w14:textId="77777777" w:rsidR="00BE4C51" w:rsidRPr="00C12685" w:rsidRDefault="00BE4C51" w:rsidP="00A70513">
      <w:pPr>
        <w:pStyle w:val="Sinespaciado"/>
        <w:spacing w:line="276" w:lineRule="auto"/>
      </w:pPr>
    </w:p>
    <w:p w14:paraId="65C7C3BB" w14:textId="77777777" w:rsidR="00833F2A" w:rsidRPr="00C12685" w:rsidRDefault="00833F2A" w:rsidP="00A70513">
      <w:pPr>
        <w:pStyle w:val="Sinespaciado"/>
        <w:spacing w:line="276" w:lineRule="auto"/>
        <w:ind w:left="708"/>
        <w:jc w:val="both"/>
      </w:pPr>
      <w:r w:rsidRPr="00C12685">
        <w:t>“Será castigado con una pena de prisión de seis meses a dos años o multa de tres a dieciocho meses el que, sin estar debidamente autorizado, produzca, adquiera para su uso, importe o, de cualquier modo, facilite a terceros, con la intención de facilitar la comisión de alguno de los delitos a que se refieren los apartados 1 y 2 del artículo 197 o el artículo 197 bis: a) un programa informático, concebido o adaptado principalmente para cometer dichos delitos; o b) una contraseña de ordenador, un código de acceso o datos similares que permitan acceder a la totalidad o a una parte de un sistema de información.”</w:t>
      </w:r>
    </w:p>
    <w:p w14:paraId="65C7C3BC" w14:textId="77777777" w:rsidR="00833F2A" w:rsidRPr="00C12685" w:rsidRDefault="00833F2A" w:rsidP="00A70513">
      <w:pPr>
        <w:pStyle w:val="Sinespaciado"/>
        <w:spacing w:line="276" w:lineRule="auto"/>
      </w:pPr>
    </w:p>
    <w:p w14:paraId="65C7C3BD" w14:textId="77777777" w:rsidR="00BE4C51" w:rsidRPr="00C12685" w:rsidRDefault="00833F2A" w:rsidP="00A70513">
      <w:pPr>
        <w:pStyle w:val="Sinespaciado"/>
        <w:spacing w:line="276" w:lineRule="auto"/>
        <w:jc w:val="both"/>
      </w:pPr>
      <w:r w:rsidRPr="00C12685">
        <w:t>Esta figura delictiva es plenamente aplicable a las personas jurídicas, ya que el artículo 197 quinquies del Código  Penal dispone que</w:t>
      </w:r>
      <w:r w:rsidR="00BE4C51" w:rsidRPr="00C12685">
        <w:t>:</w:t>
      </w:r>
    </w:p>
    <w:p w14:paraId="65C7C3BE" w14:textId="77777777" w:rsidR="00BE4C51" w:rsidRPr="00C12685" w:rsidRDefault="00BE4C51" w:rsidP="00A70513">
      <w:pPr>
        <w:pStyle w:val="Sinespaciado"/>
        <w:spacing w:line="276" w:lineRule="auto"/>
      </w:pPr>
    </w:p>
    <w:p w14:paraId="65C7C3BF" w14:textId="77777777" w:rsidR="00833F2A" w:rsidRPr="00C12685" w:rsidRDefault="00833F2A" w:rsidP="00A70513">
      <w:pPr>
        <w:pStyle w:val="Sinespaciado"/>
        <w:spacing w:line="276" w:lineRule="auto"/>
        <w:ind w:left="708"/>
        <w:jc w:val="both"/>
      </w:pPr>
      <w:r w:rsidRPr="00C12685">
        <w:t>“Cuando de acuerdo con lo establecido en el artículo 31 bis una persona jurídica sea responsable de los delitos comprendidos en los artículos 197, 197 bis y 197 ter, se le impondrá la pena de multa de seis meses a dos años. Atendidas las reglas establecidas en el artículo 66 bis, los jueces y tribunales podrán asimismo imponer las penas recogidas en las letras b) a g) del apartado 7 del artículo 33.”</w:t>
      </w:r>
    </w:p>
    <w:p w14:paraId="65C7C3C0" w14:textId="77777777" w:rsidR="00833F2A" w:rsidRPr="00C12685" w:rsidRDefault="00833F2A" w:rsidP="00A70513">
      <w:pPr>
        <w:pStyle w:val="Sinespaciado"/>
        <w:spacing w:line="276" w:lineRule="auto"/>
      </w:pPr>
    </w:p>
    <w:p w14:paraId="65C7C3C1" w14:textId="77777777" w:rsidR="00833F2A" w:rsidRPr="00C12685" w:rsidRDefault="00833F2A" w:rsidP="00A70513">
      <w:pPr>
        <w:pStyle w:val="Sinespaciado"/>
        <w:spacing w:line="276" w:lineRule="auto"/>
        <w:jc w:val="both"/>
      </w:pPr>
      <w:r w:rsidRPr="00C12685">
        <w:t>Esto supone que en el caso de comisión de un delito de descubrimiento y revelación de secretos en el ámbito de la empresa, ésta puede ser sancionada penalmente con una multa</w:t>
      </w:r>
      <w:r w:rsidR="00DE6EB2" w:rsidRPr="00C12685">
        <w:t xml:space="preserve"> pecuniaria</w:t>
      </w:r>
      <w:r w:rsidRPr="00C12685">
        <w:t xml:space="preserve"> que irá de un mínimo de </w:t>
      </w:r>
      <w:r w:rsidR="00DE6EB2" w:rsidRPr="00C12685">
        <w:t>5.400€ a un máximo de 3.650.000€.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3C2" w14:textId="77777777" w:rsidR="002D26C6" w:rsidRPr="00C12685" w:rsidRDefault="002D26C6" w:rsidP="00A70513">
      <w:pPr>
        <w:pStyle w:val="Sinespaciado"/>
        <w:spacing w:line="276" w:lineRule="auto"/>
      </w:pPr>
    </w:p>
    <w:p w14:paraId="45C4D54B" w14:textId="7F0619F0" w:rsidR="004773DC" w:rsidRPr="00C12685" w:rsidRDefault="00A23B56" w:rsidP="00A70513">
      <w:pPr>
        <w:pStyle w:val="Sinespaciado"/>
        <w:spacing w:line="276" w:lineRule="auto"/>
        <w:jc w:val="both"/>
      </w:pPr>
      <w:r w:rsidRPr="00C12685">
        <w:t xml:space="preserve">Del mapa de riesgos de </w:t>
      </w:r>
      <w:r w:rsidR="00485E76">
        <w:t xml:space="preserve">Grupo </w:t>
      </w:r>
      <w:r w:rsidR="00ED2AF2">
        <w:t>PLD SPACE</w:t>
      </w:r>
      <w:r w:rsidRPr="00C12685">
        <w:t xml:space="preserve">, ha resultado la existencia de un </w:t>
      </w:r>
      <w:r w:rsidRPr="00C12685">
        <w:rPr>
          <w:b/>
        </w:rPr>
        <w:t>RIESGO</w:t>
      </w:r>
      <w:r w:rsidR="004773DC" w:rsidRPr="00C12685">
        <w:rPr>
          <w:b/>
        </w:rPr>
        <w:t xml:space="preserve"> </w:t>
      </w:r>
      <w:r w:rsidR="004773DC" w:rsidRPr="00C12685">
        <w:t>principalmente</w:t>
      </w:r>
      <w:r w:rsidRPr="00C12685">
        <w:t xml:space="preserve"> </w:t>
      </w:r>
      <w:r w:rsidR="00D9655C" w:rsidRPr="00C12685">
        <w:rPr>
          <w:b/>
        </w:rPr>
        <w:t>ALTO</w:t>
      </w:r>
      <w:r w:rsidR="00C511C9">
        <w:rPr>
          <w:bCs/>
        </w:rPr>
        <w:t xml:space="preserve">, así como </w:t>
      </w:r>
      <w:r w:rsidR="00C511C9" w:rsidRPr="00C511C9">
        <w:rPr>
          <w:b/>
        </w:rPr>
        <w:t>RIESGOS MUY ALTOS</w:t>
      </w:r>
      <w:r w:rsidR="00C511C9">
        <w:rPr>
          <w:bCs/>
        </w:rPr>
        <w:t xml:space="preserve"> y </w:t>
      </w:r>
      <w:r w:rsidR="00C511C9" w:rsidRPr="00C511C9">
        <w:rPr>
          <w:b/>
        </w:rPr>
        <w:t>RIESGOS MEDIOS</w:t>
      </w:r>
      <w:r w:rsidR="004773DC" w:rsidRPr="00C12685">
        <w:t>.</w:t>
      </w:r>
    </w:p>
    <w:p w14:paraId="7851D835" w14:textId="77777777" w:rsidR="004773DC" w:rsidRPr="00C12685" w:rsidRDefault="004773DC" w:rsidP="00A70513">
      <w:pPr>
        <w:ind w:firstLine="708"/>
        <w:rPr>
          <w:b/>
          <w:i/>
          <w:color w:val="006600"/>
        </w:rPr>
      </w:pPr>
      <w:bookmarkStart w:id="13" w:name="_Hlk99121162"/>
      <w:bookmarkStart w:id="14" w:name="_Hlk104910677"/>
    </w:p>
    <w:p w14:paraId="2B3C4E0C" w14:textId="138BE9AC" w:rsidR="004773DC" w:rsidRPr="00C12685" w:rsidRDefault="004773DC" w:rsidP="00A70513">
      <w:pPr>
        <w:rPr>
          <w:b/>
          <w:i/>
          <w:color w:val="006600"/>
        </w:rPr>
      </w:pPr>
      <w:bookmarkStart w:id="15" w:name="_Hlk119657124"/>
      <w:r w:rsidRPr="00C12685">
        <w:rPr>
          <w:b/>
          <w:i/>
          <w:color w:val="006600"/>
        </w:rPr>
        <w:t>Controles actuales</w:t>
      </w:r>
    </w:p>
    <w:p w14:paraId="799024A7" w14:textId="77777777" w:rsidR="005D53AA" w:rsidRPr="00C12685" w:rsidRDefault="005D53AA"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009"/>
        <w:gridCol w:w="4793"/>
      </w:tblGrid>
      <w:tr w:rsidR="00870BF9" w:rsidRPr="00C12685" w14:paraId="6211F7D2" w14:textId="77777777" w:rsidTr="00212FE2">
        <w:tc>
          <w:tcPr>
            <w:tcW w:w="379" w:type="pct"/>
            <w:shd w:val="clear" w:color="auto" w:fill="7F7F7F" w:themeFill="text1" w:themeFillTint="80"/>
          </w:tcPr>
          <w:p w14:paraId="349504BE" w14:textId="77777777" w:rsidR="00870BF9" w:rsidRPr="00C12685" w:rsidRDefault="00870BF9" w:rsidP="001122CF">
            <w:pPr>
              <w:spacing w:line="276" w:lineRule="auto"/>
              <w:jc w:val="center"/>
              <w:rPr>
                <w:rFonts w:ascii="Tahoma" w:hAnsi="Tahoma" w:cs="Tahoma"/>
                <w:b/>
              </w:rPr>
            </w:pPr>
            <w:bookmarkStart w:id="16" w:name="_Hlk119517947"/>
            <w:r w:rsidRPr="00896279">
              <w:rPr>
                <w:rFonts w:ascii="Tahoma" w:hAnsi="Tahoma" w:cs="Tahoma"/>
                <w:b/>
                <w:color w:val="FFFFFF" w:themeColor="background1"/>
              </w:rPr>
              <w:t>ID.</w:t>
            </w:r>
          </w:p>
        </w:tc>
        <w:tc>
          <w:tcPr>
            <w:tcW w:w="1255" w:type="pct"/>
            <w:shd w:val="clear" w:color="auto" w:fill="0D0D0D" w:themeFill="text1" w:themeFillTint="F2"/>
          </w:tcPr>
          <w:p w14:paraId="490B6277" w14:textId="255A18D1" w:rsidR="00870BF9" w:rsidRPr="004C4ECC" w:rsidRDefault="004C4ECC" w:rsidP="001122CF">
            <w:pPr>
              <w:spacing w:line="276" w:lineRule="auto"/>
              <w:jc w:val="center"/>
              <w:rPr>
                <w:rFonts w:ascii="Tahoma" w:hAnsi="Tahoma" w:cs="Tahoma"/>
                <w:b/>
                <w:color w:val="FFFFFF" w:themeColor="background1"/>
              </w:rPr>
            </w:pPr>
            <w:r w:rsidRPr="004C4ECC">
              <w:rPr>
                <w:rFonts w:ascii="Tahoma" w:hAnsi="Tahoma" w:cs="Tahoma"/>
                <w:b/>
                <w:color w:val="FFFFFF" w:themeColor="background1"/>
              </w:rPr>
              <w:t>CLASIFICACIÓN DEL CONTROL</w:t>
            </w:r>
          </w:p>
        </w:tc>
        <w:tc>
          <w:tcPr>
            <w:tcW w:w="3366" w:type="pct"/>
            <w:shd w:val="clear" w:color="auto" w:fill="006600"/>
          </w:tcPr>
          <w:p w14:paraId="53E3B7E0" w14:textId="48B0FDF4" w:rsidR="00870BF9" w:rsidRPr="00C12685" w:rsidRDefault="00870BF9" w:rsidP="001122CF">
            <w:pPr>
              <w:spacing w:line="276" w:lineRule="auto"/>
              <w:jc w:val="center"/>
              <w:rPr>
                <w:rFonts w:ascii="Tahoma" w:hAnsi="Tahoma" w:cs="Tahoma"/>
                <w:b/>
              </w:rPr>
            </w:pPr>
            <w:r w:rsidRPr="00DD7B51">
              <w:rPr>
                <w:rFonts w:ascii="Tahoma" w:hAnsi="Tahoma" w:cs="Tahoma"/>
                <w:b/>
                <w:color w:val="FFFFFF" w:themeColor="background1"/>
              </w:rPr>
              <w:t>DESCRIPCIÓN DEL CONTROL</w:t>
            </w:r>
          </w:p>
        </w:tc>
      </w:tr>
      <w:tr w:rsidR="00870BF9" w:rsidRPr="00C12685" w14:paraId="16C45254" w14:textId="77777777" w:rsidTr="00145EA3">
        <w:tc>
          <w:tcPr>
            <w:tcW w:w="379" w:type="pct"/>
            <w:shd w:val="clear" w:color="auto" w:fill="E7E6E6" w:themeFill="background2"/>
          </w:tcPr>
          <w:p w14:paraId="665D1F42" w14:textId="34C3DE9C" w:rsidR="00870BF9" w:rsidRPr="002976E0" w:rsidRDefault="00870BF9" w:rsidP="001122CF">
            <w:pPr>
              <w:spacing w:line="276" w:lineRule="auto"/>
              <w:jc w:val="center"/>
              <w:rPr>
                <w:rFonts w:ascii="Tahoma" w:hAnsi="Tahoma" w:cs="Tahoma"/>
              </w:rPr>
            </w:pPr>
            <w:r w:rsidRPr="002976E0">
              <w:rPr>
                <w:rFonts w:ascii="Tahoma" w:hAnsi="Tahoma" w:cs="Tahoma"/>
              </w:rPr>
              <w:t>1</w:t>
            </w:r>
          </w:p>
        </w:tc>
        <w:tc>
          <w:tcPr>
            <w:tcW w:w="1255" w:type="pct"/>
          </w:tcPr>
          <w:p w14:paraId="33B234EA" w14:textId="0B8EE04C" w:rsidR="00870BF9" w:rsidRPr="002976E0" w:rsidRDefault="005C7D46" w:rsidP="001122CF">
            <w:pPr>
              <w:spacing w:line="276" w:lineRule="auto"/>
              <w:jc w:val="both"/>
              <w:rPr>
                <w:rFonts w:ascii="Tahoma" w:hAnsi="Tahoma" w:cs="Tahoma"/>
              </w:rPr>
            </w:pPr>
            <w:r w:rsidRPr="002976E0">
              <w:rPr>
                <w:rFonts w:ascii="Tahoma" w:hAnsi="Tahoma" w:cs="Tahoma"/>
              </w:rPr>
              <w:t>Normativo</w:t>
            </w:r>
            <w:r w:rsidR="002B4ED8" w:rsidRPr="002976E0">
              <w:rPr>
                <w:rFonts w:ascii="Tahoma" w:hAnsi="Tahoma" w:cs="Tahoma"/>
              </w:rPr>
              <w:t xml:space="preserve"> y preventivo</w:t>
            </w:r>
          </w:p>
        </w:tc>
        <w:tc>
          <w:tcPr>
            <w:tcW w:w="3366" w:type="pct"/>
          </w:tcPr>
          <w:p w14:paraId="1D851D5E" w14:textId="3A9C833A" w:rsidR="00870BF9" w:rsidRPr="002976E0" w:rsidRDefault="005C7D46" w:rsidP="001122CF">
            <w:pPr>
              <w:spacing w:line="276" w:lineRule="auto"/>
              <w:jc w:val="both"/>
              <w:rPr>
                <w:rFonts w:ascii="Tahoma" w:hAnsi="Tahoma" w:cs="Tahoma"/>
              </w:rPr>
            </w:pPr>
            <w:r w:rsidRPr="002976E0">
              <w:rPr>
                <w:rFonts w:ascii="Tahoma" w:hAnsi="Tahoma" w:cs="Tahoma"/>
              </w:rPr>
              <w:t>Protocolo de seguridad informática</w:t>
            </w:r>
          </w:p>
        </w:tc>
      </w:tr>
      <w:tr w:rsidR="00870BF9" w:rsidRPr="00C12685" w14:paraId="353E97EA" w14:textId="77777777" w:rsidTr="00145EA3">
        <w:tc>
          <w:tcPr>
            <w:tcW w:w="379" w:type="pct"/>
            <w:shd w:val="clear" w:color="auto" w:fill="E7E6E6" w:themeFill="background2"/>
          </w:tcPr>
          <w:p w14:paraId="04971651" w14:textId="77777777" w:rsidR="00870BF9" w:rsidRPr="002976E0" w:rsidRDefault="00870BF9" w:rsidP="001122CF">
            <w:pPr>
              <w:spacing w:line="276" w:lineRule="auto"/>
              <w:jc w:val="center"/>
              <w:rPr>
                <w:rFonts w:ascii="Tahoma" w:hAnsi="Tahoma" w:cs="Tahoma"/>
                <w:noProof/>
                <w:lang w:eastAsia="es-ES"/>
              </w:rPr>
            </w:pPr>
            <w:r w:rsidRPr="002976E0">
              <w:rPr>
                <w:rFonts w:ascii="Tahoma" w:hAnsi="Tahoma" w:cs="Tahoma"/>
                <w:noProof/>
                <w:lang w:eastAsia="es-ES"/>
              </w:rPr>
              <w:t>2</w:t>
            </w:r>
          </w:p>
        </w:tc>
        <w:tc>
          <w:tcPr>
            <w:tcW w:w="1255" w:type="pct"/>
          </w:tcPr>
          <w:p w14:paraId="5FF09458" w14:textId="33050CF8" w:rsidR="00870BF9" w:rsidRPr="002976E0" w:rsidRDefault="002B4ED8" w:rsidP="001122CF">
            <w:pPr>
              <w:spacing w:line="276" w:lineRule="auto"/>
              <w:jc w:val="both"/>
              <w:rPr>
                <w:rFonts w:ascii="Tahoma" w:hAnsi="Tahoma" w:cs="Tahoma"/>
              </w:rPr>
            </w:pPr>
            <w:r w:rsidRPr="002976E0">
              <w:rPr>
                <w:rFonts w:ascii="Tahoma" w:hAnsi="Tahoma" w:cs="Tahoma"/>
              </w:rPr>
              <w:t>Normativo y preventivo</w:t>
            </w:r>
          </w:p>
        </w:tc>
        <w:tc>
          <w:tcPr>
            <w:tcW w:w="3366" w:type="pct"/>
          </w:tcPr>
          <w:p w14:paraId="333FE4F0" w14:textId="387E05DE" w:rsidR="00870BF9" w:rsidRPr="002976E0" w:rsidRDefault="00AB036D" w:rsidP="001122CF">
            <w:pPr>
              <w:spacing w:line="276" w:lineRule="auto"/>
              <w:jc w:val="both"/>
              <w:rPr>
                <w:rFonts w:ascii="Tahoma" w:hAnsi="Tahoma" w:cs="Tahoma"/>
              </w:rPr>
            </w:pPr>
            <w:r w:rsidRPr="002976E0">
              <w:rPr>
                <w:rFonts w:ascii="Tahoma" w:hAnsi="Tahoma" w:cs="Tahoma"/>
              </w:rPr>
              <w:t>Anexos a contratos de trabajo con cláusulas de confidencialidad para proteger secretos propios</w:t>
            </w:r>
          </w:p>
        </w:tc>
      </w:tr>
      <w:tr w:rsidR="00870BF9" w:rsidRPr="00C12685" w14:paraId="68EE1940" w14:textId="77777777" w:rsidTr="00145EA3">
        <w:tc>
          <w:tcPr>
            <w:tcW w:w="379" w:type="pct"/>
            <w:shd w:val="clear" w:color="auto" w:fill="E7E6E6" w:themeFill="background2"/>
          </w:tcPr>
          <w:p w14:paraId="3D56C5D9" w14:textId="77777777" w:rsidR="00870BF9" w:rsidRPr="002976E0" w:rsidRDefault="00870BF9" w:rsidP="001122CF">
            <w:pPr>
              <w:spacing w:line="276" w:lineRule="auto"/>
              <w:jc w:val="center"/>
              <w:rPr>
                <w:rFonts w:ascii="Tahoma" w:hAnsi="Tahoma" w:cs="Tahoma"/>
                <w:noProof/>
                <w:lang w:eastAsia="es-ES"/>
              </w:rPr>
            </w:pPr>
            <w:r w:rsidRPr="002976E0">
              <w:rPr>
                <w:rFonts w:ascii="Tahoma" w:hAnsi="Tahoma" w:cs="Tahoma"/>
              </w:rPr>
              <w:t>3</w:t>
            </w:r>
          </w:p>
        </w:tc>
        <w:tc>
          <w:tcPr>
            <w:tcW w:w="1255" w:type="pct"/>
          </w:tcPr>
          <w:p w14:paraId="0DE266E1" w14:textId="620325DF" w:rsidR="00870BF9" w:rsidRPr="002976E0" w:rsidRDefault="00253B2E" w:rsidP="001122CF">
            <w:pPr>
              <w:spacing w:line="276" w:lineRule="auto"/>
              <w:jc w:val="both"/>
              <w:rPr>
                <w:rFonts w:ascii="Tahoma" w:hAnsi="Tahoma" w:cs="Tahoma"/>
              </w:rPr>
            </w:pPr>
            <w:r>
              <w:rPr>
                <w:rFonts w:ascii="Tahoma" w:hAnsi="Tahoma" w:cs="Tahoma"/>
              </w:rPr>
              <w:t>D</w:t>
            </w:r>
            <w:r w:rsidR="00E36545" w:rsidRPr="002976E0">
              <w:rPr>
                <w:rFonts w:ascii="Tahoma" w:hAnsi="Tahoma" w:cs="Tahoma"/>
              </w:rPr>
              <w:t>etectivo</w:t>
            </w:r>
          </w:p>
        </w:tc>
        <w:tc>
          <w:tcPr>
            <w:tcW w:w="3366" w:type="pct"/>
          </w:tcPr>
          <w:p w14:paraId="44F0E781" w14:textId="509BC350" w:rsidR="00870BF9" w:rsidRPr="002976E0" w:rsidRDefault="00490A21" w:rsidP="001122CF">
            <w:pPr>
              <w:spacing w:line="276" w:lineRule="auto"/>
              <w:jc w:val="both"/>
              <w:rPr>
                <w:rFonts w:ascii="Tahoma" w:hAnsi="Tahoma" w:cs="Tahoma"/>
              </w:rPr>
            </w:pPr>
            <w:r w:rsidRPr="002976E0">
              <w:rPr>
                <w:rFonts w:ascii="Tahoma" w:hAnsi="Tahoma" w:cs="Tahoma"/>
              </w:rPr>
              <w:t>Dispositivos de videovigilancia</w:t>
            </w:r>
          </w:p>
        </w:tc>
      </w:tr>
      <w:tr w:rsidR="00870BF9" w:rsidRPr="00C12685" w14:paraId="2A9BC285" w14:textId="77777777" w:rsidTr="00145EA3">
        <w:tc>
          <w:tcPr>
            <w:tcW w:w="379" w:type="pct"/>
            <w:shd w:val="clear" w:color="auto" w:fill="E7E6E6" w:themeFill="background2"/>
          </w:tcPr>
          <w:p w14:paraId="4FEC4D07" w14:textId="34824049" w:rsidR="00870BF9" w:rsidRPr="002976E0" w:rsidRDefault="00870BF9" w:rsidP="001122CF">
            <w:pPr>
              <w:spacing w:line="276" w:lineRule="auto"/>
              <w:jc w:val="center"/>
              <w:rPr>
                <w:rFonts w:ascii="Tahoma" w:hAnsi="Tahoma" w:cs="Tahoma"/>
              </w:rPr>
            </w:pPr>
            <w:r w:rsidRPr="002976E0">
              <w:rPr>
                <w:rFonts w:ascii="Tahoma" w:hAnsi="Tahoma" w:cs="Tahoma"/>
              </w:rPr>
              <w:t>4</w:t>
            </w:r>
          </w:p>
        </w:tc>
        <w:tc>
          <w:tcPr>
            <w:tcW w:w="1255" w:type="pct"/>
          </w:tcPr>
          <w:p w14:paraId="4BBCF2DB" w14:textId="3E8373D6" w:rsidR="00870BF9" w:rsidRPr="002976E0" w:rsidRDefault="005B72AC" w:rsidP="001122CF">
            <w:pPr>
              <w:spacing w:line="276" w:lineRule="auto"/>
              <w:jc w:val="both"/>
              <w:rPr>
                <w:rFonts w:ascii="Tahoma" w:hAnsi="Tahoma" w:cs="Tahoma"/>
              </w:rPr>
            </w:pPr>
            <w:r w:rsidRPr="002976E0">
              <w:rPr>
                <w:rFonts w:ascii="Tahoma" w:hAnsi="Tahoma" w:cs="Tahoma"/>
              </w:rPr>
              <w:t>Normativo y preventivo</w:t>
            </w:r>
          </w:p>
        </w:tc>
        <w:tc>
          <w:tcPr>
            <w:tcW w:w="3366" w:type="pct"/>
          </w:tcPr>
          <w:p w14:paraId="3753F2F0" w14:textId="6A0D970E" w:rsidR="00870BF9" w:rsidRPr="002976E0" w:rsidRDefault="005B72AC" w:rsidP="001122CF">
            <w:pPr>
              <w:spacing w:line="276" w:lineRule="auto"/>
              <w:jc w:val="both"/>
              <w:rPr>
                <w:rFonts w:ascii="Tahoma" w:hAnsi="Tahoma" w:cs="Tahoma"/>
              </w:rPr>
            </w:pPr>
            <w:r w:rsidRPr="002976E0">
              <w:rPr>
                <w:rFonts w:ascii="Tahoma" w:hAnsi="Tahoma" w:cs="Tahoma"/>
              </w:rPr>
              <w:t>Acuerdos de confidencialidad con proveedores</w:t>
            </w:r>
          </w:p>
        </w:tc>
      </w:tr>
      <w:tr w:rsidR="005B72AC" w:rsidRPr="00C12685" w14:paraId="7A5A29A7" w14:textId="77777777" w:rsidTr="00145EA3">
        <w:tc>
          <w:tcPr>
            <w:tcW w:w="379" w:type="pct"/>
            <w:shd w:val="clear" w:color="auto" w:fill="E7E6E6" w:themeFill="background2"/>
          </w:tcPr>
          <w:p w14:paraId="2672779B" w14:textId="4D2DBEDB" w:rsidR="005B72AC" w:rsidRPr="002976E0" w:rsidRDefault="00552A63" w:rsidP="001122CF">
            <w:pPr>
              <w:spacing w:line="276" w:lineRule="auto"/>
              <w:jc w:val="center"/>
              <w:rPr>
                <w:rFonts w:ascii="Tahoma" w:hAnsi="Tahoma" w:cs="Tahoma"/>
              </w:rPr>
            </w:pPr>
            <w:r w:rsidRPr="002976E0">
              <w:rPr>
                <w:rFonts w:ascii="Tahoma" w:hAnsi="Tahoma" w:cs="Tahoma"/>
              </w:rPr>
              <w:t>5</w:t>
            </w:r>
          </w:p>
        </w:tc>
        <w:tc>
          <w:tcPr>
            <w:tcW w:w="1255" w:type="pct"/>
          </w:tcPr>
          <w:p w14:paraId="10633EBE" w14:textId="13E2EAC3" w:rsidR="005B72AC" w:rsidRPr="002976E0" w:rsidRDefault="00552A63" w:rsidP="001122CF">
            <w:pPr>
              <w:spacing w:line="276" w:lineRule="auto"/>
              <w:jc w:val="both"/>
              <w:rPr>
                <w:rFonts w:ascii="Tahoma" w:hAnsi="Tahoma" w:cs="Tahoma"/>
              </w:rPr>
            </w:pPr>
            <w:r w:rsidRPr="002976E0">
              <w:rPr>
                <w:rFonts w:ascii="Tahoma" w:hAnsi="Tahoma" w:cs="Tahoma"/>
              </w:rPr>
              <w:t>Normativo y preventivo</w:t>
            </w:r>
          </w:p>
        </w:tc>
        <w:tc>
          <w:tcPr>
            <w:tcW w:w="3366" w:type="pct"/>
          </w:tcPr>
          <w:p w14:paraId="4A6AB2CC" w14:textId="14BFA21F" w:rsidR="005B72AC" w:rsidRPr="002976E0" w:rsidRDefault="00552A63" w:rsidP="001122CF">
            <w:pPr>
              <w:spacing w:line="276" w:lineRule="auto"/>
              <w:jc w:val="both"/>
              <w:rPr>
                <w:rFonts w:ascii="Tahoma" w:hAnsi="Tahoma" w:cs="Tahoma"/>
              </w:rPr>
            </w:pPr>
            <w:r w:rsidRPr="002976E0">
              <w:rPr>
                <w:rFonts w:ascii="Tahoma" w:hAnsi="Tahoma" w:cs="Tahoma"/>
              </w:rPr>
              <w:t>Posibilidad de monitorizar los correos electrónicos del trabajador</w:t>
            </w:r>
          </w:p>
        </w:tc>
      </w:tr>
      <w:tr w:rsidR="0009357B" w:rsidRPr="00C12685" w14:paraId="781A1544" w14:textId="77777777" w:rsidTr="00145EA3">
        <w:tc>
          <w:tcPr>
            <w:tcW w:w="379" w:type="pct"/>
            <w:shd w:val="clear" w:color="auto" w:fill="E7E6E6" w:themeFill="background2"/>
          </w:tcPr>
          <w:p w14:paraId="43197A01" w14:textId="1BAED162" w:rsidR="0009357B" w:rsidRPr="002976E0" w:rsidRDefault="0009357B" w:rsidP="001122CF">
            <w:pPr>
              <w:spacing w:line="276" w:lineRule="auto"/>
              <w:jc w:val="center"/>
              <w:rPr>
                <w:rFonts w:ascii="Tahoma" w:hAnsi="Tahoma" w:cs="Tahoma"/>
              </w:rPr>
            </w:pPr>
            <w:r w:rsidRPr="002976E0">
              <w:rPr>
                <w:rFonts w:ascii="Tahoma" w:hAnsi="Tahoma" w:cs="Tahoma"/>
              </w:rPr>
              <w:lastRenderedPageBreak/>
              <w:t>6</w:t>
            </w:r>
          </w:p>
        </w:tc>
        <w:tc>
          <w:tcPr>
            <w:tcW w:w="1255" w:type="pct"/>
          </w:tcPr>
          <w:p w14:paraId="436A5C18" w14:textId="2EAB7044" w:rsidR="0009357B" w:rsidRPr="002976E0" w:rsidRDefault="00931CE0" w:rsidP="001122CF">
            <w:pPr>
              <w:spacing w:line="276" w:lineRule="auto"/>
              <w:jc w:val="both"/>
              <w:rPr>
                <w:rFonts w:ascii="Tahoma" w:hAnsi="Tahoma" w:cs="Tahoma"/>
              </w:rPr>
            </w:pPr>
            <w:r>
              <w:rPr>
                <w:rFonts w:ascii="Tahoma" w:hAnsi="Tahoma" w:cs="Tahoma"/>
              </w:rPr>
              <w:t>Detectivo</w:t>
            </w:r>
          </w:p>
        </w:tc>
        <w:tc>
          <w:tcPr>
            <w:tcW w:w="3366" w:type="pct"/>
          </w:tcPr>
          <w:p w14:paraId="625BD57D" w14:textId="404CA475" w:rsidR="0009357B" w:rsidRPr="002976E0" w:rsidRDefault="00BC7B01" w:rsidP="001122CF">
            <w:pPr>
              <w:spacing w:line="276" w:lineRule="auto"/>
              <w:jc w:val="both"/>
              <w:rPr>
                <w:rFonts w:ascii="Tahoma" w:hAnsi="Tahoma" w:cs="Tahoma"/>
              </w:rPr>
            </w:pPr>
            <w:r w:rsidRPr="002976E0">
              <w:rPr>
                <w:rFonts w:ascii="Tahoma" w:hAnsi="Tahoma" w:cs="Tahoma"/>
              </w:rPr>
              <w:t>P</w:t>
            </w:r>
            <w:r w:rsidR="00E36545" w:rsidRPr="002976E0">
              <w:rPr>
                <w:rFonts w:ascii="Tahoma" w:hAnsi="Tahoma" w:cs="Tahoma"/>
              </w:rPr>
              <w:t>osibilidad de utilizar grabaciones en vídeo</w:t>
            </w:r>
          </w:p>
        </w:tc>
      </w:tr>
      <w:tr w:rsidR="00BC7B01" w:rsidRPr="00C12685" w14:paraId="68B75CBE" w14:textId="77777777" w:rsidTr="00145EA3">
        <w:tc>
          <w:tcPr>
            <w:tcW w:w="379" w:type="pct"/>
            <w:shd w:val="clear" w:color="auto" w:fill="E7E6E6" w:themeFill="background2"/>
          </w:tcPr>
          <w:p w14:paraId="552DAF32" w14:textId="78217DE1" w:rsidR="00BC7B01" w:rsidRPr="002976E0" w:rsidRDefault="00BC7B01" w:rsidP="001122CF">
            <w:pPr>
              <w:spacing w:line="276" w:lineRule="auto"/>
              <w:jc w:val="center"/>
              <w:rPr>
                <w:rFonts w:ascii="Tahoma" w:hAnsi="Tahoma" w:cs="Tahoma"/>
              </w:rPr>
            </w:pPr>
            <w:r w:rsidRPr="002976E0">
              <w:rPr>
                <w:rFonts w:ascii="Tahoma" w:hAnsi="Tahoma" w:cs="Tahoma"/>
              </w:rPr>
              <w:t>7</w:t>
            </w:r>
          </w:p>
        </w:tc>
        <w:tc>
          <w:tcPr>
            <w:tcW w:w="1255" w:type="pct"/>
          </w:tcPr>
          <w:p w14:paraId="54A6F7F7" w14:textId="67EC26FC" w:rsidR="00BC7B01" w:rsidRPr="002976E0" w:rsidRDefault="00BC7B01" w:rsidP="001122CF">
            <w:pPr>
              <w:spacing w:line="276" w:lineRule="auto"/>
              <w:jc w:val="both"/>
              <w:rPr>
                <w:rFonts w:ascii="Tahoma" w:hAnsi="Tahoma" w:cs="Tahoma"/>
              </w:rPr>
            </w:pPr>
            <w:r w:rsidRPr="002976E0">
              <w:rPr>
                <w:rFonts w:ascii="Tahoma" w:hAnsi="Tahoma" w:cs="Tahoma"/>
              </w:rPr>
              <w:t>Normativo y preventivo</w:t>
            </w:r>
          </w:p>
        </w:tc>
        <w:tc>
          <w:tcPr>
            <w:tcW w:w="3366" w:type="pct"/>
          </w:tcPr>
          <w:p w14:paraId="2483A0AA" w14:textId="67350584" w:rsidR="00BC7B01" w:rsidRPr="002976E0" w:rsidRDefault="00BC7B01" w:rsidP="001122CF">
            <w:pPr>
              <w:spacing w:line="276" w:lineRule="auto"/>
              <w:jc w:val="both"/>
              <w:rPr>
                <w:rFonts w:ascii="Tahoma" w:hAnsi="Tahoma" w:cs="Tahoma"/>
              </w:rPr>
            </w:pPr>
            <w:r w:rsidRPr="002976E0">
              <w:rPr>
                <w:rFonts w:ascii="Tahoma" w:hAnsi="Tahoma" w:cs="Tahoma"/>
              </w:rPr>
              <w:t>Pacto de no competencia post-contractual</w:t>
            </w:r>
          </w:p>
        </w:tc>
      </w:tr>
      <w:tr w:rsidR="00634976" w:rsidRPr="00C12685" w14:paraId="6D78235A" w14:textId="77777777" w:rsidTr="00145EA3">
        <w:tc>
          <w:tcPr>
            <w:tcW w:w="379" w:type="pct"/>
            <w:shd w:val="clear" w:color="auto" w:fill="E7E6E6" w:themeFill="background2"/>
          </w:tcPr>
          <w:p w14:paraId="5A6FC412" w14:textId="467FBBFD" w:rsidR="00634976" w:rsidRPr="002976E0" w:rsidRDefault="00634976" w:rsidP="001122CF">
            <w:pPr>
              <w:spacing w:line="276" w:lineRule="auto"/>
              <w:jc w:val="center"/>
              <w:rPr>
                <w:rFonts w:ascii="Tahoma" w:hAnsi="Tahoma" w:cs="Tahoma"/>
              </w:rPr>
            </w:pPr>
            <w:r w:rsidRPr="002976E0">
              <w:rPr>
                <w:rFonts w:ascii="Tahoma" w:hAnsi="Tahoma" w:cs="Tahoma"/>
              </w:rPr>
              <w:t>8</w:t>
            </w:r>
          </w:p>
        </w:tc>
        <w:tc>
          <w:tcPr>
            <w:tcW w:w="1255" w:type="pct"/>
          </w:tcPr>
          <w:p w14:paraId="0CC1D2AA" w14:textId="3D27439F" w:rsidR="00634976" w:rsidRPr="002976E0" w:rsidRDefault="00253B2E" w:rsidP="001122CF">
            <w:pPr>
              <w:spacing w:line="276" w:lineRule="auto"/>
              <w:jc w:val="both"/>
              <w:rPr>
                <w:rFonts w:ascii="Tahoma" w:hAnsi="Tahoma" w:cs="Tahoma"/>
              </w:rPr>
            </w:pPr>
            <w:r>
              <w:rPr>
                <w:rFonts w:ascii="Tahoma" w:hAnsi="Tahoma" w:cs="Tahoma"/>
              </w:rPr>
              <w:t>P</w:t>
            </w:r>
            <w:r w:rsidR="00473520" w:rsidRPr="002976E0">
              <w:rPr>
                <w:rFonts w:ascii="Tahoma" w:hAnsi="Tahoma" w:cs="Tahoma"/>
              </w:rPr>
              <w:t>reventivo</w:t>
            </w:r>
          </w:p>
        </w:tc>
        <w:tc>
          <w:tcPr>
            <w:tcW w:w="3366" w:type="pct"/>
          </w:tcPr>
          <w:p w14:paraId="02BB7B5C" w14:textId="615F0EE3" w:rsidR="00634976" w:rsidRPr="002976E0" w:rsidRDefault="00473520" w:rsidP="001122CF">
            <w:pPr>
              <w:spacing w:line="276" w:lineRule="auto"/>
              <w:jc w:val="both"/>
              <w:rPr>
                <w:rFonts w:ascii="Tahoma" w:hAnsi="Tahoma" w:cs="Tahoma"/>
              </w:rPr>
            </w:pPr>
            <w:r w:rsidRPr="002976E0">
              <w:rPr>
                <w:rFonts w:ascii="Tahoma" w:hAnsi="Tahoma" w:cs="Tahoma"/>
              </w:rPr>
              <w:t>S</w:t>
            </w:r>
            <w:r w:rsidR="00634976" w:rsidRPr="002976E0">
              <w:rPr>
                <w:rFonts w:ascii="Tahoma" w:hAnsi="Tahoma" w:cs="Tahoma"/>
              </w:rPr>
              <w:t>egmentación accesos informáticos</w:t>
            </w:r>
          </w:p>
        </w:tc>
      </w:tr>
      <w:tr w:rsidR="00473520" w:rsidRPr="00C12685" w14:paraId="3A2C6560" w14:textId="77777777" w:rsidTr="00145EA3">
        <w:tc>
          <w:tcPr>
            <w:tcW w:w="379" w:type="pct"/>
            <w:shd w:val="clear" w:color="auto" w:fill="E7E6E6" w:themeFill="background2"/>
          </w:tcPr>
          <w:p w14:paraId="23AE9CEC" w14:textId="1785CC2B" w:rsidR="00473520" w:rsidRPr="002976E0" w:rsidRDefault="00473520" w:rsidP="001122CF">
            <w:pPr>
              <w:spacing w:line="276" w:lineRule="auto"/>
              <w:jc w:val="center"/>
              <w:rPr>
                <w:rFonts w:ascii="Tahoma" w:hAnsi="Tahoma" w:cs="Tahoma"/>
              </w:rPr>
            </w:pPr>
            <w:r w:rsidRPr="002976E0">
              <w:rPr>
                <w:rFonts w:ascii="Tahoma" w:hAnsi="Tahoma" w:cs="Tahoma"/>
              </w:rPr>
              <w:t>9</w:t>
            </w:r>
          </w:p>
        </w:tc>
        <w:tc>
          <w:tcPr>
            <w:tcW w:w="1255" w:type="pct"/>
          </w:tcPr>
          <w:p w14:paraId="7CC6DC14" w14:textId="48FB29BE" w:rsidR="00473520" w:rsidRPr="002976E0" w:rsidRDefault="00253B2E" w:rsidP="001122CF">
            <w:pPr>
              <w:spacing w:line="276" w:lineRule="auto"/>
              <w:jc w:val="both"/>
              <w:rPr>
                <w:rFonts w:ascii="Tahoma" w:hAnsi="Tahoma" w:cs="Tahoma"/>
              </w:rPr>
            </w:pPr>
            <w:r>
              <w:rPr>
                <w:rFonts w:ascii="Tahoma" w:hAnsi="Tahoma" w:cs="Tahoma"/>
              </w:rPr>
              <w:t>P</w:t>
            </w:r>
            <w:r w:rsidR="00473520" w:rsidRPr="002976E0">
              <w:rPr>
                <w:rFonts w:ascii="Tahoma" w:hAnsi="Tahoma" w:cs="Tahoma"/>
              </w:rPr>
              <w:t>reventivo</w:t>
            </w:r>
          </w:p>
        </w:tc>
        <w:tc>
          <w:tcPr>
            <w:tcW w:w="3366" w:type="pct"/>
          </w:tcPr>
          <w:p w14:paraId="73F5DD01" w14:textId="1C7033F4" w:rsidR="00473520" w:rsidRPr="002976E0" w:rsidRDefault="00473520" w:rsidP="001122CF">
            <w:pPr>
              <w:spacing w:line="276" w:lineRule="auto"/>
              <w:jc w:val="both"/>
              <w:rPr>
                <w:rFonts w:ascii="Tahoma" w:hAnsi="Tahoma" w:cs="Tahoma"/>
              </w:rPr>
            </w:pPr>
            <w:r w:rsidRPr="002976E0">
              <w:rPr>
                <w:rFonts w:ascii="Tahoma" w:hAnsi="Tahoma" w:cs="Tahoma"/>
              </w:rPr>
              <w:t>Registro accesos</w:t>
            </w:r>
          </w:p>
        </w:tc>
      </w:tr>
      <w:tr w:rsidR="002976E0" w:rsidRPr="00C12685" w14:paraId="646BF24A" w14:textId="77777777" w:rsidTr="00145EA3">
        <w:tc>
          <w:tcPr>
            <w:tcW w:w="379" w:type="pct"/>
            <w:shd w:val="clear" w:color="auto" w:fill="E7E6E6" w:themeFill="background2"/>
          </w:tcPr>
          <w:p w14:paraId="3FB06111" w14:textId="590DD369" w:rsidR="002976E0" w:rsidRPr="002976E0" w:rsidRDefault="002976E0" w:rsidP="001122CF">
            <w:pPr>
              <w:spacing w:line="276" w:lineRule="auto"/>
              <w:jc w:val="center"/>
              <w:rPr>
                <w:rFonts w:ascii="Tahoma" w:hAnsi="Tahoma" w:cs="Tahoma"/>
              </w:rPr>
            </w:pPr>
            <w:r w:rsidRPr="002976E0">
              <w:rPr>
                <w:rFonts w:ascii="Tahoma" w:hAnsi="Tahoma" w:cs="Tahoma"/>
              </w:rPr>
              <w:t>10</w:t>
            </w:r>
          </w:p>
        </w:tc>
        <w:tc>
          <w:tcPr>
            <w:tcW w:w="1255" w:type="pct"/>
          </w:tcPr>
          <w:p w14:paraId="6C88A230" w14:textId="667D3A1C" w:rsidR="002976E0" w:rsidRPr="002976E0" w:rsidRDefault="002976E0" w:rsidP="001122CF">
            <w:pPr>
              <w:spacing w:line="276" w:lineRule="auto"/>
              <w:jc w:val="both"/>
              <w:rPr>
                <w:rFonts w:ascii="Tahoma" w:hAnsi="Tahoma" w:cs="Tahoma"/>
              </w:rPr>
            </w:pPr>
            <w:r w:rsidRPr="002976E0">
              <w:rPr>
                <w:rFonts w:ascii="Tahoma" w:hAnsi="Tahoma" w:cs="Tahoma"/>
              </w:rPr>
              <w:t>Normativo y preventivo)</w:t>
            </w:r>
          </w:p>
        </w:tc>
        <w:tc>
          <w:tcPr>
            <w:tcW w:w="3366" w:type="pct"/>
          </w:tcPr>
          <w:p w14:paraId="50C3038C" w14:textId="5E9078CB" w:rsidR="002976E0" w:rsidRPr="002976E0" w:rsidRDefault="002976E0" w:rsidP="001122CF">
            <w:pPr>
              <w:spacing w:line="276" w:lineRule="auto"/>
              <w:jc w:val="both"/>
              <w:rPr>
                <w:rFonts w:ascii="Tahoma" w:hAnsi="Tahoma" w:cs="Tahoma"/>
              </w:rPr>
            </w:pPr>
            <w:r w:rsidRPr="002976E0">
              <w:rPr>
                <w:rFonts w:ascii="Tahoma" w:hAnsi="Tahoma" w:cs="Tahoma"/>
              </w:rPr>
              <w:t>Protocolo de eliminación de datos cuando un trabajador sale de la empresa</w:t>
            </w:r>
          </w:p>
        </w:tc>
      </w:tr>
      <w:bookmarkEnd w:id="15"/>
      <w:bookmarkEnd w:id="16"/>
    </w:tbl>
    <w:p w14:paraId="114BA0D7" w14:textId="29DB0B36" w:rsidR="004773DC" w:rsidRPr="00C12685" w:rsidRDefault="004773DC" w:rsidP="001122CF">
      <w:pPr>
        <w:ind w:firstLine="708"/>
        <w:rPr>
          <w:color w:val="1F3864" w:themeColor="accent1" w:themeShade="80"/>
        </w:rPr>
      </w:pPr>
    </w:p>
    <w:p w14:paraId="5349E9DD" w14:textId="77777777" w:rsidR="005D53AA" w:rsidRPr="00C12685" w:rsidRDefault="005D53AA" w:rsidP="001122CF">
      <w:pPr>
        <w:pStyle w:val="Sinespaciado"/>
        <w:spacing w:line="276" w:lineRule="auto"/>
      </w:pPr>
    </w:p>
    <w:p w14:paraId="15D2C9CB" w14:textId="559D958E" w:rsidR="004773DC" w:rsidRPr="00C12685" w:rsidRDefault="004773DC" w:rsidP="001122CF">
      <w:pPr>
        <w:pStyle w:val="Sinespaciado"/>
        <w:spacing w:line="276" w:lineRule="auto"/>
        <w:rPr>
          <w:b/>
          <w:i/>
          <w:color w:val="006600"/>
        </w:rPr>
      </w:pPr>
      <w:r w:rsidRPr="00C12685">
        <w:rPr>
          <w:b/>
          <w:i/>
          <w:color w:val="006600"/>
        </w:rPr>
        <w:t>Actividades de riesgo</w:t>
      </w:r>
    </w:p>
    <w:p w14:paraId="197F535D" w14:textId="77777777" w:rsidR="005D53AA" w:rsidRPr="00C12685" w:rsidRDefault="005D53AA" w:rsidP="001122CF">
      <w:pPr>
        <w:pStyle w:val="Sinespaciado"/>
        <w:spacing w:line="276" w:lineRule="auto"/>
        <w:rPr>
          <w:b/>
          <w:i/>
          <w:color w:val="006600"/>
        </w:rPr>
      </w:pPr>
    </w:p>
    <w:p w14:paraId="365A2F7E" w14:textId="77777777" w:rsidR="0086551B" w:rsidRPr="00C12685" w:rsidRDefault="0086551B" w:rsidP="001122CF">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86551B" w:rsidRPr="00C12685" w14:paraId="2F6A66FC" w14:textId="77777777" w:rsidTr="00DD7B51">
        <w:tc>
          <w:tcPr>
            <w:tcW w:w="728" w:type="dxa"/>
            <w:shd w:val="clear" w:color="auto" w:fill="7F7F7F" w:themeFill="text1" w:themeFillTint="80"/>
          </w:tcPr>
          <w:p w14:paraId="52944125" w14:textId="77777777" w:rsidR="0086551B" w:rsidRPr="00C12685" w:rsidRDefault="0086551B" w:rsidP="001122CF">
            <w:pPr>
              <w:spacing w:line="276" w:lineRule="auto"/>
              <w:jc w:val="center"/>
              <w:rPr>
                <w:rFonts w:ascii="Tahoma" w:hAnsi="Tahoma" w:cs="Tahoma"/>
                <w:b/>
              </w:rPr>
            </w:pPr>
            <w:r w:rsidRPr="00C12685">
              <w:rPr>
                <w:rFonts w:ascii="Tahoma" w:hAnsi="Tahoma" w:cs="Tahoma"/>
                <w:b/>
                <w:color w:val="FFFFFF" w:themeColor="background1"/>
              </w:rPr>
              <w:t>I</w:t>
            </w:r>
            <w:r w:rsidRPr="00DD7B51">
              <w:rPr>
                <w:rFonts w:ascii="Tahoma" w:hAnsi="Tahoma" w:cs="Tahoma"/>
                <w:b/>
                <w:color w:val="FFFFFF" w:themeColor="background1"/>
                <w:shd w:val="clear" w:color="auto" w:fill="7F7F7F" w:themeFill="text1" w:themeFillTint="80"/>
              </w:rPr>
              <w:t>D.</w:t>
            </w:r>
          </w:p>
        </w:tc>
        <w:tc>
          <w:tcPr>
            <w:tcW w:w="6785" w:type="dxa"/>
            <w:shd w:val="clear" w:color="auto" w:fill="006600"/>
          </w:tcPr>
          <w:p w14:paraId="1C93FE76" w14:textId="77777777" w:rsidR="0086551B" w:rsidRPr="00C12685" w:rsidRDefault="0086551B" w:rsidP="001122CF">
            <w:pPr>
              <w:spacing w:line="276" w:lineRule="auto"/>
              <w:jc w:val="center"/>
              <w:rPr>
                <w:rFonts w:ascii="Tahoma" w:hAnsi="Tahoma" w:cs="Tahoma"/>
                <w:b/>
              </w:rPr>
            </w:pPr>
            <w:r w:rsidRPr="00DD7B51">
              <w:rPr>
                <w:rFonts w:ascii="Tahoma" w:hAnsi="Tahoma" w:cs="Tahoma"/>
                <w:b/>
                <w:color w:val="FFFFFF" w:themeColor="background1"/>
              </w:rPr>
              <w:t>ACTIVIDADES</w:t>
            </w:r>
          </w:p>
        </w:tc>
      </w:tr>
      <w:tr w:rsidR="0086551B" w:rsidRPr="00C12685" w14:paraId="490019CE" w14:textId="77777777" w:rsidTr="00145EA3">
        <w:tc>
          <w:tcPr>
            <w:tcW w:w="728" w:type="dxa"/>
            <w:shd w:val="clear" w:color="auto" w:fill="E7E6E6" w:themeFill="background2"/>
          </w:tcPr>
          <w:p w14:paraId="1FFD8CD1" w14:textId="59FB98F6" w:rsidR="0086551B" w:rsidRPr="003D55A5" w:rsidRDefault="0086551B" w:rsidP="001122CF">
            <w:pPr>
              <w:spacing w:line="276" w:lineRule="auto"/>
              <w:rPr>
                <w:rFonts w:ascii="Tahoma" w:hAnsi="Tahoma" w:cs="Tahoma"/>
              </w:rPr>
            </w:pPr>
            <w:r w:rsidRPr="003D55A5">
              <w:rPr>
                <w:rFonts w:ascii="Tahoma" w:hAnsi="Tahoma" w:cs="Tahoma"/>
              </w:rPr>
              <w:t>1</w:t>
            </w:r>
          </w:p>
        </w:tc>
        <w:tc>
          <w:tcPr>
            <w:tcW w:w="6785" w:type="dxa"/>
          </w:tcPr>
          <w:p w14:paraId="5D0FFB66" w14:textId="1D9CD4EA" w:rsidR="0086551B" w:rsidRPr="003D55A5" w:rsidRDefault="0086551B" w:rsidP="001122CF">
            <w:pPr>
              <w:spacing w:line="276" w:lineRule="auto"/>
              <w:jc w:val="both"/>
              <w:rPr>
                <w:rFonts w:ascii="Tahoma" w:hAnsi="Tahoma" w:cs="Tahoma"/>
              </w:rPr>
            </w:pPr>
            <w:r w:rsidRPr="003D55A5">
              <w:rPr>
                <w:rFonts w:ascii="Tahoma" w:hAnsi="Tahoma" w:cs="Tahoma"/>
              </w:rPr>
              <w:t xml:space="preserve">Tratamiento de datos de carácter personal externos: clientes, proveedores, colaboradores, profesionales, o cualquier otra persona o sociedad, con la que </w:t>
            </w:r>
            <w:r w:rsidR="00DA432D" w:rsidRPr="003D55A5">
              <w:rPr>
                <w:rFonts w:ascii="Tahoma" w:hAnsi="Tahoma" w:cs="Tahoma"/>
              </w:rPr>
              <w:t>PLD SPACE</w:t>
            </w:r>
            <w:r w:rsidRPr="003D55A5">
              <w:rPr>
                <w:rFonts w:ascii="Tahoma" w:hAnsi="Tahoma" w:cs="Tahoma"/>
              </w:rPr>
              <w:t xml:space="preserve"> pueda mantener relaciones empresariales</w:t>
            </w:r>
          </w:p>
        </w:tc>
      </w:tr>
      <w:tr w:rsidR="0086551B" w:rsidRPr="00C12685" w14:paraId="2D2730E8" w14:textId="77777777" w:rsidTr="00145EA3">
        <w:tc>
          <w:tcPr>
            <w:tcW w:w="728" w:type="dxa"/>
            <w:shd w:val="clear" w:color="auto" w:fill="E7E6E6" w:themeFill="background2"/>
          </w:tcPr>
          <w:p w14:paraId="23EAD0F9" w14:textId="149C566B" w:rsidR="0086551B" w:rsidRPr="003D55A5" w:rsidRDefault="0086551B" w:rsidP="001122CF">
            <w:pPr>
              <w:spacing w:line="276" w:lineRule="auto"/>
              <w:rPr>
                <w:rFonts w:ascii="Tahoma" w:hAnsi="Tahoma" w:cs="Tahoma"/>
              </w:rPr>
            </w:pPr>
            <w:r w:rsidRPr="003D55A5">
              <w:rPr>
                <w:rFonts w:ascii="Tahoma" w:hAnsi="Tahoma" w:cs="Tahoma"/>
              </w:rPr>
              <w:t>2</w:t>
            </w:r>
          </w:p>
        </w:tc>
        <w:tc>
          <w:tcPr>
            <w:tcW w:w="6785" w:type="dxa"/>
          </w:tcPr>
          <w:p w14:paraId="025FB1D5" w14:textId="35B4BA7D" w:rsidR="0086551B" w:rsidRPr="003D55A5" w:rsidRDefault="0086551B" w:rsidP="001122CF">
            <w:pPr>
              <w:spacing w:line="276" w:lineRule="auto"/>
              <w:rPr>
                <w:rFonts w:ascii="Tahoma" w:hAnsi="Tahoma" w:cs="Tahoma"/>
              </w:rPr>
            </w:pPr>
            <w:r w:rsidRPr="003D55A5">
              <w:rPr>
                <w:rFonts w:ascii="Tahoma" w:hAnsi="Tahoma" w:cs="Tahoma"/>
              </w:rPr>
              <w:t>Tratamiento de datos de carácter personal internos: profesionales, empleados, colaboradores, etc.</w:t>
            </w:r>
          </w:p>
        </w:tc>
      </w:tr>
      <w:tr w:rsidR="0086551B" w:rsidRPr="00C12685" w14:paraId="28615677" w14:textId="77777777" w:rsidTr="00145EA3">
        <w:tc>
          <w:tcPr>
            <w:tcW w:w="728" w:type="dxa"/>
            <w:shd w:val="clear" w:color="auto" w:fill="E7E6E6" w:themeFill="background2"/>
          </w:tcPr>
          <w:p w14:paraId="538BEF2D" w14:textId="3D499541" w:rsidR="0086551B" w:rsidRPr="003D55A5" w:rsidRDefault="0086551B" w:rsidP="001122CF">
            <w:pPr>
              <w:spacing w:line="276" w:lineRule="auto"/>
              <w:rPr>
                <w:rFonts w:ascii="Tahoma" w:hAnsi="Tahoma" w:cs="Tahoma"/>
              </w:rPr>
            </w:pPr>
            <w:r w:rsidRPr="003D55A5">
              <w:rPr>
                <w:rFonts w:ascii="Tahoma" w:hAnsi="Tahoma" w:cs="Tahoma"/>
              </w:rPr>
              <w:t>3</w:t>
            </w:r>
          </w:p>
        </w:tc>
        <w:tc>
          <w:tcPr>
            <w:tcW w:w="6785" w:type="dxa"/>
          </w:tcPr>
          <w:p w14:paraId="3A636259" w14:textId="347B9D1A" w:rsidR="0086551B" w:rsidRPr="003D55A5" w:rsidRDefault="00C53624" w:rsidP="001122CF">
            <w:pPr>
              <w:spacing w:line="276" w:lineRule="auto"/>
              <w:rPr>
                <w:rFonts w:ascii="Tahoma" w:hAnsi="Tahoma" w:cs="Tahoma"/>
              </w:rPr>
            </w:pPr>
            <w:r w:rsidRPr="003D55A5">
              <w:rPr>
                <w:rFonts w:ascii="Tahoma" w:hAnsi="Tahoma" w:cs="Tahoma"/>
              </w:rPr>
              <w:t>Utilización legítima de los secretos de empresa de terceros.</w:t>
            </w:r>
          </w:p>
        </w:tc>
      </w:tr>
      <w:tr w:rsidR="00C53624" w:rsidRPr="00C12685" w14:paraId="0125B36B" w14:textId="77777777" w:rsidTr="00145EA3">
        <w:tc>
          <w:tcPr>
            <w:tcW w:w="728" w:type="dxa"/>
            <w:shd w:val="clear" w:color="auto" w:fill="E7E6E6" w:themeFill="background2"/>
          </w:tcPr>
          <w:p w14:paraId="11C9CCCA" w14:textId="1E60BC88" w:rsidR="00C53624" w:rsidRPr="003D55A5" w:rsidRDefault="00C53624" w:rsidP="001122CF">
            <w:pPr>
              <w:spacing w:line="276" w:lineRule="auto"/>
              <w:rPr>
                <w:rFonts w:ascii="Tahoma" w:hAnsi="Tahoma" w:cs="Tahoma"/>
              </w:rPr>
            </w:pPr>
            <w:r w:rsidRPr="003D55A5">
              <w:rPr>
                <w:rFonts w:ascii="Tahoma" w:hAnsi="Tahoma" w:cs="Tahoma"/>
              </w:rPr>
              <w:t>4</w:t>
            </w:r>
          </w:p>
        </w:tc>
        <w:tc>
          <w:tcPr>
            <w:tcW w:w="6785" w:type="dxa"/>
          </w:tcPr>
          <w:p w14:paraId="05C2117E" w14:textId="2013B5BB" w:rsidR="00C53624" w:rsidRPr="003D55A5" w:rsidRDefault="00C53624" w:rsidP="001122CF">
            <w:pPr>
              <w:spacing w:line="276" w:lineRule="auto"/>
              <w:rPr>
                <w:rFonts w:ascii="Tahoma" w:hAnsi="Tahoma" w:cs="Tahoma"/>
              </w:rPr>
            </w:pPr>
            <w:r w:rsidRPr="003D55A5">
              <w:rPr>
                <w:rFonts w:ascii="Tahoma" w:hAnsi="Tahoma" w:cs="Tahoma"/>
              </w:rPr>
              <w:t xml:space="preserve">Utilización ilegítima de los secretos de empresa de terceros por parte de </w:t>
            </w:r>
            <w:r w:rsidR="00624CF1" w:rsidRPr="003D55A5">
              <w:rPr>
                <w:rFonts w:ascii="Tahoma" w:hAnsi="Tahoma" w:cs="Tahoma"/>
              </w:rPr>
              <w:t>trabajadores incorporados a PLD SPACE, procedentes de sus empresas de origen.</w:t>
            </w:r>
          </w:p>
        </w:tc>
      </w:tr>
      <w:tr w:rsidR="0086551B" w:rsidRPr="00C12685" w14:paraId="5AFEEDB5" w14:textId="77777777" w:rsidTr="00145EA3">
        <w:tc>
          <w:tcPr>
            <w:tcW w:w="728" w:type="dxa"/>
            <w:shd w:val="clear" w:color="auto" w:fill="E7E6E6" w:themeFill="background2"/>
          </w:tcPr>
          <w:p w14:paraId="393EDB9D" w14:textId="3E9FBF2E" w:rsidR="0086551B" w:rsidRPr="003D55A5" w:rsidRDefault="00624CF1" w:rsidP="001122CF">
            <w:pPr>
              <w:spacing w:line="276" w:lineRule="auto"/>
              <w:rPr>
                <w:rFonts w:ascii="Tahoma" w:hAnsi="Tahoma" w:cs="Tahoma"/>
              </w:rPr>
            </w:pPr>
            <w:r w:rsidRPr="003D55A5">
              <w:rPr>
                <w:rFonts w:ascii="Tahoma" w:hAnsi="Tahoma" w:cs="Tahoma"/>
              </w:rPr>
              <w:t>5</w:t>
            </w:r>
          </w:p>
        </w:tc>
        <w:tc>
          <w:tcPr>
            <w:tcW w:w="6785" w:type="dxa"/>
          </w:tcPr>
          <w:p w14:paraId="3B7BDB58" w14:textId="6BB9EFBC" w:rsidR="0086551B" w:rsidRPr="003D55A5" w:rsidRDefault="0086551B" w:rsidP="001122CF">
            <w:pPr>
              <w:spacing w:line="276" w:lineRule="auto"/>
              <w:rPr>
                <w:rFonts w:ascii="Tahoma" w:hAnsi="Tahoma" w:cs="Tahoma"/>
              </w:rPr>
            </w:pPr>
            <w:r w:rsidRPr="003D55A5">
              <w:rPr>
                <w:rFonts w:ascii="Tahoma" w:hAnsi="Tahoma" w:cs="Tahoma"/>
              </w:rPr>
              <w:t xml:space="preserve">Uso </w:t>
            </w:r>
            <w:r w:rsidR="00624CF1" w:rsidRPr="003D55A5">
              <w:rPr>
                <w:rFonts w:ascii="Tahoma" w:hAnsi="Tahoma" w:cs="Tahoma"/>
              </w:rPr>
              <w:t>de las tecnologías de información y comunicación por parte de los empleados.</w:t>
            </w:r>
          </w:p>
        </w:tc>
      </w:tr>
      <w:tr w:rsidR="0086551B" w:rsidRPr="00C12685" w14:paraId="2FAF6710" w14:textId="77777777" w:rsidTr="00145EA3">
        <w:tc>
          <w:tcPr>
            <w:tcW w:w="728" w:type="dxa"/>
            <w:shd w:val="clear" w:color="auto" w:fill="E7E6E6" w:themeFill="background2"/>
          </w:tcPr>
          <w:p w14:paraId="0FEAA68B" w14:textId="7E16F731" w:rsidR="0086551B" w:rsidRPr="003D55A5" w:rsidRDefault="00624CF1" w:rsidP="001122CF">
            <w:pPr>
              <w:spacing w:line="276" w:lineRule="auto"/>
              <w:rPr>
                <w:rFonts w:ascii="Tahoma" w:hAnsi="Tahoma" w:cs="Tahoma"/>
              </w:rPr>
            </w:pPr>
            <w:r w:rsidRPr="003D55A5">
              <w:rPr>
                <w:rFonts w:ascii="Tahoma" w:hAnsi="Tahoma" w:cs="Tahoma"/>
              </w:rPr>
              <w:t>6</w:t>
            </w:r>
          </w:p>
        </w:tc>
        <w:tc>
          <w:tcPr>
            <w:tcW w:w="6785" w:type="dxa"/>
          </w:tcPr>
          <w:p w14:paraId="3803CD48" w14:textId="76ED8D0A" w:rsidR="0086551B" w:rsidRPr="003D55A5" w:rsidRDefault="0086551B" w:rsidP="001122CF">
            <w:pPr>
              <w:spacing w:line="276" w:lineRule="auto"/>
              <w:rPr>
                <w:rFonts w:ascii="Tahoma" w:hAnsi="Tahoma" w:cs="Tahoma"/>
              </w:rPr>
            </w:pPr>
            <w:r w:rsidRPr="003D55A5">
              <w:rPr>
                <w:rFonts w:ascii="Tahoma" w:hAnsi="Tahoma" w:cs="Tahoma"/>
              </w:rPr>
              <w:t xml:space="preserve">Acceso y utilización por parte del personal de las bases de datos, con información sensible </w:t>
            </w:r>
          </w:p>
        </w:tc>
      </w:tr>
      <w:tr w:rsidR="00985BC1" w:rsidRPr="00C12685" w14:paraId="14489D9A" w14:textId="77777777" w:rsidTr="00145EA3">
        <w:tc>
          <w:tcPr>
            <w:tcW w:w="728" w:type="dxa"/>
            <w:shd w:val="clear" w:color="auto" w:fill="E7E6E6" w:themeFill="background2"/>
          </w:tcPr>
          <w:p w14:paraId="0EF2F605" w14:textId="30D8E215" w:rsidR="00985BC1" w:rsidRPr="003D55A5" w:rsidRDefault="00624CF1" w:rsidP="001122CF">
            <w:pPr>
              <w:spacing w:line="276" w:lineRule="auto"/>
              <w:rPr>
                <w:rFonts w:ascii="Tahoma" w:hAnsi="Tahoma" w:cs="Tahoma"/>
              </w:rPr>
            </w:pPr>
            <w:r w:rsidRPr="003D55A5">
              <w:rPr>
                <w:rFonts w:ascii="Tahoma" w:hAnsi="Tahoma" w:cs="Tahoma"/>
              </w:rPr>
              <w:t>7</w:t>
            </w:r>
          </w:p>
        </w:tc>
        <w:tc>
          <w:tcPr>
            <w:tcW w:w="6785" w:type="dxa"/>
          </w:tcPr>
          <w:p w14:paraId="19D4D052" w14:textId="3857A9F0" w:rsidR="00985BC1" w:rsidRPr="003D55A5" w:rsidRDefault="00985BC1" w:rsidP="001122CF">
            <w:pPr>
              <w:spacing w:line="276" w:lineRule="auto"/>
              <w:rPr>
                <w:rFonts w:ascii="Tahoma" w:hAnsi="Tahoma" w:cs="Tahoma"/>
              </w:rPr>
            </w:pPr>
            <w:r w:rsidRPr="003D55A5">
              <w:rPr>
                <w:rFonts w:ascii="Tahoma" w:hAnsi="Tahoma" w:cs="Tahoma"/>
              </w:rPr>
              <w:t>Posibles ataques exteriores que impliquen fugas de información reservada</w:t>
            </w:r>
          </w:p>
        </w:tc>
      </w:tr>
      <w:tr w:rsidR="00624CF1" w:rsidRPr="00C12685" w14:paraId="7FF9498F" w14:textId="77777777" w:rsidTr="00145EA3">
        <w:tc>
          <w:tcPr>
            <w:tcW w:w="728" w:type="dxa"/>
            <w:shd w:val="clear" w:color="auto" w:fill="E7E6E6" w:themeFill="background2"/>
          </w:tcPr>
          <w:p w14:paraId="7A5B3C83" w14:textId="747444CD" w:rsidR="00624CF1" w:rsidRPr="003D55A5" w:rsidRDefault="00FF017B" w:rsidP="001122CF">
            <w:pPr>
              <w:spacing w:line="276" w:lineRule="auto"/>
              <w:rPr>
                <w:rFonts w:ascii="Tahoma" w:hAnsi="Tahoma" w:cs="Tahoma"/>
              </w:rPr>
            </w:pPr>
            <w:r w:rsidRPr="003D55A5">
              <w:rPr>
                <w:rFonts w:ascii="Tahoma" w:hAnsi="Tahoma" w:cs="Tahoma"/>
              </w:rPr>
              <w:t>8</w:t>
            </w:r>
          </w:p>
        </w:tc>
        <w:tc>
          <w:tcPr>
            <w:tcW w:w="6785" w:type="dxa"/>
          </w:tcPr>
          <w:p w14:paraId="192D754A" w14:textId="7ACD400D" w:rsidR="00624CF1" w:rsidRPr="003D55A5" w:rsidRDefault="00FF017B" w:rsidP="001122CF">
            <w:pPr>
              <w:spacing w:line="276" w:lineRule="auto"/>
              <w:rPr>
                <w:rFonts w:ascii="Tahoma" w:hAnsi="Tahoma" w:cs="Tahoma"/>
              </w:rPr>
            </w:pPr>
            <w:r w:rsidRPr="003D55A5">
              <w:rPr>
                <w:rFonts w:ascii="Tahoma" w:hAnsi="Tahoma" w:cs="Tahoma"/>
              </w:rPr>
              <w:t>Posibles actuaciones de los proveedores de la empresa</w:t>
            </w:r>
          </w:p>
        </w:tc>
      </w:tr>
    </w:tbl>
    <w:p w14:paraId="3440E522" w14:textId="77777777" w:rsidR="004773DC" w:rsidRPr="00C12685" w:rsidRDefault="004773DC" w:rsidP="001122CF">
      <w:pPr>
        <w:pStyle w:val="Sinespaciado"/>
        <w:spacing w:line="276" w:lineRule="auto"/>
        <w:jc w:val="both"/>
      </w:pPr>
    </w:p>
    <w:p w14:paraId="5CA6EE04" w14:textId="2CF7CDBF" w:rsidR="0086551B" w:rsidRPr="00C12685" w:rsidRDefault="0086551B" w:rsidP="001122CF"/>
    <w:p w14:paraId="7E5CA695" w14:textId="6E35A834" w:rsidR="00D96A1E" w:rsidRPr="00656328" w:rsidRDefault="00656328" w:rsidP="001122CF">
      <w:pPr>
        <w:jc w:val="both"/>
        <w:rPr>
          <w:bCs/>
          <w:i/>
          <w:color w:val="006600"/>
        </w:rPr>
      </w:pPr>
      <w:r w:rsidRPr="00656328">
        <w:rPr>
          <w:b/>
          <w:i/>
          <w:color w:val="006600"/>
        </w:rPr>
        <w:t xml:space="preserve">Políticas de actuación para </w:t>
      </w:r>
      <w:r w:rsidR="00AE2BE6">
        <w:rPr>
          <w:b/>
          <w:i/>
          <w:color w:val="006600"/>
        </w:rPr>
        <w:t>la prevención d</w:t>
      </w:r>
      <w:r w:rsidRPr="00656328">
        <w:rPr>
          <w:b/>
          <w:i/>
          <w:color w:val="006600"/>
        </w:rPr>
        <w:t xml:space="preserve">el delito de descubrimiento y revelación de secretos </w:t>
      </w:r>
    </w:p>
    <w:p w14:paraId="33C05F76" w14:textId="77777777" w:rsidR="00931CE0" w:rsidRDefault="00931CE0" w:rsidP="001122CF">
      <w:pPr>
        <w:pStyle w:val="Sinespaciado"/>
        <w:spacing w:line="276" w:lineRule="auto"/>
      </w:pPr>
    </w:p>
    <w:p w14:paraId="71702D45" w14:textId="5FD166DF" w:rsidR="00E30648" w:rsidRPr="00E30648" w:rsidRDefault="00E30648" w:rsidP="001122CF">
      <w:pPr>
        <w:jc w:val="both"/>
        <w:rPr>
          <w:bCs/>
          <w:iCs/>
        </w:rPr>
      </w:pPr>
      <w:bookmarkStart w:id="17" w:name="_Hlk119518578"/>
      <w:r w:rsidRPr="00E30648">
        <w:rPr>
          <w:bCs/>
          <w:iCs/>
        </w:rPr>
        <w:t xml:space="preserve">Las políticas de actuación están conformadas por los controles actuales + </w:t>
      </w:r>
      <w:r>
        <w:rPr>
          <w:bCs/>
          <w:iCs/>
        </w:rPr>
        <w:t xml:space="preserve">los que se van a implantar como consecuencia del programa de </w:t>
      </w:r>
      <w:r w:rsidRPr="00E30648">
        <w:rPr>
          <w:bCs/>
          <w:i/>
        </w:rPr>
        <w:t xml:space="preserve">compliance </w:t>
      </w:r>
      <w:r>
        <w:rPr>
          <w:bCs/>
          <w:iCs/>
        </w:rPr>
        <w:t>penal</w:t>
      </w:r>
      <w:r w:rsidR="00656328">
        <w:rPr>
          <w:bCs/>
          <w:iCs/>
        </w:rPr>
        <w:t>:</w:t>
      </w:r>
    </w:p>
    <w:bookmarkEnd w:id="17"/>
    <w:p w14:paraId="3737483A" w14:textId="77777777" w:rsidR="0086551B" w:rsidRPr="00814D6E" w:rsidRDefault="0086551B" w:rsidP="001122CF">
      <w:pPr>
        <w:ind w:firstLine="708"/>
        <w:rPr>
          <w:color w:val="1F3864" w:themeColor="accent1" w:themeShade="80"/>
        </w:rPr>
      </w:pPr>
      <w:r w:rsidRPr="00814D6E">
        <w:rPr>
          <w:color w:val="1F3864" w:themeColor="accent1" w:themeShade="80"/>
        </w:rPr>
        <w:t xml:space="preserve"> </w:t>
      </w: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009"/>
        <w:gridCol w:w="4793"/>
      </w:tblGrid>
      <w:tr w:rsidR="001C68FF" w:rsidRPr="00814D6E" w14:paraId="546AF138" w14:textId="77777777" w:rsidTr="00392876">
        <w:tc>
          <w:tcPr>
            <w:tcW w:w="379" w:type="pct"/>
            <w:shd w:val="clear" w:color="auto" w:fill="7F7F7F" w:themeFill="text1" w:themeFillTint="80"/>
          </w:tcPr>
          <w:bookmarkEnd w:id="13"/>
          <w:p w14:paraId="5EDAB142" w14:textId="77777777" w:rsidR="00172223" w:rsidRPr="00814D6E" w:rsidRDefault="00172223" w:rsidP="001122CF">
            <w:pPr>
              <w:spacing w:line="276" w:lineRule="auto"/>
              <w:jc w:val="both"/>
              <w:rPr>
                <w:rFonts w:ascii="Tahoma" w:hAnsi="Tahoma" w:cs="Tahoma"/>
                <w:b/>
                <w:color w:val="244061"/>
              </w:rPr>
            </w:pPr>
            <w:r w:rsidRPr="00814D6E">
              <w:rPr>
                <w:rFonts w:ascii="Tahoma" w:hAnsi="Tahoma" w:cs="Tahoma"/>
                <w:b/>
                <w:color w:val="FFFFFF" w:themeColor="background1"/>
              </w:rPr>
              <w:lastRenderedPageBreak/>
              <w:t>ID.</w:t>
            </w:r>
          </w:p>
        </w:tc>
        <w:tc>
          <w:tcPr>
            <w:tcW w:w="1365" w:type="pct"/>
            <w:shd w:val="clear" w:color="auto" w:fill="0D0D0D" w:themeFill="text1" w:themeFillTint="F2"/>
          </w:tcPr>
          <w:p w14:paraId="1AF66E06" w14:textId="4858E8B3" w:rsidR="00172223" w:rsidRPr="00814D6E" w:rsidRDefault="003638B1" w:rsidP="001122CF">
            <w:pPr>
              <w:spacing w:line="276" w:lineRule="auto"/>
              <w:jc w:val="center"/>
              <w:rPr>
                <w:rFonts w:ascii="Tahoma" w:hAnsi="Tahoma" w:cs="Tahoma"/>
                <w:b/>
                <w:color w:val="FFFFFF" w:themeColor="background1"/>
              </w:rPr>
            </w:pPr>
            <w:r w:rsidRPr="00814D6E">
              <w:rPr>
                <w:rFonts w:ascii="Tahoma" w:hAnsi="Tahoma" w:cs="Tahoma"/>
                <w:b/>
                <w:color w:val="FFFFFF" w:themeColor="background1"/>
              </w:rPr>
              <w:t>CLASIFICACIÓN DEL CONTROL</w:t>
            </w:r>
          </w:p>
        </w:tc>
        <w:tc>
          <w:tcPr>
            <w:tcW w:w="3256" w:type="pct"/>
            <w:shd w:val="clear" w:color="auto" w:fill="006600"/>
          </w:tcPr>
          <w:p w14:paraId="06CF292A" w14:textId="13B82880" w:rsidR="00172223" w:rsidRPr="00814D6E" w:rsidRDefault="00172223" w:rsidP="001122CF">
            <w:pPr>
              <w:spacing w:line="276" w:lineRule="auto"/>
              <w:jc w:val="center"/>
              <w:rPr>
                <w:rFonts w:ascii="Tahoma" w:hAnsi="Tahoma" w:cs="Tahoma"/>
                <w:b/>
                <w:color w:val="FFFFFF" w:themeColor="background1"/>
              </w:rPr>
            </w:pPr>
            <w:r w:rsidRPr="00814D6E">
              <w:rPr>
                <w:rFonts w:ascii="Tahoma" w:hAnsi="Tahoma" w:cs="Tahoma"/>
                <w:b/>
                <w:color w:val="FFFFFF" w:themeColor="background1"/>
              </w:rPr>
              <w:t>POLÍTICAS DE ACTUACIÓN</w:t>
            </w:r>
          </w:p>
        </w:tc>
      </w:tr>
      <w:tr w:rsidR="00172223" w:rsidRPr="00814D6E" w14:paraId="53CAF2C5" w14:textId="77777777" w:rsidTr="00392876">
        <w:tc>
          <w:tcPr>
            <w:tcW w:w="379" w:type="pct"/>
            <w:shd w:val="clear" w:color="auto" w:fill="E7E6E6" w:themeFill="background2"/>
          </w:tcPr>
          <w:p w14:paraId="25B4DDB1" w14:textId="77777777" w:rsidR="00172223" w:rsidRPr="00212FE2" w:rsidRDefault="00172223" w:rsidP="001122CF">
            <w:pPr>
              <w:spacing w:line="276" w:lineRule="auto"/>
              <w:jc w:val="both"/>
              <w:rPr>
                <w:rFonts w:ascii="Tahoma" w:hAnsi="Tahoma" w:cs="Tahoma"/>
                <w:b/>
                <w:bCs/>
              </w:rPr>
            </w:pPr>
            <w:r w:rsidRPr="00212FE2">
              <w:rPr>
                <w:rFonts w:ascii="Tahoma" w:hAnsi="Tahoma" w:cs="Tahoma"/>
                <w:b/>
                <w:bCs/>
              </w:rPr>
              <w:t>1</w:t>
            </w:r>
          </w:p>
        </w:tc>
        <w:tc>
          <w:tcPr>
            <w:tcW w:w="1365" w:type="pct"/>
          </w:tcPr>
          <w:p w14:paraId="5A54B798" w14:textId="13D0B0D5" w:rsidR="00172223" w:rsidRPr="00814D6E" w:rsidRDefault="00253B2E" w:rsidP="001122CF">
            <w:pPr>
              <w:spacing w:line="276" w:lineRule="auto"/>
              <w:jc w:val="both"/>
              <w:rPr>
                <w:rFonts w:ascii="Tahoma" w:hAnsi="Tahoma" w:cs="Tahoma"/>
              </w:rPr>
            </w:pPr>
            <w:r w:rsidRPr="00814D6E">
              <w:rPr>
                <w:rFonts w:ascii="Tahoma" w:hAnsi="Tahoma" w:cs="Tahoma"/>
              </w:rPr>
              <w:t>Normativo y preventivo</w:t>
            </w:r>
          </w:p>
        </w:tc>
        <w:tc>
          <w:tcPr>
            <w:tcW w:w="3256" w:type="pct"/>
          </w:tcPr>
          <w:p w14:paraId="26A99BCE" w14:textId="72EE2AFF" w:rsidR="00172223" w:rsidRPr="00814D6E" w:rsidRDefault="00253B2E" w:rsidP="001122CF">
            <w:pPr>
              <w:spacing w:line="276" w:lineRule="auto"/>
              <w:jc w:val="both"/>
              <w:rPr>
                <w:rFonts w:ascii="Tahoma" w:hAnsi="Tahoma" w:cs="Tahoma"/>
              </w:rPr>
            </w:pPr>
            <w:r w:rsidRPr="00814D6E">
              <w:rPr>
                <w:rFonts w:ascii="Tahoma" w:hAnsi="Tahoma" w:cs="Tahoma"/>
              </w:rPr>
              <w:t>Introducción en el</w:t>
            </w:r>
            <w:r w:rsidR="00172223" w:rsidRPr="00814D6E">
              <w:rPr>
                <w:rFonts w:ascii="Tahoma" w:hAnsi="Tahoma" w:cs="Tahoma"/>
              </w:rPr>
              <w:t xml:space="preserve"> Código Ético</w:t>
            </w:r>
            <w:r w:rsidRPr="00814D6E">
              <w:rPr>
                <w:rFonts w:ascii="Tahoma" w:hAnsi="Tahoma" w:cs="Tahoma"/>
              </w:rPr>
              <w:t xml:space="preserve"> de</w:t>
            </w:r>
            <w:r w:rsidR="00172223" w:rsidRPr="00814D6E">
              <w:rPr>
                <w:rFonts w:ascii="Tahoma" w:hAnsi="Tahoma" w:cs="Tahoma"/>
              </w:rPr>
              <w:t xml:space="preserve"> medidas específicas en este ámbito</w:t>
            </w:r>
            <w:r w:rsidRPr="00814D6E">
              <w:rPr>
                <w:rFonts w:ascii="Tahoma" w:hAnsi="Tahoma" w:cs="Tahoma"/>
              </w:rPr>
              <w:t>.</w:t>
            </w:r>
          </w:p>
        </w:tc>
      </w:tr>
      <w:tr w:rsidR="00253B2E" w:rsidRPr="00814D6E" w14:paraId="5355B6CA" w14:textId="77777777" w:rsidTr="00392876">
        <w:tc>
          <w:tcPr>
            <w:tcW w:w="379" w:type="pct"/>
            <w:shd w:val="clear" w:color="auto" w:fill="E7E6E6" w:themeFill="background2"/>
          </w:tcPr>
          <w:p w14:paraId="07768E97" w14:textId="1A524850" w:rsidR="00253B2E" w:rsidRPr="00212FE2" w:rsidRDefault="00253B2E" w:rsidP="001122CF">
            <w:pPr>
              <w:spacing w:line="276" w:lineRule="auto"/>
              <w:jc w:val="both"/>
              <w:rPr>
                <w:rFonts w:ascii="Tahoma" w:hAnsi="Tahoma" w:cs="Tahoma"/>
                <w:b/>
                <w:bCs/>
              </w:rPr>
            </w:pPr>
            <w:r w:rsidRPr="00212FE2">
              <w:rPr>
                <w:rFonts w:ascii="Tahoma" w:hAnsi="Tahoma" w:cs="Tahoma"/>
                <w:b/>
                <w:bCs/>
              </w:rPr>
              <w:t>2</w:t>
            </w:r>
          </w:p>
        </w:tc>
        <w:tc>
          <w:tcPr>
            <w:tcW w:w="1365" w:type="pct"/>
          </w:tcPr>
          <w:p w14:paraId="6A48F68B" w14:textId="61617364" w:rsidR="00253B2E" w:rsidRPr="00814D6E" w:rsidRDefault="00253B2E" w:rsidP="001122CF">
            <w:pPr>
              <w:spacing w:line="276" w:lineRule="auto"/>
              <w:jc w:val="both"/>
              <w:rPr>
                <w:rFonts w:ascii="Tahoma" w:hAnsi="Tahoma" w:cs="Tahoma"/>
              </w:rPr>
            </w:pPr>
            <w:r w:rsidRPr="00814D6E">
              <w:rPr>
                <w:rFonts w:ascii="Tahoma" w:hAnsi="Tahoma" w:cs="Tahoma"/>
              </w:rPr>
              <w:t>Preventivo</w:t>
            </w:r>
          </w:p>
        </w:tc>
        <w:tc>
          <w:tcPr>
            <w:tcW w:w="3256" w:type="pct"/>
          </w:tcPr>
          <w:p w14:paraId="0C271B79" w14:textId="1921BFB3" w:rsidR="00253B2E" w:rsidRPr="00814D6E" w:rsidRDefault="00253B2E" w:rsidP="001122CF">
            <w:pPr>
              <w:spacing w:line="276" w:lineRule="auto"/>
              <w:jc w:val="both"/>
              <w:rPr>
                <w:rFonts w:ascii="Tahoma" w:hAnsi="Tahoma" w:cs="Tahoma"/>
              </w:rPr>
            </w:pPr>
            <w:r w:rsidRPr="00814D6E">
              <w:rPr>
                <w:rFonts w:ascii="Tahoma" w:hAnsi="Tahoma" w:cs="Tahoma"/>
              </w:rPr>
              <w:t xml:space="preserve">Remisión de recordatorios periódicos a los trabajadores </w:t>
            </w:r>
            <w:r w:rsidR="007D7A86" w:rsidRPr="00814D6E">
              <w:rPr>
                <w:rFonts w:ascii="Tahoma" w:hAnsi="Tahoma" w:cs="Tahoma"/>
              </w:rPr>
              <w:t>sobre el necesario cumplimiento de las normas previstas en el código ético en relación con la prevención del delito de descubrimiento y revelación de secretos.</w:t>
            </w:r>
          </w:p>
        </w:tc>
      </w:tr>
      <w:tr w:rsidR="00776B68" w:rsidRPr="00814D6E" w14:paraId="7532D8FC" w14:textId="77777777" w:rsidTr="00392876">
        <w:tc>
          <w:tcPr>
            <w:tcW w:w="379" w:type="pct"/>
            <w:shd w:val="clear" w:color="auto" w:fill="E7E6E6" w:themeFill="background2"/>
          </w:tcPr>
          <w:p w14:paraId="27982DC3" w14:textId="3ABB3289" w:rsidR="00776B68" w:rsidRPr="00212FE2" w:rsidRDefault="00776B68" w:rsidP="001122CF">
            <w:pPr>
              <w:spacing w:line="276" w:lineRule="auto"/>
              <w:jc w:val="both"/>
              <w:rPr>
                <w:rFonts w:ascii="Tahoma" w:hAnsi="Tahoma" w:cs="Tahoma"/>
                <w:b/>
                <w:bCs/>
              </w:rPr>
            </w:pPr>
            <w:r w:rsidRPr="00212FE2">
              <w:rPr>
                <w:rFonts w:ascii="Tahoma" w:hAnsi="Tahoma" w:cs="Tahoma"/>
                <w:b/>
                <w:bCs/>
              </w:rPr>
              <w:t>3</w:t>
            </w:r>
          </w:p>
        </w:tc>
        <w:tc>
          <w:tcPr>
            <w:tcW w:w="1365" w:type="pct"/>
          </w:tcPr>
          <w:p w14:paraId="1420647D" w14:textId="21ECC0E1" w:rsidR="00776B68" w:rsidRPr="00814D6E" w:rsidRDefault="007A7D14" w:rsidP="001122CF">
            <w:pPr>
              <w:spacing w:line="276" w:lineRule="auto"/>
              <w:jc w:val="both"/>
              <w:rPr>
                <w:rFonts w:ascii="Tahoma" w:hAnsi="Tahoma" w:cs="Tahoma"/>
              </w:rPr>
            </w:pPr>
            <w:r w:rsidRPr="00814D6E">
              <w:rPr>
                <w:rFonts w:ascii="Tahoma" w:hAnsi="Tahoma" w:cs="Tahoma"/>
              </w:rPr>
              <w:t>Normativo y preventivo</w:t>
            </w:r>
          </w:p>
        </w:tc>
        <w:tc>
          <w:tcPr>
            <w:tcW w:w="3256" w:type="pct"/>
          </w:tcPr>
          <w:p w14:paraId="39BBD04C" w14:textId="25873585" w:rsidR="00776B68" w:rsidRPr="00814D6E" w:rsidRDefault="00BD57E2" w:rsidP="001122CF">
            <w:pPr>
              <w:spacing w:line="276" w:lineRule="auto"/>
              <w:jc w:val="both"/>
              <w:rPr>
                <w:rFonts w:ascii="Tahoma" w:hAnsi="Tahoma" w:cs="Tahoma"/>
              </w:rPr>
            </w:pPr>
            <w:r w:rsidRPr="00814D6E">
              <w:rPr>
                <w:rFonts w:ascii="Tahoma" w:hAnsi="Tahoma" w:cs="Tahoma"/>
              </w:rPr>
              <w:t>Revisión</w:t>
            </w:r>
            <w:r w:rsidR="00776B68" w:rsidRPr="00814D6E">
              <w:rPr>
                <w:rFonts w:ascii="Tahoma" w:hAnsi="Tahoma" w:cs="Tahoma"/>
              </w:rPr>
              <w:t xml:space="preserve"> del protocolo de seguridad informática de la empresa, para incrementar </w:t>
            </w:r>
            <w:r w:rsidR="007A7D14" w:rsidRPr="00814D6E">
              <w:rPr>
                <w:rFonts w:ascii="Tahoma" w:hAnsi="Tahoma" w:cs="Tahoma"/>
              </w:rPr>
              <w:t>las medidas de seguridad vigentes actualmente</w:t>
            </w:r>
            <w:r w:rsidRPr="00814D6E">
              <w:rPr>
                <w:rFonts w:ascii="Tahoma" w:hAnsi="Tahoma" w:cs="Tahoma"/>
              </w:rPr>
              <w:t>.</w:t>
            </w:r>
          </w:p>
        </w:tc>
      </w:tr>
      <w:tr w:rsidR="007A7D14" w:rsidRPr="00814D6E" w14:paraId="5AC699B9" w14:textId="77777777" w:rsidTr="00392876">
        <w:tc>
          <w:tcPr>
            <w:tcW w:w="379" w:type="pct"/>
            <w:shd w:val="clear" w:color="auto" w:fill="E7E6E6" w:themeFill="background2"/>
          </w:tcPr>
          <w:p w14:paraId="19E90BC0" w14:textId="1004220E" w:rsidR="007A7D14" w:rsidRPr="00212FE2" w:rsidRDefault="007A7D14" w:rsidP="001122CF">
            <w:pPr>
              <w:spacing w:line="276" w:lineRule="auto"/>
              <w:jc w:val="both"/>
              <w:rPr>
                <w:rFonts w:ascii="Tahoma" w:hAnsi="Tahoma" w:cs="Tahoma"/>
                <w:b/>
                <w:bCs/>
              </w:rPr>
            </w:pPr>
            <w:r w:rsidRPr="00212FE2">
              <w:rPr>
                <w:rFonts w:ascii="Tahoma" w:hAnsi="Tahoma" w:cs="Tahoma"/>
                <w:b/>
                <w:bCs/>
              </w:rPr>
              <w:t>4</w:t>
            </w:r>
          </w:p>
        </w:tc>
        <w:tc>
          <w:tcPr>
            <w:tcW w:w="1365" w:type="pct"/>
          </w:tcPr>
          <w:p w14:paraId="1C749035" w14:textId="6E92853A" w:rsidR="007A7D14" w:rsidRPr="00814D6E" w:rsidRDefault="007A7D14" w:rsidP="001122CF">
            <w:pPr>
              <w:spacing w:line="276" w:lineRule="auto"/>
              <w:jc w:val="both"/>
              <w:rPr>
                <w:rFonts w:ascii="Tahoma" w:hAnsi="Tahoma" w:cs="Tahoma"/>
              </w:rPr>
            </w:pPr>
            <w:r w:rsidRPr="00814D6E">
              <w:rPr>
                <w:rFonts w:ascii="Tahoma" w:hAnsi="Tahoma" w:cs="Tahoma"/>
              </w:rPr>
              <w:t>Normativo y preventivo</w:t>
            </w:r>
          </w:p>
        </w:tc>
        <w:tc>
          <w:tcPr>
            <w:tcW w:w="3256" w:type="pct"/>
          </w:tcPr>
          <w:p w14:paraId="3ECD085C" w14:textId="5E9E44B1" w:rsidR="007A7D14" w:rsidRPr="00814D6E" w:rsidRDefault="008D46C3" w:rsidP="001122CF">
            <w:pPr>
              <w:spacing w:line="276" w:lineRule="auto"/>
              <w:jc w:val="both"/>
              <w:rPr>
                <w:rFonts w:ascii="Tahoma" w:hAnsi="Tahoma" w:cs="Tahoma"/>
              </w:rPr>
            </w:pPr>
            <w:r w:rsidRPr="00814D6E">
              <w:rPr>
                <w:rFonts w:ascii="Tahoma" w:hAnsi="Tahoma" w:cs="Tahoma"/>
              </w:rPr>
              <w:t>Mantenimiento de las c</w:t>
            </w:r>
            <w:r w:rsidR="007A7D14" w:rsidRPr="00814D6E">
              <w:rPr>
                <w:rFonts w:ascii="Tahoma" w:hAnsi="Tahoma" w:cs="Tahoma"/>
              </w:rPr>
              <w:t xml:space="preserve">láusulas de confidencialidad en los contratos de trabajo </w:t>
            </w:r>
            <w:r w:rsidR="00B73519" w:rsidRPr="00814D6E">
              <w:rPr>
                <w:rFonts w:ascii="Tahoma" w:hAnsi="Tahoma" w:cs="Tahoma"/>
              </w:rPr>
              <w:t xml:space="preserve">para proteger los secretos de empresa propios de PLD SPACE, así como aquellos </w:t>
            </w:r>
            <w:r w:rsidR="00B009F4" w:rsidRPr="00814D6E">
              <w:rPr>
                <w:rFonts w:ascii="Tahoma" w:hAnsi="Tahoma" w:cs="Tahoma"/>
              </w:rPr>
              <w:t>secretos de terceros de los que se haya tenido conocimiento de forma lícita.</w:t>
            </w:r>
          </w:p>
        </w:tc>
      </w:tr>
      <w:tr w:rsidR="00B009F4" w:rsidRPr="00814D6E" w14:paraId="3E4240A4" w14:textId="77777777" w:rsidTr="00392876">
        <w:tc>
          <w:tcPr>
            <w:tcW w:w="379" w:type="pct"/>
            <w:shd w:val="clear" w:color="auto" w:fill="E7E6E6" w:themeFill="background2"/>
          </w:tcPr>
          <w:p w14:paraId="283F0F7A" w14:textId="0EB6AA0C" w:rsidR="00B009F4" w:rsidRPr="00212FE2" w:rsidRDefault="00B009F4" w:rsidP="001122CF">
            <w:pPr>
              <w:spacing w:line="276" w:lineRule="auto"/>
              <w:jc w:val="both"/>
              <w:rPr>
                <w:rFonts w:ascii="Tahoma" w:hAnsi="Tahoma" w:cs="Tahoma"/>
                <w:b/>
                <w:bCs/>
              </w:rPr>
            </w:pPr>
            <w:r w:rsidRPr="00212FE2">
              <w:rPr>
                <w:rFonts w:ascii="Tahoma" w:hAnsi="Tahoma" w:cs="Tahoma"/>
                <w:b/>
                <w:bCs/>
              </w:rPr>
              <w:t>5</w:t>
            </w:r>
          </w:p>
        </w:tc>
        <w:tc>
          <w:tcPr>
            <w:tcW w:w="1365" w:type="pct"/>
          </w:tcPr>
          <w:p w14:paraId="16417073" w14:textId="50661E35" w:rsidR="00B009F4" w:rsidRPr="00814D6E" w:rsidRDefault="00B009F4" w:rsidP="001122CF">
            <w:pPr>
              <w:spacing w:line="276" w:lineRule="auto"/>
              <w:jc w:val="both"/>
              <w:rPr>
                <w:rFonts w:ascii="Tahoma" w:hAnsi="Tahoma" w:cs="Tahoma"/>
              </w:rPr>
            </w:pPr>
            <w:r w:rsidRPr="00814D6E">
              <w:rPr>
                <w:rFonts w:ascii="Tahoma" w:hAnsi="Tahoma" w:cs="Tahoma"/>
              </w:rPr>
              <w:t>Normativo y preventivo</w:t>
            </w:r>
          </w:p>
        </w:tc>
        <w:tc>
          <w:tcPr>
            <w:tcW w:w="3256" w:type="pct"/>
          </w:tcPr>
          <w:p w14:paraId="678396EF" w14:textId="20FE720E" w:rsidR="00B009F4" w:rsidRPr="00814D6E" w:rsidRDefault="008D46C3" w:rsidP="001122CF">
            <w:pPr>
              <w:spacing w:line="276" w:lineRule="auto"/>
              <w:jc w:val="both"/>
              <w:rPr>
                <w:rFonts w:ascii="Tahoma" w:hAnsi="Tahoma" w:cs="Tahoma"/>
              </w:rPr>
            </w:pPr>
            <w:r w:rsidRPr="00814D6E">
              <w:rPr>
                <w:rFonts w:ascii="Tahoma" w:hAnsi="Tahoma" w:cs="Tahoma"/>
              </w:rPr>
              <w:t>Introducción de c</w:t>
            </w:r>
            <w:r w:rsidR="00230F8D" w:rsidRPr="00814D6E">
              <w:rPr>
                <w:rFonts w:ascii="Tahoma" w:hAnsi="Tahoma" w:cs="Tahoma"/>
              </w:rPr>
              <w:t xml:space="preserve">láusulas de salvaguarda en los contratos de trabajo para prohibir que los trabajadores empleen los secretos de </w:t>
            </w:r>
            <w:r w:rsidR="00916A05" w:rsidRPr="00814D6E">
              <w:rPr>
                <w:rFonts w:ascii="Tahoma" w:hAnsi="Tahoma" w:cs="Tahoma"/>
              </w:rPr>
              <w:t>sus empresas de origen en su trabajo para PLD SPACE.</w:t>
            </w:r>
          </w:p>
        </w:tc>
      </w:tr>
      <w:tr w:rsidR="00916A05" w:rsidRPr="00814D6E" w14:paraId="4CF783AD" w14:textId="77777777" w:rsidTr="00392876">
        <w:tc>
          <w:tcPr>
            <w:tcW w:w="379" w:type="pct"/>
            <w:shd w:val="clear" w:color="auto" w:fill="E7E6E6" w:themeFill="background2"/>
          </w:tcPr>
          <w:p w14:paraId="08CE581F" w14:textId="6A389D95" w:rsidR="00916A05" w:rsidRPr="00212FE2" w:rsidRDefault="00931CE0" w:rsidP="001122CF">
            <w:pPr>
              <w:spacing w:line="276" w:lineRule="auto"/>
              <w:jc w:val="both"/>
              <w:rPr>
                <w:rFonts w:ascii="Tahoma" w:hAnsi="Tahoma" w:cs="Tahoma"/>
                <w:b/>
                <w:bCs/>
              </w:rPr>
            </w:pPr>
            <w:r w:rsidRPr="00212FE2">
              <w:rPr>
                <w:rFonts w:ascii="Tahoma" w:hAnsi="Tahoma" w:cs="Tahoma"/>
                <w:b/>
                <w:bCs/>
              </w:rPr>
              <w:t>6</w:t>
            </w:r>
          </w:p>
        </w:tc>
        <w:tc>
          <w:tcPr>
            <w:tcW w:w="1365" w:type="pct"/>
          </w:tcPr>
          <w:p w14:paraId="6F176052" w14:textId="736CE61B" w:rsidR="00916A05" w:rsidRPr="00814D6E" w:rsidRDefault="00AB78F4" w:rsidP="001122CF">
            <w:pPr>
              <w:spacing w:line="276" w:lineRule="auto"/>
              <w:jc w:val="both"/>
              <w:rPr>
                <w:rFonts w:ascii="Tahoma" w:hAnsi="Tahoma" w:cs="Tahoma"/>
              </w:rPr>
            </w:pPr>
            <w:r w:rsidRPr="00814D6E">
              <w:rPr>
                <w:rFonts w:ascii="Tahoma" w:hAnsi="Tahoma" w:cs="Tahoma"/>
              </w:rPr>
              <w:t>Preventivo</w:t>
            </w:r>
          </w:p>
        </w:tc>
        <w:tc>
          <w:tcPr>
            <w:tcW w:w="3256" w:type="pct"/>
          </w:tcPr>
          <w:p w14:paraId="6ED7196E" w14:textId="51528E58" w:rsidR="00916A05" w:rsidRPr="00814D6E" w:rsidRDefault="00AB78F4" w:rsidP="001122CF">
            <w:pPr>
              <w:spacing w:line="276" w:lineRule="auto"/>
              <w:jc w:val="both"/>
              <w:rPr>
                <w:rFonts w:ascii="Tahoma" w:hAnsi="Tahoma" w:cs="Tahoma"/>
              </w:rPr>
            </w:pPr>
            <w:r w:rsidRPr="00814D6E">
              <w:rPr>
                <w:rFonts w:ascii="Tahoma" w:hAnsi="Tahoma" w:cs="Tahoma"/>
              </w:rPr>
              <w:t xml:space="preserve">Realización de comunicaciones periódicas a los trabajadores </w:t>
            </w:r>
            <w:r w:rsidR="00B75CE7" w:rsidRPr="00814D6E">
              <w:rPr>
                <w:rFonts w:ascii="Tahoma" w:hAnsi="Tahoma" w:cs="Tahoma"/>
              </w:rPr>
              <w:t>informando sobre la existencia de dispositivos de video-vigilancia en la empresa.</w:t>
            </w:r>
          </w:p>
        </w:tc>
      </w:tr>
      <w:tr w:rsidR="00B75CE7" w:rsidRPr="00814D6E" w14:paraId="2AD3BB5E" w14:textId="77777777" w:rsidTr="00392876">
        <w:tc>
          <w:tcPr>
            <w:tcW w:w="379" w:type="pct"/>
            <w:shd w:val="clear" w:color="auto" w:fill="E7E6E6" w:themeFill="background2"/>
          </w:tcPr>
          <w:p w14:paraId="57FD3303" w14:textId="17C7CA76" w:rsidR="00B75CE7" w:rsidRPr="00212FE2" w:rsidRDefault="00B75CE7" w:rsidP="001122CF">
            <w:pPr>
              <w:spacing w:line="276" w:lineRule="auto"/>
              <w:jc w:val="both"/>
              <w:rPr>
                <w:rFonts w:ascii="Tahoma" w:hAnsi="Tahoma" w:cs="Tahoma"/>
                <w:b/>
                <w:bCs/>
              </w:rPr>
            </w:pPr>
            <w:r w:rsidRPr="00212FE2">
              <w:rPr>
                <w:rFonts w:ascii="Tahoma" w:hAnsi="Tahoma" w:cs="Tahoma"/>
                <w:b/>
                <w:bCs/>
              </w:rPr>
              <w:t>7</w:t>
            </w:r>
          </w:p>
        </w:tc>
        <w:tc>
          <w:tcPr>
            <w:tcW w:w="1365" w:type="pct"/>
          </w:tcPr>
          <w:p w14:paraId="279AD222" w14:textId="2BC0FDD7" w:rsidR="00B75CE7" w:rsidRPr="00814D6E" w:rsidRDefault="00B75CE7" w:rsidP="001122CF">
            <w:pPr>
              <w:spacing w:line="276" w:lineRule="auto"/>
              <w:jc w:val="both"/>
              <w:rPr>
                <w:rFonts w:ascii="Tahoma" w:hAnsi="Tahoma" w:cs="Tahoma"/>
              </w:rPr>
            </w:pPr>
            <w:r w:rsidRPr="00814D6E">
              <w:rPr>
                <w:rFonts w:ascii="Tahoma" w:hAnsi="Tahoma" w:cs="Tahoma"/>
              </w:rPr>
              <w:t>Detectivo</w:t>
            </w:r>
          </w:p>
        </w:tc>
        <w:tc>
          <w:tcPr>
            <w:tcW w:w="3256" w:type="pct"/>
          </w:tcPr>
          <w:p w14:paraId="797C263C" w14:textId="272B12EB" w:rsidR="00B75CE7" w:rsidRPr="00814D6E" w:rsidRDefault="00B75CE7" w:rsidP="001122CF">
            <w:pPr>
              <w:spacing w:line="276" w:lineRule="auto"/>
              <w:jc w:val="both"/>
              <w:rPr>
                <w:rFonts w:ascii="Tahoma" w:hAnsi="Tahoma" w:cs="Tahoma"/>
              </w:rPr>
            </w:pPr>
            <w:r w:rsidRPr="00814D6E">
              <w:rPr>
                <w:rFonts w:ascii="Tahoma" w:hAnsi="Tahoma" w:cs="Tahoma"/>
              </w:rPr>
              <w:t xml:space="preserve">Revisión a intervalos periódicos de los dispositivos de video-vigilancia en la empresa, para detectar la posible comisión de </w:t>
            </w:r>
            <w:r w:rsidR="00F416A6" w:rsidRPr="00814D6E">
              <w:rPr>
                <w:rFonts w:ascii="Tahoma" w:hAnsi="Tahoma" w:cs="Tahoma"/>
              </w:rPr>
              <w:t>conductas fraudulentas.</w:t>
            </w:r>
          </w:p>
        </w:tc>
      </w:tr>
      <w:tr w:rsidR="00F416A6" w:rsidRPr="00814D6E" w14:paraId="085C802F" w14:textId="77777777" w:rsidTr="00392876">
        <w:tc>
          <w:tcPr>
            <w:tcW w:w="379" w:type="pct"/>
            <w:shd w:val="clear" w:color="auto" w:fill="E7E6E6" w:themeFill="background2"/>
          </w:tcPr>
          <w:p w14:paraId="56175736" w14:textId="5FAE3B07" w:rsidR="00F416A6" w:rsidRPr="00212FE2" w:rsidRDefault="00F416A6" w:rsidP="001122CF">
            <w:pPr>
              <w:spacing w:line="276" w:lineRule="auto"/>
              <w:jc w:val="both"/>
              <w:rPr>
                <w:rFonts w:ascii="Tahoma" w:hAnsi="Tahoma" w:cs="Tahoma"/>
                <w:b/>
                <w:bCs/>
              </w:rPr>
            </w:pPr>
            <w:r w:rsidRPr="00212FE2">
              <w:rPr>
                <w:rFonts w:ascii="Tahoma" w:hAnsi="Tahoma" w:cs="Tahoma"/>
                <w:b/>
                <w:bCs/>
              </w:rPr>
              <w:t>8</w:t>
            </w:r>
          </w:p>
        </w:tc>
        <w:tc>
          <w:tcPr>
            <w:tcW w:w="1365" w:type="pct"/>
          </w:tcPr>
          <w:p w14:paraId="587995BF" w14:textId="03ABBA08" w:rsidR="00F416A6" w:rsidRPr="00814D6E" w:rsidRDefault="00F416A6" w:rsidP="001122CF">
            <w:pPr>
              <w:spacing w:line="276" w:lineRule="auto"/>
              <w:jc w:val="both"/>
              <w:rPr>
                <w:rFonts w:ascii="Tahoma" w:hAnsi="Tahoma" w:cs="Tahoma"/>
              </w:rPr>
            </w:pPr>
            <w:r w:rsidRPr="00814D6E">
              <w:rPr>
                <w:rFonts w:ascii="Tahoma" w:hAnsi="Tahoma" w:cs="Tahoma"/>
              </w:rPr>
              <w:t>Normativo y preventivo</w:t>
            </w:r>
          </w:p>
        </w:tc>
        <w:tc>
          <w:tcPr>
            <w:tcW w:w="3256" w:type="pct"/>
          </w:tcPr>
          <w:p w14:paraId="4B72A624" w14:textId="0D272826" w:rsidR="00F416A6" w:rsidRPr="00814D6E" w:rsidRDefault="008D46C3" w:rsidP="001122CF">
            <w:pPr>
              <w:spacing w:line="276" w:lineRule="auto"/>
              <w:jc w:val="both"/>
              <w:rPr>
                <w:rFonts w:ascii="Tahoma" w:hAnsi="Tahoma" w:cs="Tahoma"/>
              </w:rPr>
            </w:pPr>
            <w:r w:rsidRPr="00814D6E">
              <w:rPr>
                <w:rFonts w:ascii="Tahoma" w:hAnsi="Tahoma" w:cs="Tahoma"/>
              </w:rPr>
              <w:t>Mantenimiento de las c</w:t>
            </w:r>
            <w:r w:rsidR="00F416A6" w:rsidRPr="00814D6E">
              <w:rPr>
                <w:rFonts w:ascii="Tahoma" w:hAnsi="Tahoma" w:cs="Tahoma"/>
              </w:rPr>
              <w:t>láusulas de confidencialidad en los contratos con proveedores</w:t>
            </w:r>
          </w:p>
        </w:tc>
      </w:tr>
      <w:tr w:rsidR="00F416A6" w:rsidRPr="00814D6E" w14:paraId="49CA04E3" w14:textId="77777777" w:rsidTr="00392876">
        <w:tc>
          <w:tcPr>
            <w:tcW w:w="379" w:type="pct"/>
            <w:shd w:val="clear" w:color="auto" w:fill="E7E6E6" w:themeFill="background2"/>
          </w:tcPr>
          <w:p w14:paraId="000B6580" w14:textId="73E30311" w:rsidR="00F416A6" w:rsidRPr="00212FE2" w:rsidRDefault="00891FE3" w:rsidP="001122CF">
            <w:pPr>
              <w:spacing w:line="276" w:lineRule="auto"/>
              <w:jc w:val="both"/>
              <w:rPr>
                <w:rFonts w:ascii="Tahoma" w:hAnsi="Tahoma" w:cs="Tahoma"/>
                <w:b/>
                <w:bCs/>
              </w:rPr>
            </w:pPr>
            <w:r w:rsidRPr="00212FE2">
              <w:rPr>
                <w:rFonts w:ascii="Tahoma" w:hAnsi="Tahoma" w:cs="Tahoma"/>
                <w:b/>
                <w:bCs/>
              </w:rPr>
              <w:t>9</w:t>
            </w:r>
          </w:p>
        </w:tc>
        <w:tc>
          <w:tcPr>
            <w:tcW w:w="1365" w:type="pct"/>
          </w:tcPr>
          <w:p w14:paraId="504183D7" w14:textId="41D42900" w:rsidR="00F416A6" w:rsidRPr="00814D6E" w:rsidRDefault="00891FE3" w:rsidP="001122CF">
            <w:pPr>
              <w:spacing w:line="276" w:lineRule="auto"/>
              <w:jc w:val="both"/>
              <w:rPr>
                <w:rFonts w:ascii="Tahoma" w:hAnsi="Tahoma" w:cs="Tahoma"/>
              </w:rPr>
            </w:pPr>
            <w:r w:rsidRPr="00814D6E">
              <w:rPr>
                <w:rFonts w:ascii="Tahoma" w:hAnsi="Tahoma" w:cs="Tahoma"/>
              </w:rPr>
              <w:t>Preventivo</w:t>
            </w:r>
          </w:p>
        </w:tc>
        <w:tc>
          <w:tcPr>
            <w:tcW w:w="3256" w:type="pct"/>
          </w:tcPr>
          <w:p w14:paraId="7C6BAC9D" w14:textId="5F50A154" w:rsidR="00F416A6" w:rsidRPr="00814D6E" w:rsidRDefault="00891FE3" w:rsidP="001122CF">
            <w:pPr>
              <w:spacing w:line="276" w:lineRule="auto"/>
              <w:jc w:val="both"/>
              <w:rPr>
                <w:rFonts w:ascii="Tahoma" w:hAnsi="Tahoma" w:cs="Tahoma"/>
              </w:rPr>
            </w:pPr>
            <w:r w:rsidRPr="00814D6E">
              <w:rPr>
                <w:rFonts w:ascii="Tahoma" w:hAnsi="Tahoma" w:cs="Tahoma"/>
              </w:rPr>
              <w:t>Realización de comunicaciones periódicas a los trabajadores informando sobre la posibilidad de monitorizar los correos electrónicos corporativos, archivos en la nube y dispositivos empresariales.</w:t>
            </w:r>
          </w:p>
        </w:tc>
      </w:tr>
      <w:tr w:rsidR="00694989" w:rsidRPr="00814D6E" w14:paraId="29129CB6" w14:textId="77777777" w:rsidTr="00392876">
        <w:tc>
          <w:tcPr>
            <w:tcW w:w="379" w:type="pct"/>
            <w:shd w:val="clear" w:color="auto" w:fill="E7E6E6" w:themeFill="background2"/>
          </w:tcPr>
          <w:p w14:paraId="181C052F" w14:textId="7ADD444A" w:rsidR="00694989" w:rsidRPr="00212FE2" w:rsidRDefault="00694989" w:rsidP="001122CF">
            <w:pPr>
              <w:spacing w:line="276" w:lineRule="auto"/>
              <w:jc w:val="both"/>
              <w:rPr>
                <w:rFonts w:ascii="Tahoma" w:hAnsi="Tahoma" w:cs="Tahoma"/>
                <w:b/>
                <w:bCs/>
              </w:rPr>
            </w:pPr>
            <w:r w:rsidRPr="00212FE2">
              <w:rPr>
                <w:rFonts w:ascii="Tahoma" w:hAnsi="Tahoma" w:cs="Tahoma"/>
                <w:b/>
                <w:bCs/>
              </w:rPr>
              <w:t>1</w:t>
            </w:r>
            <w:r w:rsidR="00392876">
              <w:rPr>
                <w:rFonts w:ascii="Tahoma" w:hAnsi="Tahoma" w:cs="Tahoma"/>
                <w:b/>
                <w:bCs/>
              </w:rPr>
              <w:t>0</w:t>
            </w:r>
          </w:p>
        </w:tc>
        <w:tc>
          <w:tcPr>
            <w:tcW w:w="1365" w:type="pct"/>
          </w:tcPr>
          <w:p w14:paraId="05FF99BE" w14:textId="4B1AC68F" w:rsidR="00694989" w:rsidRPr="00814D6E" w:rsidRDefault="00694989" w:rsidP="001122CF">
            <w:pPr>
              <w:spacing w:line="276" w:lineRule="auto"/>
              <w:jc w:val="both"/>
              <w:rPr>
                <w:rFonts w:ascii="Tahoma" w:hAnsi="Tahoma" w:cs="Tahoma"/>
              </w:rPr>
            </w:pPr>
            <w:r w:rsidRPr="00814D6E">
              <w:rPr>
                <w:rFonts w:ascii="Tahoma" w:hAnsi="Tahoma" w:cs="Tahoma"/>
              </w:rPr>
              <w:t>Detectivo</w:t>
            </w:r>
          </w:p>
        </w:tc>
        <w:tc>
          <w:tcPr>
            <w:tcW w:w="3256" w:type="pct"/>
          </w:tcPr>
          <w:p w14:paraId="39B9D44F" w14:textId="226267A6" w:rsidR="00694989" w:rsidRPr="00814D6E" w:rsidRDefault="00694989" w:rsidP="001122CF">
            <w:pPr>
              <w:spacing w:line="276" w:lineRule="auto"/>
              <w:jc w:val="both"/>
              <w:rPr>
                <w:rFonts w:ascii="Tahoma" w:hAnsi="Tahoma" w:cs="Tahoma"/>
              </w:rPr>
            </w:pPr>
            <w:r w:rsidRPr="00814D6E">
              <w:rPr>
                <w:rFonts w:ascii="Tahoma" w:hAnsi="Tahoma" w:cs="Tahoma"/>
              </w:rPr>
              <w:t xml:space="preserve">Monitorización a intervalos periódicos de los correos electrónicos y dispositivos tecnológicos titularidad de la empresa, para detectar la </w:t>
            </w:r>
            <w:r w:rsidRPr="00814D6E">
              <w:rPr>
                <w:rFonts w:ascii="Tahoma" w:hAnsi="Tahoma" w:cs="Tahoma"/>
              </w:rPr>
              <w:lastRenderedPageBreak/>
              <w:t>posible comisión de conductas negligentes en relación con la seguridad informática o fraudulentas.</w:t>
            </w:r>
          </w:p>
        </w:tc>
      </w:tr>
      <w:tr w:rsidR="00AA1070" w:rsidRPr="00814D6E" w14:paraId="17616DEF" w14:textId="77777777" w:rsidTr="00392876">
        <w:tc>
          <w:tcPr>
            <w:tcW w:w="379" w:type="pct"/>
            <w:shd w:val="clear" w:color="auto" w:fill="E7E6E6" w:themeFill="background2"/>
          </w:tcPr>
          <w:p w14:paraId="411466A6" w14:textId="14D2A09F" w:rsidR="00AA1070" w:rsidRPr="00212FE2" w:rsidRDefault="00AA1070" w:rsidP="001122CF">
            <w:pPr>
              <w:spacing w:line="276" w:lineRule="auto"/>
              <w:jc w:val="both"/>
              <w:rPr>
                <w:rFonts w:ascii="Tahoma" w:hAnsi="Tahoma" w:cs="Tahoma"/>
                <w:b/>
                <w:bCs/>
              </w:rPr>
            </w:pPr>
            <w:r w:rsidRPr="00212FE2">
              <w:rPr>
                <w:rFonts w:ascii="Tahoma" w:hAnsi="Tahoma" w:cs="Tahoma"/>
                <w:b/>
                <w:bCs/>
              </w:rPr>
              <w:lastRenderedPageBreak/>
              <w:t>1</w:t>
            </w:r>
            <w:r w:rsidR="00392876">
              <w:rPr>
                <w:rFonts w:ascii="Tahoma" w:hAnsi="Tahoma" w:cs="Tahoma"/>
                <w:b/>
                <w:bCs/>
              </w:rPr>
              <w:t>1</w:t>
            </w:r>
          </w:p>
        </w:tc>
        <w:tc>
          <w:tcPr>
            <w:tcW w:w="1365" w:type="pct"/>
          </w:tcPr>
          <w:p w14:paraId="46B2D688" w14:textId="711AEAC6" w:rsidR="00AA1070" w:rsidRPr="00814D6E" w:rsidRDefault="00AA1070" w:rsidP="001122CF">
            <w:pPr>
              <w:spacing w:line="276" w:lineRule="auto"/>
              <w:jc w:val="both"/>
              <w:rPr>
                <w:rFonts w:ascii="Tahoma" w:hAnsi="Tahoma" w:cs="Tahoma"/>
              </w:rPr>
            </w:pPr>
            <w:r w:rsidRPr="00814D6E">
              <w:rPr>
                <w:rFonts w:ascii="Tahoma" w:hAnsi="Tahoma" w:cs="Tahoma"/>
              </w:rPr>
              <w:t>Normativo y preventivo</w:t>
            </w:r>
          </w:p>
        </w:tc>
        <w:tc>
          <w:tcPr>
            <w:tcW w:w="3256" w:type="pct"/>
          </w:tcPr>
          <w:p w14:paraId="55DCEC48" w14:textId="4CDEEE09" w:rsidR="00AA1070" w:rsidRPr="00814D6E" w:rsidRDefault="00AA1070" w:rsidP="001122CF">
            <w:pPr>
              <w:spacing w:line="276" w:lineRule="auto"/>
              <w:jc w:val="both"/>
              <w:rPr>
                <w:rFonts w:ascii="Tahoma" w:hAnsi="Tahoma" w:cs="Tahoma"/>
              </w:rPr>
            </w:pPr>
            <w:r w:rsidRPr="00814D6E">
              <w:rPr>
                <w:rFonts w:ascii="Tahoma" w:hAnsi="Tahoma" w:cs="Tahoma"/>
              </w:rPr>
              <w:t>Introducción de cláusulas de no competencia post-contractual en los contratos de trabajo de empleados especialmente expuestos a los riesgos penales.</w:t>
            </w:r>
          </w:p>
        </w:tc>
      </w:tr>
      <w:tr w:rsidR="00172223" w:rsidRPr="00814D6E" w14:paraId="6E8F2168" w14:textId="77777777" w:rsidTr="00392876">
        <w:tc>
          <w:tcPr>
            <w:tcW w:w="379" w:type="pct"/>
            <w:shd w:val="clear" w:color="auto" w:fill="E7E6E6" w:themeFill="background2"/>
          </w:tcPr>
          <w:p w14:paraId="2BD04D9A" w14:textId="1F2666D7" w:rsidR="00172223" w:rsidRPr="00212FE2" w:rsidRDefault="00AA1070" w:rsidP="001122CF">
            <w:pPr>
              <w:spacing w:line="276" w:lineRule="auto"/>
              <w:jc w:val="both"/>
              <w:rPr>
                <w:rFonts w:ascii="Tahoma" w:hAnsi="Tahoma" w:cs="Tahoma"/>
                <w:b/>
                <w:bCs/>
              </w:rPr>
            </w:pPr>
            <w:r w:rsidRPr="00212FE2">
              <w:rPr>
                <w:rFonts w:ascii="Tahoma" w:hAnsi="Tahoma" w:cs="Tahoma"/>
                <w:b/>
                <w:bCs/>
              </w:rPr>
              <w:t>1</w:t>
            </w:r>
            <w:r w:rsidR="00392876">
              <w:rPr>
                <w:rFonts w:ascii="Tahoma" w:hAnsi="Tahoma" w:cs="Tahoma"/>
                <w:b/>
                <w:bCs/>
              </w:rPr>
              <w:t>2</w:t>
            </w:r>
          </w:p>
        </w:tc>
        <w:tc>
          <w:tcPr>
            <w:tcW w:w="1365" w:type="pct"/>
          </w:tcPr>
          <w:p w14:paraId="565716A4" w14:textId="314B07AE" w:rsidR="00172223" w:rsidRPr="00814D6E" w:rsidRDefault="00AA1070" w:rsidP="001122CF">
            <w:pPr>
              <w:spacing w:line="276" w:lineRule="auto"/>
              <w:jc w:val="both"/>
              <w:rPr>
                <w:rFonts w:ascii="Tahoma" w:hAnsi="Tahoma" w:cs="Tahoma"/>
              </w:rPr>
            </w:pPr>
            <w:r w:rsidRPr="00814D6E">
              <w:rPr>
                <w:rFonts w:ascii="Tahoma" w:hAnsi="Tahoma" w:cs="Tahoma"/>
              </w:rPr>
              <w:t>Normativo y preventivo</w:t>
            </w:r>
          </w:p>
        </w:tc>
        <w:tc>
          <w:tcPr>
            <w:tcW w:w="3256" w:type="pct"/>
          </w:tcPr>
          <w:p w14:paraId="713DE535" w14:textId="1A1E2944" w:rsidR="00172223" w:rsidRPr="00814D6E" w:rsidRDefault="00A709A9" w:rsidP="001122CF">
            <w:pPr>
              <w:spacing w:line="276" w:lineRule="auto"/>
              <w:jc w:val="both"/>
              <w:rPr>
                <w:rFonts w:ascii="Tahoma" w:hAnsi="Tahoma" w:cs="Tahoma"/>
              </w:rPr>
            </w:pPr>
            <w:r w:rsidRPr="00814D6E">
              <w:rPr>
                <w:rFonts w:ascii="Tahoma" w:hAnsi="Tahoma" w:cs="Tahoma"/>
              </w:rPr>
              <w:t xml:space="preserve">Revisión anual </w:t>
            </w:r>
            <w:r w:rsidR="00222462" w:rsidRPr="00814D6E">
              <w:rPr>
                <w:rFonts w:ascii="Tahoma" w:hAnsi="Tahoma" w:cs="Tahoma"/>
              </w:rPr>
              <w:t>del documento de seguridad para el</w:t>
            </w:r>
            <w:r w:rsidR="00172223" w:rsidRPr="00814D6E">
              <w:rPr>
                <w:rFonts w:ascii="Tahoma" w:hAnsi="Tahoma" w:cs="Tahoma"/>
              </w:rPr>
              <w:t xml:space="preserve"> cumplimiento de la LOPD (2018) y RGPD europeo.</w:t>
            </w:r>
          </w:p>
        </w:tc>
      </w:tr>
      <w:tr w:rsidR="00172223" w:rsidRPr="00814D6E" w14:paraId="2677A68D" w14:textId="77777777" w:rsidTr="00392876">
        <w:tc>
          <w:tcPr>
            <w:tcW w:w="379" w:type="pct"/>
            <w:shd w:val="clear" w:color="auto" w:fill="E7E6E6" w:themeFill="background2"/>
          </w:tcPr>
          <w:p w14:paraId="799BFCCE" w14:textId="1015006C" w:rsidR="00172223" w:rsidRPr="00212FE2" w:rsidRDefault="006C2125" w:rsidP="001122CF">
            <w:pPr>
              <w:spacing w:line="276" w:lineRule="auto"/>
              <w:jc w:val="both"/>
              <w:rPr>
                <w:rFonts w:ascii="Tahoma" w:hAnsi="Tahoma" w:cs="Tahoma"/>
                <w:b/>
                <w:bCs/>
              </w:rPr>
            </w:pPr>
            <w:r w:rsidRPr="00212FE2">
              <w:rPr>
                <w:rFonts w:ascii="Tahoma" w:hAnsi="Tahoma" w:cs="Tahoma"/>
                <w:b/>
                <w:bCs/>
              </w:rPr>
              <w:t>1</w:t>
            </w:r>
            <w:r w:rsidR="00392876">
              <w:rPr>
                <w:rFonts w:ascii="Tahoma" w:hAnsi="Tahoma" w:cs="Tahoma"/>
                <w:b/>
                <w:bCs/>
              </w:rPr>
              <w:t>3</w:t>
            </w:r>
          </w:p>
        </w:tc>
        <w:tc>
          <w:tcPr>
            <w:tcW w:w="1365" w:type="pct"/>
          </w:tcPr>
          <w:p w14:paraId="4E52897E" w14:textId="2877CDD5" w:rsidR="00172223" w:rsidRPr="00814D6E" w:rsidRDefault="006C2125" w:rsidP="001122CF">
            <w:pPr>
              <w:spacing w:line="276" w:lineRule="auto"/>
              <w:jc w:val="both"/>
              <w:rPr>
                <w:rFonts w:ascii="Tahoma" w:hAnsi="Tahoma" w:cs="Tahoma"/>
              </w:rPr>
            </w:pPr>
            <w:r w:rsidRPr="00814D6E">
              <w:rPr>
                <w:rFonts w:ascii="Tahoma" w:hAnsi="Tahoma" w:cs="Tahoma"/>
              </w:rPr>
              <w:t>Formativo y preventivo</w:t>
            </w:r>
          </w:p>
        </w:tc>
        <w:tc>
          <w:tcPr>
            <w:tcW w:w="3256" w:type="pct"/>
          </w:tcPr>
          <w:p w14:paraId="703E70BB" w14:textId="6654B355" w:rsidR="00172223" w:rsidRPr="00814D6E" w:rsidRDefault="00172223" w:rsidP="001122CF">
            <w:pPr>
              <w:spacing w:line="276" w:lineRule="auto"/>
              <w:jc w:val="both"/>
              <w:rPr>
                <w:rFonts w:ascii="Tahoma" w:hAnsi="Tahoma" w:cs="Tahoma"/>
              </w:rPr>
            </w:pPr>
            <w:r w:rsidRPr="00814D6E">
              <w:rPr>
                <w:rFonts w:ascii="Tahoma" w:hAnsi="Tahoma" w:cs="Tahoma"/>
              </w:rPr>
              <w:t>Organización de cursos de formación con los trabajadores de la empresa sobre la</w:t>
            </w:r>
            <w:r w:rsidR="00444A29" w:rsidRPr="00814D6E">
              <w:rPr>
                <w:rFonts w:ascii="Tahoma" w:hAnsi="Tahoma" w:cs="Tahoma"/>
              </w:rPr>
              <w:t xml:space="preserve"> normativa externa e interna</w:t>
            </w:r>
            <w:r w:rsidRPr="00814D6E">
              <w:rPr>
                <w:rFonts w:ascii="Tahoma" w:hAnsi="Tahoma" w:cs="Tahoma"/>
              </w:rPr>
              <w:t xml:space="preserve"> existente en la materia, </w:t>
            </w:r>
            <w:r w:rsidR="00444A29" w:rsidRPr="00814D6E">
              <w:rPr>
                <w:rFonts w:ascii="Tahoma" w:hAnsi="Tahoma" w:cs="Tahoma"/>
              </w:rPr>
              <w:t>enfatizando cuestiones como el</w:t>
            </w:r>
            <w:r w:rsidRPr="00814D6E">
              <w:rPr>
                <w:rFonts w:ascii="Tahoma" w:hAnsi="Tahoma" w:cs="Tahoma"/>
              </w:rPr>
              <w:t xml:space="preserve"> tratamiento de la información confidencial, la obligación de respetar la información personal, así como a no acceder a equipos, documentos o efectos personales de otros empleados o profesionales, debiendo de respetar las medidas de seguridad establecidas por la empresa para proteger datos, programas o sistemas informáticos.</w:t>
            </w:r>
          </w:p>
        </w:tc>
      </w:tr>
      <w:tr w:rsidR="00172223" w:rsidRPr="00814D6E" w14:paraId="7D396484" w14:textId="77777777" w:rsidTr="00392876">
        <w:tc>
          <w:tcPr>
            <w:tcW w:w="379" w:type="pct"/>
            <w:shd w:val="clear" w:color="auto" w:fill="E7E6E6" w:themeFill="background2"/>
          </w:tcPr>
          <w:p w14:paraId="70D569B9" w14:textId="601C6CDF" w:rsidR="00172223" w:rsidRPr="00212FE2" w:rsidRDefault="00B82A3F" w:rsidP="001122CF">
            <w:pPr>
              <w:spacing w:line="276" w:lineRule="auto"/>
              <w:jc w:val="both"/>
              <w:rPr>
                <w:rFonts w:ascii="Tahoma" w:hAnsi="Tahoma" w:cs="Tahoma"/>
                <w:b/>
                <w:bCs/>
              </w:rPr>
            </w:pPr>
            <w:r w:rsidRPr="00212FE2">
              <w:rPr>
                <w:rFonts w:ascii="Tahoma" w:hAnsi="Tahoma" w:cs="Tahoma"/>
                <w:b/>
                <w:bCs/>
              </w:rPr>
              <w:t>1</w:t>
            </w:r>
            <w:r w:rsidR="00392876">
              <w:rPr>
                <w:rFonts w:ascii="Tahoma" w:hAnsi="Tahoma" w:cs="Tahoma"/>
                <w:b/>
                <w:bCs/>
              </w:rPr>
              <w:t>4</w:t>
            </w:r>
          </w:p>
        </w:tc>
        <w:tc>
          <w:tcPr>
            <w:tcW w:w="1365" w:type="pct"/>
          </w:tcPr>
          <w:p w14:paraId="178ABAD5" w14:textId="34C57CF7" w:rsidR="00172223" w:rsidRPr="00814D6E" w:rsidRDefault="00BD57E2" w:rsidP="001122CF">
            <w:pPr>
              <w:spacing w:line="276" w:lineRule="auto"/>
              <w:jc w:val="both"/>
              <w:rPr>
                <w:rFonts w:ascii="Tahoma" w:hAnsi="Tahoma" w:cs="Tahoma"/>
              </w:rPr>
            </w:pPr>
            <w:r w:rsidRPr="00814D6E">
              <w:rPr>
                <w:rFonts w:ascii="Tahoma" w:hAnsi="Tahoma" w:cs="Tahoma"/>
              </w:rPr>
              <w:t>Preventivo</w:t>
            </w:r>
          </w:p>
        </w:tc>
        <w:tc>
          <w:tcPr>
            <w:tcW w:w="3256" w:type="pct"/>
          </w:tcPr>
          <w:p w14:paraId="4645C23C" w14:textId="29D64BDA" w:rsidR="00172223" w:rsidRPr="00814D6E" w:rsidRDefault="00172223" w:rsidP="001122CF">
            <w:pPr>
              <w:spacing w:line="276" w:lineRule="auto"/>
              <w:jc w:val="both"/>
              <w:rPr>
                <w:rFonts w:ascii="Tahoma" w:hAnsi="Tahoma" w:cs="Tahoma"/>
              </w:rPr>
            </w:pPr>
            <w:r w:rsidRPr="00814D6E">
              <w:rPr>
                <w:rFonts w:ascii="Tahoma" w:hAnsi="Tahoma" w:cs="Tahoma"/>
              </w:rPr>
              <w:t xml:space="preserve">Se </w:t>
            </w:r>
            <w:r w:rsidR="00B82A3F" w:rsidRPr="00814D6E">
              <w:rPr>
                <w:rFonts w:ascii="Tahoma" w:hAnsi="Tahoma" w:cs="Tahoma"/>
              </w:rPr>
              <w:t xml:space="preserve">enviarán recordatorios </w:t>
            </w:r>
            <w:r w:rsidRPr="00814D6E">
              <w:rPr>
                <w:rFonts w:ascii="Tahoma" w:hAnsi="Tahoma" w:cs="Tahoma"/>
              </w:rPr>
              <w:t xml:space="preserve">a intervalos </w:t>
            </w:r>
            <w:r w:rsidR="00B82A3F" w:rsidRPr="00814D6E">
              <w:rPr>
                <w:rFonts w:ascii="Tahoma" w:hAnsi="Tahoma" w:cs="Tahoma"/>
              </w:rPr>
              <w:t xml:space="preserve">periódicos </w:t>
            </w:r>
            <w:r w:rsidR="00535503" w:rsidRPr="00814D6E">
              <w:rPr>
                <w:rFonts w:ascii="Tahoma" w:hAnsi="Tahoma" w:cs="Tahoma"/>
              </w:rPr>
              <w:t xml:space="preserve">a los trabajadores en relación con el cumplimiento del protocolo de seguridad informática. </w:t>
            </w:r>
          </w:p>
        </w:tc>
      </w:tr>
      <w:tr w:rsidR="00172223" w:rsidRPr="00814D6E" w14:paraId="45575AA8" w14:textId="77777777" w:rsidTr="00392876">
        <w:tc>
          <w:tcPr>
            <w:tcW w:w="379" w:type="pct"/>
            <w:shd w:val="clear" w:color="auto" w:fill="E7E6E6" w:themeFill="background2"/>
          </w:tcPr>
          <w:p w14:paraId="308FEB37" w14:textId="6456C0DC" w:rsidR="00172223" w:rsidRPr="00212FE2" w:rsidRDefault="00172223" w:rsidP="001122CF">
            <w:pPr>
              <w:spacing w:line="276" w:lineRule="auto"/>
              <w:jc w:val="both"/>
              <w:rPr>
                <w:rFonts w:ascii="Tahoma" w:hAnsi="Tahoma" w:cs="Tahoma"/>
                <w:b/>
                <w:bCs/>
              </w:rPr>
            </w:pPr>
            <w:r w:rsidRPr="00212FE2">
              <w:rPr>
                <w:rFonts w:ascii="Tahoma" w:hAnsi="Tahoma" w:cs="Tahoma"/>
                <w:b/>
                <w:bCs/>
              </w:rPr>
              <w:t>1</w:t>
            </w:r>
            <w:r w:rsidR="00392876">
              <w:rPr>
                <w:rFonts w:ascii="Tahoma" w:hAnsi="Tahoma" w:cs="Tahoma"/>
                <w:b/>
                <w:bCs/>
              </w:rPr>
              <w:t>5</w:t>
            </w:r>
          </w:p>
        </w:tc>
        <w:tc>
          <w:tcPr>
            <w:tcW w:w="1365" w:type="pct"/>
          </w:tcPr>
          <w:p w14:paraId="592E928F" w14:textId="2106AAB0" w:rsidR="00172223" w:rsidRPr="00814D6E" w:rsidRDefault="008A02D5" w:rsidP="001122CF">
            <w:pPr>
              <w:pStyle w:val="Sinespaciado"/>
              <w:spacing w:line="276" w:lineRule="auto"/>
              <w:jc w:val="both"/>
              <w:rPr>
                <w:rFonts w:ascii="Tahoma" w:hAnsi="Tahoma" w:cs="Tahoma"/>
              </w:rPr>
            </w:pPr>
            <w:r w:rsidRPr="00814D6E">
              <w:rPr>
                <w:rFonts w:ascii="Tahoma" w:hAnsi="Tahoma" w:cs="Tahoma"/>
              </w:rPr>
              <w:t>Preventivo</w:t>
            </w:r>
          </w:p>
        </w:tc>
        <w:tc>
          <w:tcPr>
            <w:tcW w:w="3256" w:type="pct"/>
          </w:tcPr>
          <w:p w14:paraId="1C3F5973" w14:textId="5295DE26" w:rsidR="00172223" w:rsidRPr="00814D6E" w:rsidRDefault="008A02D5" w:rsidP="001122CF">
            <w:pPr>
              <w:pStyle w:val="Sinespaciado"/>
              <w:spacing w:line="276" w:lineRule="auto"/>
              <w:jc w:val="both"/>
              <w:rPr>
                <w:rFonts w:ascii="Tahoma" w:hAnsi="Tahoma" w:cs="Tahoma"/>
              </w:rPr>
            </w:pPr>
            <w:r w:rsidRPr="00814D6E">
              <w:rPr>
                <w:rFonts w:ascii="Tahoma" w:hAnsi="Tahoma" w:cs="Tahoma"/>
              </w:rPr>
              <w:t>Dotación de todos los dispositivos electrónicos en los que se trabaje con datos de la empresa de</w:t>
            </w:r>
            <w:r w:rsidR="00172223" w:rsidRPr="00814D6E">
              <w:rPr>
                <w:rFonts w:ascii="Tahoma" w:hAnsi="Tahoma" w:cs="Tahoma"/>
              </w:rPr>
              <w:t xml:space="preserve"> programas antivirus actualizados</w:t>
            </w:r>
            <w:r w:rsidRPr="00814D6E">
              <w:rPr>
                <w:rFonts w:ascii="Tahoma" w:hAnsi="Tahoma" w:cs="Tahoma"/>
              </w:rPr>
              <w:t>, incluyendo los de titularidad particular que se utilicen para fines corporativos.</w:t>
            </w:r>
          </w:p>
        </w:tc>
      </w:tr>
      <w:tr w:rsidR="00172223" w:rsidRPr="00814D6E" w14:paraId="05E90580"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433DBC9E" w14:textId="5C866DF1" w:rsidR="00172223" w:rsidRPr="00212FE2" w:rsidRDefault="00172223" w:rsidP="001122CF">
            <w:pPr>
              <w:spacing w:line="276" w:lineRule="auto"/>
              <w:jc w:val="both"/>
              <w:rPr>
                <w:rFonts w:ascii="Tahoma" w:hAnsi="Tahoma" w:cs="Tahoma"/>
                <w:b/>
                <w:bCs/>
              </w:rPr>
            </w:pPr>
            <w:r w:rsidRPr="00212FE2">
              <w:rPr>
                <w:rFonts w:ascii="Tahoma" w:hAnsi="Tahoma" w:cs="Tahoma"/>
                <w:b/>
                <w:bCs/>
              </w:rPr>
              <w:t>1</w:t>
            </w:r>
            <w:r w:rsidR="00392876">
              <w:rPr>
                <w:rFonts w:ascii="Tahoma" w:hAnsi="Tahoma" w:cs="Tahoma"/>
                <w:b/>
                <w:bCs/>
              </w:rPr>
              <w:t>6</w:t>
            </w:r>
          </w:p>
        </w:tc>
        <w:tc>
          <w:tcPr>
            <w:tcW w:w="1365" w:type="pct"/>
          </w:tcPr>
          <w:p w14:paraId="6220105C" w14:textId="123E460C" w:rsidR="00172223" w:rsidRPr="00814D6E" w:rsidRDefault="008A02D5" w:rsidP="001122CF">
            <w:pPr>
              <w:spacing w:line="276" w:lineRule="auto"/>
              <w:jc w:val="both"/>
              <w:rPr>
                <w:rFonts w:ascii="Tahoma" w:hAnsi="Tahoma" w:cs="Tahoma"/>
              </w:rPr>
            </w:pPr>
            <w:r w:rsidRPr="00814D6E">
              <w:rPr>
                <w:rFonts w:ascii="Tahoma" w:hAnsi="Tahoma" w:cs="Tahoma"/>
              </w:rPr>
              <w:t>Normativo y preventivo</w:t>
            </w:r>
          </w:p>
        </w:tc>
        <w:tc>
          <w:tcPr>
            <w:tcW w:w="3256" w:type="pct"/>
          </w:tcPr>
          <w:p w14:paraId="3279CE38" w14:textId="6C2B2AD8" w:rsidR="00172223" w:rsidRPr="00814D6E" w:rsidRDefault="008A02D5" w:rsidP="001122CF">
            <w:pPr>
              <w:spacing w:line="276" w:lineRule="auto"/>
              <w:jc w:val="both"/>
              <w:rPr>
                <w:rFonts w:ascii="Tahoma" w:hAnsi="Tahoma" w:cs="Tahoma"/>
              </w:rPr>
            </w:pPr>
            <w:r w:rsidRPr="00814D6E">
              <w:rPr>
                <w:rFonts w:ascii="Tahoma" w:hAnsi="Tahoma" w:cs="Tahoma"/>
              </w:rPr>
              <w:t>Revisión anual del protocolo de eliminación de datos cuando un trabajador sale de la empresa</w:t>
            </w:r>
            <w:r w:rsidR="00867B21" w:rsidRPr="00814D6E">
              <w:rPr>
                <w:rFonts w:ascii="Tahoma" w:hAnsi="Tahoma" w:cs="Tahoma"/>
              </w:rPr>
              <w:t>.</w:t>
            </w:r>
          </w:p>
        </w:tc>
      </w:tr>
      <w:tr w:rsidR="00172223" w:rsidRPr="00814D6E" w14:paraId="5BCEF0C6"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5784BA18" w14:textId="77CD9B69" w:rsidR="00172223" w:rsidRPr="00212FE2" w:rsidRDefault="00172223" w:rsidP="001122CF">
            <w:pPr>
              <w:spacing w:line="276" w:lineRule="auto"/>
              <w:jc w:val="both"/>
              <w:rPr>
                <w:rFonts w:ascii="Tahoma" w:hAnsi="Tahoma" w:cs="Tahoma"/>
                <w:b/>
                <w:bCs/>
              </w:rPr>
            </w:pPr>
            <w:r w:rsidRPr="00212FE2">
              <w:rPr>
                <w:rFonts w:ascii="Tahoma" w:hAnsi="Tahoma" w:cs="Tahoma"/>
                <w:b/>
                <w:bCs/>
              </w:rPr>
              <w:t>1</w:t>
            </w:r>
            <w:r w:rsidR="00392876">
              <w:rPr>
                <w:rFonts w:ascii="Tahoma" w:hAnsi="Tahoma" w:cs="Tahoma"/>
                <w:b/>
                <w:bCs/>
              </w:rPr>
              <w:t>7</w:t>
            </w:r>
          </w:p>
        </w:tc>
        <w:tc>
          <w:tcPr>
            <w:tcW w:w="1365" w:type="pct"/>
          </w:tcPr>
          <w:p w14:paraId="0CBDE480" w14:textId="0BEA7D3B" w:rsidR="00172223" w:rsidRPr="00814D6E" w:rsidRDefault="00867B21" w:rsidP="001122CF">
            <w:pPr>
              <w:spacing w:line="276" w:lineRule="auto"/>
              <w:jc w:val="both"/>
              <w:rPr>
                <w:rFonts w:ascii="Tahoma" w:hAnsi="Tahoma" w:cs="Tahoma"/>
              </w:rPr>
            </w:pPr>
            <w:r w:rsidRPr="00814D6E">
              <w:rPr>
                <w:rFonts w:ascii="Tahoma" w:hAnsi="Tahoma" w:cs="Tahoma"/>
              </w:rPr>
              <w:t>Preventivo</w:t>
            </w:r>
          </w:p>
        </w:tc>
        <w:tc>
          <w:tcPr>
            <w:tcW w:w="3256" w:type="pct"/>
          </w:tcPr>
          <w:p w14:paraId="19E40635" w14:textId="70D93ED7" w:rsidR="00172223" w:rsidRPr="00814D6E" w:rsidRDefault="00867B21" w:rsidP="001122CF">
            <w:pPr>
              <w:spacing w:line="276" w:lineRule="auto"/>
              <w:jc w:val="both"/>
              <w:rPr>
                <w:rFonts w:ascii="Tahoma" w:hAnsi="Tahoma" w:cs="Tahoma"/>
              </w:rPr>
            </w:pPr>
            <w:r w:rsidRPr="00814D6E">
              <w:rPr>
                <w:rFonts w:ascii="Tahoma" w:hAnsi="Tahoma" w:cs="Tahoma"/>
              </w:rPr>
              <w:t>Introducción en l</w:t>
            </w:r>
            <w:r w:rsidR="00172223" w:rsidRPr="00814D6E">
              <w:rPr>
                <w:rFonts w:ascii="Tahoma" w:hAnsi="Tahoma" w:cs="Tahoma"/>
              </w:rPr>
              <w:t xml:space="preserve">os dispositivos electrónicos </w:t>
            </w:r>
            <w:r w:rsidR="000124E9" w:rsidRPr="00814D6E">
              <w:rPr>
                <w:rFonts w:ascii="Tahoma" w:hAnsi="Tahoma" w:cs="Tahoma"/>
              </w:rPr>
              <w:t xml:space="preserve">en los que se trabaje con datos de la empresa </w:t>
            </w:r>
            <w:r w:rsidR="00172223" w:rsidRPr="00814D6E">
              <w:rPr>
                <w:rFonts w:ascii="Tahoma" w:hAnsi="Tahoma" w:cs="Tahoma"/>
              </w:rPr>
              <w:t>de sistemas de bloqueo automático tras unos momentos de inactividad</w:t>
            </w:r>
            <w:r w:rsidR="000124E9" w:rsidRPr="00814D6E">
              <w:rPr>
                <w:rFonts w:ascii="Tahoma" w:hAnsi="Tahoma" w:cs="Tahoma"/>
              </w:rPr>
              <w:t>, tras lo cual será necesario para acceder al dispositivo introducir un</w:t>
            </w:r>
            <w:r w:rsidR="00575A9C" w:rsidRPr="00814D6E">
              <w:rPr>
                <w:rFonts w:ascii="Tahoma" w:hAnsi="Tahoma" w:cs="Tahoma"/>
              </w:rPr>
              <w:t>a clave de acceso razonablemente segura.</w:t>
            </w:r>
          </w:p>
        </w:tc>
      </w:tr>
      <w:tr w:rsidR="00172223" w:rsidRPr="00814D6E" w14:paraId="339CE325"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2C0198E9" w14:textId="386471AF" w:rsidR="00172223" w:rsidRPr="00212FE2" w:rsidRDefault="00172223" w:rsidP="001122CF">
            <w:pPr>
              <w:spacing w:line="276" w:lineRule="auto"/>
              <w:jc w:val="both"/>
              <w:rPr>
                <w:rFonts w:ascii="Tahoma" w:hAnsi="Tahoma" w:cs="Tahoma"/>
                <w:b/>
                <w:bCs/>
              </w:rPr>
            </w:pPr>
            <w:r w:rsidRPr="00212FE2">
              <w:rPr>
                <w:rFonts w:ascii="Tahoma" w:hAnsi="Tahoma" w:cs="Tahoma"/>
                <w:b/>
                <w:bCs/>
              </w:rPr>
              <w:t>1</w:t>
            </w:r>
            <w:r w:rsidR="00392876">
              <w:rPr>
                <w:rFonts w:ascii="Tahoma" w:hAnsi="Tahoma" w:cs="Tahoma"/>
                <w:b/>
                <w:bCs/>
              </w:rPr>
              <w:t>8</w:t>
            </w:r>
          </w:p>
        </w:tc>
        <w:tc>
          <w:tcPr>
            <w:tcW w:w="1365" w:type="pct"/>
          </w:tcPr>
          <w:p w14:paraId="33F44B38" w14:textId="7E861EDD" w:rsidR="00172223" w:rsidRPr="00814D6E" w:rsidRDefault="00575A9C" w:rsidP="001122CF">
            <w:pPr>
              <w:spacing w:line="276" w:lineRule="auto"/>
              <w:jc w:val="both"/>
              <w:rPr>
                <w:rFonts w:ascii="Tahoma" w:hAnsi="Tahoma" w:cs="Tahoma"/>
              </w:rPr>
            </w:pPr>
            <w:r w:rsidRPr="00814D6E">
              <w:rPr>
                <w:rFonts w:ascii="Tahoma" w:hAnsi="Tahoma" w:cs="Tahoma"/>
              </w:rPr>
              <w:t>Normativo y preventivo</w:t>
            </w:r>
          </w:p>
        </w:tc>
        <w:tc>
          <w:tcPr>
            <w:tcW w:w="3256" w:type="pct"/>
          </w:tcPr>
          <w:p w14:paraId="5453F2F7" w14:textId="7D53A1F7" w:rsidR="00172223" w:rsidRPr="00814D6E" w:rsidRDefault="00172223" w:rsidP="001122CF">
            <w:pPr>
              <w:spacing w:line="276" w:lineRule="auto"/>
              <w:jc w:val="both"/>
              <w:rPr>
                <w:rFonts w:ascii="Tahoma" w:hAnsi="Tahoma" w:cs="Tahoma"/>
              </w:rPr>
            </w:pPr>
            <w:r w:rsidRPr="00814D6E">
              <w:rPr>
                <w:rFonts w:ascii="Tahoma" w:hAnsi="Tahoma" w:cs="Tahoma"/>
              </w:rPr>
              <w:t>Se prohibirá la conexión</w:t>
            </w:r>
            <w:r w:rsidR="00575A9C" w:rsidRPr="00814D6E">
              <w:rPr>
                <w:rFonts w:ascii="Tahoma" w:hAnsi="Tahoma" w:cs="Tahoma"/>
              </w:rPr>
              <w:t xml:space="preserve"> remota</w:t>
            </w:r>
            <w:r w:rsidRPr="00814D6E">
              <w:rPr>
                <w:rFonts w:ascii="Tahoma" w:hAnsi="Tahoma" w:cs="Tahoma"/>
              </w:rPr>
              <w:t xml:space="preserve"> a los sistemas de información corporativos, o instalar en los </w:t>
            </w:r>
            <w:r w:rsidRPr="00814D6E">
              <w:rPr>
                <w:rFonts w:ascii="Tahoma" w:hAnsi="Tahoma" w:cs="Tahoma"/>
              </w:rPr>
              <w:lastRenderedPageBreak/>
              <w:t xml:space="preserve">mismos periféricos o cualquier </w:t>
            </w:r>
            <w:r w:rsidRPr="00814D6E">
              <w:rPr>
                <w:rFonts w:ascii="Tahoma" w:hAnsi="Tahoma" w:cs="Tahoma"/>
                <w:i/>
                <w:iCs/>
              </w:rPr>
              <w:t>software</w:t>
            </w:r>
            <w:r w:rsidRPr="00814D6E">
              <w:rPr>
                <w:rFonts w:ascii="Tahoma" w:hAnsi="Tahoma" w:cs="Tahoma"/>
              </w:rPr>
              <w:t xml:space="preserve">, sin la autorización expresa </w:t>
            </w:r>
            <w:r w:rsidR="00575A9C" w:rsidRPr="00814D6E">
              <w:rPr>
                <w:rFonts w:ascii="Tahoma" w:hAnsi="Tahoma" w:cs="Tahoma"/>
              </w:rPr>
              <w:t>del departamento de IT</w:t>
            </w:r>
            <w:r w:rsidRPr="00814D6E">
              <w:rPr>
                <w:rFonts w:ascii="Tahoma" w:hAnsi="Tahoma" w:cs="Tahoma"/>
              </w:rPr>
              <w:t>.</w:t>
            </w:r>
          </w:p>
        </w:tc>
      </w:tr>
      <w:tr w:rsidR="00172223" w:rsidRPr="00814D6E" w14:paraId="780E0DE4"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5A038096" w14:textId="4CA946F0" w:rsidR="00172223" w:rsidRPr="00212FE2" w:rsidRDefault="00392876" w:rsidP="001122CF">
            <w:pPr>
              <w:spacing w:line="276" w:lineRule="auto"/>
              <w:jc w:val="both"/>
              <w:rPr>
                <w:rFonts w:ascii="Tahoma" w:hAnsi="Tahoma" w:cs="Tahoma"/>
                <w:b/>
                <w:bCs/>
              </w:rPr>
            </w:pPr>
            <w:r>
              <w:rPr>
                <w:rFonts w:ascii="Tahoma" w:hAnsi="Tahoma" w:cs="Tahoma"/>
                <w:b/>
                <w:bCs/>
              </w:rPr>
              <w:lastRenderedPageBreak/>
              <w:t>19</w:t>
            </w:r>
          </w:p>
        </w:tc>
        <w:tc>
          <w:tcPr>
            <w:tcW w:w="1365" w:type="pct"/>
          </w:tcPr>
          <w:p w14:paraId="6AF6F92A" w14:textId="656F35AE" w:rsidR="00172223" w:rsidRPr="00814D6E" w:rsidRDefault="00677D1D" w:rsidP="001122CF">
            <w:pPr>
              <w:spacing w:line="276" w:lineRule="auto"/>
              <w:jc w:val="both"/>
              <w:rPr>
                <w:rFonts w:ascii="Tahoma" w:hAnsi="Tahoma" w:cs="Tahoma"/>
              </w:rPr>
            </w:pPr>
            <w:r w:rsidRPr="00814D6E">
              <w:rPr>
                <w:rFonts w:ascii="Tahoma" w:hAnsi="Tahoma" w:cs="Tahoma"/>
              </w:rPr>
              <w:t>Normativo</w:t>
            </w:r>
          </w:p>
        </w:tc>
        <w:tc>
          <w:tcPr>
            <w:tcW w:w="3256" w:type="pct"/>
          </w:tcPr>
          <w:p w14:paraId="5368D707" w14:textId="0401A3C5" w:rsidR="00172223" w:rsidRPr="00814D6E" w:rsidRDefault="00172223" w:rsidP="001122CF">
            <w:pPr>
              <w:spacing w:line="276" w:lineRule="auto"/>
              <w:jc w:val="both"/>
              <w:rPr>
                <w:rFonts w:ascii="Tahoma" w:hAnsi="Tahoma" w:cs="Tahoma"/>
              </w:rPr>
            </w:pPr>
            <w:r w:rsidRPr="00814D6E">
              <w:rPr>
                <w:rFonts w:ascii="Tahoma" w:hAnsi="Tahoma" w:cs="Tahoma"/>
              </w:rPr>
              <w:t>Se prohibirá la utilización de los medios informáticos para conseguir accesos no autorizados a cualquier otro equipo o sistema informático</w:t>
            </w:r>
          </w:p>
        </w:tc>
      </w:tr>
      <w:tr w:rsidR="00172223" w:rsidRPr="00814D6E" w14:paraId="35B15F27"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3D7CC221" w14:textId="20D75110" w:rsidR="00172223" w:rsidRPr="00212FE2" w:rsidRDefault="00814D6E" w:rsidP="001122CF">
            <w:pPr>
              <w:spacing w:line="276" w:lineRule="auto"/>
              <w:jc w:val="both"/>
              <w:rPr>
                <w:rFonts w:ascii="Tahoma" w:hAnsi="Tahoma" w:cs="Tahoma"/>
                <w:b/>
                <w:bCs/>
              </w:rPr>
            </w:pPr>
            <w:r w:rsidRPr="00212FE2">
              <w:rPr>
                <w:rFonts w:ascii="Tahoma" w:hAnsi="Tahoma" w:cs="Tahoma"/>
                <w:b/>
                <w:bCs/>
              </w:rPr>
              <w:t>2</w:t>
            </w:r>
            <w:r w:rsidR="00392876">
              <w:rPr>
                <w:rFonts w:ascii="Tahoma" w:hAnsi="Tahoma" w:cs="Tahoma"/>
                <w:b/>
                <w:bCs/>
              </w:rPr>
              <w:t>0</w:t>
            </w:r>
          </w:p>
        </w:tc>
        <w:tc>
          <w:tcPr>
            <w:tcW w:w="1365" w:type="pct"/>
          </w:tcPr>
          <w:p w14:paraId="60556F47" w14:textId="347656ED" w:rsidR="00172223" w:rsidRPr="00814D6E" w:rsidRDefault="00677D1D" w:rsidP="001122CF">
            <w:pPr>
              <w:spacing w:line="276" w:lineRule="auto"/>
              <w:jc w:val="both"/>
              <w:rPr>
                <w:rFonts w:ascii="Tahoma" w:hAnsi="Tahoma" w:cs="Tahoma"/>
              </w:rPr>
            </w:pPr>
            <w:r w:rsidRPr="00814D6E">
              <w:rPr>
                <w:rFonts w:ascii="Tahoma" w:hAnsi="Tahoma" w:cs="Tahoma"/>
              </w:rPr>
              <w:t>Normativo</w:t>
            </w:r>
          </w:p>
        </w:tc>
        <w:tc>
          <w:tcPr>
            <w:tcW w:w="3256" w:type="pct"/>
          </w:tcPr>
          <w:p w14:paraId="76304AC5" w14:textId="3D51C677" w:rsidR="00172223" w:rsidRPr="00814D6E" w:rsidRDefault="00172223" w:rsidP="001122CF">
            <w:pPr>
              <w:spacing w:line="276" w:lineRule="auto"/>
              <w:jc w:val="both"/>
              <w:rPr>
                <w:rFonts w:ascii="Tahoma" w:hAnsi="Tahoma" w:cs="Tahoma"/>
              </w:rPr>
            </w:pPr>
            <w:r w:rsidRPr="00814D6E">
              <w:rPr>
                <w:rFonts w:ascii="Tahoma" w:hAnsi="Tahoma" w:cs="Tahoma"/>
              </w:rPr>
              <w:t xml:space="preserve">Se prohibirá expresamente a los empleados y colaboradores de </w:t>
            </w:r>
            <w:r w:rsidR="00677D1D" w:rsidRPr="00814D6E">
              <w:rPr>
                <w:rFonts w:ascii="Tahoma" w:hAnsi="Tahoma" w:cs="Tahoma"/>
              </w:rPr>
              <w:t>PLD SPACE</w:t>
            </w:r>
            <w:r w:rsidRPr="00814D6E">
              <w:rPr>
                <w:rFonts w:ascii="Tahoma" w:hAnsi="Tahoma" w:cs="Tahoma"/>
              </w:rPr>
              <w:t xml:space="preserve"> transmitir, vender o compartir de cualquier forma las credenciales de usuario que la organización le haya facilitado al sujeto para acceder, en el ejercicio de su función, a los sistemas de la organización o a la de los clientes, proveedores, u otras personas físicas o jurídicas.</w:t>
            </w:r>
          </w:p>
        </w:tc>
      </w:tr>
      <w:tr w:rsidR="00172223" w:rsidRPr="00814D6E" w14:paraId="037661E9"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1CDBAB7B" w14:textId="5F86CFA0" w:rsidR="00172223" w:rsidRPr="00212FE2" w:rsidRDefault="00814D6E" w:rsidP="001122CF">
            <w:pPr>
              <w:spacing w:line="276" w:lineRule="auto"/>
              <w:jc w:val="both"/>
              <w:rPr>
                <w:rFonts w:ascii="Tahoma" w:hAnsi="Tahoma" w:cs="Tahoma"/>
                <w:b/>
                <w:bCs/>
              </w:rPr>
            </w:pPr>
            <w:r w:rsidRPr="00212FE2">
              <w:rPr>
                <w:rFonts w:ascii="Tahoma" w:hAnsi="Tahoma" w:cs="Tahoma"/>
                <w:b/>
                <w:bCs/>
              </w:rPr>
              <w:t>2</w:t>
            </w:r>
            <w:r w:rsidR="00392876">
              <w:rPr>
                <w:rFonts w:ascii="Tahoma" w:hAnsi="Tahoma" w:cs="Tahoma"/>
                <w:b/>
                <w:bCs/>
              </w:rPr>
              <w:t>1</w:t>
            </w:r>
          </w:p>
        </w:tc>
        <w:tc>
          <w:tcPr>
            <w:tcW w:w="1365" w:type="pct"/>
          </w:tcPr>
          <w:p w14:paraId="6BA4A0AA" w14:textId="4CDF3A77" w:rsidR="00172223" w:rsidRPr="00814D6E" w:rsidRDefault="00F07265" w:rsidP="001122CF">
            <w:pPr>
              <w:spacing w:line="276" w:lineRule="auto"/>
              <w:jc w:val="both"/>
              <w:rPr>
                <w:rFonts w:ascii="Tahoma" w:hAnsi="Tahoma" w:cs="Tahoma"/>
              </w:rPr>
            </w:pPr>
            <w:r w:rsidRPr="00814D6E">
              <w:rPr>
                <w:rFonts w:ascii="Tahoma" w:hAnsi="Tahoma" w:cs="Tahoma"/>
              </w:rPr>
              <w:t>Preventivo</w:t>
            </w:r>
          </w:p>
        </w:tc>
        <w:tc>
          <w:tcPr>
            <w:tcW w:w="3256" w:type="pct"/>
          </w:tcPr>
          <w:p w14:paraId="324E5DEF" w14:textId="2E892268" w:rsidR="00172223" w:rsidRPr="00814D6E" w:rsidRDefault="00F07265" w:rsidP="001122CF">
            <w:pPr>
              <w:spacing w:line="276" w:lineRule="auto"/>
              <w:jc w:val="both"/>
              <w:rPr>
                <w:rFonts w:ascii="Tahoma" w:hAnsi="Tahoma" w:cs="Tahoma"/>
              </w:rPr>
            </w:pPr>
            <w:r w:rsidRPr="00814D6E">
              <w:rPr>
                <w:rFonts w:ascii="Tahoma" w:hAnsi="Tahoma" w:cs="Tahoma"/>
              </w:rPr>
              <w:t>Se</w:t>
            </w:r>
            <w:r w:rsidR="00172223" w:rsidRPr="00814D6E">
              <w:rPr>
                <w:rFonts w:ascii="Tahoma" w:hAnsi="Tahoma" w:cs="Tahoma"/>
              </w:rPr>
              <w:t xml:space="preserve"> </w:t>
            </w:r>
            <w:r w:rsidRPr="00814D6E">
              <w:rPr>
                <w:rFonts w:ascii="Tahoma" w:hAnsi="Tahoma" w:cs="Tahoma"/>
              </w:rPr>
              <w:t>actualizará anualmente el</w:t>
            </w:r>
            <w:r w:rsidR="00172223" w:rsidRPr="00814D6E">
              <w:rPr>
                <w:rFonts w:ascii="Tahoma" w:hAnsi="Tahoma" w:cs="Tahoma"/>
              </w:rPr>
              <w:t xml:space="preserve"> sistema de filtros y autorizaciones para el acceso a la información sensible, y </w:t>
            </w:r>
            <w:r w:rsidRPr="00814D6E">
              <w:rPr>
                <w:rFonts w:ascii="Tahoma" w:hAnsi="Tahoma" w:cs="Tahoma"/>
              </w:rPr>
              <w:t>se verificará</w:t>
            </w:r>
            <w:r w:rsidR="00EF4253" w:rsidRPr="00814D6E">
              <w:rPr>
                <w:rFonts w:ascii="Tahoma" w:hAnsi="Tahoma" w:cs="Tahoma"/>
              </w:rPr>
              <w:t xml:space="preserve"> que quede</w:t>
            </w:r>
            <w:r w:rsidR="00172223" w:rsidRPr="00814D6E">
              <w:rPr>
                <w:rFonts w:ascii="Tahoma" w:hAnsi="Tahoma" w:cs="Tahoma"/>
              </w:rPr>
              <w:t xml:space="preserve"> siempre constancia de todos los accesos realizados al sistema de información de la empresa.</w:t>
            </w:r>
          </w:p>
        </w:tc>
      </w:tr>
      <w:tr w:rsidR="00172223" w:rsidRPr="00814D6E" w14:paraId="167E0C07"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1283E4D3" w14:textId="6B55D7F2" w:rsidR="00172223" w:rsidRPr="00212FE2" w:rsidRDefault="00172223" w:rsidP="001122CF">
            <w:pPr>
              <w:spacing w:line="276" w:lineRule="auto"/>
              <w:jc w:val="both"/>
              <w:rPr>
                <w:rFonts w:ascii="Tahoma" w:hAnsi="Tahoma" w:cs="Tahoma"/>
                <w:b/>
                <w:bCs/>
              </w:rPr>
            </w:pPr>
            <w:r w:rsidRPr="00212FE2">
              <w:rPr>
                <w:rFonts w:ascii="Tahoma" w:hAnsi="Tahoma" w:cs="Tahoma"/>
                <w:b/>
                <w:bCs/>
              </w:rPr>
              <w:t>2</w:t>
            </w:r>
            <w:r w:rsidR="00392876">
              <w:rPr>
                <w:rFonts w:ascii="Tahoma" w:hAnsi="Tahoma" w:cs="Tahoma"/>
                <w:b/>
                <w:bCs/>
              </w:rPr>
              <w:t>2</w:t>
            </w:r>
          </w:p>
        </w:tc>
        <w:tc>
          <w:tcPr>
            <w:tcW w:w="1365" w:type="pct"/>
          </w:tcPr>
          <w:p w14:paraId="4E57B6A9" w14:textId="76C1E6B1" w:rsidR="00172223" w:rsidRPr="00814D6E" w:rsidRDefault="00E04482" w:rsidP="001122CF">
            <w:pPr>
              <w:spacing w:line="276" w:lineRule="auto"/>
              <w:jc w:val="both"/>
              <w:rPr>
                <w:rFonts w:ascii="Tahoma" w:hAnsi="Tahoma" w:cs="Tahoma"/>
              </w:rPr>
            </w:pPr>
            <w:r w:rsidRPr="00814D6E">
              <w:rPr>
                <w:rFonts w:ascii="Tahoma" w:hAnsi="Tahoma" w:cs="Tahoma"/>
              </w:rPr>
              <w:t>Normativo y f</w:t>
            </w:r>
            <w:r w:rsidR="00EF4253" w:rsidRPr="00814D6E">
              <w:rPr>
                <w:rFonts w:ascii="Tahoma" w:hAnsi="Tahoma" w:cs="Tahoma"/>
              </w:rPr>
              <w:t>ormativo</w:t>
            </w:r>
          </w:p>
        </w:tc>
        <w:tc>
          <w:tcPr>
            <w:tcW w:w="3256" w:type="pct"/>
          </w:tcPr>
          <w:p w14:paraId="68EE3BEE" w14:textId="63AEF6C5" w:rsidR="00172223" w:rsidRPr="00814D6E" w:rsidRDefault="00172223" w:rsidP="001122CF">
            <w:pPr>
              <w:spacing w:line="276" w:lineRule="auto"/>
              <w:jc w:val="both"/>
              <w:rPr>
                <w:rFonts w:ascii="Tahoma" w:hAnsi="Tahoma" w:cs="Tahoma"/>
              </w:rPr>
            </w:pPr>
            <w:r w:rsidRPr="00814D6E">
              <w:rPr>
                <w:rFonts w:ascii="Tahoma" w:hAnsi="Tahoma" w:cs="Tahoma"/>
              </w:rPr>
              <w:t xml:space="preserve">Se advertirá e instruirá a los trabajadores de </w:t>
            </w:r>
            <w:r w:rsidR="00EF4253" w:rsidRPr="00814D6E">
              <w:rPr>
                <w:rFonts w:ascii="Tahoma" w:hAnsi="Tahoma" w:cs="Tahoma"/>
              </w:rPr>
              <w:t>PLD SPACE</w:t>
            </w:r>
            <w:r w:rsidRPr="00814D6E">
              <w:rPr>
                <w:rFonts w:ascii="Tahoma" w:hAnsi="Tahoma" w:cs="Tahoma"/>
              </w:rPr>
              <w:t xml:space="preserve"> sobre la necesidad de que cualquier acceso a los sistemas de información de la empresa deberá estar justificado, sin que resulte admisible el acceso a los mismos cuando no esté justificado por las necesidades del servicio.</w:t>
            </w:r>
          </w:p>
        </w:tc>
      </w:tr>
      <w:tr w:rsidR="00172223" w:rsidRPr="00814D6E" w14:paraId="2B63F3F0"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2A31761D" w14:textId="5A949AA1" w:rsidR="00172223" w:rsidRPr="00212FE2" w:rsidRDefault="00172223" w:rsidP="001122CF">
            <w:pPr>
              <w:spacing w:line="276" w:lineRule="auto"/>
              <w:jc w:val="both"/>
              <w:rPr>
                <w:rFonts w:ascii="Tahoma" w:hAnsi="Tahoma" w:cs="Tahoma"/>
                <w:b/>
                <w:bCs/>
              </w:rPr>
            </w:pPr>
            <w:r w:rsidRPr="00212FE2">
              <w:rPr>
                <w:rFonts w:ascii="Tahoma" w:hAnsi="Tahoma" w:cs="Tahoma"/>
                <w:b/>
                <w:bCs/>
              </w:rPr>
              <w:t>2</w:t>
            </w:r>
            <w:r w:rsidR="00392876">
              <w:rPr>
                <w:rFonts w:ascii="Tahoma" w:hAnsi="Tahoma" w:cs="Tahoma"/>
                <w:b/>
                <w:bCs/>
              </w:rPr>
              <w:t>3</w:t>
            </w:r>
          </w:p>
        </w:tc>
        <w:tc>
          <w:tcPr>
            <w:tcW w:w="1365" w:type="pct"/>
          </w:tcPr>
          <w:p w14:paraId="6F1475D1" w14:textId="1C075985" w:rsidR="00172223" w:rsidRPr="00814D6E" w:rsidRDefault="00E04482" w:rsidP="001122CF">
            <w:pPr>
              <w:spacing w:line="276" w:lineRule="auto"/>
              <w:jc w:val="both"/>
              <w:rPr>
                <w:rFonts w:ascii="Tahoma" w:hAnsi="Tahoma" w:cs="Tahoma"/>
              </w:rPr>
            </w:pPr>
            <w:r w:rsidRPr="00814D6E">
              <w:rPr>
                <w:rFonts w:ascii="Tahoma" w:hAnsi="Tahoma" w:cs="Tahoma"/>
              </w:rPr>
              <w:t>Normativo</w:t>
            </w:r>
          </w:p>
        </w:tc>
        <w:tc>
          <w:tcPr>
            <w:tcW w:w="3256" w:type="pct"/>
          </w:tcPr>
          <w:p w14:paraId="468D0775" w14:textId="5C2E04F1" w:rsidR="00172223" w:rsidRPr="00814D6E" w:rsidRDefault="00172223" w:rsidP="001122CF">
            <w:pPr>
              <w:spacing w:line="276" w:lineRule="auto"/>
              <w:jc w:val="both"/>
              <w:rPr>
                <w:rFonts w:ascii="Tahoma" w:hAnsi="Tahoma" w:cs="Tahoma"/>
              </w:rPr>
            </w:pPr>
            <w:r w:rsidRPr="00814D6E">
              <w:rPr>
                <w:rFonts w:ascii="Tahoma" w:hAnsi="Tahoma" w:cs="Tahoma"/>
              </w:rPr>
              <w:t xml:space="preserve">Se prohibirá a los trabajadores de </w:t>
            </w:r>
            <w:r w:rsidR="00E04482" w:rsidRPr="00814D6E">
              <w:rPr>
                <w:rFonts w:ascii="Tahoma" w:hAnsi="Tahoma" w:cs="Tahoma"/>
              </w:rPr>
              <w:t>PLD SPACE</w:t>
            </w:r>
            <w:r w:rsidRPr="00814D6E">
              <w:rPr>
                <w:rFonts w:ascii="Tahoma" w:hAnsi="Tahoma" w:cs="Tahoma"/>
              </w:rPr>
              <w:t xml:space="preserve"> guardar información de la empresa en ordenadores privados u otros medios no facilitados por la organización.</w:t>
            </w:r>
          </w:p>
        </w:tc>
      </w:tr>
      <w:tr w:rsidR="00172223" w:rsidRPr="00814D6E" w14:paraId="56E4E16D"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7DFBC6F3" w14:textId="2ED80621" w:rsidR="00172223" w:rsidRPr="00212FE2" w:rsidRDefault="00172223" w:rsidP="001122CF">
            <w:pPr>
              <w:spacing w:line="276" w:lineRule="auto"/>
              <w:jc w:val="both"/>
              <w:rPr>
                <w:rFonts w:ascii="Tahoma" w:hAnsi="Tahoma" w:cs="Tahoma"/>
                <w:b/>
                <w:bCs/>
              </w:rPr>
            </w:pPr>
            <w:r w:rsidRPr="00212FE2">
              <w:rPr>
                <w:rFonts w:ascii="Tahoma" w:hAnsi="Tahoma" w:cs="Tahoma"/>
                <w:b/>
                <w:bCs/>
              </w:rPr>
              <w:t>2</w:t>
            </w:r>
            <w:r w:rsidR="00392876">
              <w:rPr>
                <w:rFonts w:ascii="Tahoma" w:hAnsi="Tahoma" w:cs="Tahoma"/>
                <w:b/>
                <w:bCs/>
              </w:rPr>
              <w:t>4</w:t>
            </w:r>
          </w:p>
        </w:tc>
        <w:tc>
          <w:tcPr>
            <w:tcW w:w="1365" w:type="pct"/>
          </w:tcPr>
          <w:p w14:paraId="3B36DB5B" w14:textId="5EF8B277" w:rsidR="00172223" w:rsidRPr="00814D6E" w:rsidRDefault="00B845A5" w:rsidP="001122CF">
            <w:pPr>
              <w:spacing w:line="276" w:lineRule="auto"/>
              <w:jc w:val="both"/>
              <w:rPr>
                <w:rFonts w:ascii="Tahoma" w:hAnsi="Tahoma" w:cs="Tahoma"/>
              </w:rPr>
            </w:pPr>
            <w:r w:rsidRPr="00814D6E">
              <w:rPr>
                <w:rFonts w:ascii="Tahoma" w:hAnsi="Tahoma" w:cs="Tahoma"/>
              </w:rPr>
              <w:t>Detectivo</w:t>
            </w:r>
          </w:p>
        </w:tc>
        <w:tc>
          <w:tcPr>
            <w:tcW w:w="3256" w:type="pct"/>
          </w:tcPr>
          <w:p w14:paraId="3F0C534F" w14:textId="700CEEED" w:rsidR="00172223" w:rsidRPr="00814D6E" w:rsidRDefault="00172223" w:rsidP="001122CF">
            <w:pPr>
              <w:spacing w:line="276" w:lineRule="auto"/>
              <w:jc w:val="both"/>
              <w:rPr>
                <w:rFonts w:ascii="Tahoma" w:hAnsi="Tahoma" w:cs="Tahoma"/>
              </w:rPr>
            </w:pPr>
            <w:r w:rsidRPr="00814D6E">
              <w:rPr>
                <w:rFonts w:ascii="Tahoma" w:hAnsi="Tahoma" w:cs="Tahoma"/>
              </w:rPr>
              <w:t>Se verificará a intervalos periódicos que no se deja a la vista, encima de las mesas o en las pantallas de los ordenadores, información de cualquier tipo y en cualquier soporte cuando el trabajador abandona el puesto de trabajo.</w:t>
            </w:r>
          </w:p>
        </w:tc>
      </w:tr>
      <w:tr w:rsidR="00172223" w:rsidRPr="00814D6E" w14:paraId="03713539"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3A3A20FD" w14:textId="5082C633" w:rsidR="00172223" w:rsidRPr="00212FE2" w:rsidRDefault="00172223" w:rsidP="001122CF">
            <w:pPr>
              <w:spacing w:line="276" w:lineRule="auto"/>
              <w:jc w:val="both"/>
              <w:rPr>
                <w:rFonts w:ascii="Tahoma" w:hAnsi="Tahoma" w:cs="Tahoma"/>
                <w:b/>
                <w:bCs/>
              </w:rPr>
            </w:pPr>
            <w:r w:rsidRPr="00212FE2">
              <w:rPr>
                <w:rFonts w:ascii="Tahoma" w:hAnsi="Tahoma" w:cs="Tahoma"/>
                <w:b/>
                <w:bCs/>
              </w:rPr>
              <w:t>2</w:t>
            </w:r>
            <w:r w:rsidR="00392876">
              <w:rPr>
                <w:rFonts w:ascii="Tahoma" w:hAnsi="Tahoma" w:cs="Tahoma"/>
                <w:b/>
                <w:bCs/>
              </w:rPr>
              <w:t>5</w:t>
            </w:r>
          </w:p>
        </w:tc>
        <w:tc>
          <w:tcPr>
            <w:tcW w:w="1365" w:type="pct"/>
          </w:tcPr>
          <w:p w14:paraId="1428CF93" w14:textId="2F1DF850" w:rsidR="00172223" w:rsidRPr="00814D6E" w:rsidRDefault="001414B6" w:rsidP="001122CF">
            <w:pPr>
              <w:spacing w:line="276" w:lineRule="auto"/>
              <w:jc w:val="both"/>
              <w:rPr>
                <w:rFonts w:ascii="Tahoma" w:hAnsi="Tahoma" w:cs="Tahoma"/>
              </w:rPr>
            </w:pPr>
            <w:r w:rsidRPr="00814D6E">
              <w:rPr>
                <w:rFonts w:ascii="Tahoma" w:hAnsi="Tahoma" w:cs="Tahoma"/>
              </w:rPr>
              <w:t>Preventivo</w:t>
            </w:r>
          </w:p>
        </w:tc>
        <w:tc>
          <w:tcPr>
            <w:tcW w:w="3256" w:type="pct"/>
          </w:tcPr>
          <w:p w14:paraId="63104D45" w14:textId="41AB1BC4" w:rsidR="00172223" w:rsidRPr="00814D6E" w:rsidRDefault="001414B6" w:rsidP="001122CF">
            <w:pPr>
              <w:spacing w:line="276" w:lineRule="auto"/>
              <w:jc w:val="both"/>
              <w:rPr>
                <w:rFonts w:ascii="Tahoma" w:hAnsi="Tahoma" w:cs="Tahoma"/>
              </w:rPr>
            </w:pPr>
            <w:r w:rsidRPr="00814D6E">
              <w:rPr>
                <w:rFonts w:ascii="Tahoma" w:hAnsi="Tahoma" w:cs="Tahoma"/>
              </w:rPr>
              <w:t>PLD SPACE</w:t>
            </w:r>
            <w:r w:rsidR="00172223" w:rsidRPr="00814D6E">
              <w:rPr>
                <w:rFonts w:ascii="Tahoma" w:hAnsi="Tahoma" w:cs="Tahoma"/>
              </w:rPr>
              <w:t xml:space="preserve"> realizará una copia diaria de seguridad de sus archivos y registros informáticos.</w:t>
            </w:r>
          </w:p>
        </w:tc>
      </w:tr>
      <w:tr w:rsidR="00172223" w:rsidRPr="00814D6E" w14:paraId="4C5A4424"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0C38F787" w14:textId="61ECF687" w:rsidR="00172223" w:rsidRPr="00212FE2" w:rsidRDefault="00172223" w:rsidP="001122CF">
            <w:pPr>
              <w:spacing w:line="276" w:lineRule="auto"/>
              <w:jc w:val="both"/>
              <w:rPr>
                <w:rFonts w:ascii="Tahoma" w:hAnsi="Tahoma" w:cs="Tahoma"/>
                <w:b/>
                <w:bCs/>
              </w:rPr>
            </w:pPr>
            <w:r w:rsidRPr="00212FE2">
              <w:rPr>
                <w:rFonts w:ascii="Tahoma" w:hAnsi="Tahoma" w:cs="Tahoma"/>
                <w:b/>
                <w:bCs/>
              </w:rPr>
              <w:t>2</w:t>
            </w:r>
            <w:r w:rsidR="00814D6E" w:rsidRPr="00212FE2">
              <w:rPr>
                <w:rFonts w:ascii="Tahoma" w:hAnsi="Tahoma" w:cs="Tahoma"/>
                <w:b/>
                <w:bCs/>
              </w:rPr>
              <w:t>6</w:t>
            </w:r>
          </w:p>
        </w:tc>
        <w:tc>
          <w:tcPr>
            <w:tcW w:w="1365" w:type="pct"/>
          </w:tcPr>
          <w:p w14:paraId="2EDA85F0" w14:textId="1F54517A" w:rsidR="00172223" w:rsidRPr="00814D6E" w:rsidRDefault="007E4024" w:rsidP="001122CF">
            <w:pPr>
              <w:spacing w:line="276" w:lineRule="auto"/>
              <w:jc w:val="both"/>
              <w:rPr>
                <w:rFonts w:ascii="Tahoma" w:hAnsi="Tahoma" w:cs="Tahoma"/>
              </w:rPr>
            </w:pPr>
            <w:r w:rsidRPr="00814D6E">
              <w:rPr>
                <w:rFonts w:ascii="Tahoma" w:hAnsi="Tahoma" w:cs="Tahoma"/>
              </w:rPr>
              <w:t>Preventivo</w:t>
            </w:r>
          </w:p>
        </w:tc>
        <w:tc>
          <w:tcPr>
            <w:tcW w:w="3256" w:type="pct"/>
          </w:tcPr>
          <w:p w14:paraId="007CBC8E" w14:textId="37376D27" w:rsidR="00172223" w:rsidRPr="00814D6E" w:rsidRDefault="00172223" w:rsidP="001122CF">
            <w:pPr>
              <w:spacing w:line="276" w:lineRule="auto"/>
              <w:jc w:val="both"/>
              <w:rPr>
                <w:rFonts w:ascii="Tahoma" w:hAnsi="Tahoma" w:cs="Tahoma"/>
              </w:rPr>
            </w:pPr>
            <w:r w:rsidRPr="00814D6E">
              <w:rPr>
                <w:rFonts w:ascii="Tahoma" w:hAnsi="Tahoma" w:cs="Tahoma"/>
              </w:rPr>
              <w:t xml:space="preserve">Los textos de correos electrónicos, formularios, modelos estandarizados de contratación, etc., dispondrán del oportuno texto para la </w:t>
            </w:r>
            <w:r w:rsidRPr="00814D6E">
              <w:rPr>
                <w:rFonts w:ascii="Tahoma" w:hAnsi="Tahoma" w:cs="Tahoma"/>
              </w:rPr>
              <w:lastRenderedPageBreak/>
              <w:t>salvaguarda de los derechos de protección de datos de carácter personal establecidos en la legislación vigente</w:t>
            </w:r>
            <w:r w:rsidR="007E4024" w:rsidRPr="00814D6E">
              <w:rPr>
                <w:rFonts w:ascii="Tahoma" w:hAnsi="Tahoma" w:cs="Tahoma"/>
              </w:rPr>
              <w:t>, así como de los secretos de empresa.</w:t>
            </w:r>
          </w:p>
        </w:tc>
      </w:tr>
      <w:tr w:rsidR="00172223" w:rsidRPr="00814D6E" w14:paraId="658C58BF"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61D98781" w14:textId="3F460938" w:rsidR="00172223" w:rsidRPr="00212FE2" w:rsidRDefault="00172223" w:rsidP="001122CF">
            <w:pPr>
              <w:spacing w:line="276" w:lineRule="auto"/>
              <w:jc w:val="both"/>
              <w:rPr>
                <w:rFonts w:ascii="Tahoma" w:hAnsi="Tahoma" w:cs="Tahoma"/>
                <w:b/>
                <w:bCs/>
              </w:rPr>
            </w:pPr>
            <w:r w:rsidRPr="00212FE2">
              <w:rPr>
                <w:rFonts w:ascii="Tahoma" w:hAnsi="Tahoma" w:cs="Tahoma"/>
                <w:b/>
                <w:bCs/>
              </w:rPr>
              <w:lastRenderedPageBreak/>
              <w:t>2</w:t>
            </w:r>
            <w:r w:rsidR="00814D6E" w:rsidRPr="00212FE2">
              <w:rPr>
                <w:rFonts w:ascii="Tahoma" w:hAnsi="Tahoma" w:cs="Tahoma"/>
                <w:b/>
                <w:bCs/>
              </w:rPr>
              <w:t>7</w:t>
            </w:r>
          </w:p>
        </w:tc>
        <w:tc>
          <w:tcPr>
            <w:tcW w:w="1365" w:type="pct"/>
          </w:tcPr>
          <w:p w14:paraId="21E4EA9B" w14:textId="5F99C1E9" w:rsidR="00172223" w:rsidRPr="00814D6E" w:rsidRDefault="00AA5398" w:rsidP="001122CF">
            <w:pPr>
              <w:spacing w:line="276" w:lineRule="auto"/>
              <w:jc w:val="both"/>
              <w:rPr>
                <w:rFonts w:ascii="Tahoma" w:hAnsi="Tahoma" w:cs="Tahoma"/>
              </w:rPr>
            </w:pPr>
            <w:r w:rsidRPr="00814D6E">
              <w:rPr>
                <w:rFonts w:ascii="Tahoma" w:hAnsi="Tahoma" w:cs="Tahoma"/>
              </w:rPr>
              <w:t>Preventivo</w:t>
            </w:r>
          </w:p>
        </w:tc>
        <w:tc>
          <w:tcPr>
            <w:tcW w:w="3256" w:type="pct"/>
          </w:tcPr>
          <w:p w14:paraId="7130507A" w14:textId="1604CE34" w:rsidR="00172223" w:rsidRPr="00814D6E" w:rsidRDefault="00172223" w:rsidP="001122CF">
            <w:pPr>
              <w:spacing w:line="276" w:lineRule="auto"/>
              <w:jc w:val="both"/>
              <w:rPr>
                <w:rFonts w:ascii="Tahoma" w:hAnsi="Tahoma" w:cs="Tahoma"/>
              </w:rPr>
            </w:pPr>
            <w:r w:rsidRPr="00814D6E">
              <w:rPr>
                <w:rFonts w:ascii="Tahoma" w:hAnsi="Tahoma" w:cs="Tahoma"/>
              </w:rPr>
              <w:t xml:space="preserve">Los modelos estandarizados de contratación de </w:t>
            </w:r>
            <w:r w:rsidR="00AA5398" w:rsidRPr="00814D6E">
              <w:rPr>
                <w:rFonts w:ascii="Tahoma" w:hAnsi="Tahoma" w:cs="Tahoma"/>
              </w:rPr>
              <w:t>PLD SPACE</w:t>
            </w:r>
            <w:r w:rsidRPr="00814D6E">
              <w:rPr>
                <w:rFonts w:ascii="Tahoma" w:hAnsi="Tahoma" w:cs="Tahoma"/>
              </w:rPr>
              <w:t xml:space="preserve"> darán cumplida información sobre los derechos de acceso, rectificación, cancelación, oposición, limitación y portabilidad.</w:t>
            </w:r>
          </w:p>
        </w:tc>
      </w:tr>
      <w:tr w:rsidR="00082AEC" w:rsidRPr="00814D6E" w14:paraId="7A430ED7"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2C74A12D" w14:textId="340023F8" w:rsidR="00172223" w:rsidRPr="00212FE2" w:rsidRDefault="00172223" w:rsidP="001122CF">
            <w:pPr>
              <w:spacing w:line="276" w:lineRule="auto"/>
              <w:jc w:val="both"/>
              <w:rPr>
                <w:rFonts w:ascii="Tahoma" w:hAnsi="Tahoma" w:cs="Tahoma"/>
                <w:b/>
                <w:bCs/>
              </w:rPr>
            </w:pPr>
            <w:r w:rsidRPr="00212FE2">
              <w:rPr>
                <w:rFonts w:ascii="Tahoma" w:hAnsi="Tahoma" w:cs="Tahoma"/>
                <w:b/>
                <w:bCs/>
              </w:rPr>
              <w:t>2</w:t>
            </w:r>
            <w:r w:rsidR="00814D6E" w:rsidRPr="00212FE2">
              <w:rPr>
                <w:rFonts w:ascii="Tahoma" w:hAnsi="Tahoma" w:cs="Tahoma"/>
                <w:b/>
                <w:bCs/>
              </w:rPr>
              <w:t>8</w:t>
            </w:r>
          </w:p>
        </w:tc>
        <w:tc>
          <w:tcPr>
            <w:tcW w:w="1365" w:type="pct"/>
          </w:tcPr>
          <w:p w14:paraId="2C15CEEA" w14:textId="1E8AC96D" w:rsidR="00172223" w:rsidRPr="00814D6E" w:rsidRDefault="004B1040" w:rsidP="001122CF">
            <w:pPr>
              <w:pStyle w:val="Sinespaciado"/>
              <w:spacing w:line="276" w:lineRule="auto"/>
              <w:jc w:val="both"/>
              <w:rPr>
                <w:rFonts w:ascii="Tahoma" w:hAnsi="Tahoma" w:cs="Tahoma"/>
              </w:rPr>
            </w:pPr>
            <w:r w:rsidRPr="00814D6E">
              <w:rPr>
                <w:rFonts w:ascii="Tahoma" w:hAnsi="Tahoma" w:cs="Tahoma"/>
              </w:rPr>
              <w:t>Preventivo</w:t>
            </w:r>
          </w:p>
        </w:tc>
        <w:tc>
          <w:tcPr>
            <w:tcW w:w="3256" w:type="pct"/>
          </w:tcPr>
          <w:p w14:paraId="535FC6FB" w14:textId="2E591F62" w:rsidR="00172223" w:rsidRPr="00814D6E" w:rsidRDefault="00172223" w:rsidP="001122CF">
            <w:pPr>
              <w:pStyle w:val="Sinespaciado"/>
              <w:spacing w:line="276" w:lineRule="auto"/>
              <w:jc w:val="both"/>
              <w:rPr>
                <w:rFonts w:ascii="Tahoma" w:hAnsi="Tahoma" w:cs="Tahoma"/>
              </w:rPr>
            </w:pPr>
            <w:r w:rsidRPr="00814D6E">
              <w:rPr>
                <w:rFonts w:ascii="Tahoma" w:hAnsi="Tahoma" w:cs="Tahoma"/>
              </w:rPr>
              <w:t>Cuando se trabaje con información privilegiada, entendiendo por ésta aquella que sea especialmente sensible, o que pueda dar lugar a oportunidades de negocio que no sean de público conocimiento, se seguirá un protocolo específico, que contendrá entre otras medidas las siguientes:</w:t>
            </w:r>
          </w:p>
          <w:p w14:paraId="181F14C1" w14:textId="77777777" w:rsidR="00172223" w:rsidRPr="00814D6E" w:rsidRDefault="00172223" w:rsidP="001122CF">
            <w:pPr>
              <w:pStyle w:val="Sinespaciado"/>
              <w:spacing w:line="276" w:lineRule="auto"/>
              <w:jc w:val="both"/>
              <w:rPr>
                <w:rFonts w:ascii="Tahoma" w:hAnsi="Tahoma" w:cs="Tahoma"/>
              </w:rPr>
            </w:pPr>
          </w:p>
          <w:p w14:paraId="6366FB11" w14:textId="7B6BF797" w:rsidR="00172223" w:rsidRPr="00814D6E" w:rsidRDefault="00172223">
            <w:pPr>
              <w:pStyle w:val="Sinespaciado"/>
              <w:numPr>
                <w:ilvl w:val="0"/>
                <w:numId w:val="5"/>
              </w:numPr>
              <w:spacing w:line="276" w:lineRule="auto"/>
              <w:jc w:val="both"/>
              <w:rPr>
                <w:rFonts w:ascii="Tahoma" w:hAnsi="Tahoma" w:cs="Tahoma"/>
              </w:rPr>
            </w:pPr>
            <w:r w:rsidRPr="00814D6E">
              <w:rPr>
                <w:rFonts w:ascii="Tahoma" w:hAnsi="Tahoma" w:cs="Tahoma"/>
              </w:rPr>
              <w:t>Se protegerá la información privilegiada comunicándola únicamente a las personas que sea estrictamente necesario.</w:t>
            </w:r>
          </w:p>
          <w:p w14:paraId="780666FF" w14:textId="77777777" w:rsidR="00172223" w:rsidRPr="00814D6E" w:rsidRDefault="00172223" w:rsidP="001122CF">
            <w:pPr>
              <w:pStyle w:val="Sinespaciado"/>
              <w:spacing w:line="276" w:lineRule="auto"/>
              <w:ind w:left="1068"/>
              <w:jc w:val="both"/>
              <w:rPr>
                <w:rFonts w:ascii="Tahoma" w:hAnsi="Tahoma" w:cs="Tahoma"/>
              </w:rPr>
            </w:pPr>
          </w:p>
          <w:p w14:paraId="1679CC80" w14:textId="567E7233" w:rsidR="00172223" w:rsidRPr="00814D6E" w:rsidRDefault="00172223">
            <w:pPr>
              <w:pStyle w:val="Sinespaciado"/>
              <w:numPr>
                <w:ilvl w:val="1"/>
                <w:numId w:val="5"/>
              </w:numPr>
              <w:spacing w:line="276" w:lineRule="auto"/>
              <w:ind w:left="1068"/>
              <w:jc w:val="both"/>
              <w:rPr>
                <w:rFonts w:ascii="Tahoma" w:hAnsi="Tahoma" w:cs="Tahoma"/>
              </w:rPr>
            </w:pPr>
            <w:r w:rsidRPr="00814D6E">
              <w:rPr>
                <w:rFonts w:ascii="Tahoma" w:hAnsi="Tahoma" w:cs="Tahoma"/>
              </w:rPr>
              <w:t>Se controlará y garantizará la trazabilidad en el acceso y entrega de los documentos que contengan información privilegiada.</w:t>
            </w:r>
          </w:p>
          <w:p w14:paraId="23262BA3" w14:textId="77777777" w:rsidR="00172223" w:rsidRPr="00814D6E" w:rsidRDefault="00172223" w:rsidP="001122CF">
            <w:pPr>
              <w:pStyle w:val="Sinespaciado"/>
              <w:spacing w:line="276" w:lineRule="auto"/>
              <w:ind w:left="1068"/>
              <w:jc w:val="both"/>
              <w:rPr>
                <w:rFonts w:ascii="Tahoma" w:hAnsi="Tahoma" w:cs="Tahoma"/>
              </w:rPr>
            </w:pPr>
          </w:p>
          <w:p w14:paraId="773373F0" w14:textId="734A7C07" w:rsidR="00172223" w:rsidRPr="00814D6E" w:rsidRDefault="00172223">
            <w:pPr>
              <w:pStyle w:val="Sinespaciado"/>
              <w:numPr>
                <w:ilvl w:val="1"/>
                <w:numId w:val="5"/>
              </w:numPr>
              <w:spacing w:line="276" w:lineRule="auto"/>
              <w:ind w:left="1068"/>
              <w:jc w:val="both"/>
              <w:rPr>
                <w:rFonts w:ascii="Tahoma" w:hAnsi="Tahoma" w:cs="Tahoma"/>
              </w:rPr>
            </w:pPr>
            <w:r w:rsidRPr="00814D6E">
              <w:rPr>
                <w:rFonts w:ascii="Tahoma" w:hAnsi="Tahoma" w:cs="Tahoma"/>
              </w:rPr>
              <w:t>Se mantendrá un registro con los nombres de todas las personas internas y externas a la organización que vayan teniendo acceso a la información privilegiada, quedando constancia de si se realiza un acceso total o parcial a la misma. El registro incluirá el detalle del motivo y la fecha en que cada persona ha tenido acceso a la información privilegiada.</w:t>
            </w:r>
          </w:p>
          <w:p w14:paraId="0B8515D4" w14:textId="77777777" w:rsidR="00623588" w:rsidRPr="00814D6E" w:rsidRDefault="00623588" w:rsidP="001122CF">
            <w:pPr>
              <w:pStyle w:val="Sinespaciado"/>
              <w:spacing w:line="276" w:lineRule="auto"/>
              <w:jc w:val="both"/>
              <w:rPr>
                <w:rFonts w:ascii="Tahoma" w:hAnsi="Tahoma" w:cs="Tahoma"/>
              </w:rPr>
            </w:pPr>
          </w:p>
          <w:p w14:paraId="1FFE7E1C" w14:textId="3C953810" w:rsidR="00172223" w:rsidRPr="00814D6E" w:rsidRDefault="00172223">
            <w:pPr>
              <w:pStyle w:val="Sinespaciado"/>
              <w:numPr>
                <w:ilvl w:val="1"/>
                <w:numId w:val="5"/>
              </w:numPr>
              <w:spacing w:line="276" w:lineRule="auto"/>
              <w:ind w:left="1068"/>
              <w:jc w:val="both"/>
              <w:rPr>
                <w:rFonts w:ascii="Tahoma" w:hAnsi="Tahoma" w:cs="Tahoma"/>
              </w:rPr>
            </w:pPr>
            <w:r w:rsidRPr="00814D6E">
              <w:rPr>
                <w:rFonts w:ascii="Tahoma" w:hAnsi="Tahoma" w:cs="Tahoma"/>
              </w:rPr>
              <w:t xml:space="preserve">Se identificarán las comunicaciones y la información privilegiada en su conjunto, mediante la asignación de </w:t>
            </w:r>
            <w:r w:rsidRPr="00814D6E">
              <w:rPr>
                <w:rFonts w:ascii="Tahoma" w:hAnsi="Tahoma" w:cs="Tahoma"/>
              </w:rPr>
              <w:lastRenderedPageBreak/>
              <w:t xml:space="preserve">un nombre en clave a la operación a la que se refiere la información privilegiada, utilizándose dicho nombre en todas las comunicaciones, de tal forma que no se pueda identificar a las partes involucradas ni  las características de la operación y marcando de forma perfectamente visible todos los soportes materiales (documentos, escritos, informes, </w:t>
            </w:r>
            <w:r w:rsidRPr="00814D6E">
              <w:rPr>
                <w:rFonts w:ascii="Tahoma" w:hAnsi="Tahoma" w:cs="Tahoma"/>
                <w:i/>
              </w:rPr>
              <w:t>software</w:t>
            </w:r>
            <w:r w:rsidRPr="00814D6E">
              <w:rPr>
                <w:rFonts w:ascii="Tahoma" w:hAnsi="Tahoma" w:cs="Tahoma"/>
              </w:rPr>
              <w:t xml:space="preserve">, ficheros, etc.) que contengan información privilegiada con el término confidencial. </w:t>
            </w:r>
          </w:p>
          <w:p w14:paraId="573D0DE9" w14:textId="77777777" w:rsidR="00172223" w:rsidRPr="00814D6E" w:rsidRDefault="00172223" w:rsidP="001122CF">
            <w:pPr>
              <w:pStyle w:val="Sinespaciado"/>
              <w:spacing w:line="276" w:lineRule="auto"/>
              <w:ind w:left="1068"/>
              <w:jc w:val="both"/>
              <w:rPr>
                <w:rFonts w:ascii="Tahoma" w:hAnsi="Tahoma" w:cs="Tahoma"/>
              </w:rPr>
            </w:pPr>
          </w:p>
          <w:p w14:paraId="79B2C7B8" w14:textId="0A64C743" w:rsidR="00172223" w:rsidRPr="00814D6E" w:rsidRDefault="00172223">
            <w:pPr>
              <w:pStyle w:val="Sinespaciado"/>
              <w:numPr>
                <w:ilvl w:val="1"/>
                <w:numId w:val="5"/>
              </w:numPr>
              <w:spacing w:line="276" w:lineRule="auto"/>
              <w:ind w:left="1068"/>
              <w:jc w:val="both"/>
              <w:rPr>
                <w:rFonts w:ascii="Tahoma" w:hAnsi="Tahoma" w:cs="Tahoma"/>
              </w:rPr>
            </w:pPr>
            <w:r w:rsidRPr="00814D6E">
              <w:rPr>
                <w:rFonts w:ascii="Tahoma" w:hAnsi="Tahoma" w:cs="Tahoma"/>
              </w:rPr>
              <w:t>Se utilizará la leyenda “confidencial” en los correos electrónicos, sobres y comunicaciones sobre la materia.</w:t>
            </w:r>
          </w:p>
          <w:p w14:paraId="57E5E689" w14:textId="77777777" w:rsidR="00172223" w:rsidRPr="00814D6E" w:rsidRDefault="00172223" w:rsidP="001122CF">
            <w:pPr>
              <w:pStyle w:val="Sinespaciado"/>
              <w:spacing w:line="276" w:lineRule="auto"/>
              <w:ind w:left="1068"/>
              <w:jc w:val="both"/>
              <w:rPr>
                <w:rFonts w:ascii="Tahoma" w:hAnsi="Tahoma" w:cs="Tahoma"/>
              </w:rPr>
            </w:pPr>
          </w:p>
          <w:p w14:paraId="004C4211" w14:textId="5C4B82CD" w:rsidR="00172223" w:rsidRPr="00814D6E" w:rsidRDefault="00172223">
            <w:pPr>
              <w:pStyle w:val="Sinespaciado"/>
              <w:numPr>
                <w:ilvl w:val="1"/>
                <w:numId w:val="5"/>
              </w:numPr>
              <w:spacing w:line="276" w:lineRule="auto"/>
              <w:ind w:left="1068"/>
              <w:jc w:val="both"/>
              <w:rPr>
                <w:rFonts w:ascii="Tahoma" w:hAnsi="Tahoma" w:cs="Tahoma"/>
              </w:rPr>
            </w:pPr>
            <w:r w:rsidRPr="00814D6E">
              <w:rPr>
                <w:rFonts w:ascii="Tahoma" w:hAnsi="Tahoma" w:cs="Tahoma"/>
              </w:rPr>
              <w:t>Se encriptarán los documentos en soporte informático con una contraseña que solo será conocida por las personas que vayan a trabajar con la información privilegiada.</w:t>
            </w:r>
          </w:p>
          <w:p w14:paraId="450DCD6B" w14:textId="77777777" w:rsidR="00172223" w:rsidRPr="00814D6E" w:rsidRDefault="00172223" w:rsidP="001122CF">
            <w:pPr>
              <w:pStyle w:val="Sinespaciado"/>
              <w:spacing w:line="276" w:lineRule="auto"/>
              <w:ind w:left="1068"/>
              <w:jc w:val="both"/>
              <w:rPr>
                <w:rFonts w:ascii="Tahoma" w:hAnsi="Tahoma" w:cs="Tahoma"/>
              </w:rPr>
            </w:pPr>
          </w:p>
          <w:p w14:paraId="7B7DD800" w14:textId="29C9FD79" w:rsidR="00172223" w:rsidRPr="00814D6E" w:rsidRDefault="00172223">
            <w:pPr>
              <w:pStyle w:val="Sinespaciado"/>
              <w:numPr>
                <w:ilvl w:val="1"/>
                <w:numId w:val="5"/>
              </w:numPr>
              <w:spacing w:line="276" w:lineRule="auto"/>
              <w:ind w:left="1068"/>
              <w:jc w:val="both"/>
              <w:rPr>
                <w:rFonts w:ascii="Tahoma" w:hAnsi="Tahoma" w:cs="Tahoma"/>
              </w:rPr>
            </w:pPr>
            <w:r w:rsidRPr="00814D6E">
              <w:rPr>
                <w:rFonts w:ascii="Tahoma" w:hAnsi="Tahoma" w:cs="Tahoma"/>
              </w:rPr>
              <w:t>Se establecerán áreas de acceso restringido en la red informática, para impedir el acceso de personas no autorizadas a los documentos confidenciales.</w:t>
            </w:r>
          </w:p>
          <w:p w14:paraId="1A0ABF29" w14:textId="77777777" w:rsidR="00172223" w:rsidRPr="00814D6E" w:rsidRDefault="00172223" w:rsidP="001122CF">
            <w:pPr>
              <w:pStyle w:val="Sinespaciado"/>
              <w:spacing w:line="276" w:lineRule="auto"/>
              <w:ind w:left="1068"/>
              <w:jc w:val="both"/>
              <w:rPr>
                <w:rFonts w:ascii="Tahoma" w:hAnsi="Tahoma" w:cs="Tahoma"/>
              </w:rPr>
            </w:pPr>
          </w:p>
          <w:p w14:paraId="610010A0" w14:textId="3D8E6022" w:rsidR="00172223" w:rsidRPr="00814D6E" w:rsidRDefault="00172223">
            <w:pPr>
              <w:pStyle w:val="Sinespaciado"/>
              <w:numPr>
                <w:ilvl w:val="1"/>
                <w:numId w:val="5"/>
              </w:numPr>
              <w:spacing w:line="276" w:lineRule="auto"/>
              <w:ind w:left="1068"/>
              <w:jc w:val="both"/>
              <w:rPr>
                <w:rFonts w:ascii="Tahoma" w:hAnsi="Tahoma" w:cs="Tahoma"/>
              </w:rPr>
            </w:pPr>
            <w:r w:rsidRPr="00814D6E">
              <w:rPr>
                <w:rFonts w:ascii="Tahoma" w:hAnsi="Tahoma" w:cs="Tahoma"/>
              </w:rPr>
              <w:t>Se comprobarán y optimizarán periódicamente la robustez de las medidas de seguridad informática y su adecuación a nuevas técnicas o métodos de sustracción de información o suplantación de identidad.</w:t>
            </w:r>
          </w:p>
          <w:p w14:paraId="2333B21F" w14:textId="77777777" w:rsidR="00172223" w:rsidRPr="00814D6E" w:rsidRDefault="00172223" w:rsidP="001122CF">
            <w:pPr>
              <w:pStyle w:val="Sinespaciado"/>
              <w:spacing w:line="276" w:lineRule="auto"/>
              <w:ind w:left="1068"/>
              <w:jc w:val="both"/>
              <w:rPr>
                <w:rFonts w:ascii="Tahoma" w:hAnsi="Tahoma" w:cs="Tahoma"/>
              </w:rPr>
            </w:pPr>
          </w:p>
          <w:p w14:paraId="14BB2127" w14:textId="29545453" w:rsidR="00172223" w:rsidRPr="00814D6E" w:rsidRDefault="00172223">
            <w:pPr>
              <w:pStyle w:val="Sinespaciado"/>
              <w:numPr>
                <w:ilvl w:val="1"/>
                <w:numId w:val="5"/>
              </w:numPr>
              <w:spacing w:line="276" w:lineRule="auto"/>
              <w:ind w:left="1068"/>
              <w:jc w:val="both"/>
              <w:rPr>
                <w:rFonts w:ascii="Tahoma" w:hAnsi="Tahoma" w:cs="Tahoma"/>
              </w:rPr>
            </w:pPr>
            <w:r w:rsidRPr="00814D6E">
              <w:rPr>
                <w:rFonts w:ascii="Tahoma" w:hAnsi="Tahoma" w:cs="Tahoma"/>
              </w:rPr>
              <w:lastRenderedPageBreak/>
              <w:t>Cuando sea necesario, se habilitará una sala cerrada como espacio de trabajo. Todos los miembros del equipo involucrado se responsabilizarán de garantizar que todos los documentos relativos al trabajo estén guardados en la sala bajo llave o en un archivador cerrado con llave cuando no estén siendo usados, además de asegurarse de no dejar ninguna anotación en pizarras, libretas, o soportes similares. Cuando no sea posible disponer de dicha sala, se conservarán los soportes materiales que contengan información privilegiada en un lugar diferenciado, con medidas adecuadas de protección.</w:t>
            </w:r>
          </w:p>
          <w:p w14:paraId="20C5EFFB" w14:textId="77777777" w:rsidR="00172223" w:rsidRPr="00814D6E" w:rsidRDefault="00172223" w:rsidP="001122CF">
            <w:pPr>
              <w:pStyle w:val="Sinespaciado"/>
              <w:spacing w:line="276" w:lineRule="auto"/>
              <w:ind w:left="1068"/>
              <w:jc w:val="both"/>
              <w:rPr>
                <w:rFonts w:ascii="Tahoma" w:hAnsi="Tahoma" w:cs="Tahoma"/>
              </w:rPr>
            </w:pPr>
          </w:p>
          <w:p w14:paraId="427FA911" w14:textId="11450B0F" w:rsidR="00172223" w:rsidRPr="00814D6E" w:rsidRDefault="00172223">
            <w:pPr>
              <w:pStyle w:val="Sinespaciado"/>
              <w:numPr>
                <w:ilvl w:val="1"/>
                <w:numId w:val="5"/>
              </w:numPr>
              <w:spacing w:line="276" w:lineRule="auto"/>
              <w:ind w:left="1068"/>
              <w:jc w:val="both"/>
              <w:rPr>
                <w:rFonts w:ascii="Tahoma" w:hAnsi="Tahoma" w:cs="Tahoma"/>
              </w:rPr>
            </w:pPr>
            <w:r w:rsidRPr="00814D6E">
              <w:rPr>
                <w:rFonts w:ascii="Tahoma" w:hAnsi="Tahoma" w:cs="Tahoma"/>
              </w:rPr>
              <w:t>Se marcarán los documentos escritos con un número de referencia o una marca específica para cada uno de los receptores de la información privilegiada.</w:t>
            </w:r>
          </w:p>
          <w:p w14:paraId="2287B7CD" w14:textId="77777777" w:rsidR="00172223" w:rsidRPr="00814D6E" w:rsidRDefault="00172223" w:rsidP="001122CF">
            <w:pPr>
              <w:pStyle w:val="Sinespaciado"/>
              <w:spacing w:line="276" w:lineRule="auto"/>
              <w:ind w:left="1068"/>
              <w:jc w:val="both"/>
              <w:rPr>
                <w:rFonts w:ascii="Tahoma" w:hAnsi="Tahoma" w:cs="Tahoma"/>
              </w:rPr>
            </w:pPr>
          </w:p>
          <w:p w14:paraId="43C1E188" w14:textId="55B9BAA3" w:rsidR="00172223" w:rsidRPr="00814D6E" w:rsidRDefault="00172223">
            <w:pPr>
              <w:pStyle w:val="Sinespaciado"/>
              <w:numPr>
                <w:ilvl w:val="1"/>
                <w:numId w:val="5"/>
              </w:numPr>
              <w:spacing w:line="276" w:lineRule="auto"/>
              <w:ind w:left="1068"/>
              <w:jc w:val="both"/>
              <w:rPr>
                <w:rFonts w:ascii="Tahoma" w:hAnsi="Tahoma" w:cs="Tahoma"/>
              </w:rPr>
            </w:pPr>
            <w:r w:rsidRPr="00814D6E">
              <w:rPr>
                <w:rFonts w:ascii="Tahoma" w:hAnsi="Tahoma" w:cs="Tahoma"/>
              </w:rPr>
              <w:t>Cualquier copia de los documentos confidenciales deberá ser autorizada previamente, expresamente y por escrito por el responsable del proyecto.</w:t>
            </w:r>
          </w:p>
          <w:p w14:paraId="5139EE68" w14:textId="77777777" w:rsidR="006A3B5B" w:rsidRPr="00814D6E" w:rsidRDefault="006A3B5B" w:rsidP="001122CF">
            <w:pPr>
              <w:pStyle w:val="Sinespaciado"/>
              <w:spacing w:line="276" w:lineRule="auto"/>
              <w:jc w:val="both"/>
              <w:rPr>
                <w:rFonts w:ascii="Tahoma" w:hAnsi="Tahoma" w:cs="Tahoma"/>
              </w:rPr>
            </w:pPr>
          </w:p>
          <w:p w14:paraId="1CBC9DFB" w14:textId="1F013D0B" w:rsidR="00172223" w:rsidRPr="00814D6E" w:rsidRDefault="00172223">
            <w:pPr>
              <w:pStyle w:val="Sinespaciado"/>
              <w:numPr>
                <w:ilvl w:val="1"/>
                <w:numId w:val="5"/>
              </w:numPr>
              <w:spacing w:line="276" w:lineRule="auto"/>
              <w:ind w:left="1068"/>
              <w:jc w:val="both"/>
              <w:rPr>
                <w:rFonts w:ascii="Tahoma" w:hAnsi="Tahoma" w:cs="Tahoma"/>
              </w:rPr>
            </w:pPr>
            <w:r w:rsidRPr="00814D6E">
              <w:rPr>
                <w:rFonts w:ascii="Tahoma" w:hAnsi="Tahoma" w:cs="Tahoma"/>
              </w:rPr>
              <w:t>Se extremarán las precauciones a la hora de realizar comunicaciones a través de medios que pudieran resultar inseguros, como el teléfono móvil o el correo electrónico.</w:t>
            </w:r>
          </w:p>
          <w:p w14:paraId="460F4C98" w14:textId="77777777" w:rsidR="00172223" w:rsidRPr="00814D6E" w:rsidRDefault="00172223" w:rsidP="001122CF">
            <w:pPr>
              <w:pStyle w:val="Sinespaciado"/>
              <w:spacing w:line="276" w:lineRule="auto"/>
              <w:ind w:left="1068"/>
              <w:jc w:val="both"/>
              <w:rPr>
                <w:rFonts w:ascii="Tahoma" w:hAnsi="Tahoma" w:cs="Tahoma"/>
              </w:rPr>
            </w:pPr>
          </w:p>
          <w:p w14:paraId="68BD6983" w14:textId="60696B48" w:rsidR="00172223" w:rsidRPr="00814D6E" w:rsidRDefault="00172223">
            <w:pPr>
              <w:pStyle w:val="Sinespaciado"/>
              <w:numPr>
                <w:ilvl w:val="1"/>
                <w:numId w:val="5"/>
              </w:numPr>
              <w:spacing w:line="276" w:lineRule="auto"/>
              <w:ind w:left="1068"/>
              <w:jc w:val="both"/>
              <w:rPr>
                <w:rFonts w:ascii="Tahoma" w:hAnsi="Tahoma" w:cs="Tahoma"/>
              </w:rPr>
            </w:pPr>
            <w:r w:rsidRPr="00814D6E">
              <w:rPr>
                <w:rFonts w:ascii="Tahoma" w:hAnsi="Tahoma" w:cs="Tahoma"/>
              </w:rPr>
              <w:t xml:space="preserve">En caso de detectarse una filtración o un uso ilícito de información privilegiada, la persona que lo haya </w:t>
            </w:r>
            <w:r w:rsidRPr="00814D6E">
              <w:rPr>
                <w:rFonts w:ascii="Tahoma" w:hAnsi="Tahoma" w:cs="Tahoma"/>
              </w:rPr>
              <w:lastRenderedPageBreak/>
              <w:t xml:space="preserve">detectado, deberá comunicarlo de forma inmediata a través del canal de comunicación de </w:t>
            </w:r>
            <w:r w:rsidRPr="00814D6E">
              <w:rPr>
                <w:rFonts w:ascii="Tahoma" w:hAnsi="Tahoma" w:cs="Tahoma"/>
                <w:i/>
              </w:rPr>
              <w:t>compliance</w:t>
            </w:r>
            <w:r w:rsidRPr="00814D6E">
              <w:rPr>
                <w:rFonts w:ascii="Tahoma" w:hAnsi="Tahoma" w:cs="Tahoma"/>
              </w:rPr>
              <w:t xml:space="preserve">. </w:t>
            </w:r>
            <w:r w:rsidR="00082AEC" w:rsidRPr="00814D6E">
              <w:rPr>
                <w:rFonts w:ascii="Tahoma" w:hAnsi="Tahoma" w:cs="Tahoma"/>
              </w:rPr>
              <w:t>El</w:t>
            </w:r>
            <w:r w:rsidRPr="00814D6E">
              <w:rPr>
                <w:rFonts w:ascii="Tahoma" w:hAnsi="Tahoma" w:cs="Tahoma"/>
              </w:rPr>
              <w:t xml:space="preserve"> </w:t>
            </w:r>
            <w:r w:rsidRPr="00814D6E">
              <w:rPr>
                <w:rFonts w:ascii="Tahoma" w:hAnsi="Tahoma" w:cs="Tahoma"/>
                <w:i/>
              </w:rPr>
              <w:t>compliance officer</w:t>
            </w:r>
            <w:r w:rsidRPr="00814D6E">
              <w:rPr>
                <w:rFonts w:ascii="Tahoma" w:hAnsi="Tahoma" w:cs="Tahoma"/>
              </w:rPr>
              <w:t xml:space="preserve"> dará traslado de la filtración de la que haya tenido conocimiento, inmediatamente, a los responsables del emisor o titular de la información privilegiada.</w:t>
            </w:r>
          </w:p>
          <w:p w14:paraId="325856B7" w14:textId="77777777" w:rsidR="00172223" w:rsidRPr="00814D6E" w:rsidRDefault="00172223" w:rsidP="001122CF">
            <w:pPr>
              <w:pStyle w:val="Sinespaciado"/>
              <w:spacing w:line="276" w:lineRule="auto"/>
              <w:ind w:left="1068"/>
              <w:jc w:val="both"/>
              <w:rPr>
                <w:rFonts w:ascii="Tahoma" w:hAnsi="Tahoma" w:cs="Tahoma"/>
              </w:rPr>
            </w:pPr>
          </w:p>
          <w:p w14:paraId="33C71DDB" w14:textId="78E989CC" w:rsidR="00172223" w:rsidRPr="00814D6E" w:rsidRDefault="00172223">
            <w:pPr>
              <w:pStyle w:val="Sinespaciado"/>
              <w:numPr>
                <w:ilvl w:val="0"/>
                <w:numId w:val="5"/>
              </w:numPr>
              <w:spacing w:line="276" w:lineRule="auto"/>
              <w:jc w:val="both"/>
              <w:rPr>
                <w:rFonts w:ascii="Tahoma" w:hAnsi="Tahoma" w:cs="Tahoma"/>
              </w:rPr>
            </w:pPr>
            <w:r w:rsidRPr="00814D6E">
              <w:rPr>
                <w:rFonts w:ascii="Tahoma" w:hAnsi="Tahoma" w:cs="Tahoma"/>
              </w:rPr>
              <w:t>La documentación confidencial relativa a información privilegiada será destruida mediante una empresa especializada, o bien a través de una persona especialmente designada para ello con los conocimientos suficientes para poder hacerlo con garantías.</w:t>
            </w:r>
          </w:p>
          <w:p w14:paraId="5826BB6E" w14:textId="77777777" w:rsidR="00172223" w:rsidRPr="00814D6E" w:rsidRDefault="00172223" w:rsidP="001122CF">
            <w:pPr>
              <w:pStyle w:val="Sinespaciado"/>
              <w:spacing w:line="276" w:lineRule="auto"/>
              <w:ind w:left="1068"/>
              <w:jc w:val="both"/>
              <w:rPr>
                <w:rFonts w:ascii="Tahoma" w:hAnsi="Tahoma" w:cs="Tahoma"/>
              </w:rPr>
            </w:pPr>
          </w:p>
          <w:p w14:paraId="0C27867D" w14:textId="02036AD9" w:rsidR="00172223" w:rsidRPr="00814D6E" w:rsidRDefault="00172223">
            <w:pPr>
              <w:pStyle w:val="Sinespaciado"/>
              <w:numPr>
                <w:ilvl w:val="1"/>
                <w:numId w:val="5"/>
              </w:numPr>
              <w:spacing w:line="276" w:lineRule="auto"/>
              <w:ind w:left="1068"/>
              <w:jc w:val="both"/>
              <w:rPr>
                <w:rFonts w:ascii="Tahoma" w:hAnsi="Tahoma" w:cs="Tahoma"/>
              </w:rPr>
            </w:pPr>
            <w:r w:rsidRPr="00814D6E">
              <w:rPr>
                <w:rFonts w:ascii="Tahoma" w:hAnsi="Tahoma" w:cs="Tahoma"/>
              </w:rPr>
              <w:t>Se archivarán los documentos, copias, o cualquier otro escrito que haga referencia a la información privilegiada, en un lugar al que no puedan acceder personas no autorizadas.</w:t>
            </w:r>
          </w:p>
          <w:p w14:paraId="25DA7344" w14:textId="77777777" w:rsidR="00172223" w:rsidRPr="00814D6E" w:rsidRDefault="00172223" w:rsidP="001122CF">
            <w:pPr>
              <w:pStyle w:val="Sinespaciado"/>
              <w:spacing w:line="276" w:lineRule="auto"/>
              <w:ind w:left="1068"/>
              <w:jc w:val="both"/>
              <w:rPr>
                <w:rFonts w:ascii="Tahoma" w:hAnsi="Tahoma" w:cs="Tahoma"/>
              </w:rPr>
            </w:pPr>
          </w:p>
          <w:p w14:paraId="11580EF9" w14:textId="60F1586F" w:rsidR="00172223" w:rsidRPr="00814D6E" w:rsidRDefault="00172223">
            <w:pPr>
              <w:pStyle w:val="Sinespaciado"/>
              <w:numPr>
                <w:ilvl w:val="1"/>
                <w:numId w:val="5"/>
              </w:numPr>
              <w:spacing w:line="276" w:lineRule="auto"/>
              <w:ind w:left="1068"/>
              <w:jc w:val="both"/>
              <w:rPr>
                <w:rFonts w:ascii="Tahoma" w:hAnsi="Tahoma" w:cs="Tahoma"/>
              </w:rPr>
            </w:pPr>
            <w:r w:rsidRPr="00814D6E">
              <w:rPr>
                <w:rFonts w:ascii="Tahoma" w:hAnsi="Tahoma" w:cs="Tahoma"/>
              </w:rPr>
              <w:t>Se prohibirá compartir las contraseñas de los ordenadores de los miembros del equipo que manejan información privilegiada.</w:t>
            </w:r>
          </w:p>
        </w:tc>
      </w:tr>
      <w:tr w:rsidR="00172223" w:rsidRPr="00814D6E" w14:paraId="5A910472"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265B33CA" w14:textId="7313BC41" w:rsidR="00172223" w:rsidRPr="00212FE2" w:rsidRDefault="00172223" w:rsidP="001122CF">
            <w:pPr>
              <w:spacing w:line="276" w:lineRule="auto"/>
              <w:jc w:val="both"/>
              <w:rPr>
                <w:rFonts w:ascii="Tahoma" w:hAnsi="Tahoma" w:cs="Tahoma"/>
                <w:b/>
                <w:bCs/>
              </w:rPr>
            </w:pPr>
            <w:r w:rsidRPr="00212FE2">
              <w:rPr>
                <w:rFonts w:ascii="Tahoma" w:hAnsi="Tahoma" w:cs="Tahoma"/>
                <w:b/>
                <w:bCs/>
              </w:rPr>
              <w:lastRenderedPageBreak/>
              <w:t>2</w:t>
            </w:r>
            <w:r w:rsidR="00814D6E" w:rsidRPr="00212FE2">
              <w:rPr>
                <w:rFonts w:ascii="Tahoma" w:hAnsi="Tahoma" w:cs="Tahoma"/>
                <w:b/>
                <w:bCs/>
              </w:rPr>
              <w:t>9</w:t>
            </w:r>
          </w:p>
        </w:tc>
        <w:tc>
          <w:tcPr>
            <w:tcW w:w="1365" w:type="pct"/>
          </w:tcPr>
          <w:p w14:paraId="1359FF10" w14:textId="3BAFE1B7" w:rsidR="00172223" w:rsidRPr="00814D6E" w:rsidRDefault="00082AEC" w:rsidP="001122CF">
            <w:pPr>
              <w:pStyle w:val="Sinespaciado"/>
              <w:spacing w:line="276" w:lineRule="auto"/>
              <w:jc w:val="both"/>
              <w:rPr>
                <w:rFonts w:ascii="Tahoma" w:hAnsi="Tahoma" w:cs="Tahoma"/>
              </w:rPr>
            </w:pPr>
            <w:r w:rsidRPr="00814D6E">
              <w:rPr>
                <w:rFonts w:ascii="Tahoma" w:hAnsi="Tahoma" w:cs="Tahoma"/>
              </w:rPr>
              <w:t>Normativo y preventivo</w:t>
            </w:r>
          </w:p>
        </w:tc>
        <w:tc>
          <w:tcPr>
            <w:tcW w:w="3256" w:type="pct"/>
          </w:tcPr>
          <w:p w14:paraId="13DE8495" w14:textId="192DF699" w:rsidR="00172223" w:rsidRPr="00814D6E" w:rsidRDefault="00172223" w:rsidP="001122CF">
            <w:pPr>
              <w:pStyle w:val="Sinespaciado"/>
              <w:spacing w:line="276" w:lineRule="auto"/>
              <w:jc w:val="both"/>
              <w:rPr>
                <w:rFonts w:ascii="Tahoma" w:hAnsi="Tahoma" w:cs="Tahoma"/>
              </w:rPr>
            </w:pPr>
            <w:r w:rsidRPr="00814D6E">
              <w:rPr>
                <w:rFonts w:ascii="Tahoma" w:hAnsi="Tahoma" w:cs="Tahoma"/>
              </w:rPr>
              <w:t>Se implantará un protocolo de acceso a los datos de trabajadores ausentes.</w:t>
            </w:r>
          </w:p>
        </w:tc>
      </w:tr>
      <w:tr w:rsidR="00172223" w:rsidRPr="00814D6E" w14:paraId="76D5B5D4"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0FDB1017" w14:textId="76C143C4" w:rsidR="00172223" w:rsidRPr="00212FE2" w:rsidRDefault="00814D6E" w:rsidP="001122CF">
            <w:pPr>
              <w:spacing w:line="276" w:lineRule="auto"/>
              <w:jc w:val="both"/>
              <w:rPr>
                <w:rFonts w:ascii="Tahoma" w:hAnsi="Tahoma" w:cs="Tahoma"/>
                <w:b/>
                <w:bCs/>
              </w:rPr>
            </w:pPr>
            <w:r w:rsidRPr="00212FE2">
              <w:rPr>
                <w:rFonts w:ascii="Tahoma" w:hAnsi="Tahoma" w:cs="Tahoma"/>
                <w:b/>
                <w:bCs/>
              </w:rPr>
              <w:t>30</w:t>
            </w:r>
          </w:p>
        </w:tc>
        <w:tc>
          <w:tcPr>
            <w:tcW w:w="1365" w:type="pct"/>
          </w:tcPr>
          <w:p w14:paraId="73CF72D0" w14:textId="407DD7B4" w:rsidR="00172223" w:rsidRPr="00814D6E" w:rsidRDefault="00082AEC" w:rsidP="001122CF">
            <w:pPr>
              <w:pStyle w:val="Sinespaciado"/>
              <w:spacing w:line="276" w:lineRule="auto"/>
              <w:jc w:val="both"/>
              <w:rPr>
                <w:rFonts w:ascii="Tahoma" w:hAnsi="Tahoma" w:cs="Tahoma"/>
              </w:rPr>
            </w:pPr>
            <w:r w:rsidRPr="00814D6E">
              <w:rPr>
                <w:rFonts w:ascii="Tahoma" w:hAnsi="Tahoma" w:cs="Tahoma"/>
              </w:rPr>
              <w:t>Normativo y preventivo</w:t>
            </w:r>
          </w:p>
        </w:tc>
        <w:tc>
          <w:tcPr>
            <w:tcW w:w="3256" w:type="pct"/>
          </w:tcPr>
          <w:p w14:paraId="62050D22" w14:textId="738FEEF7" w:rsidR="00172223" w:rsidRPr="00814D6E" w:rsidRDefault="00172223" w:rsidP="001122CF">
            <w:pPr>
              <w:pStyle w:val="Sinespaciado"/>
              <w:spacing w:line="276" w:lineRule="auto"/>
              <w:jc w:val="both"/>
              <w:rPr>
                <w:rFonts w:ascii="Tahoma" w:hAnsi="Tahoma" w:cs="Tahoma"/>
              </w:rPr>
            </w:pPr>
            <w:r w:rsidRPr="00814D6E">
              <w:rPr>
                <w:rFonts w:ascii="Tahoma" w:hAnsi="Tahoma" w:cs="Tahoma"/>
              </w:rPr>
              <w:t xml:space="preserve">Se establecerá un protocolo de destrucción segura de datos. </w:t>
            </w:r>
          </w:p>
        </w:tc>
      </w:tr>
      <w:tr w:rsidR="00172223" w:rsidRPr="00814D6E" w14:paraId="0E35F58D"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314786D3" w14:textId="45C33EB7" w:rsidR="00172223" w:rsidRPr="00212FE2" w:rsidRDefault="00172223" w:rsidP="001122CF">
            <w:pPr>
              <w:spacing w:line="276" w:lineRule="auto"/>
              <w:jc w:val="both"/>
              <w:rPr>
                <w:rFonts w:ascii="Tahoma" w:hAnsi="Tahoma" w:cs="Tahoma"/>
                <w:b/>
                <w:bCs/>
              </w:rPr>
            </w:pPr>
            <w:r w:rsidRPr="00212FE2">
              <w:rPr>
                <w:rFonts w:ascii="Tahoma" w:hAnsi="Tahoma" w:cs="Tahoma"/>
                <w:b/>
                <w:bCs/>
              </w:rPr>
              <w:t>31</w:t>
            </w:r>
          </w:p>
        </w:tc>
        <w:tc>
          <w:tcPr>
            <w:tcW w:w="1365" w:type="pct"/>
          </w:tcPr>
          <w:p w14:paraId="6080D800" w14:textId="0B7AB319" w:rsidR="00172223" w:rsidRPr="00814D6E" w:rsidRDefault="000A6948" w:rsidP="001122CF">
            <w:pPr>
              <w:pStyle w:val="Sinespaciado"/>
              <w:spacing w:line="276" w:lineRule="auto"/>
              <w:jc w:val="both"/>
              <w:rPr>
                <w:rFonts w:ascii="Tahoma" w:hAnsi="Tahoma" w:cs="Tahoma"/>
              </w:rPr>
            </w:pPr>
            <w:r w:rsidRPr="00814D6E">
              <w:rPr>
                <w:rFonts w:ascii="Tahoma" w:hAnsi="Tahoma" w:cs="Tahoma"/>
              </w:rPr>
              <w:t>Detectivo</w:t>
            </w:r>
          </w:p>
        </w:tc>
        <w:tc>
          <w:tcPr>
            <w:tcW w:w="3256" w:type="pct"/>
          </w:tcPr>
          <w:p w14:paraId="200C2D63" w14:textId="134BDD98" w:rsidR="00172223" w:rsidRPr="00814D6E" w:rsidRDefault="00172223" w:rsidP="001122CF">
            <w:pPr>
              <w:pStyle w:val="Sinespaciado"/>
              <w:spacing w:line="276" w:lineRule="auto"/>
              <w:jc w:val="both"/>
              <w:rPr>
                <w:rFonts w:ascii="Tahoma" w:hAnsi="Tahoma" w:cs="Tahoma"/>
              </w:rPr>
            </w:pPr>
            <w:r w:rsidRPr="00814D6E">
              <w:rPr>
                <w:rFonts w:ascii="Tahoma" w:hAnsi="Tahoma" w:cs="Tahoma"/>
              </w:rPr>
              <w:t>Se realizarán auditorías externas de seguridad informática a intervalos planificados.</w:t>
            </w:r>
          </w:p>
        </w:tc>
      </w:tr>
      <w:tr w:rsidR="00172223" w:rsidRPr="00814D6E" w14:paraId="308EB1A8"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0A09B0B3" w14:textId="2E539425" w:rsidR="00172223" w:rsidRPr="00212FE2" w:rsidRDefault="00172223" w:rsidP="001122CF">
            <w:pPr>
              <w:spacing w:line="276" w:lineRule="auto"/>
              <w:jc w:val="both"/>
              <w:rPr>
                <w:rFonts w:ascii="Tahoma" w:hAnsi="Tahoma" w:cs="Tahoma"/>
                <w:b/>
                <w:bCs/>
              </w:rPr>
            </w:pPr>
            <w:r w:rsidRPr="00212FE2">
              <w:rPr>
                <w:rFonts w:ascii="Tahoma" w:hAnsi="Tahoma" w:cs="Tahoma"/>
                <w:b/>
                <w:bCs/>
              </w:rPr>
              <w:t>3</w:t>
            </w:r>
            <w:r w:rsidR="00814D6E" w:rsidRPr="00212FE2">
              <w:rPr>
                <w:rFonts w:ascii="Tahoma" w:hAnsi="Tahoma" w:cs="Tahoma"/>
                <w:b/>
                <w:bCs/>
              </w:rPr>
              <w:t>2</w:t>
            </w:r>
          </w:p>
        </w:tc>
        <w:tc>
          <w:tcPr>
            <w:tcW w:w="1365" w:type="pct"/>
          </w:tcPr>
          <w:p w14:paraId="2BF5EAFD" w14:textId="2FD3C0A7" w:rsidR="00172223" w:rsidRPr="00814D6E" w:rsidRDefault="000A6948" w:rsidP="001122CF">
            <w:pPr>
              <w:pStyle w:val="Sinespaciado"/>
              <w:spacing w:line="276" w:lineRule="auto"/>
              <w:jc w:val="both"/>
              <w:rPr>
                <w:rFonts w:ascii="Tahoma" w:hAnsi="Tahoma" w:cs="Tahoma"/>
              </w:rPr>
            </w:pPr>
            <w:r w:rsidRPr="00814D6E">
              <w:rPr>
                <w:rFonts w:ascii="Tahoma" w:hAnsi="Tahoma" w:cs="Tahoma"/>
              </w:rPr>
              <w:t>Preventivo</w:t>
            </w:r>
          </w:p>
        </w:tc>
        <w:tc>
          <w:tcPr>
            <w:tcW w:w="3256" w:type="pct"/>
          </w:tcPr>
          <w:p w14:paraId="30CC8172" w14:textId="1343C346" w:rsidR="00172223" w:rsidRPr="00814D6E" w:rsidRDefault="00172223" w:rsidP="001122CF">
            <w:pPr>
              <w:pStyle w:val="Sinespaciado"/>
              <w:spacing w:line="276" w:lineRule="auto"/>
              <w:jc w:val="both"/>
              <w:rPr>
                <w:rFonts w:ascii="Tahoma" w:hAnsi="Tahoma" w:cs="Tahoma"/>
              </w:rPr>
            </w:pPr>
            <w:r w:rsidRPr="00814D6E">
              <w:rPr>
                <w:rFonts w:ascii="Tahoma" w:hAnsi="Tahoma" w:cs="Tahoma"/>
              </w:rPr>
              <w:t xml:space="preserve">Se </w:t>
            </w:r>
            <w:r w:rsidR="000A6948" w:rsidRPr="00814D6E">
              <w:rPr>
                <w:rFonts w:ascii="Tahoma" w:hAnsi="Tahoma" w:cs="Tahoma"/>
              </w:rPr>
              <w:t>mantendrán las medidas implantadas</w:t>
            </w:r>
            <w:r w:rsidRPr="00814D6E">
              <w:rPr>
                <w:rFonts w:ascii="Tahoma" w:hAnsi="Tahoma" w:cs="Tahoma"/>
              </w:rPr>
              <w:t xml:space="preserve"> para controlar el acceso físico a las instalaciones de la empresa.</w:t>
            </w:r>
          </w:p>
        </w:tc>
      </w:tr>
      <w:tr w:rsidR="00172223" w:rsidRPr="00814D6E" w14:paraId="16B3FFC5"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3603CA7E" w14:textId="2ACD0AA9" w:rsidR="00172223" w:rsidRPr="00212FE2" w:rsidRDefault="00172223" w:rsidP="001122CF">
            <w:pPr>
              <w:spacing w:line="276" w:lineRule="auto"/>
              <w:jc w:val="both"/>
              <w:rPr>
                <w:rFonts w:ascii="Tahoma" w:hAnsi="Tahoma" w:cs="Tahoma"/>
                <w:b/>
                <w:bCs/>
              </w:rPr>
            </w:pPr>
            <w:r w:rsidRPr="00212FE2">
              <w:rPr>
                <w:rFonts w:ascii="Tahoma" w:hAnsi="Tahoma" w:cs="Tahoma"/>
                <w:b/>
                <w:bCs/>
              </w:rPr>
              <w:t>3</w:t>
            </w:r>
            <w:r w:rsidR="00814D6E" w:rsidRPr="00212FE2">
              <w:rPr>
                <w:rFonts w:ascii="Tahoma" w:hAnsi="Tahoma" w:cs="Tahoma"/>
                <w:b/>
                <w:bCs/>
              </w:rPr>
              <w:t>3</w:t>
            </w:r>
          </w:p>
        </w:tc>
        <w:tc>
          <w:tcPr>
            <w:tcW w:w="1365" w:type="pct"/>
          </w:tcPr>
          <w:p w14:paraId="4541EE2D" w14:textId="218B18EE" w:rsidR="00172223" w:rsidRPr="00814D6E" w:rsidRDefault="006717A6" w:rsidP="001122CF">
            <w:pPr>
              <w:pStyle w:val="Sinespaciado"/>
              <w:spacing w:line="276" w:lineRule="auto"/>
              <w:jc w:val="both"/>
              <w:rPr>
                <w:rFonts w:ascii="Tahoma" w:hAnsi="Tahoma" w:cs="Tahoma"/>
              </w:rPr>
            </w:pPr>
            <w:r w:rsidRPr="00814D6E">
              <w:rPr>
                <w:rFonts w:ascii="Tahoma" w:hAnsi="Tahoma" w:cs="Tahoma"/>
              </w:rPr>
              <w:t>Preventivo</w:t>
            </w:r>
          </w:p>
        </w:tc>
        <w:tc>
          <w:tcPr>
            <w:tcW w:w="3256" w:type="pct"/>
          </w:tcPr>
          <w:p w14:paraId="4A7C1EBC" w14:textId="75B84CD5" w:rsidR="00172223" w:rsidRPr="00814D6E" w:rsidRDefault="00172223" w:rsidP="001122CF">
            <w:pPr>
              <w:pStyle w:val="Sinespaciado"/>
              <w:spacing w:line="276" w:lineRule="auto"/>
              <w:jc w:val="both"/>
              <w:rPr>
                <w:rFonts w:ascii="Tahoma" w:hAnsi="Tahoma" w:cs="Tahoma"/>
              </w:rPr>
            </w:pPr>
            <w:r w:rsidRPr="00814D6E">
              <w:rPr>
                <w:rFonts w:ascii="Tahoma" w:hAnsi="Tahoma" w:cs="Tahoma"/>
              </w:rPr>
              <w:t>Se establecerán medidas destinadas al control de</w:t>
            </w:r>
            <w:r w:rsidR="006717A6" w:rsidRPr="00814D6E">
              <w:rPr>
                <w:rFonts w:ascii="Tahoma" w:hAnsi="Tahoma" w:cs="Tahoma"/>
              </w:rPr>
              <w:t xml:space="preserve"> la información y uso de datos por parte de </w:t>
            </w:r>
            <w:r w:rsidRPr="00814D6E">
              <w:rPr>
                <w:rFonts w:ascii="Tahoma" w:hAnsi="Tahoma" w:cs="Tahoma"/>
              </w:rPr>
              <w:t xml:space="preserve"> </w:t>
            </w:r>
            <w:r w:rsidRPr="00814D6E">
              <w:rPr>
                <w:rFonts w:ascii="Tahoma" w:hAnsi="Tahoma" w:cs="Tahoma"/>
              </w:rPr>
              <w:lastRenderedPageBreak/>
              <w:t>proveedores, colaboradores u otros tipos de socios de negocio.</w:t>
            </w:r>
          </w:p>
        </w:tc>
      </w:tr>
      <w:tr w:rsidR="009F0210" w:rsidRPr="00814D6E" w14:paraId="78AAE0F1"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5C51D7B6" w14:textId="49218628" w:rsidR="009F0210" w:rsidRPr="00212FE2" w:rsidRDefault="009F0210" w:rsidP="001122CF">
            <w:pPr>
              <w:spacing w:line="276" w:lineRule="auto"/>
              <w:jc w:val="both"/>
              <w:rPr>
                <w:rFonts w:ascii="Tahoma" w:hAnsi="Tahoma" w:cs="Tahoma"/>
                <w:b/>
                <w:bCs/>
              </w:rPr>
            </w:pPr>
            <w:r w:rsidRPr="00212FE2">
              <w:rPr>
                <w:rFonts w:ascii="Tahoma" w:hAnsi="Tahoma" w:cs="Tahoma"/>
                <w:b/>
                <w:bCs/>
              </w:rPr>
              <w:lastRenderedPageBreak/>
              <w:t>34</w:t>
            </w:r>
          </w:p>
        </w:tc>
        <w:tc>
          <w:tcPr>
            <w:tcW w:w="1365" w:type="pct"/>
          </w:tcPr>
          <w:p w14:paraId="4ACD4153" w14:textId="11E6723B" w:rsidR="009F0210" w:rsidRPr="004350B3" w:rsidRDefault="009F0210" w:rsidP="001122CF">
            <w:pPr>
              <w:pStyle w:val="Sinespaciado"/>
              <w:spacing w:line="276" w:lineRule="auto"/>
              <w:jc w:val="both"/>
              <w:rPr>
                <w:rFonts w:ascii="Tahoma" w:hAnsi="Tahoma" w:cs="Tahoma"/>
              </w:rPr>
            </w:pPr>
            <w:r w:rsidRPr="004350B3">
              <w:rPr>
                <w:rFonts w:ascii="Tahoma" w:hAnsi="Tahoma" w:cs="Tahoma"/>
              </w:rPr>
              <w:t>Normativo</w:t>
            </w:r>
          </w:p>
        </w:tc>
        <w:tc>
          <w:tcPr>
            <w:tcW w:w="3256" w:type="pct"/>
          </w:tcPr>
          <w:p w14:paraId="3F4FEFAF" w14:textId="04B2B810" w:rsidR="009F0210" w:rsidRPr="004350B3" w:rsidRDefault="009F0210" w:rsidP="001122CF">
            <w:pPr>
              <w:pStyle w:val="Sinespaciado"/>
              <w:spacing w:line="276" w:lineRule="auto"/>
              <w:jc w:val="both"/>
              <w:rPr>
                <w:rFonts w:ascii="Tahoma" w:hAnsi="Tahoma" w:cs="Tahoma"/>
              </w:rPr>
            </w:pPr>
            <w:r w:rsidRPr="004350B3">
              <w:rPr>
                <w:rFonts w:ascii="Tahoma" w:hAnsi="Tahoma" w:cs="Tahoma"/>
              </w:rPr>
              <w:t xml:space="preserve">Se exigirá que </w:t>
            </w:r>
            <w:r w:rsidR="00D5387F" w:rsidRPr="004350B3">
              <w:rPr>
                <w:rFonts w:ascii="Tahoma" w:hAnsi="Tahoma" w:cs="Tahoma"/>
              </w:rPr>
              <w:t>las contraseñas de acceso se actualicen con una periodicidad semestral.</w:t>
            </w:r>
          </w:p>
        </w:tc>
      </w:tr>
      <w:tr w:rsidR="00D5387F" w:rsidRPr="00814D6E" w14:paraId="57763F93"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4EDF2B5F" w14:textId="21CF3EAA" w:rsidR="00D5387F" w:rsidRPr="00212FE2" w:rsidRDefault="00D5387F" w:rsidP="001122CF">
            <w:pPr>
              <w:spacing w:line="276" w:lineRule="auto"/>
              <w:jc w:val="both"/>
              <w:rPr>
                <w:rFonts w:ascii="Tahoma" w:hAnsi="Tahoma" w:cs="Tahoma"/>
                <w:b/>
                <w:bCs/>
              </w:rPr>
            </w:pPr>
            <w:r w:rsidRPr="00212FE2">
              <w:rPr>
                <w:rFonts w:ascii="Tahoma" w:hAnsi="Tahoma" w:cs="Tahoma"/>
                <w:b/>
                <w:bCs/>
              </w:rPr>
              <w:t>35</w:t>
            </w:r>
          </w:p>
        </w:tc>
        <w:tc>
          <w:tcPr>
            <w:tcW w:w="1365" w:type="pct"/>
          </w:tcPr>
          <w:p w14:paraId="628FC515" w14:textId="723F5E36" w:rsidR="00D5387F" w:rsidRPr="004350B3" w:rsidRDefault="00D5387F" w:rsidP="001122CF">
            <w:pPr>
              <w:pStyle w:val="Sinespaciado"/>
              <w:spacing w:line="276" w:lineRule="auto"/>
              <w:jc w:val="both"/>
              <w:rPr>
                <w:rFonts w:ascii="Tahoma" w:hAnsi="Tahoma" w:cs="Tahoma"/>
              </w:rPr>
            </w:pPr>
            <w:r w:rsidRPr="004350B3">
              <w:rPr>
                <w:rFonts w:ascii="Tahoma" w:hAnsi="Tahoma" w:cs="Tahoma"/>
              </w:rPr>
              <w:t>Detectivo</w:t>
            </w:r>
          </w:p>
        </w:tc>
        <w:tc>
          <w:tcPr>
            <w:tcW w:w="3256" w:type="pct"/>
          </w:tcPr>
          <w:p w14:paraId="4088B436" w14:textId="4CC15E56" w:rsidR="00D5387F" w:rsidRPr="004350B3" w:rsidRDefault="00D5387F" w:rsidP="001122CF">
            <w:pPr>
              <w:pStyle w:val="Sinespaciado"/>
              <w:spacing w:line="276" w:lineRule="auto"/>
              <w:jc w:val="both"/>
              <w:rPr>
                <w:rFonts w:ascii="Tahoma" w:hAnsi="Tahoma" w:cs="Tahoma"/>
              </w:rPr>
            </w:pPr>
            <w:r w:rsidRPr="004350B3">
              <w:rPr>
                <w:rFonts w:ascii="Tahoma" w:hAnsi="Tahoma" w:cs="Tahoma"/>
              </w:rPr>
              <w:t xml:space="preserve">El departamento de IT verificará </w:t>
            </w:r>
            <w:r w:rsidR="004350B3" w:rsidRPr="004350B3">
              <w:rPr>
                <w:rFonts w:ascii="Tahoma" w:hAnsi="Tahoma" w:cs="Tahoma"/>
              </w:rPr>
              <w:t>que las contraseñas</w:t>
            </w:r>
            <w:r w:rsidR="004350B3">
              <w:rPr>
                <w:rFonts w:ascii="Tahoma" w:hAnsi="Tahoma" w:cs="Tahoma"/>
              </w:rPr>
              <w:t xml:space="preserve"> se actualizan en los intervalos planificados.</w:t>
            </w:r>
          </w:p>
        </w:tc>
      </w:tr>
      <w:tr w:rsidR="002413DD" w:rsidRPr="00814D6E" w14:paraId="3EBF3655"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56D231B9" w14:textId="796C605D" w:rsidR="002413DD" w:rsidRPr="00212FE2" w:rsidRDefault="002413DD" w:rsidP="001122CF">
            <w:pPr>
              <w:spacing w:line="276" w:lineRule="auto"/>
              <w:jc w:val="both"/>
              <w:rPr>
                <w:rFonts w:ascii="Tahoma" w:hAnsi="Tahoma" w:cs="Tahoma"/>
                <w:b/>
                <w:bCs/>
              </w:rPr>
            </w:pPr>
            <w:r w:rsidRPr="00212FE2">
              <w:rPr>
                <w:rFonts w:ascii="Tahoma" w:hAnsi="Tahoma" w:cs="Tahoma"/>
                <w:b/>
                <w:bCs/>
              </w:rPr>
              <w:t>36</w:t>
            </w:r>
          </w:p>
        </w:tc>
        <w:tc>
          <w:tcPr>
            <w:tcW w:w="1365" w:type="pct"/>
          </w:tcPr>
          <w:p w14:paraId="58CA6AFC" w14:textId="2E9039A0" w:rsidR="002413DD" w:rsidRPr="006C5EE6" w:rsidRDefault="00E972F1" w:rsidP="001122CF">
            <w:pPr>
              <w:pStyle w:val="Sinespaciado"/>
              <w:spacing w:line="276" w:lineRule="auto"/>
              <w:jc w:val="both"/>
              <w:rPr>
                <w:rFonts w:ascii="Tahoma" w:hAnsi="Tahoma" w:cs="Tahoma"/>
              </w:rPr>
            </w:pPr>
            <w:r w:rsidRPr="006C5EE6">
              <w:rPr>
                <w:rFonts w:ascii="Tahoma" w:hAnsi="Tahoma" w:cs="Tahoma"/>
              </w:rPr>
              <w:t>Preventivo</w:t>
            </w:r>
          </w:p>
        </w:tc>
        <w:tc>
          <w:tcPr>
            <w:tcW w:w="3256" w:type="pct"/>
          </w:tcPr>
          <w:p w14:paraId="68772B26" w14:textId="2DD9B7A6" w:rsidR="002413DD" w:rsidRPr="006C5EE6" w:rsidRDefault="00E972F1" w:rsidP="001122CF">
            <w:pPr>
              <w:pStyle w:val="Sinespaciado"/>
              <w:spacing w:line="276" w:lineRule="auto"/>
              <w:jc w:val="both"/>
              <w:rPr>
                <w:rFonts w:ascii="Tahoma" w:hAnsi="Tahoma" w:cs="Tahoma"/>
              </w:rPr>
            </w:pPr>
            <w:r w:rsidRPr="006C5EE6">
              <w:rPr>
                <w:rFonts w:ascii="Tahoma" w:hAnsi="Tahoma" w:cs="Tahoma"/>
              </w:rPr>
              <w:t xml:space="preserve">Revisión por parte del departamento legal de cualquier respuesta a requerimientos de comunicación realizados por autoridades públicas, para </w:t>
            </w:r>
            <w:r w:rsidR="006953A2">
              <w:rPr>
                <w:rFonts w:ascii="Tahoma" w:hAnsi="Tahoma" w:cs="Tahoma"/>
              </w:rPr>
              <w:t>garantizar la adopción de</w:t>
            </w:r>
            <w:r w:rsidR="006C5EE6">
              <w:rPr>
                <w:rFonts w:ascii="Tahoma" w:hAnsi="Tahoma" w:cs="Tahoma"/>
              </w:rPr>
              <w:t xml:space="preserve"> medidas </w:t>
            </w:r>
            <w:r w:rsidR="006953A2">
              <w:rPr>
                <w:rFonts w:ascii="Tahoma" w:hAnsi="Tahoma" w:cs="Tahoma"/>
              </w:rPr>
              <w:t xml:space="preserve">razonables </w:t>
            </w:r>
            <w:r w:rsidR="006C5EE6">
              <w:rPr>
                <w:rFonts w:ascii="Tahoma" w:hAnsi="Tahoma" w:cs="Tahoma"/>
              </w:rPr>
              <w:t>que impidan la revelación de secretos de terceros</w:t>
            </w:r>
            <w:r w:rsidR="006953A2">
              <w:rPr>
                <w:rFonts w:ascii="Tahoma" w:hAnsi="Tahoma" w:cs="Tahoma"/>
              </w:rPr>
              <w:t>, datos de naturaleza personal u otra información confidencial.</w:t>
            </w:r>
          </w:p>
        </w:tc>
      </w:tr>
      <w:tr w:rsidR="00656DDC" w:rsidRPr="00814D6E" w14:paraId="7B531E68"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0126B22D" w14:textId="1B47F78C" w:rsidR="00656DDC" w:rsidRPr="00212FE2" w:rsidRDefault="000C2B22" w:rsidP="001122CF">
            <w:pPr>
              <w:spacing w:line="276" w:lineRule="auto"/>
              <w:jc w:val="both"/>
              <w:rPr>
                <w:rFonts w:ascii="Tahoma" w:hAnsi="Tahoma" w:cs="Tahoma"/>
                <w:b/>
                <w:bCs/>
              </w:rPr>
            </w:pPr>
            <w:r w:rsidRPr="00212FE2">
              <w:rPr>
                <w:rFonts w:ascii="Tahoma" w:hAnsi="Tahoma" w:cs="Tahoma"/>
                <w:b/>
                <w:bCs/>
              </w:rPr>
              <w:t>37</w:t>
            </w:r>
          </w:p>
        </w:tc>
        <w:tc>
          <w:tcPr>
            <w:tcW w:w="1365" w:type="pct"/>
          </w:tcPr>
          <w:p w14:paraId="448E1A2D" w14:textId="7C97452F" w:rsidR="00656DDC" w:rsidRPr="00FF3D6D" w:rsidRDefault="000C2B22" w:rsidP="001122CF">
            <w:pPr>
              <w:pStyle w:val="Sinespaciado"/>
              <w:spacing w:line="276" w:lineRule="auto"/>
              <w:jc w:val="both"/>
              <w:rPr>
                <w:rFonts w:ascii="Tahoma" w:hAnsi="Tahoma" w:cs="Tahoma"/>
              </w:rPr>
            </w:pPr>
            <w:r w:rsidRPr="00FF3D6D">
              <w:rPr>
                <w:rFonts w:ascii="Tahoma" w:hAnsi="Tahoma" w:cs="Tahoma"/>
              </w:rPr>
              <w:t>Preventivo</w:t>
            </w:r>
          </w:p>
        </w:tc>
        <w:tc>
          <w:tcPr>
            <w:tcW w:w="3256" w:type="pct"/>
          </w:tcPr>
          <w:p w14:paraId="1A8F022C" w14:textId="60CE4B86" w:rsidR="00656DDC" w:rsidRPr="00FF3D6D" w:rsidRDefault="000C2B22" w:rsidP="001122CF">
            <w:pPr>
              <w:pStyle w:val="Sinespaciado"/>
              <w:spacing w:line="276" w:lineRule="auto"/>
              <w:jc w:val="both"/>
              <w:rPr>
                <w:rFonts w:ascii="Tahoma" w:hAnsi="Tahoma" w:cs="Tahoma"/>
              </w:rPr>
            </w:pPr>
            <w:r w:rsidRPr="00FF3D6D">
              <w:rPr>
                <w:rFonts w:ascii="Tahoma" w:hAnsi="Tahoma" w:cs="Tahoma"/>
              </w:rPr>
              <w:t>Implantación de la certificación ISO 27001, sobre sistemas de gestión de seguridad de la información</w:t>
            </w:r>
          </w:p>
        </w:tc>
      </w:tr>
      <w:tr w:rsidR="001B15FC" w:rsidRPr="00814D6E" w14:paraId="2C2CBC27"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32005404" w14:textId="314C231B" w:rsidR="001B15FC" w:rsidRPr="00212FE2" w:rsidRDefault="001B15FC" w:rsidP="001122CF">
            <w:pPr>
              <w:spacing w:line="276" w:lineRule="auto"/>
              <w:jc w:val="both"/>
              <w:rPr>
                <w:rFonts w:ascii="Tahoma" w:hAnsi="Tahoma" w:cs="Tahoma"/>
                <w:b/>
                <w:bCs/>
              </w:rPr>
            </w:pPr>
            <w:r w:rsidRPr="00212FE2">
              <w:rPr>
                <w:rFonts w:ascii="Tahoma" w:hAnsi="Tahoma" w:cs="Tahoma"/>
                <w:b/>
                <w:bCs/>
              </w:rPr>
              <w:t>38</w:t>
            </w:r>
          </w:p>
        </w:tc>
        <w:tc>
          <w:tcPr>
            <w:tcW w:w="1365" w:type="pct"/>
          </w:tcPr>
          <w:p w14:paraId="51A3F9C4" w14:textId="5D87FF9D" w:rsidR="001B15FC" w:rsidRPr="001B15FC" w:rsidRDefault="001B15FC" w:rsidP="001122CF">
            <w:pPr>
              <w:pStyle w:val="Sinespaciado"/>
              <w:spacing w:line="276" w:lineRule="auto"/>
              <w:jc w:val="both"/>
              <w:rPr>
                <w:rFonts w:ascii="Tahoma" w:hAnsi="Tahoma" w:cs="Tahoma"/>
              </w:rPr>
            </w:pPr>
            <w:r w:rsidRPr="001B15FC">
              <w:rPr>
                <w:rFonts w:ascii="Tahoma" w:hAnsi="Tahoma" w:cs="Tahoma"/>
              </w:rPr>
              <w:t>Preventivo</w:t>
            </w:r>
          </w:p>
        </w:tc>
        <w:tc>
          <w:tcPr>
            <w:tcW w:w="3256" w:type="pct"/>
          </w:tcPr>
          <w:p w14:paraId="1AB1A5A7" w14:textId="2780586A" w:rsidR="001B15FC" w:rsidRPr="001B15FC" w:rsidRDefault="0060580D" w:rsidP="001122CF">
            <w:pPr>
              <w:pStyle w:val="Sinespaciado"/>
              <w:spacing w:line="276" w:lineRule="auto"/>
              <w:jc w:val="both"/>
              <w:rPr>
                <w:rFonts w:ascii="Tahoma" w:hAnsi="Tahoma" w:cs="Tahoma"/>
              </w:rPr>
            </w:pPr>
            <w:r>
              <w:rPr>
                <w:rFonts w:ascii="Tahoma" w:hAnsi="Tahoma" w:cs="Tahoma"/>
              </w:rPr>
              <w:t>Existencia</w:t>
            </w:r>
            <w:r w:rsidR="001B15FC" w:rsidRPr="001B15FC">
              <w:rPr>
                <w:rFonts w:ascii="Tahoma" w:hAnsi="Tahoma" w:cs="Tahoma"/>
              </w:rPr>
              <w:t xml:space="preserve"> en la organización de una política de desconexión digital</w:t>
            </w:r>
          </w:p>
        </w:tc>
      </w:tr>
      <w:tr w:rsidR="00F26B15" w:rsidRPr="00814D6E" w14:paraId="3A0D4E2F" w14:textId="77777777" w:rsidTr="0039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7C1EE101" w14:textId="7BBA9DA0" w:rsidR="00F26B15" w:rsidRPr="00F26B15" w:rsidRDefault="00F26B15" w:rsidP="00F26B15">
            <w:pPr>
              <w:spacing w:line="276" w:lineRule="auto"/>
              <w:jc w:val="both"/>
              <w:rPr>
                <w:rFonts w:ascii="Tahoma" w:hAnsi="Tahoma" w:cs="Tahoma"/>
                <w:b/>
                <w:bCs/>
              </w:rPr>
            </w:pPr>
            <w:r w:rsidRPr="00F26B15">
              <w:rPr>
                <w:rFonts w:ascii="Tahoma" w:hAnsi="Tahoma" w:cs="Tahoma"/>
                <w:b/>
                <w:bCs/>
              </w:rPr>
              <w:t>39</w:t>
            </w:r>
          </w:p>
        </w:tc>
        <w:tc>
          <w:tcPr>
            <w:tcW w:w="1365" w:type="pct"/>
          </w:tcPr>
          <w:p w14:paraId="47AADBA0" w14:textId="5BE44609" w:rsidR="00F26B15" w:rsidRPr="00F26B15" w:rsidRDefault="00F26B15" w:rsidP="00F26B15">
            <w:pPr>
              <w:pStyle w:val="Sinespaciado"/>
              <w:spacing w:line="276" w:lineRule="auto"/>
              <w:jc w:val="both"/>
              <w:rPr>
                <w:rFonts w:ascii="Tahoma" w:hAnsi="Tahoma" w:cs="Tahoma"/>
              </w:rPr>
            </w:pPr>
            <w:r w:rsidRPr="00F26B15">
              <w:rPr>
                <w:rFonts w:ascii="Tahoma" w:hAnsi="Tahoma" w:cs="Tahoma"/>
              </w:rPr>
              <w:t>Detectivo</w:t>
            </w:r>
          </w:p>
        </w:tc>
        <w:tc>
          <w:tcPr>
            <w:tcW w:w="3256" w:type="pct"/>
          </w:tcPr>
          <w:p w14:paraId="00B85123" w14:textId="37208225" w:rsidR="00F26B15" w:rsidRPr="00F26B15" w:rsidRDefault="00F26B15" w:rsidP="00F26B15">
            <w:pPr>
              <w:pStyle w:val="Sinespaciado"/>
              <w:spacing w:line="276" w:lineRule="auto"/>
              <w:jc w:val="both"/>
              <w:rPr>
                <w:rFonts w:ascii="Tahoma" w:hAnsi="Tahoma" w:cs="Tahoma"/>
              </w:rPr>
            </w:pPr>
            <w:r w:rsidRPr="00F26B15">
              <w:rPr>
                <w:rFonts w:ascii="Tahoma" w:hAnsi="Tahoma" w:cs="Tahoma"/>
              </w:rPr>
              <w:t>Revisión, como mínimo anualmente, de los dispositivos informáticos de la empresa por parte del departamento de IT</w:t>
            </w:r>
          </w:p>
        </w:tc>
      </w:tr>
      <w:bookmarkEnd w:id="14"/>
    </w:tbl>
    <w:p w14:paraId="1333E7B4" w14:textId="77777777" w:rsidR="00494461" w:rsidRPr="00C12685" w:rsidRDefault="00494461" w:rsidP="00A70513">
      <w:pPr>
        <w:pStyle w:val="Sinespaciado"/>
        <w:spacing w:line="276" w:lineRule="auto"/>
        <w:jc w:val="both"/>
      </w:pPr>
    </w:p>
    <w:p w14:paraId="5235E12B" w14:textId="635502DF" w:rsidR="00BF521A" w:rsidRDefault="00BF521A" w:rsidP="00A70513">
      <w:pPr>
        <w:pStyle w:val="Sinespaciado"/>
        <w:spacing w:line="276" w:lineRule="auto"/>
        <w:jc w:val="both"/>
      </w:pPr>
    </w:p>
    <w:p w14:paraId="4F5C1388" w14:textId="1A66362E" w:rsidR="00FF0296" w:rsidRDefault="00FF0296" w:rsidP="00A70513">
      <w:pPr>
        <w:pStyle w:val="Sinespaciado"/>
        <w:spacing w:line="276" w:lineRule="auto"/>
        <w:jc w:val="both"/>
      </w:pPr>
    </w:p>
    <w:p w14:paraId="5E393A28" w14:textId="77FD6548" w:rsidR="00FF0296" w:rsidRDefault="00FF0296" w:rsidP="00A70513">
      <w:pPr>
        <w:pStyle w:val="Sinespaciado"/>
        <w:spacing w:line="276" w:lineRule="auto"/>
        <w:jc w:val="both"/>
      </w:pPr>
    </w:p>
    <w:p w14:paraId="4F237271" w14:textId="0E993C45" w:rsidR="00FF0296" w:rsidRDefault="00FF0296" w:rsidP="00A70513">
      <w:pPr>
        <w:pStyle w:val="Sinespaciado"/>
        <w:spacing w:line="276" w:lineRule="auto"/>
        <w:jc w:val="both"/>
      </w:pPr>
    </w:p>
    <w:p w14:paraId="27A9EBE6" w14:textId="50A14E1A" w:rsidR="00FF0296" w:rsidRDefault="00FF0296" w:rsidP="00A70513">
      <w:pPr>
        <w:pStyle w:val="Sinespaciado"/>
        <w:spacing w:line="276" w:lineRule="auto"/>
        <w:jc w:val="both"/>
      </w:pPr>
    </w:p>
    <w:p w14:paraId="573E2757" w14:textId="1D072EE5" w:rsidR="00FF0296" w:rsidRDefault="00FF0296" w:rsidP="00A70513">
      <w:pPr>
        <w:pStyle w:val="Sinespaciado"/>
        <w:spacing w:line="276" w:lineRule="auto"/>
        <w:jc w:val="both"/>
      </w:pPr>
    </w:p>
    <w:p w14:paraId="379ECE39" w14:textId="29DB3DDD" w:rsidR="00FF0296" w:rsidRDefault="00FF0296" w:rsidP="00A70513">
      <w:pPr>
        <w:pStyle w:val="Sinespaciado"/>
        <w:spacing w:line="276" w:lineRule="auto"/>
        <w:jc w:val="both"/>
      </w:pPr>
    </w:p>
    <w:p w14:paraId="5AE1149C" w14:textId="250B8F5D" w:rsidR="00FF0296" w:rsidRDefault="00FF0296" w:rsidP="00A70513">
      <w:pPr>
        <w:pStyle w:val="Sinespaciado"/>
        <w:spacing w:line="276" w:lineRule="auto"/>
        <w:jc w:val="both"/>
      </w:pPr>
    </w:p>
    <w:p w14:paraId="4787BB33" w14:textId="0066F6E0" w:rsidR="00FF0296" w:rsidRDefault="00FF0296" w:rsidP="00A70513">
      <w:pPr>
        <w:pStyle w:val="Sinespaciado"/>
        <w:spacing w:line="276" w:lineRule="auto"/>
        <w:jc w:val="both"/>
      </w:pPr>
    </w:p>
    <w:p w14:paraId="0919B151" w14:textId="43FA6CBE" w:rsidR="00FF0296" w:rsidRDefault="00FF0296" w:rsidP="00A70513">
      <w:pPr>
        <w:pStyle w:val="Sinespaciado"/>
        <w:spacing w:line="276" w:lineRule="auto"/>
        <w:jc w:val="both"/>
      </w:pPr>
    </w:p>
    <w:p w14:paraId="792A832C" w14:textId="6EF71A21" w:rsidR="00392876" w:rsidRDefault="00392876" w:rsidP="00A70513">
      <w:pPr>
        <w:pStyle w:val="Sinespaciado"/>
        <w:spacing w:line="276" w:lineRule="auto"/>
        <w:jc w:val="both"/>
      </w:pPr>
    </w:p>
    <w:p w14:paraId="3D4FE0B6" w14:textId="7146425B" w:rsidR="00FF0296" w:rsidRDefault="00FF0296" w:rsidP="00A70513">
      <w:pPr>
        <w:pStyle w:val="Sinespaciado"/>
        <w:spacing w:line="276" w:lineRule="auto"/>
        <w:jc w:val="both"/>
      </w:pPr>
    </w:p>
    <w:p w14:paraId="71D71D46" w14:textId="43D914B1" w:rsidR="00FF0296" w:rsidRDefault="00FF0296" w:rsidP="00A70513">
      <w:pPr>
        <w:pStyle w:val="Sinespaciado"/>
        <w:spacing w:line="276" w:lineRule="auto"/>
        <w:jc w:val="both"/>
      </w:pPr>
    </w:p>
    <w:p w14:paraId="79FB97D9" w14:textId="43FD5FF6" w:rsidR="004B6D85" w:rsidRDefault="004B6D85" w:rsidP="00A70513">
      <w:pPr>
        <w:pStyle w:val="Sinespaciado"/>
        <w:spacing w:line="276" w:lineRule="auto"/>
        <w:jc w:val="both"/>
      </w:pPr>
    </w:p>
    <w:p w14:paraId="6A572B38" w14:textId="716B1E14" w:rsidR="004B6D85" w:rsidRDefault="004B6D85" w:rsidP="00A70513">
      <w:pPr>
        <w:pStyle w:val="Sinespaciado"/>
        <w:spacing w:line="276" w:lineRule="auto"/>
        <w:jc w:val="both"/>
      </w:pPr>
    </w:p>
    <w:p w14:paraId="356DE52B" w14:textId="5F95A006" w:rsidR="004B6D85" w:rsidRDefault="004B6D85" w:rsidP="00A70513">
      <w:pPr>
        <w:pStyle w:val="Sinespaciado"/>
        <w:spacing w:line="276" w:lineRule="auto"/>
        <w:jc w:val="both"/>
      </w:pPr>
    </w:p>
    <w:p w14:paraId="0A28E066" w14:textId="77777777" w:rsidR="004B6D85" w:rsidRPr="00C12685" w:rsidRDefault="004B6D85" w:rsidP="00A70513">
      <w:pPr>
        <w:pStyle w:val="Sinespaciado"/>
        <w:spacing w:line="276" w:lineRule="auto"/>
        <w:jc w:val="both"/>
      </w:pPr>
    </w:p>
    <w:p w14:paraId="65C7C43A" w14:textId="77777777" w:rsidR="00DE6EB2" w:rsidRPr="00C12685" w:rsidRDefault="002D7642">
      <w:pPr>
        <w:pStyle w:val="Ttulo2"/>
        <w:numPr>
          <w:ilvl w:val="0"/>
          <w:numId w:val="6"/>
        </w:numPr>
        <w:shd w:val="clear" w:color="auto" w:fill="FFFFFF" w:themeFill="background1"/>
        <w:spacing w:line="276" w:lineRule="auto"/>
        <w:rPr>
          <w:b/>
          <w:szCs w:val="22"/>
        </w:rPr>
      </w:pPr>
      <w:bookmarkStart w:id="18" w:name="_Toc119776271"/>
      <w:r w:rsidRPr="00C12685">
        <w:rPr>
          <w:b/>
          <w:szCs w:val="22"/>
        </w:rPr>
        <w:lastRenderedPageBreak/>
        <w:t>ESTAFA</w:t>
      </w:r>
      <w:bookmarkEnd w:id="18"/>
    </w:p>
    <w:p w14:paraId="65C7C43B" w14:textId="7345764F" w:rsidR="00452583" w:rsidRPr="00C12685" w:rsidRDefault="00452583" w:rsidP="00A70513">
      <w:pPr>
        <w:pStyle w:val="Sinespaciado"/>
        <w:spacing w:line="276" w:lineRule="auto"/>
      </w:pPr>
    </w:p>
    <w:p w14:paraId="4AD8B3DA" w14:textId="77777777" w:rsidR="00E83F97" w:rsidRPr="00C12685" w:rsidRDefault="00E83F97" w:rsidP="00A70513">
      <w:pPr>
        <w:pStyle w:val="Sinespaciado"/>
        <w:spacing w:line="276" w:lineRule="auto"/>
      </w:pPr>
    </w:p>
    <w:p w14:paraId="65C7C43C" w14:textId="77777777" w:rsidR="00452583" w:rsidRPr="00C12685" w:rsidRDefault="00DE6EB2" w:rsidP="00A70513">
      <w:pPr>
        <w:pStyle w:val="Sinespaciado"/>
        <w:spacing w:line="276" w:lineRule="auto"/>
        <w:jc w:val="both"/>
      </w:pPr>
      <w:r w:rsidRPr="00C12685">
        <w:t xml:space="preserve">Dispone el artículo 248 del Código Penal lo siguiente: </w:t>
      </w:r>
    </w:p>
    <w:p w14:paraId="65C7C43D" w14:textId="77777777" w:rsidR="00452583" w:rsidRPr="00C12685" w:rsidRDefault="00452583" w:rsidP="00A70513">
      <w:pPr>
        <w:pStyle w:val="Sinespaciado"/>
        <w:spacing w:line="276" w:lineRule="auto"/>
      </w:pPr>
    </w:p>
    <w:p w14:paraId="65C7C43E" w14:textId="77777777" w:rsidR="001469AF" w:rsidRPr="00C12685" w:rsidRDefault="00DE6EB2" w:rsidP="00A70513">
      <w:pPr>
        <w:pStyle w:val="Sinespaciado"/>
        <w:spacing w:line="276" w:lineRule="auto"/>
        <w:ind w:left="708"/>
        <w:jc w:val="both"/>
      </w:pPr>
      <w:r w:rsidRPr="00C12685">
        <w:t>“1. Cometen estafa los que, con ánimo de lucro, utilizaren engaño bastante para producir error en otro, induciéndolo a realizar un acto de disposición en perjuicio propio o ajeno. 2. También se consideran reos de estafa: a) Los que, con ánimo de lucro y valiéndose de alguna manipulación informática o artificio semejante, consigan una transferencia no consentida de cualquier activo patrimonial en perjuicio de otro. b) Los que fabricaren, introdujeren, poseyeren o facilitaren programas informáticos específicamente destinados a la comisión de las estafas previstas en este artículo. c) Los que utilizando tarjetas de crédito o débito, o cheques de viaje, o los datos obrantes en cualquiera de ellos, realicen operaciones de cualquier clase en perjuicio de su titular o de un tercero.”</w:t>
      </w:r>
    </w:p>
    <w:p w14:paraId="65C7C43F" w14:textId="77777777" w:rsidR="00452583" w:rsidRPr="00C12685" w:rsidRDefault="00452583" w:rsidP="00A70513">
      <w:pPr>
        <w:pStyle w:val="Sinespaciado"/>
        <w:spacing w:line="276" w:lineRule="auto"/>
      </w:pPr>
    </w:p>
    <w:p w14:paraId="65C7C440" w14:textId="77777777" w:rsidR="00452583" w:rsidRPr="00C12685" w:rsidRDefault="00DE6EB2" w:rsidP="00A70513">
      <w:pPr>
        <w:pStyle w:val="Sinespaciado"/>
        <w:spacing w:line="276" w:lineRule="auto"/>
        <w:jc w:val="both"/>
      </w:pPr>
      <w:r w:rsidRPr="00C12685">
        <w:t>El artículo 249 del Código Penal añade que</w:t>
      </w:r>
      <w:r w:rsidR="00452583" w:rsidRPr="00C12685">
        <w:t>:</w:t>
      </w:r>
    </w:p>
    <w:p w14:paraId="65C7C441" w14:textId="77777777" w:rsidR="00452583" w:rsidRPr="00C12685" w:rsidRDefault="00452583" w:rsidP="00A70513">
      <w:pPr>
        <w:pStyle w:val="Sinespaciado"/>
        <w:spacing w:line="276" w:lineRule="auto"/>
      </w:pPr>
    </w:p>
    <w:p w14:paraId="65C7C442" w14:textId="77777777" w:rsidR="00DE6EB2" w:rsidRPr="00C12685" w:rsidRDefault="00DE6EB2" w:rsidP="00A70513">
      <w:pPr>
        <w:pStyle w:val="Sinespaciado"/>
        <w:spacing w:line="276" w:lineRule="auto"/>
        <w:ind w:left="708"/>
        <w:jc w:val="both"/>
      </w:pPr>
      <w:r w:rsidRPr="00C12685">
        <w:t>“Los reos de estafa serán castigados con la pena de prisión de seis meses a tres años. Para la fijación de la pena se tendrá en cuenta el importe de lo defraudado, el quebranto económico causado al perjudicado, las relaciones entre éste y el defraudador, los medios empleados por éste y cuantas otras circunstancias sirvan para valorar la gravedad de la infracción. Si la cuantía de lo defraudado no excediere de 400 euros, se impondrá la pena de multa de uno a tres meses.”</w:t>
      </w:r>
    </w:p>
    <w:p w14:paraId="65C7C443" w14:textId="77777777" w:rsidR="00A95183" w:rsidRPr="00C12685" w:rsidRDefault="00A95183" w:rsidP="00A70513">
      <w:pPr>
        <w:pStyle w:val="Sinespaciado"/>
        <w:spacing w:line="276" w:lineRule="auto"/>
      </w:pPr>
    </w:p>
    <w:p w14:paraId="65C7C444" w14:textId="77777777" w:rsidR="00452583" w:rsidRPr="00C12685" w:rsidRDefault="00DE6EB2" w:rsidP="00A70513">
      <w:pPr>
        <w:pStyle w:val="Sinespaciado"/>
        <w:spacing w:line="276" w:lineRule="auto"/>
        <w:jc w:val="both"/>
      </w:pPr>
      <w:r w:rsidRPr="00C12685">
        <w:t>El artículo 250 del Código Penal</w:t>
      </w:r>
      <w:r w:rsidR="001469AF" w:rsidRPr="00C12685">
        <w:t xml:space="preserve"> preceptúa que</w:t>
      </w:r>
      <w:r w:rsidR="00A95183" w:rsidRPr="00C12685">
        <w:t>:</w:t>
      </w:r>
    </w:p>
    <w:p w14:paraId="65C7C445" w14:textId="77777777" w:rsidR="00452583" w:rsidRPr="00C12685" w:rsidRDefault="00452583" w:rsidP="00A70513">
      <w:pPr>
        <w:pStyle w:val="Sinespaciado"/>
        <w:spacing w:line="276" w:lineRule="auto"/>
        <w:jc w:val="both"/>
      </w:pPr>
    </w:p>
    <w:p w14:paraId="65C7C446" w14:textId="77777777" w:rsidR="00DE6EB2" w:rsidRPr="00C12685" w:rsidRDefault="00DE6EB2" w:rsidP="00A70513">
      <w:pPr>
        <w:pStyle w:val="Sinespaciado"/>
        <w:spacing w:line="276" w:lineRule="auto"/>
        <w:ind w:left="708"/>
        <w:jc w:val="both"/>
      </w:pPr>
      <w:r w:rsidRPr="00C12685">
        <w:t xml:space="preserve">“1. El delito de estafa será castigado con las penas de prisión de uno a seis años y multa de seis a doce meses, cuando: 1.º Recaiga sobre cosas de primera necesidad, viviendas u otros bienes de reconocida utilidad social. 2.º Se perpetre abusando de firma de otro, o sustrayendo, ocultando o inutilizando, en todo o en parte, algún proceso, expediente, protocolo o documento público u oficial de cualquier clase. 3.º Recaiga sobre bienes que integren el patrimonio artístico, histórico, cultural o científico. 4.º Revista especial gravedad, atendiendo a la entidad del perjuicio y a la situación económica en que deje a la víctima o a su familia. 5.º El valor de la defraudación supere los 50.000 euros, o afecte a un elevado número de personas. </w:t>
      </w:r>
      <w:r w:rsidRPr="00C12685">
        <w:lastRenderedPageBreak/>
        <w:t>6.º Se cometa con abuso de las relaciones personales existentes entre víctima y defraudador, o aproveche éste su credibilidad empresarial o profesional. 7.º Se cometa estafa procesal. Incurren en la misma los que, en un procedimiento judicial de cualquier clase, manipularen las pruebas en que pretendieran fundar sus alegaciones o emplearen otro fraude procesal análogo, provocando error en el juez o tribunal y llevándole a dictar una resolución que perjudique los intereses económicos de la otra parte o de un tercero. 8.º Al delinquir el culpable hubiera sido condenado ejecutoriamente al menos por tres delitos comprendidos en este Capítulo. No se tendrán en cuenta antecedentes cancelados o que debieran serlo. 2. Si concurrieran las circunstancias incluidas en los numerales 4.º, 5.º, 6.º o 7.º con la del numeral 1.º del apartado anterior, se impondrán las penas de prisión de cuatro a ocho años y multa de doce a veinticuatro meses. La misma pena se impondrá cuando el valor de la defraudación supere los 250.000 euros.”</w:t>
      </w:r>
    </w:p>
    <w:p w14:paraId="59671CAD" w14:textId="77777777" w:rsidR="005D53AA" w:rsidRPr="00C12685" w:rsidRDefault="005D53AA" w:rsidP="00A70513">
      <w:pPr>
        <w:pStyle w:val="Sinespaciado"/>
        <w:spacing w:line="276" w:lineRule="auto"/>
        <w:jc w:val="both"/>
      </w:pPr>
    </w:p>
    <w:p w14:paraId="65C7C448" w14:textId="56B7849B" w:rsidR="00A95183" w:rsidRPr="00C12685" w:rsidRDefault="00DE6EB2" w:rsidP="00A70513">
      <w:pPr>
        <w:pStyle w:val="Sinespaciado"/>
        <w:spacing w:line="276" w:lineRule="auto"/>
        <w:jc w:val="both"/>
      </w:pPr>
      <w:r w:rsidRPr="00C12685">
        <w:t>El artículo 251 del Código Penal establece que</w:t>
      </w:r>
      <w:r w:rsidR="00A95183" w:rsidRPr="00C12685">
        <w:t>:</w:t>
      </w:r>
    </w:p>
    <w:p w14:paraId="65C7C449" w14:textId="77777777" w:rsidR="00A95183" w:rsidRPr="00C12685" w:rsidRDefault="00A95183" w:rsidP="00A70513">
      <w:pPr>
        <w:pStyle w:val="Sinespaciado"/>
        <w:spacing w:line="276" w:lineRule="auto"/>
        <w:jc w:val="both"/>
      </w:pPr>
    </w:p>
    <w:p w14:paraId="65C7C44A" w14:textId="77777777" w:rsidR="00DE6EB2" w:rsidRPr="00C12685" w:rsidRDefault="00DE6EB2" w:rsidP="00A70513">
      <w:pPr>
        <w:pStyle w:val="Sinespaciado"/>
        <w:spacing w:line="276" w:lineRule="auto"/>
        <w:ind w:left="708"/>
        <w:jc w:val="both"/>
      </w:pPr>
      <w:r w:rsidRPr="00C12685">
        <w:t>“Será castigado con la pena de prisión de uno a cuatro años: 1.º Quien, atribuyéndose falsamente sobre una cosa mueble o inmueble facultad de disposición de la que carece, bien por no haberla tenido nunca, bien por haberla ya ejercitado, la enajenare, gravare o arrendare a otro, en perjuicio de éste o de tercero. 2.º El que dispusiere de una cosa mueble o inmueble ocultando la existencia de cualquier carga sobre la misma, o el que, habiéndola enajenado como libre, la gravare o enajenare nuevamente antes de la definitiva transmisión al adquirente, en perjuicio de éste, o de un tercero. 3.º El que otorgare en perjuicio de otro un contrato simulado.”</w:t>
      </w:r>
    </w:p>
    <w:p w14:paraId="77A19261" w14:textId="77777777" w:rsidR="005D53AA" w:rsidRPr="00C12685" w:rsidRDefault="005D53AA" w:rsidP="00A70513">
      <w:pPr>
        <w:pStyle w:val="Sinespaciado"/>
        <w:spacing w:line="276" w:lineRule="auto"/>
        <w:jc w:val="both"/>
      </w:pPr>
    </w:p>
    <w:p w14:paraId="65C7C44C" w14:textId="612C32B1" w:rsidR="00A95183" w:rsidRPr="00C12685" w:rsidRDefault="00DE6EB2" w:rsidP="00A70513">
      <w:pPr>
        <w:pStyle w:val="Sinespaciado"/>
        <w:spacing w:line="276" w:lineRule="auto"/>
        <w:jc w:val="both"/>
      </w:pPr>
      <w:r w:rsidRPr="00C12685">
        <w:t>El tipo legal de la estafa, en sus diferentes modalidades, es plenamente aplicable a la empresa, puesto que el artículo</w:t>
      </w:r>
      <w:r w:rsidR="001469AF" w:rsidRPr="00C12685">
        <w:t xml:space="preserve"> 251 bis del Código Penal establece que</w:t>
      </w:r>
      <w:r w:rsidR="00A95183" w:rsidRPr="00C12685">
        <w:t>:</w:t>
      </w:r>
    </w:p>
    <w:p w14:paraId="65C7C44D" w14:textId="77777777" w:rsidR="00A95183" w:rsidRPr="00C12685" w:rsidRDefault="00A95183" w:rsidP="00A70513">
      <w:pPr>
        <w:pStyle w:val="Sinespaciado"/>
        <w:spacing w:line="276" w:lineRule="auto"/>
      </w:pPr>
    </w:p>
    <w:p w14:paraId="65C7C44E" w14:textId="77777777" w:rsidR="00A95183" w:rsidRPr="00C12685" w:rsidRDefault="001469AF" w:rsidP="00A70513">
      <w:pPr>
        <w:pStyle w:val="Sinespaciado"/>
        <w:spacing w:line="276" w:lineRule="auto"/>
        <w:ind w:left="708"/>
        <w:jc w:val="both"/>
      </w:pPr>
      <w:r w:rsidRPr="00C12685">
        <w:t>“</w:t>
      </w:r>
      <w:r w:rsidR="00DE6EB2" w:rsidRPr="00C12685">
        <w:t xml:space="preserve">Cuando de acuerdo con lo establecido en el artículo 31 bis una persona jurídica sea responsable de los delitos comprendidos en esta Sección, se le </w:t>
      </w:r>
      <w:r w:rsidRPr="00C12685">
        <w:t xml:space="preserve">impondrán las siguientes penas: </w:t>
      </w:r>
      <w:r w:rsidR="00DE6EB2" w:rsidRPr="00C12685">
        <w:t>a) Multa del triple al quíntuple de la cantidad defraudada, si el delito cometido por la persona física tiene prevista una pena de prisión de más de cinco años.</w:t>
      </w:r>
      <w:r w:rsidRPr="00C12685">
        <w:t xml:space="preserve"> </w:t>
      </w:r>
      <w:r w:rsidR="00DE6EB2" w:rsidRPr="00C12685">
        <w:t>b) Multa del doble al cuádruple de la cantidad defraudada, en el resto de los casos.</w:t>
      </w:r>
      <w:r w:rsidRPr="00C12685">
        <w:t xml:space="preserve"> </w:t>
      </w:r>
      <w:r w:rsidR="00DE6EB2" w:rsidRPr="00C12685">
        <w:t xml:space="preserve">Atendidas las reglas establecidas en el artículo </w:t>
      </w:r>
      <w:r w:rsidR="00DE6EB2" w:rsidRPr="00C12685">
        <w:lastRenderedPageBreak/>
        <w:t>66 bis, los jueces y tribunales podrán asimismo imponer las penas recogidas en las letras b) a g) del apartado 7 del artículo 33.</w:t>
      </w:r>
      <w:r w:rsidRPr="00C12685">
        <w:t>”</w:t>
      </w:r>
    </w:p>
    <w:p w14:paraId="65C7C44F" w14:textId="77777777" w:rsidR="00A95183" w:rsidRPr="00C12685" w:rsidRDefault="00A95183" w:rsidP="00A70513">
      <w:pPr>
        <w:pStyle w:val="Sinespaciado"/>
        <w:spacing w:line="276" w:lineRule="auto"/>
        <w:jc w:val="both"/>
        <w:rPr>
          <w:i/>
        </w:rPr>
      </w:pPr>
    </w:p>
    <w:p w14:paraId="65C7C450" w14:textId="77777777" w:rsidR="003F241D" w:rsidRPr="00C12685" w:rsidRDefault="00A95183" w:rsidP="00A70513">
      <w:pPr>
        <w:pStyle w:val="Sinespaciado"/>
        <w:spacing w:line="276" w:lineRule="auto"/>
        <w:jc w:val="both"/>
      </w:pPr>
      <w:r w:rsidRPr="00C12685">
        <w:t xml:space="preserve">Es </w:t>
      </w:r>
      <w:r w:rsidR="001469AF" w:rsidRPr="00C12685">
        <w:t>decir, que en este caso la pena para la empresa será proporcional a la cantidad defraudada a la víctima del delito, pudiendo además el Juez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451" w14:textId="77777777" w:rsidR="003F241D" w:rsidRPr="00C12685" w:rsidRDefault="003F241D" w:rsidP="00A70513">
      <w:pPr>
        <w:pStyle w:val="Sinespaciado"/>
        <w:spacing w:line="276" w:lineRule="auto"/>
      </w:pPr>
    </w:p>
    <w:p w14:paraId="0D64AD0D" w14:textId="794C7352" w:rsidR="005D53AA" w:rsidRPr="00C12685" w:rsidRDefault="003F241D" w:rsidP="00A70513">
      <w:pPr>
        <w:pStyle w:val="Sinespaciado"/>
        <w:spacing w:line="276" w:lineRule="auto"/>
        <w:jc w:val="both"/>
      </w:pPr>
      <w:r w:rsidRPr="00C12685">
        <w:t xml:space="preserve">De la calificación del mapa de riesgos de </w:t>
      </w:r>
      <w:r w:rsidR="0068705E">
        <w:t>PLD SPACE</w:t>
      </w:r>
      <w:r w:rsidRPr="00C12685">
        <w:t xml:space="preserve">, ha resultado la existencia de </w:t>
      </w:r>
      <w:r w:rsidR="004958A1">
        <w:t xml:space="preserve">un </w:t>
      </w:r>
      <w:r w:rsidR="0068705E">
        <w:rPr>
          <w:b/>
        </w:rPr>
        <w:t>RIESGOS MUY ALTOS, ALTOS Y MEDIOS</w:t>
      </w:r>
      <w:r w:rsidR="005D53AA" w:rsidRPr="00C12685">
        <w:t xml:space="preserve"> de comisión de estafas.</w:t>
      </w:r>
    </w:p>
    <w:p w14:paraId="77D1FDB9" w14:textId="77777777" w:rsidR="005D53AA" w:rsidRPr="00C12685" w:rsidRDefault="005D53AA" w:rsidP="00A70513">
      <w:pPr>
        <w:ind w:firstLine="708"/>
        <w:rPr>
          <w:b/>
          <w:i/>
          <w:color w:val="006600"/>
        </w:rPr>
      </w:pPr>
      <w:bookmarkStart w:id="19" w:name="_Hlk99123918"/>
    </w:p>
    <w:p w14:paraId="4DFF8CAE" w14:textId="55AC09DF" w:rsidR="005D53AA" w:rsidRDefault="005D53AA" w:rsidP="00A70513">
      <w:pPr>
        <w:rPr>
          <w:b/>
          <w:i/>
          <w:color w:val="006600"/>
        </w:rPr>
      </w:pPr>
      <w:r w:rsidRPr="00C12685">
        <w:rPr>
          <w:b/>
          <w:i/>
          <w:color w:val="006600"/>
        </w:rPr>
        <w:t>Controles actuales</w:t>
      </w:r>
    </w:p>
    <w:p w14:paraId="4403A37A" w14:textId="77777777" w:rsidR="005D1CAC" w:rsidRPr="00C12685" w:rsidRDefault="005D1CAC" w:rsidP="001122CF">
      <w:pPr>
        <w:rPr>
          <w:b/>
          <w:i/>
          <w:color w:val="006600"/>
        </w:rPr>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009"/>
        <w:gridCol w:w="4793"/>
      </w:tblGrid>
      <w:tr w:rsidR="005D1CAC" w:rsidRPr="00C12685" w14:paraId="34F538B4" w14:textId="77777777" w:rsidTr="00212FE2">
        <w:tc>
          <w:tcPr>
            <w:tcW w:w="379" w:type="pct"/>
            <w:shd w:val="clear" w:color="auto" w:fill="7F7F7F" w:themeFill="text1" w:themeFillTint="80"/>
          </w:tcPr>
          <w:p w14:paraId="007ACD56" w14:textId="77777777" w:rsidR="005D1CAC" w:rsidRPr="00C12685" w:rsidRDefault="005D1CAC" w:rsidP="001122CF">
            <w:pPr>
              <w:spacing w:line="276" w:lineRule="auto"/>
              <w:jc w:val="center"/>
              <w:rPr>
                <w:rFonts w:ascii="Tahoma" w:hAnsi="Tahoma" w:cs="Tahoma"/>
                <w:b/>
              </w:rPr>
            </w:pPr>
            <w:r w:rsidRPr="00896279">
              <w:rPr>
                <w:rFonts w:ascii="Tahoma" w:hAnsi="Tahoma" w:cs="Tahoma"/>
                <w:b/>
                <w:color w:val="FFFFFF" w:themeColor="background1"/>
              </w:rPr>
              <w:t>ID.</w:t>
            </w:r>
          </w:p>
        </w:tc>
        <w:tc>
          <w:tcPr>
            <w:tcW w:w="1365" w:type="pct"/>
            <w:shd w:val="clear" w:color="auto" w:fill="0D0D0D" w:themeFill="text1" w:themeFillTint="F2"/>
          </w:tcPr>
          <w:p w14:paraId="0224133E" w14:textId="77777777" w:rsidR="005D1CAC" w:rsidRPr="004C4ECC" w:rsidRDefault="005D1CAC" w:rsidP="001122CF">
            <w:pPr>
              <w:spacing w:line="276" w:lineRule="auto"/>
              <w:jc w:val="center"/>
              <w:rPr>
                <w:rFonts w:ascii="Tahoma" w:hAnsi="Tahoma" w:cs="Tahoma"/>
                <w:b/>
                <w:color w:val="FFFFFF" w:themeColor="background1"/>
              </w:rPr>
            </w:pPr>
            <w:r w:rsidRPr="004C4ECC">
              <w:rPr>
                <w:rFonts w:ascii="Tahoma" w:hAnsi="Tahoma" w:cs="Tahoma"/>
                <w:b/>
                <w:color w:val="FFFFFF" w:themeColor="background1"/>
              </w:rPr>
              <w:t>CLASIFICACIÓN DEL CONTROL</w:t>
            </w:r>
          </w:p>
        </w:tc>
        <w:tc>
          <w:tcPr>
            <w:tcW w:w="3256" w:type="pct"/>
            <w:shd w:val="clear" w:color="auto" w:fill="006600"/>
          </w:tcPr>
          <w:p w14:paraId="3D02F170" w14:textId="77777777" w:rsidR="005D1CAC" w:rsidRPr="00C12685" w:rsidRDefault="005D1CAC" w:rsidP="001122CF">
            <w:pPr>
              <w:spacing w:line="276" w:lineRule="auto"/>
              <w:jc w:val="center"/>
              <w:rPr>
                <w:rFonts w:ascii="Tahoma" w:hAnsi="Tahoma" w:cs="Tahoma"/>
                <w:b/>
              </w:rPr>
            </w:pPr>
            <w:r w:rsidRPr="00DD7B51">
              <w:rPr>
                <w:rFonts w:ascii="Tahoma" w:hAnsi="Tahoma" w:cs="Tahoma"/>
                <w:b/>
                <w:color w:val="FFFFFF" w:themeColor="background1"/>
              </w:rPr>
              <w:t>DESCRIPCIÓN DEL CONTROL</w:t>
            </w:r>
          </w:p>
        </w:tc>
      </w:tr>
      <w:tr w:rsidR="005D1CAC" w:rsidRPr="00C12685" w14:paraId="58187577" w14:textId="77777777" w:rsidTr="00145EA3">
        <w:tc>
          <w:tcPr>
            <w:tcW w:w="379" w:type="pct"/>
            <w:shd w:val="clear" w:color="auto" w:fill="E7E6E6" w:themeFill="background2"/>
          </w:tcPr>
          <w:p w14:paraId="3E8D28E8" w14:textId="77777777" w:rsidR="005D1CAC" w:rsidRPr="002976E0" w:rsidRDefault="005D1CAC" w:rsidP="001122CF">
            <w:pPr>
              <w:spacing w:line="276" w:lineRule="auto"/>
              <w:jc w:val="center"/>
              <w:rPr>
                <w:rFonts w:ascii="Tahoma" w:hAnsi="Tahoma" w:cs="Tahoma"/>
              </w:rPr>
            </w:pPr>
            <w:r w:rsidRPr="002976E0">
              <w:rPr>
                <w:rFonts w:ascii="Tahoma" w:hAnsi="Tahoma" w:cs="Tahoma"/>
              </w:rPr>
              <w:t>1</w:t>
            </w:r>
          </w:p>
        </w:tc>
        <w:tc>
          <w:tcPr>
            <w:tcW w:w="1365" w:type="pct"/>
          </w:tcPr>
          <w:p w14:paraId="48672C1D" w14:textId="77777777" w:rsidR="005D1CAC" w:rsidRPr="002976E0" w:rsidRDefault="005D1CAC" w:rsidP="001122CF">
            <w:pPr>
              <w:spacing w:line="276" w:lineRule="auto"/>
              <w:jc w:val="both"/>
              <w:rPr>
                <w:rFonts w:ascii="Tahoma" w:hAnsi="Tahoma" w:cs="Tahoma"/>
              </w:rPr>
            </w:pPr>
            <w:r w:rsidRPr="002976E0">
              <w:rPr>
                <w:rFonts w:ascii="Tahoma" w:hAnsi="Tahoma" w:cs="Tahoma"/>
              </w:rPr>
              <w:t>Normativo y preventivo</w:t>
            </w:r>
          </w:p>
        </w:tc>
        <w:tc>
          <w:tcPr>
            <w:tcW w:w="3256" w:type="pct"/>
          </w:tcPr>
          <w:p w14:paraId="39143A97" w14:textId="409E2988" w:rsidR="005D1CAC" w:rsidRPr="002976E0" w:rsidRDefault="00F13596" w:rsidP="001122CF">
            <w:pPr>
              <w:spacing w:line="276" w:lineRule="auto"/>
              <w:jc w:val="both"/>
              <w:rPr>
                <w:rFonts w:ascii="Tahoma" w:hAnsi="Tahoma" w:cs="Tahoma"/>
              </w:rPr>
            </w:pPr>
            <w:r>
              <w:rPr>
                <w:rFonts w:ascii="Tahoma" w:hAnsi="Tahoma" w:cs="Tahoma"/>
              </w:rPr>
              <w:t>Régimen de autorizaciones para la realización de determinados negocios jurídicos</w:t>
            </w:r>
            <w:r w:rsidR="007B2FD7">
              <w:rPr>
                <w:rFonts w:ascii="Tahoma" w:hAnsi="Tahoma" w:cs="Tahoma"/>
              </w:rPr>
              <w:t>.</w:t>
            </w:r>
          </w:p>
        </w:tc>
      </w:tr>
      <w:tr w:rsidR="005D1CAC" w:rsidRPr="00C12685" w14:paraId="0575FDA2" w14:textId="77777777" w:rsidTr="00145EA3">
        <w:tc>
          <w:tcPr>
            <w:tcW w:w="379" w:type="pct"/>
            <w:shd w:val="clear" w:color="auto" w:fill="E7E6E6" w:themeFill="background2"/>
          </w:tcPr>
          <w:p w14:paraId="3D5F426D" w14:textId="77777777" w:rsidR="005D1CAC" w:rsidRPr="002976E0" w:rsidRDefault="005D1CAC" w:rsidP="001122CF">
            <w:pPr>
              <w:spacing w:line="276" w:lineRule="auto"/>
              <w:jc w:val="center"/>
              <w:rPr>
                <w:rFonts w:ascii="Tahoma" w:hAnsi="Tahoma" w:cs="Tahoma"/>
                <w:noProof/>
                <w:lang w:eastAsia="es-ES"/>
              </w:rPr>
            </w:pPr>
            <w:r w:rsidRPr="002976E0">
              <w:rPr>
                <w:rFonts w:ascii="Tahoma" w:hAnsi="Tahoma" w:cs="Tahoma"/>
                <w:noProof/>
                <w:lang w:eastAsia="es-ES"/>
              </w:rPr>
              <w:t>2</w:t>
            </w:r>
          </w:p>
        </w:tc>
        <w:tc>
          <w:tcPr>
            <w:tcW w:w="1365" w:type="pct"/>
          </w:tcPr>
          <w:p w14:paraId="0A843488" w14:textId="296FEC87" w:rsidR="005D1CAC" w:rsidRPr="002976E0" w:rsidRDefault="00F13596" w:rsidP="001122CF">
            <w:pPr>
              <w:spacing w:line="276" w:lineRule="auto"/>
              <w:jc w:val="both"/>
              <w:rPr>
                <w:rFonts w:ascii="Tahoma" w:hAnsi="Tahoma" w:cs="Tahoma"/>
              </w:rPr>
            </w:pPr>
            <w:r>
              <w:rPr>
                <w:rFonts w:ascii="Tahoma" w:hAnsi="Tahoma" w:cs="Tahoma"/>
              </w:rPr>
              <w:t>P</w:t>
            </w:r>
            <w:r w:rsidR="005D1CAC" w:rsidRPr="002976E0">
              <w:rPr>
                <w:rFonts w:ascii="Tahoma" w:hAnsi="Tahoma" w:cs="Tahoma"/>
              </w:rPr>
              <w:t>reventivo</w:t>
            </w:r>
          </w:p>
        </w:tc>
        <w:tc>
          <w:tcPr>
            <w:tcW w:w="3256" w:type="pct"/>
          </w:tcPr>
          <w:p w14:paraId="0CDFEC39" w14:textId="382B3BFF" w:rsidR="005D1CAC" w:rsidRPr="002976E0" w:rsidRDefault="00F13596" w:rsidP="001122CF">
            <w:pPr>
              <w:spacing w:line="276" w:lineRule="auto"/>
              <w:jc w:val="both"/>
              <w:rPr>
                <w:rFonts w:ascii="Tahoma" w:hAnsi="Tahoma" w:cs="Tahoma"/>
              </w:rPr>
            </w:pPr>
            <w:r w:rsidRPr="00F13596">
              <w:rPr>
                <w:rFonts w:ascii="Tahoma" w:hAnsi="Tahoma" w:cs="Tahoma"/>
                <w:i/>
                <w:iCs/>
              </w:rPr>
              <w:t>Due diligence</w:t>
            </w:r>
            <w:r>
              <w:rPr>
                <w:rFonts w:ascii="Tahoma" w:hAnsi="Tahoma" w:cs="Tahoma"/>
              </w:rPr>
              <w:t xml:space="preserve"> pasivas de despachos de reconocido prestigio en los procesos de captación de nuevos inversores.</w:t>
            </w:r>
          </w:p>
        </w:tc>
      </w:tr>
      <w:tr w:rsidR="005D1CAC" w:rsidRPr="00C12685" w14:paraId="03952B0C" w14:textId="77777777" w:rsidTr="00145EA3">
        <w:tc>
          <w:tcPr>
            <w:tcW w:w="379" w:type="pct"/>
            <w:shd w:val="clear" w:color="auto" w:fill="E7E6E6" w:themeFill="background2"/>
          </w:tcPr>
          <w:p w14:paraId="1A8FE8CD" w14:textId="77777777" w:rsidR="005D1CAC" w:rsidRPr="002976E0" w:rsidRDefault="005D1CAC" w:rsidP="001122CF">
            <w:pPr>
              <w:spacing w:line="276" w:lineRule="auto"/>
              <w:jc w:val="center"/>
              <w:rPr>
                <w:rFonts w:ascii="Tahoma" w:hAnsi="Tahoma" w:cs="Tahoma"/>
                <w:noProof/>
                <w:lang w:eastAsia="es-ES"/>
              </w:rPr>
            </w:pPr>
            <w:r w:rsidRPr="002976E0">
              <w:rPr>
                <w:rFonts w:ascii="Tahoma" w:hAnsi="Tahoma" w:cs="Tahoma"/>
              </w:rPr>
              <w:t>3</w:t>
            </w:r>
          </w:p>
        </w:tc>
        <w:tc>
          <w:tcPr>
            <w:tcW w:w="1365" w:type="pct"/>
          </w:tcPr>
          <w:p w14:paraId="1DE2B5C0" w14:textId="11462358" w:rsidR="005D1CAC" w:rsidRPr="002976E0" w:rsidRDefault="007B2FD7" w:rsidP="001122CF">
            <w:pPr>
              <w:spacing w:line="276" w:lineRule="auto"/>
              <w:jc w:val="both"/>
              <w:rPr>
                <w:rFonts w:ascii="Tahoma" w:hAnsi="Tahoma" w:cs="Tahoma"/>
              </w:rPr>
            </w:pPr>
            <w:r>
              <w:rPr>
                <w:rFonts w:ascii="Tahoma" w:hAnsi="Tahoma" w:cs="Tahoma"/>
              </w:rPr>
              <w:t>Preventivo</w:t>
            </w:r>
          </w:p>
        </w:tc>
        <w:tc>
          <w:tcPr>
            <w:tcW w:w="3256" w:type="pct"/>
          </w:tcPr>
          <w:p w14:paraId="1D633FD9" w14:textId="48214D45" w:rsidR="005D1CAC" w:rsidRPr="002976E0" w:rsidRDefault="007B2FD7" w:rsidP="001122CF">
            <w:pPr>
              <w:spacing w:line="276" w:lineRule="auto"/>
              <w:jc w:val="both"/>
              <w:rPr>
                <w:rFonts w:ascii="Tahoma" w:hAnsi="Tahoma" w:cs="Tahoma"/>
              </w:rPr>
            </w:pPr>
            <w:r>
              <w:rPr>
                <w:rFonts w:ascii="Tahoma" w:hAnsi="Tahoma" w:cs="Tahoma"/>
              </w:rPr>
              <w:t>Asesoramiento jurídico interno de la empresa.</w:t>
            </w:r>
          </w:p>
        </w:tc>
      </w:tr>
      <w:tr w:rsidR="005D1CAC" w:rsidRPr="00C12685" w14:paraId="745D0EAE" w14:textId="77777777" w:rsidTr="00145EA3">
        <w:tc>
          <w:tcPr>
            <w:tcW w:w="379" w:type="pct"/>
            <w:shd w:val="clear" w:color="auto" w:fill="E7E6E6" w:themeFill="background2"/>
          </w:tcPr>
          <w:p w14:paraId="0CA11C37" w14:textId="77777777" w:rsidR="005D1CAC" w:rsidRPr="002976E0" w:rsidRDefault="005D1CAC" w:rsidP="001122CF">
            <w:pPr>
              <w:spacing w:line="276" w:lineRule="auto"/>
              <w:jc w:val="center"/>
              <w:rPr>
                <w:rFonts w:ascii="Tahoma" w:hAnsi="Tahoma" w:cs="Tahoma"/>
              </w:rPr>
            </w:pPr>
            <w:r w:rsidRPr="002976E0">
              <w:rPr>
                <w:rFonts w:ascii="Tahoma" w:hAnsi="Tahoma" w:cs="Tahoma"/>
              </w:rPr>
              <w:t>4</w:t>
            </w:r>
          </w:p>
        </w:tc>
        <w:tc>
          <w:tcPr>
            <w:tcW w:w="1365" w:type="pct"/>
          </w:tcPr>
          <w:p w14:paraId="1BC42DF1" w14:textId="37A295FD" w:rsidR="005D1CAC" w:rsidRPr="002976E0" w:rsidRDefault="007B2FD7" w:rsidP="001122CF">
            <w:pPr>
              <w:spacing w:line="276" w:lineRule="auto"/>
              <w:jc w:val="both"/>
              <w:rPr>
                <w:rFonts w:ascii="Tahoma" w:hAnsi="Tahoma" w:cs="Tahoma"/>
              </w:rPr>
            </w:pPr>
            <w:r>
              <w:rPr>
                <w:rFonts w:ascii="Tahoma" w:hAnsi="Tahoma" w:cs="Tahoma"/>
              </w:rPr>
              <w:t>Preventivo</w:t>
            </w:r>
          </w:p>
        </w:tc>
        <w:tc>
          <w:tcPr>
            <w:tcW w:w="3256" w:type="pct"/>
          </w:tcPr>
          <w:p w14:paraId="502346B9" w14:textId="32F04F5C" w:rsidR="005D1CAC" w:rsidRPr="002976E0" w:rsidRDefault="007B2FD7" w:rsidP="001122CF">
            <w:pPr>
              <w:spacing w:line="276" w:lineRule="auto"/>
              <w:jc w:val="both"/>
              <w:rPr>
                <w:rFonts w:ascii="Tahoma" w:hAnsi="Tahoma" w:cs="Tahoma"/>
              </w:rPr>
            </w:pPr>
            <w:r>
              <w:rPr>
                <w:rFonts w:ascii="Tahoma" w:hAnsi="Tahoma" w:cs="Tahoma"/>
              </w:rPr>
              <w:t>Asesoramiento jurídico externo de la empresa.</w:t>
            </w:r>
          </w:p>
        </w:tc>
      </w:tr>
    </w:tbl>
    <w:p w14:paraId="058C2095" w14:textId="77777777" w:rsidR="005D53AA" w:rsidRPr="00C12685" w:rsidRDefault="005D53AA" w:rsidP="001122CF">
      <w:pPr>
        <w:ind w:firstLine="708"/>
        <w:rPr>
          <w:color w:val="1F3864" w:themeColor="accent1" w:themeShade="80"/>
        </w:rPr>
      </w:pPr>
    </w:p>
    <w:p w14:paraId="6BCAA0B5" w14:textId="77777777" w:rsidR="005D53AA" w:rsidRPr="00C12685" w:rsidRDefault="005D53AA" w:rsidP="001122CF">
      <w:pPr>
        <w:pStyle w:val="Sinespaciado"/>
        <w:spacing w:line="276" w:lineRule="auto"/>
      </w:pPr>
    </w:p>
    <w:p w14:paraId="578442E1" w14:textId="77777777" w:rsidR="005D53AA" w:rsidRPr="00C12685" w:rsidRDefault="005D53AA" w:rsidP="001122CF">
      <w:pPr>
        <w:pStyle w:val="Sinespaciado"/>
        <w:spacing w:line="276" w:lineRule="auto"/>
        <w:rPr>
          <w:b/>
          <w:i/>
          <w:color w:val="006600"/>
        </w:rPr>
      </w:pPr>
      <w:r w:rsidRPr="00C12685">
        <w:rPr>
          <w:b/>
          <w:i/>
          <w:color w:val="006600"/>
        </w:rPr>
        <w:t>Actividades de riesgo</w:t>
      </w:r>
    </w:p>
    <w:p w14:paraId="080686C9" w14:textId="77777777" w:rsidR="005D53AA" w:rsidRPr="00C12685" w:rsidRDefault="005D53AA" w:rsidP="001122CF">
      <w:pPr>
        <w:pStyle w:val="Sinespaciado"/>
        <w:spacing w:line="276" w:lineRule="auto"/>
        <w:rPr>
          <w:b/>
          <w:i/>
          <w:color w:val="006600"/>
        </w:rPr>
      </w:pPr>
    </w:p>
    <w:p w14:paraId="7D6D86B6" w14:textId="77777777" w:rsidR="005D53AA" w:rsidRPr="00C12685" w:rsidRDefault="005D53AA" w:rsidP="001122CF">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5D53AA" w:rsidRPr="00C12685" w14:paraId="4421D6DB" w14:textId="77777777" w:rsidTr="00F2754C">
        <w:tc>
          <w:tcPr>
            <w:tcW w:w="728" w:type="dxa"/>
            <w:shd w:val="clear" w:color="auto" w:fill="7F7F7F" w:themeFill="text1" w:themeFillTint="80"/>
          </w:tcPr>
          <w:p w14:paraId="6DD5EF12" w14:textId="77777777" w:rsidR="005D53AA" w:rsidRPr="00C12685" w:rsidRDefault="005D53AA" w:rsidP="001122CF">
            <w:pPr>
              <w:spacing w:line="276" w:lineRule="auto"/>
              <w:jc w:val="center"/>
              <w:rPr>
                <w:rFonts w:ascii="Tahoma" w:hAnsi="Tahoma" w:cs="Tahoma"/>
                <w:b/>
              </w:rPr>
            </w:pPr>
            <w:r w:rsidRPr="00F2754C">
              <w:rPr>
                <w:rFonts w:ascii="Tahoma" w:hAnsi="Tahoma" w:cs="Tahoma"/>
                <w:b/>
                <w:color w:val="FFFFFF" w:themeColor="background1"/>
              </w:rPr>
              <w:t>ID.</w:t>
            </w:r>
          </w:p>
        </w:tc>
        <w:tc>
          <w:tcPr>
            <w:tcW w:w="6785" w:type="dxa"/>
            <w:shd w:val="clear" w:color="auto" w:fill="006600"/>
          </w:tcPr>
          <w:p w14:paraId="43418897" w14:textId="77777777" w:rsidR="005D53AA" w:rsidRPr="00EC4F98" w:rsidRDefault="005D53AA" w:rsidP="001122CF">
            <w:pPr>
              <w:spacing w:line="276" w:lineRule="auto"/>
              <w:jc w:val="center"/>
              <w:rPr>
                <w:rFonts w:ascii="Tahoma" w:hAnsi="Tahoma" w:cs="Tahoma"/>
                <w:b/>
                <w:color w:val="FFFFFF" w:themeColor="background1"/>
              </w:rPr>
            </w:pPr>
            <w:r w:rsidRPr="00EC4F98">
              <w:rPr>
                <w:rFonts w:ascii="Tahoma" w:hAnsi="Tahoma" w:cs="Tahoma"/>
                <w:b/>
                <w:color w:val="FFFFFF" w:themeColor="background1"/>
              </w:rPr>
              <w:t>ACTIVIDADES</w:t>
            </w:r>
          </w:p>
        </w:tc>
      </w:tr>
      <w:tr w:rsidR="005D53AA" w:rsidRPr="00C12685" w14:paraId="4B8E390A" w14:textId="77777777" w:rsidTr="00145EA3">
        <w:tc>
          <w:tcPr>
            <w:tcW w:w="728" w:type="dxa"/>
            <w:shd w:val="clear" w:color="auto" w:fill="E7E6E6" w:themeFill="background2"/>
          </w:tcPr>
          <w:p w14:paraId="613C6CC5" w14:textId="77777777" w:rsidR="005D53AA" w:rsidRPr="00C26E02" w:rsidRDefault="005D53AA" w:rsidP="001122CF">
            <w:pPr>
              <w:spacing w:line="276" w:lineRule="auto"/>
              <w:jc w:val="center"/>
              <w:rPr>
                <w:rFonts w:ascii="Tahoma" w:hAnsi="Tahoma" w:cs="Tahoma"/>
              </w:rPr>
            </w:pPr>
            <w:r w:rsidRPr="00C26E02">
              <w:rPr>
                <w:rFonts w:ascii="Tahoma" w:hAnsi="Tahoma" w:cs="Tahoma"/>
              </w:rPr>
              <w:t>1</w:t>
            </w:r>
          </w:p>
        </w:tc>
        <w:tc>
          <w:tcPr>
            <w:tcW w:w="6785" w:type="dxa"/>
          </w:tcPr>
          <w:p w14:paraId="662599E8" w14:textId="270C2160" w:rsidR="005D53AA" w:rsidRPr="00630C3E" w:rsidRDefault="00613663" w:rsidP="001122CF">
            <w:pPr>
              <w:spacing w:line="276" w:lineRule="auto"/>
              <w:rPr>
                <w:rFonts w:ascii="Tahoma" w:hAnsi="Tahoma" w:cs="Tahoma"/>
              </w:rPr>
            </w:pPr>
            <w:r w:rsidRPr="00630C3E">
              <w:rPr>
                <w:rFonts w:ascii="Tahoma" w:hAnsi="Tahoma" w:cs="Tahoma"/>
              </w:rPr>
              <w:t>El elevado volumen de contratación de la empresa y la importancia de las operaciones que se realizan pueden ser fuente de discrepancias con otras partes que, llegado el caso, se pueden llegar a criminalizar</w:t>
            </w:r>
            <w:r w:rsidR="00F2754C" w:rsidRPr="00630C3E">
              <w:rPr>
                <w:rFonts w:ascii="Tahoma" w:hAnsi="Tahoma" w:cs="Tahoma"/>
              </w:rPr>
              <w:t>.</w:t>
            </w:r>
          </w:p>
        </w:tc>
      </w:tr>
      <w:tr w:rsidR="005D53AA" w:rsidRPr="00C12685" w14:paraId="02FE333A" w14:textId="77777777" w:rsidTr="00145EA3">
        <w:tc>
          <w:tcPr>
            <w:tcW w:w="728" w:type="dxa"/>
            <w:shd w:val="clear" w:color="auto" w:fill="E7E6E6" w:themeFill="background2"/>
          </w:tcPr>
          <w:p w14:paraId="2A2F13B8" w14:textId="77777777" w:rsidR="005D53AA" w:rsidRPr="00C26E02" w:rsidRDefault="005D53AA" w:rsidP="001122CF">
            <w:pPr>
              <w:spacing w:line="276" w:lineRule="auto"/>
              <w:jc w:val="center"/>
              <w:rPr>
                <w:rFonts w:ascii="Tahoma" w:hAnsi="Tahoma" w:cs="Tahoma"/>
              </w:rPr>
            </w:pPr>
            <w:r w:rsidRPr="00C26E02">
              <w:rPr>
                <w:rFonts w:ascii="Tahoma" w:hAnsi="Tahoma" w:cs="Tahoma"/>
              </w:rPr>
              <w:t>2</w:t>
            </w:r>
          </w:p>
        </w:tc>
        <w:tc>
          <w:tcPr>
            <w:tcW w:w="6785" w:type="dxa"/>
          </w:tcPr>
          <w:p w14:paraId="6B144093" w14:textId="3A41A643" w:rsidR="005D53AA" w:rsidRPr="00630C3E" w:rsidRDefault="00EA4589" w:rsidP="001122CF">
            <w:pPr>
              <w:spacing w:line="276" w:lineRule="auto"/>
              <w:rPr>
                <w:rFonts w:ascii="Tahoma" w:hAnsi="Tahoma" w:cs="Tahoma"/>
              </w:rPr>
            </w:pPr>
            <w:r w:rsidRPr="00630C3E">
              <w:rPr>
                <w:rFonts w:ascii="Tahoma" w:hAnsi="Tahoma" w:cs="Tahoma"/>
              </w:rPr>
              <w:t>Solicitud de préstamos o créditos.</w:t>
            </w:r>
          </w:p>
        </w:tc>
      </w:tr>
      <w:tr w:rsidR="005D53AA" w:rsidRPr="00C12685" w14:paraId="43080372" w14:textId="77777777" w:rsidTr="00145EA3">
        <w:tc>
          <w:tcPr>
            <w:tcW w:w="728" w:type="dxa"/>
            <w:shd w:val="clear" w:color="auto" w:fill="E7E6E6" w:themeFill="background2"/>
          </w:tcPr>
          <w:p w14:paraId="6CFFFA3B" w14:textId="77777777" w:rsidR="005D53AA" w:rsidRPr="00C26E02" w:rsidRDefault="005D53AA" w:rsidP="001122CF">
            <w:pPr>
              <w:spacing w:line="276" w:lineRule="auto"/>
              <w:jc w:val="center"/>
              <w:rPr>
                <w:rFonts w:ascii="Tahoma" w:hAnsi="Tahoma" w:cs="Tahoma"/>
              </w:rPr>
            </w:pPr>
            <w:r w:rsidRPr="00C26E02">
              <w:rPr>
                <w:rFonts w:ascii="Tahoma" w:hAnsi="Tahoma" w:cs="Tahoma"/>
              </w:rPr>
              <w:lastRenderedPageBreak/>
              <w:t>3</w:t>
            </w:r>
          </w:p>
        </w:tc>
        <w:tc>
          <w:tcPr>
            <w:tcW w:w="6785" w:type="dxa"/>
          </w:tcPr>
          <w:p w14:paraId="332F9230" w14:textId="03943CF9" w:rsidR="005D53AA" w:rsidRPr="00630C3E" w:rsidRDefault="00EA4589" w:rsidP="001122CF">
            <w:pPr>
              <w:spacing w:line="276" w:lineRule="auto"/>
              <w:rPr>
                <w:rFonts w:ascii="Tahoma" w:hAnsi="Tahoma" w:cs="Tahoma"/>
              </w:rPr>
            </w:pPr>
            <w:r w:rsidRPr="00630C3E">
              <w:rPr>
                <w:rFonts w:ascii="Tahoma" w:hAnsi="Tahoma" w:cs="Tahoma"/>
              </w:rPr>
              <w:t>Captación de inversores.</w:t>
            </w:r>
          </w:p>
        </w:tc>
      </w:tr>
      <w:tr w:rsidR="00630C3E" w:rsidRPr="00C12685" w14:paraId="085E1A0F" w14:textId="77777777" w:rsidTr="00145EA3">
        <w:tc>
          <w:tcPr>
            <w:tcW w:w="728" w:type="dxa"/>
            <w:shd w:val="clear" w:color="auto" w:fill="E7E6E6" w:themeFill="background2"/>
          </w:tcPr>
          <w:p w14:paraId="7EC79975" w14:textId="7BC90B92" w:rsidR="00630C3E" w:rsidRPr="00C26E02" w:rsidRDefault="00630C3E" w:rsidP="001122CF">
            <w:pPr>
              <w:spacing w:line="276" w:lineRule="auto"/>
              <w:jc w:val="center"/>
            </w:pPr>
            <w:r>
              <w:t>4</w:t>
            </w:r>
          </w:p>
        </w:tc>
        <w:tc>
          <w:tcPr>
            <w:tcW w:w="6785" w:type="dxa"/>
          </w:tcPr>
          <w:p w14:paraId="4A570B6C" w14:textId="0A6F2245" w:rsidR="00630C3E" w:rsidRPr="00630C3E" w:rsidRDefault="00630C3E" w:rsidP="001122CF">
            <w:pPr>
              <w:spacing w:line="276" w:lineRule="auto"/>
              <w:rPr>
                <w:rFonts w:ascii="Tahoma" w:hAnsi="Tahoma" w:cs="Tahoma"/>
              </w:rPr>
            </w:pPr>
            <w:r w:rsidRPr="00630C3E">
              <w:rPr>
                <w:rFonts w:ascii="Tahoma" w:hAnsi="Tahoma" w:cs="Tahoma"/>
              </w:rPr>
              <w:t>Información que se proporciona a los posibles inversores</w:t>
            </w:r>
          </w:p>
        </w:tc>
      </w:tr>
      <w:tr w:rsidR="00630C3E" w:rsidRPr="00C12685" w14:paraId="10A05E23" w14:textId="77777777" w:rsidTr="00145EA3">
        <w:tc>
          <w:tcPr>
            <w:tcW w:w="728" w:type="dxa"/>
            <w:shd w:val="clear" w:color="auto" w:fill="E7E6E6" w:themeFill="background2"/>
          </w:tcPr>
          <w:p w14:paraId="3EC7C5B1" w14:textId="6ACDD7FF" w:rsidR="00630C3E" w:rsidRPr="00C26E02" w:rsidRDefault="00630C3E" w:rsidP="001122CF">
            <w:pPr>
              <w:spacing w:line="276" w:lineRule="auto"/>
              <w:jc w:val="center"/>
            </w:pPr>
            <w:r>
              <w:t>5</w:t>
            </w:r>
          </w:p>
        </w:tc>
        <w:tc>
          <w:tcPr>
            <w:tcW w:w="6785" w:type="dxa"/>
          </w:tcPr>
          <w:p w14:paraId="10F7E1DC" w14:textId="121CF3FE" w:rsidR="00630C3E" w:rsidRPr="00630C3E" w:rsidRDefault="00630C3E" w:rsidP="001122CF">
            <w:pPr>
              <w:spacing w:line="276" w:lineRule="auto"/>
              <w:rPr>
                <w:rFonts w:ascii="Tahoma" w:hAnsi="Tahoma" w:cs="Tahoma"/>
              </w:rPr>
            </w:pPr>
            <w:r w:rsidRPr="00630C3E">
              <w:rPr>
                <w:rFonts w:ascii="Tahoma" w:hAnsi="Tahoma" w:cs="Tahoma"/>
              </w:rPr>
              <w:t>Carácter experimental de buena parte de las tecnologías que desarrolla PLD SPACE, lo que podría dar lugar a no colmar las expectativas de los inversores</w:t>
            </w:r>
          </w:p>
        </w:tc>
      </w:tr>
      <w:tr w:rsidR="005D53AA" w:rsidRPr="00C12685" w14:paraId="42878DBB" w14:textId="77777777" w:rsidTr="00145EA3">
        <w:tc>
          <w:tcPr>
            <w:tcW w:w="728" w:type="dxa"/>
            <w:shd w:val="clear" w:color="auto" w:fill="E7E6E6" w:themeFill="background2"/>
          </w:tcPr>
          <w:p w14:paraId="2578F53F" w14:textId="520AC387" w:rsidR="005D53AA" w:rsidRPr="00C26E02" w:rsidRDefault="00630C3E" w:rsidP="001122CF">
            <w:pPr>
              <w:spacing w:line="276" w:lineRule="auto"/>
              <w:jc w:val="center"/>
              <w:rPr>
                <w:rFonts w:ascii="Tahoma" w:hAnsi="Tahoma" w:cs="Tahoma"/>
              </w:rPr>
            </w:pPr>
            <w:r>
              <w:rPr>
                <w:rFonts w:ascii="Tahoma" w:hAnsi="Tahoma" w:cs="Tahoma"/>
              </w:rPr>
              <w:t>6</w:t>
            </w:r>
          </w:p>
        </w:tc>
        <w:tc>
          <w:tcPr>
            <w:tcW w:w="6785" w:type="dxa"/>
          </w:tcPr>
          <w:p w14:paraId="2C653AA5" w14:textId="719152F5" w:rsidR="005D53AA" w:rsidRPr="00630C3E" w:rsidRDefault="00EA4589" w:rsidP="001122CF">
            <w:pPr>
              <w:spacing w:line="276" w:lineRule="auto"/>
              <w:rPr>
                <w:rFonts w:ascii="Tahoma" w:hAnsi="Tahoma" w:cs="Tahoma"/>
              </w:rPr>
            </w:pPr>
            <w:r w:rsidRPr="00630C3E">
              <w:rPr>
                <w:rFonts w:ascii="Tahoma" w:hAnsi="Tahoma" w:cs="Tahoma"/>
              </w:rPr>
              <w:t xml:space="preserve">Comunicaciones a </w:t>
            </w:r>
            <w:r w:rsidR="00F2754C" w:rsidRPr="00630C3E">
              <w:rPr>
                <w:rFonts w:ascii="Tahoma" w:hAnsi="Tahoma" w:cs="Tahoma"/>
              </w:rPr>
              <w:t>compañías aseguradoras</w:t>
            </w:r>
            <w:r w:rsidRPr="00630C3E">
              <w:rPr>
                <w:rFonts w:ascii="Tahoma" w:hAnsi="Tahoma" w:cs="Tahoma"/>
              </w:rPr>
              <w:t xml:space="preserve"> de siniestros y gestión de los mismos.</w:t>
            </w:r>
          </w:p>
        </w:tc>
      </w:tr>
      <w:tr w:rsidR="00EA4589" w:rsidRPr="00C12685" w14:paraId="030680F8" w14:textId="77777777" w:rsidTr="00145EA3">
        <w:tc>
          <w:tcPr>
            <w:tcW w:w="728" w:type="dxa"/>
            <w:shd w:val="clear" w:color="auto" w:fill="E7E6E6" w:themeFill="background2"/>
          </w:tcPr>
          <w:p w14:paraId="57E963DD" w14:textId="36DA62B1" w:rsidR="00EA4589" w:rsidRPr="00C26E02" w:rsidRDefault="00630C3E" w:rsidP="001122CF">
            <w:pPr>
              <w:spacing w:line="276" w:lineRule="auto"/>
              <w:jc w:val="center"/>
              <w:rPr>
                <w:rFonts w:ascii="Tahoma" w:hAnsi="Tahoma" w:cs="Tahoma"/>
              </w:rPr>
            </w:pPr>
            <w:r>
              <w:rPr>
                <w:rFonts w:ascii="Tahoma" w:hAnsi="Tahoma" w:cs="Tahoma"/>
              </w:rPr>
              <w:t>7</w:t>
            </w:r>
          </w:p>
        </w:tc>
        <w:tc>
          <w:tcPr>
            <w:tcW w:w="6785" w:type="dxa"/>
          </w:tcPr>
          <w:p w14:paraId="2FA90A8D" w14:textId="11E78436" w:rsidR="00EA4589" w:rsidRPr="00630C3E" w:rsidRDefault="00EA4589" w:rsidP="001122CF">
            <w:pPr>
              <w:spacing w:line="276" w:lineRule="auto"/>
              <w:rPr>
                <w:rFonts w:ascii="Tahoma" w:hAnsi="Tahoma" w:cs="Tahoma"/>
              </w:rPr>
            </w:pPr>
            <w:r w:rsidRPr="00630C3E">
              <w:rPr>
                <w:rFonts w:ascii="Tahoma" w:hAnsi="Tahoma" w:cs="Tahoma"/>
              </w:rPr>
              <w:t>Actividades de cobro y pago con los clientes</w:t>
            </w:r>
            <w:r w:rsidR="00F2754C" w:rsidRPr="00630C3E">
              <w:rPr>
                <w:rFonts w:ascii="Tahoma" w:hAnsi="Tahoma" w:cs="Tahoma"/>
              </w:rPr>
              <w:t xml:space="preserve"> y proveedores</w:t>
            </w:r>
            <w:r w:rsidR="00FD6F99" w:rsidRPr="00630C3E">
              <w:rPr>
                <w:rFonts w:ascii="Tahoma" w:hAnsi="Tahoma" w:cs="Tahoma"/>
              </w:rPr>
              <w:t>.</w:t>
            </w:r>
          </w:p>
        </w:tc>
      </w:tr>
      <w:tr w:rsidR="00C26E02" w:rsidRPr="00C12685" w14:paraId="2F40E170" w14:textId="77777777" w:rsidTr="00145EA3">
        <w:tc>
          <w:tcPr>
            <w:tcW w:w="728" w:type="dxa"/>
            <w:shd w:val="clear" w:color="auto" w:fill="E7E6E6" w:themeFill="background2"/>
          </w:tcPr>
          <w:p w14:paraId="05F2BC37" w14:textId="37BF3ECB" w:rsidR="00C26E02" w:rsidRPr="00C26E02" w:rsidRDefault="00630C3E" w:rsidP="001122CF">
            <w:pPr>
              <w:spacing w:line="276" w:lineRule="auto"/>
              <w:jc w:val="center"/>
              <w:rPr>
                <w:rFonts w:ascii="Tahoma" w:hAnsi="Tahoma" w:cs="Tahoma"/>
              </w:rPr>
            </w:pPr>
            <w:r>
              <w:rPr>
                <w:rFonts w:ascii="Tahoma" w:hAnsi="Tahoma" w:cs="Tahoma"/>
              </w:rPr>
              <w:t>8</w:t>
            </w:r>
          </w:p>
        </w:tc>
        <w:tc>
          <w:tcPr>
            <w:tcW w:w="6785" w:type="dxa"/>
          </w:tcPr>
          <w:p w14:paraId="4C2B2BEC" w14:textId="13EC12FC" w:rsidR="00C26E02" w:rsidRPr="00630C3E" w:rsidRDefault="00C26E02" w:rsidP="001122CF">
            <w:pPr>
              <w:spacing w:line="276" w:lineRule="auto"/>
              <w:rPr>
                <w:rFonts w:ascii="Tahoma" w:hAnsi="Tahoma" w:cs="Tahoma"/>
              </w:rPr>
            </w:pPr>
            <w:r w:rsidRPr="00630C3E">
              <w:rPr>
                <w:rFonts w:ascii="Tahoma" w:hAnsi="Tahoma" w:cs="Tahoma"/>
              </w:rPr>
              <w:t>Procedimientos judiciales en los que sea parte la empresa.</w:t>
            </w:r>
          </w:p>
        </w:tc>
      </w:tr>
    </w:tbl>
    <w:p w14:paraId="12181189" w14:textId="77777777" w:rsidR="005D53AA" w:rsidRPr="00C12685" w:rsidRDefault="005D53AA" w:rsidP="001122CF">
      <w:pPr>
        <w:pStyle w:val="Sinespaciado"/>
        <w:spacing w:line="276" w:lineRule="auto"/>
        <w:jc w:val="both"/>
      </w:pPr>
    </w:p>
    <w:p w14:paraId="3D3009B5" w14:textId="77777777" w:rsidR="00BF521A" w:rsidRPr="00C12685" w:rsidRDefault="00BF521A" w:rsidP="001122CF"/>
    <w:p w14:paraId="0DAD86F1" w14:textId="21CB58EE" w:rsidR="005D53AA" w:rsidRDefault="005D53AA" w:rsidP="001122CF">
      <w:pPr>
        <w:rPr>
          <w:b/>
          <w:i/>
          <w:color w:val="006600"/>
        </w:rPr>
      </w:pPr>
      <w:r w:rsidRPr="00C12685">
        <w:rPr>
          <w:b/>
          <w:i/>
          <w:color w:val="006600"/>
        </w:rPr>
        <w:t>Políticas de actuación</w:t>
      </w:r>
      <w:r w:rsidR="00AE2BE6">
        <w:rPr>
          <w:b/>
          <w:i/>
          <w:color w:val="006600"/>
        </w:rPr>
        <w:t xml:space="preserve"> para la prevención del delito de estafa</w:t>
      </w:r>
    </w:p>
    <w:p w14:paraId="66AC1541" w14:textId="77777777" w:rsidR="00AE2BE6" w:rsidRDefault="00AE2BE6" w:rsidP="001122CF">
      <w:pPr>
        <w:jc w:val="both"/>
        <w:rPr>
          <w:bCs/>
          <w:iCs/>
        </w:rPr>
      </w:pPr>
    </w:p>
    <w:p w14:paraId="21CE468B" w14:textId="70A8F62B" w:rsidR="00AE2BE6" w:rsidRPr="00AE2BE6" w:rsidRDefault="00AE2BE6" w:rsidP="001122CF">
      <w:pPr>
        <w:jc w:val="both"/>
        <w:rPr>
          <w:bCs/>
          <w:iCs/>
        </w:rPr>
      </w:pPr>
      <w:bookmarkStart w:id="20" w:name="_Hlk119600521"/>
      <w:r w:rsidRPr="00E30648">
        <w:rPr>
          <w:bCs/>
          <w:iCs/>
        </w:rPr>
        <w:t xml:space="preserve">Las políticas de actuación están conformadas por los controles actuales + </w:t>
      </w:r>
      <w:r>
        <w:rPr>
          <w:bCs/>
          <w:iCs/>
        </w:rPr>
        <w:t xml:space="preserve">los que se van a implantar como consecuencia del programa de </w:t>
      </w:r>
      <w:r w:rsidRPr="00E30648">
        <w:rPr>
          <w:bCs/>
          <w:i/>
        </w:rPr>
        <w:t xml:space="preserve">compliance </w:t>
      </w:r>
      <w:r>
        <w:rPr>
          <w:bCs/>
          <w:iCs/>
        </w:rPr>
        <w:t>penal:</w:t>
      </w:r>
    </w:p>
    <w:bookmarkEnd w:id="20"/>
    <w:p w14:paraId="551E7E47" w14:textId="77777777" w:rsidR="005D53AA" w:rsidRPr="00C12685" w:rsidRDefault="005D53AA" w:rsidP="001122CF">
      <w:pPr>
        <w:pStyle w:val="Sinespaciado"/>
        <w:spacing w:line="276" w:lineRule="auto"/>
      </w:pPr>
      <w:r w:rsidRPr="00C12685">
        <w:t xml:space="preserve"> </w:t>
      </w: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531"/>
      </w:tblGrid>
      <w:tr w:rsidR="00236BFD" w:rsidRPr="00C12685" w14:paraId="38CD0CB6" w14:textId="77777777" w:rsidTr="008A5B94">
        <w:tc>
          <w:tcPr>
            <w:tcW w:w="379" w:type="pct"/>
            <w:shd w:val="clear" w:color="auto" w:fill="7F7F7F" w:themeFill="text1" w:themeFillTint="80"/>
          </w:tcPr>
          <w:p w14:paraId="0DDF4283" w14:textId="77777777" w:rsidR="00236BFD" w:rsidRPr="0051322B" w:rsidRDefault="00236BFD" w:rsidP="001122CF">
            <w:pPr>
              <w:spacing w:line="276" w:lineRule="auto"/>
              <w:jc w:val="both"/>
              <w:rPr>
                <w:rFonts w:ascii="Tahoma" w:hAnsi="Tahoma" w:cs="Tahoma"/>
                <w:b/>
                <w:color w:val="244061"/>
              </w:rPr>
            </w:pPr>
            <w:bookmarkStart w:id="21" w:name="_Hlk105482136"/>
            <w:bookmarkEnd w:id="19"/>
            <w:r w:rsidRPr="0051322B">
              <w:rPr>
                <w:rFonts w:ascii="Tahoma" w:hAnsi="Tahoma" w:cs="Tahoma"/>
                <w:b/>
                <w:color w:val="FFFFFF" w:themeColor="background1"/>
              </w:rPr>
              <w:t>ID.</w:t>
            </w:r>
          </w:p>
        </w:tc>
        <w:tc>
          <w:tcPr>
            <w:tcW w:w="1543" w:type="pct"/>
            <w:shd w:val="clear" w:color="auto" w:fill="0D0D0D" w:themeFill="text1" w:themeFillTint="F2"/>
          </w:tcPr>
          <w:p w14:paraId="6A5459F2" w14:textId="34F2EAD3" w:rsidR="00236BFD" w:rsidRPr="0051322B" w:rsidRDefault="0051322B" w:rsidP="001122CF">
            <w:pPr>
              <w:spacing w:line="276" w:lineRule="auto"/>
              <w:jc w:val="center"/>
              <w:rPr>
                <w:rFonts w:ascii="Tahoma" w:hAnsi="Tahoma" w:cs="Tahoma"/>
                <w:b/>
                <w:color w:val="FFFFFF" w:themeColor="background1"/>
              </w:rPr>
            </w:pPr>
            <w:r w:rsidRPr="0051322B">
              <w:rPr>
                <w:rFonts w:ascii="Tahoma" w:hAnsi="Tahoma" w:cs="Tahoma"/>
                <w:b/>
                <w:color w:val="FFFFFF" w:themeColor="background1"/>
              </w:rPr>
              <w:t>CLASIFICACIÓN DEL CONTROL</w:t>
            </w:r>
          </w:p>
        </w:tc>
        <w:tc>
          <w:tcPr>
            <w:tcW w:w="3078" w:type="pct"/>
            <w:shd w:val="clear" w:color="auto" w:fill="006600"/>
          </w:tcPr>
          <w:p w14:paraId="49075177" w14:textId="6A84238A" w:rsidR="00236BFD" w:rsidRPr="00C12685" w:rsidRDefault="00236BFD" w:rsidP="001122CF">
            <w:pPr>
              <w:spacing w:line="276" w:lineRule="auto"/>
              <w:jc w:val="center"/>
              <w:rPr>
                <w:rFonts w:ascii="Tahoma" w:hAnsi="Tahoma" w:cs="Tahoma"/>
                <w:b/>
                <w:color w:val="FFFFFF" w:themeColor="background1"/>
              </w:rPr>
            </w:pPr>
            <w:r w:rsidRPr="00C12685">
              <w:rPr>
                <w:rFonts w:ascii="Tahoma" w:hAnsi="Tahoma" w:cs="Tahoma"/>
                <w:b/>
                <w:color w:val="FFFFFF" w:themeColor="background1"/>
              </w:rPr>
              <w:t>POLÍTICAS DE ACTUACIÓN</w:t>
            </w:r>
          </w:p>
        </w:tc>
      </w:tr>
      <w:bookmarkEnd w:id="21"/>
      <w:tr w:rsidR="00236BFD" w:rsidRPr="00C12685" w14:paraId="06D69E63" w14:textId="77777777" w:rsidTr="008A5B94">
        <w:tc>
          <w:tcPr>
            <w:tcW w:w="379" w:type="pct"/>
            <w:shd w:val="clear" w:color="auto" w:fill="E7E6E6" w:themeFill="background2"/>
          </w:tcPr>
          <w:p w14:paraId="2D6D6AB9" w14:textId="77777777" w:rsidR="00236BFD" w:rsidRPr="00FF3293" w:rsidRDefault="00236BFD" w:rsidP="001122CF">
            <w:pPr>
              <w:spacing w:line="276" w:lineRule="auto"/>
              <w:jc w:val="both"/>
              <w:rPr>
                <w:rFonts w:ascii="Tahoma" w:hAnsi="Tahoma" w:cs="Tahoma"/>
                <w:b/>
                <w:bCs/>
              </w:rPr>
            </w:pPr>
            <w:r w:rsidRPr="00FF3293">
              <w:rPr>
                <w:rFonts w:ascii="Tahoma" w:hAnsi="Tahoma" w:cs="Tahoma"/>
                <w:b/>
                <w:bCs/>
              </w:rPr>
              <w:t>1</w:t>
            </w:r>
          </w:p>
        </w:tc>
        <w:tc>
          <w:tcPr>
            <w:tcW w:w="1543" w:type="pct"/>
          </w:tcPr>
          <w:p w14:paraId="5A40C3D2" w14:textId="1025F04F" w:rsidR="00236BFD" w:rsidRPr="00FF3293" w:rsidRDefault="00635AF7" w:rsidP="001122CF">
            <w:pPr>
              <w:spacing w:line="276" w:lineRule="auto"/>
              <w:jc w:val="both"/>
              <w:rPr>
                <w:rFonts w:ascii="Tahoma" w:hAnsi="Tahoma" w:cs="Tahoma"/>
              </w:rPr>
            </w:pPr>
            <w:r w:rsidRPr="00FF3293">
              <w:rPr>
                <w:rFonts w:ascii="Tahoma" w:hAnsi="Tahoma" w:cs="Tahoma"/>
              </w:rPr>
              <w:t>Normativo</w:t>
            </w:r>
          </w:p>
        </w:tc>
        <w:tc>
          <w:tcPr>
            <w:tcW w:w="3078" w:type="pct"/>
          </w:tcPr>
          <w:p w14:paraId="59A4156B" w14:textId="0D43B64D" w:rsidR="00236BFD" w:rsidRPr="00FF3293" w:rsidRDefault="00635AF7" w:rsidP="001122CF">
            <w:pPr>
              <w:spacing w:line="276" w:lineRule="auto"/>
              <w:jc w:val="both"/>
              <w:rPr>
                <w:rFonts w:ascii="Tahoma" w:hAnsi="Tahoma" w:cs="Tahoma"/>
              </w:rPr>
            </w:pPr>
            <w:r w:rsidRPr="00FF3293">
              <w:rPr>
                <w:rFonts w:ascii="Tahoma" w:hAnsi="Tahoma" w:cs="Tahoma"/>
              </w:rPr>
              <w:t xml:space="preserve">Introducción en </w:t>
            </w:r>
            <w:r w:rsidR="00236BFD" w:rsidRPr="00FF3293">
              <w:rPr>
                <w:rFonts w:ascii="Tahoma" w:hAnsi="Tahoma" w:cs="Tahoma"/>
              </w:rPr>
              <w:t xml:space="preserve">el Código Ético </w:t>
            </w:r>
            <w:r w:rsidRPr="00FF3293">
              <w:rPr>
                <w:rFonts w:ascii="Tahoma" w:hAnsi="Tahoma" w:cs="Tahoma"/>
              </w:rPr>
              <w:t xml:space="preserve">de </w:t>
            </w:r>
            <w:r w:rsidR="00236BFD" w:rsidRPr="00FF3293">
              <w:rPr>
                <w:rFonts w:ascii="Tahoma" w:hAnsi="Tahoma" w:cs="Tahoma"/>
              </w:rPr>
              <w:t>medidas específicas en este ámbito</w:t>
            </w:r>
            <w:r w:rsidRPr="00FF3293">
              <w:rPr>
                <w:rFonts w:ascii="Tahoma" w:hAnsi="Tahoma" w:cs="Tahoma"/>
              </w:rPr>
              <w:t>.</w:t>
            </w:r>
          </w:p>
        </w:tc>
      </w:tr>
      <w:tr w:rsidR="00635AF7" w:rsidRPr="00C12685" w14:paraId="2B7778FF" w14:textId="77777777" w:rsidTr="008A5B94">
        <w:tc>
          <w:tcPr>
            <w:tcW w:w="379" w:type="pct"/>
            <w:shd w:val="clear" w:color="auto" w:fill="E7E6E6" w:themeFill="background2"/>
          </w:tcPr>
          <w:p w14:paraId="2E692895" w14:textId="79B55048" w:rsidR="00635AF7" w:rsidRPr="00FF3293" w:rsidRDefault="00635AF7" w:rsidP="001122CF">
            <w:pPr>
              <w:spacing w:line="276" w:lineRule="auto"/>
              <w:jc w:val="both"/>
              <w:rPr>
                <w:rFonts w:ascii="Tahoma" w:hAnsi="Tahoma" w:cs="Tahoma"/>
                <w:b/>
                <w:bCs/>
              </w:rPr>
            </w:pPr>
            <w:r w:rsidRPr="00FF3293">
              <w:rPr>
                <w:rFonts w:ascii="Tahoma" w:hAnsi="Tahoma" w:cs="Tahoma"/>
                <w:b/>
                <w:bCs/>
              </w:rPr>
              <w:t>2</w:t>
            </w:r>
          </w:p>
        </w:tc>
        <w:tc>
          <w:tcPr>
            <w:tcW w:w="1543" w:type="pct"/>
          </w:tcPr>
          <w:p w14:paraId="1346AABB" w14:textId="356A76B8" w:rsidR="00635AF7" w:rsidRPr="00FF3293" w:rsidRDefault="00635AF7" w:rsidP="001122CF">
            <w:pPr>
              <w:spacing w:line="276" w:lineRule="auto"/>
              <w:jc w:val="both"/>
              <w:rPr>
                <w:rFonts w:ascii="Tahoma" w:hAnsi="Tahoma" w:cs="Tahoma"/>
              </w:rPr>
            </w:pPr>
            <w:r w:rsidRPr="00FF3293">
              <w:rPr>
                <w:rFonts w:ascii="Tahoma" w:hAnsi="Tahoma" w:cs="Tahoma"/>
              </w:rPr>
              <w:t>Preventivo</w:t>
            </w:r>
          </w:p>
        </w:tc>
        <w:tc>
          <w:tcPr>
            <w:tcW w:w="3078" w:type="pct"/>
          </w:tcPr>
          <w:p w14:paraId="1910902B" w14:textId="59DDDA2B" w:rsidR="00635AF7" w:rsidRPr="00FF3293" w:rsidRDefault="00635AF7" w:rsidP="001122CF">
            <w:pPr>
              <w:spacing w:line="276" w:lineRule="auto"/>
              <w:jc w:val="both"/>
              <w:rPr>
                <w:rFonts w:ascii="Tahoma" w:hAnsi="Tahoma" w:cs="Tahoma"/>
              </w:rPr>
            </w:pPr>
            <w:r w:rsidRPr="00FF3293">
              <w:rPr>
                <w:rFonts w:ascii="Tahoma" w:hAnsi="Tahoma" w:cs="Tahoma"/>
              </w:rPr>
              <w:t xml:space="preserve">Remisión de recordatorios periódicos a los trabajadores sobre el cumplimiento de las </w:t>
            </w:r>
            <w:r w:rsidR="00A658A6" w:rsidRPr="00FF3293">
              <w:rPr>
                <w:rFonts w:ascii="Tahoma" w:hAnsi="Tahoma" w:cs="Tahoma"/>
              </w:rPr>
              <w:t>pautas de conducta establecidas en el Código Ético.</w:t>
            </w:r>
          </w:p>
        </w:tc>
      </w:tr>
      <w:tr w:rsidR="00236BFD" w:rsidRPr="00C12685" w14:paraId="3C65866A" w14:textId="77777777" w:rsidTr="008A5B94">
        <w:tc>
          <w:tcPr>
            <w:tcW w:w="379" w:type="pct"/>
            <w:shd w:val="clear" w:color="auto" w:fill="E7E6E6" w:themeFill="background2"/>
          </w:tcPr>
          <w:p w14:paraId="728700BF" w14:textId="628951BD" w:rsidR="00236BFD" w:rsidRPr="00FF3293" w:rsidRDefault="00645035" w:rsidP="001122CF">
            <w:pPr>
              <w:spacing w:line="276" w:lineRule="auto"/>
              <w:jc w:val="both"/>
              <w:rPr>
                <w:rFonts w:ascii="Tahoma" w:hAnsi="Tahoma" w:cs="Tahoma"/>
                <w:b/>
                <w:bCs/>
              </w:rPr>
            </w:pPr>
            <w:r w:rsidRPr="00FF3293">
              <w:rPr>
                <w:rFonts w:ascii="Tahoma" w:hAnsi="Tahoma" w:cs="Tahoma"/>
                <w:b/>
                <w:bCs/>
              </w:rPr>
              <w:t>3</w:t>
            </w:r>
          </w:p>
        </w:tc>
        <w:tc>
          <w:tcPr>
            <w:tcW w:w="1543" w:type="pct"/>
          </w:tcPr>
          <w:p w14:paraId="33A8F9E8" w14:textId="483E8C97" w:rsidR="00236BFD" w:rsidRPr="00FF3293" w:rsidRDefault="00070EFB" w:rsidP="001122CF">
            <w:pPr>
              <w:spacing w:line="276" w:lineRule="auto"/>
              <w:jc w:val="both"/>
              <w:rPr>
                <w:rFonts w:ascii="Tahoma" w:hAnsi="Tahoma" w:cs="Tahoma"/>
              </w:rPr>
            </w:pPr>
            <w:r w:rsidRPr="00FF3293">
              <w:rPr>
                <w:rFonts w:ascii="Tahoma" w:hAnsi="Tahoma" w:cs="Tahoma"/>
              </w:rPr>
              <w:t>Normativo</w:t>
            </w:r>
          </w:p>
        </w:tc>
        <w:tc>
          <w:tcPr>
            <w:tcW w:w="3078" w:type="pct"/>
          </w:tcPr>
          <w:p w14:paraId="403495D9" w14:textId="6C19C50A" w:rsidR="00236BFD" w:rsidRPr="00FF3293" w:rsidRDefault="00236BFD" w:rsidP="001122CF">
            <w:pPr>
              <w:spacing w:line="276" w:lineRule="auto"/>
              <w:jc w:val="both"/>
              <w:rPr>
                <w:rFonts w:ascii="Tahoma" w:hAnsi="Tahoma" w:cs="Tahoma"/>
              </w:rPr>
            </w:pPr>
            <w:r w:rsidRPr="00FF3293">
              <w:rPr>
                <w:rFonts w:ascii="Tahoma" w:hAnsi="Tahoma" w:cs="Tahoma"/>
              </w:rPr>
              <w:t>Elaboración de un procedimiento interno de trabajo que garantice la total transparencia durante el proceso de contratación con los clientes, y que la contraparte ha comprendido los principales compromisos y obligaciones contractuales.</w:t>
            </w:r>
          </w:p>
        </w:tc>
      </w:tr>
      <w:tr w:rsidR="00236BFD" w:rsidRPr="00C12685" w14:paraId="437F4C35" w14:textId="77777777" w:rsidTr="008A5B94">
        <w:tc>
          <w:tcPr>
            <w:tcW w:w="379" w:type="pct"/>
            <w:shd w:val="clear" w:color="auto" w:fill="E7E6E6" w:themeFill="background2"/>
          </w:tcPr>
          <w:p w14:paraId="1DE26F85" w14:textId="47CF6068" w:rsidR="00236BFD" w:rsidRPr="00FF3293" w:rsidRDefault="00645035" w:rsidP="001122CF">
            <w:pPr>
              <w:spacing w:line="276" w:lineRule="auto"/>
              <w:jc w:val="both"/>
              <w:rPr>
                <w:rFonts w:ascii="Tahoma" w:hAnsi="Tahoma" w:cs="Tahoma"/>
                <w:b/>
                <w:bCs/>
              </w:rPr>
            </w:pPr>
            <w:r w:rsidRPr="00FF3293">
              <w:rPr>
                <w:rFonts w:ascii="Tahoma" w:hAnsi="Tahoma" w:cs="Tahoma"/>
                <w:b/>
                <w:bCs/>
              </w:rPr>
              <w:t>4</w:t>
            </w:r>
          </w:p>
        </w:tc>
        <w:tc>
          <w:tcPr>
            <w:tcW w:w="1543" w:type="pct"/>
          </w:tcPr>
          <w:p w14:paraId="7FEC08B2" w14:textId="4E0B9A41" w:rsidR="00236BFD" w:rsidRPr="00FF3293" w:rsidRDefault="00645035" w:rsidP="001122CF">
            <w:pPr>
              <w:spacing w:line="276" w:lineRule="auto"/>
              <w:jc w:val="both"/>
              <w:rPr>
                <w:rFonts w:ascii="Tahoma" w:hAnsi="Tahoma" w:cs="Tahoma"/>
              </w:rPr>
            </w:pPr>
            <w:r w:rsidRPr="00FF3293">
              <w:rPr>
                <w:rFonts w:ascii="Tahoma" w:hAnsi="Tahoma" w:cs="Tahoma"/>
              </w:rPr>
              <w:t>Preventivo</w:t>
            </w:r>
          </w:p>
        </w:tc>
        <w:tc>
          <w:tcPr>
            <w:tcW w:w="3078" w:type="pct"/>
          </w:tcPr>
          <w:p w14:paraId="12DD0115" w14:textId="53124BA0" w:rsidR="00236BFD" w:rsidRPr="00FF3293" w:rsidRDefault="00236BFD" w:rsidP="001122CF">
            <w:pPr>
              <w:spacing w:line="276" w:lineRule="auto"/>
              <w:jc w:val="both"/>
              <w:rPr>
                <w:rFonts w:ascii="Tahoma" w:hAnsi="Tahoma" w:cs="Tahoma"/>
              </w:rPr>
            </w:pPr>
            <w:r w:rsidRPr="00FF3293">
              <w:rPr>
                <w:rFonts w:ascii="Tahoma" w:hAnsi="Tahoma" w:cs="Tahoma"/>
              </w:rPr>
              <w:t xml:space="preserve">Para la formalización de cualquier contrato deberá identificarse correctamente a la otra parte contratante, mediante la exhibición de su DNI, (o NIE, pasaporte o documentación equivalente), la verificación de su firma y la comprobación de sus poderes mercantiles </w:t>
            </w:r>
            <w:r w:rsidRPr="00FF3293">
              <w:rPr>
                <w:rFonts w:ascii="Tahoma" w:hAnsi="Tahoma" w:cs="Tahoma"/>
              </w:rPr>
              <w:lastRenderedPageBreak/>
              <w:t>para el caso de que actúe en representación de alguna sociedad.</w:t>
            </w:r>
          </w:p>
        </w:tc>
      </w:tr>
      <w:tr w:rsidR="00236BFD" w:rsidRPr="00C12685" w14:paraId="331FCDF2" w14:textId="77777777" w:rsidTr="008A5B94">
        <w:tc>
          <w:tcPr>
            <w:tcW w:w="379" w:type="pct"/>
            <w:shd w:val="clear" w:color="auto" w:fill="E7E6E6" w:themeFill="background2"/>
          </w:tcPr>
          <w:p w14:paraId="059B7555" w14:textId="49910DD4" w:rsidR="00236BFD" w:rsidRPr="00FF3293" w:rsidRDefault="00645035" w:rsidP="001122CF">
            <w:pPr>
              <w:spacing w:line="276" w:lineRule="auto"/>
              <w:jc w:val="both"/>
              <w:rPr>
                <w:rFonts w:ascii="Tahoma" w:hAnsi="Tahoma" w:cs="Tahoma"/>
                <w:b/>
                <w:bCs/>
              </w:rPr>
            </w:pPr>
            <w:r w:rsidRPr="00FF3293">
              <w:rPr>
                <w:rFonts w:ascii="Tahoma" w:hAnsi="Tahoma" w:cs="Tahoma"/>
                <w:b/>
                <w:bCs/>
              </w:rPr>
              <w:lastRenderedPageBreak/>
              <w:t>5</w:t>
            </w:r>
          </w:p>
        </w:tc>
        <w:tc>
          <w:tcPr>
            <w:tcW w:w="1543" w:type="pct"/>
          </w:tcPr>
          <w:p w14:paraId="704453B0" w14:textId="0A890B14" w:rsidR="00236BFD" w:rsidRPr="00FF3293" w:rsidRDefault="00645035" w:rsidP="001122CF">
            <w:pPr>
              <w:spacing w:line="276" w:lineRule="auto"/>
              <w:jc w:val="both"/>
              <w:rPr>
                <w:rFonts w:ascii="Tahoma" w:hAnsi="Tahoma" w:cs="Tahoma"/>
              </w:rPr>
            </w:pPr>
            <w:r w:rsidRPr="00FF3293">
              <w:rPr>
                <w:rFonts w:ascii="Tahoma" w:hAnsi="Tahoma" w:cs="Tahoma"/>
              </w:rPr>
              <w:t>Preventivo</w:t>
            </w:r>
          </w:p>
        </w:tc>
        <w:tc>
          <w:tcPr>
            <w:tcW w:w="3078" w:type="pct"/>
          </w:tcPr>
          <w:p w14:paraId="37F0FCD2" w14:textId="3A791E84" w:rsidR="00236BFD" w:rsidRPr="00FF3293" w:rsidRDefault="00236BFD" w:rsidP="001122CF">
            <w:pPr>
              <w:spacing w:line="276" w:lineRule="auto"/>
              <w:jc w:val="both"/>
              <w:rPr>
                <w:rFonts w:ascii="Tahoma" w:hAnsi="Tahoma" w:cs="Tahoma"/>
              </w:rPr>
            </w:pPr>
            <w:r w:rsidRPr="00FF3293">
              <w:rPr>
                <w:rFonts w:ascii="Tahoma" w:hAnsi="Tahoma" w:cs="Tahoma"/>
              </w:rPr>
              <w:t xml:space="preserve">Con carácter previo </w:t>
            </w:r>
            <w:r w:rsidR="00645035" w:rsidRPr="00FF3293">
              <w:rPr>
                <w:rFonts w:ascii="Tahoma" w:hAnsi="Tahoma" w:cs="Tahoma"/>
              </w:rPr>
              <w:t>a la remisión de información a los posibles inversores</w:t>
            </w:r>
            <w:r w:rsidRPr="00FF3293">
              <w:rPr>
                <w:rFonts w:ascii="Tahoma" w:hAnsi="Tahoma" w:cs="Tahoma"/>
              </w:rPr>
              <w:t xml:space="preserve">, se establecerán unos cauces de revisión al objeto de verificar que </w:t>
            </w:r>
            <w:r w:rsidR="00645035" w:rsidRPr="00FF3293">
              <w:rPr>
                <w:rFonts w:ascii="Tahoma" w:hAnsi="Tahoma" w:cs="Tahoma"/>
              </w:rPr>
              <w:t>la información que proporciona PLD SPACE es correcta</w:t>
            </w:r>
            <w:r w:rsidRPr="00FF3293">
              <w:rPr>
                <w:rFonts w:ascii="Tahoma" w:hAnsi="Tahoma" w:cs="Tahoma"/>
              </w:rPr>
              <w:t>.</w:t>
            </w:r>
          </w:p>
        </w:tc>
      </w:tr>
      <w:tr w:rsidR="00645035" w:rsidRPr="00C12685" w14:paraId="134EE37D" w14:textId="77777777" w:rsidTr="008A5B94">
        <w:tc>
          <w:tcPr>
            <w:tcW w:w="379" w:type="pct"/>
            <w:shd w:val="clear" w:color="auto" w:fill="E7E6E6" w:themeFill="background2"/>
          </w:tcPr>
          <w:p w14:paraId="6F2433DA" w14:textId="5CCC5EBF" w:rsidR="00645035" w:rsidRPr="00FF3293" w:rsidRDefault="00645035" w:rsidP="001122CF">
            <w:pPr>
              <w:spacing w:line="276" w:lineRule="auto"/>
              <w:jc w:val="both"/>
              <w:rPr>
                <w:rFonts w:ascii="Tahoma" w:hAnsi="Tahoma" w:cs="Tahoma"/>
                <w:b/>
                <w:bCs/>
              </w:rPr>
            </w:pPr>
            <w:r w:rsidRPr="00FF3293">
              <w:rPr>
                <w:rFonts w:ascii="Tahoma" w:hAnsi="Tahoma" w:cs="Tahoma"/>
                <w:b/>
                <w:bCs/>
              </w:rPr>
              <w:t>6</w:t>
            </w:r>
          </w:p>
        </w:tc>
        <w:tc>
          <w:tcPr>
            <w:tcW w:w="1543" w:type="pct"/>
          </w:tcPr>
          <w:p w14:paraId="5AE61673" w14:textId="093E55AE" w:rsidR="00645035" w:rsidRPr="00FF3293" w:rsidRDefault="00C01A36" w:rsidP="001122CF">
            <w:pPr>
              <w:spacing w:line="276" w:lineRule="auto"/>
              <w:jc w:val="both"/>
              <w:rPr>
                <w:rFonts w:ascii="Tahoma" w:hAnsi="Tahoma" w:cs="Tahoma"/>
              </w:rPr>
            </w:pPr>
            <w:r w:rsidRPr="00FF3293">
              <w:rPr>
                <w:rFonts w:ascii="Tahoma" w:hAnsi="Tahoma" w:cs="Tahoma"/>
              </w:rPr>
              <w:t>Preventivo</w:t>
            </w:r>
          </w:p>
        </w:tc>
        <w:tc>
          <w:tcPr>
            <w:tcW w:w="3078" w:type="pct"/>
          </w:tcPr>
          <w:p w14:paraId="47F8151D" w14:textId="4BA4F0EC" w:rsidR="00645035" w:rsidRPr="00FF3293" w:rsidRDefault="00C01A36" w:rsidP="001122CF">
            <w:pPr>
              <w:spacing w:line="276" w:lineRule="auto"/>
              <w:jc w:val="both"/>
              <w:rPr>
                <w:rFonts w:ascii="Tahoma" w:hAnsi="Tahoma" w:cs="Tahoma"/>
              </w:rPr>
            </w:pPr>
            <w:r w:rsidRPr="00FF3293">
              <w:rPr>
                <w:rFonts w:ascii="Tahoma" w:hAnsi="Tahoma" w:cs="Tahoma"/>
              </w:rPr>
              <w:t xml:space="preserve">En la información que se facilita a los inversores se incluirá un </w:t>
            </w:r>
            <w:r w:rsidRPr="00FF3293">
              <w:rPr>
                <w:rFonts w:ascii="Tahoma" w:hAnsi="Tahoma" w:cs="Tahoma"/>
                <w:i/>
                <w:iCs/>
              </w:rPr>
              <w:t>disclaimer</w:t>
            </w:r>
            <w:r w:rsidRPr="00FF3293">
              <w:rPr>
                <w:rFonts w:ascii="Tahoma" w:hAnsi="Tahoma" w:cs="Tahoma"/>
              </w:rPr>
              <w:t xml:space="preserve"> </w:t>
            </w:r>
            <w:r w:rsidR="00E9554C" w:rsidRPr="00FF3293">
              <w:rPr>
                <w:rFonts w:ascii="Tahoma" w:hAnsi="Tahoma" w:cs="Tahoma"/>
              </w:rPr>
              <w:t xml:space="preserve">claro y comprensible, </w:t>
            </w:r>
            <w:r w:rsidRPr="00FF3293">
              <w:rPr>
                <w:rFonts w:ascii="Tahoma" w:hAnsi="Tahoma" w:cs="Tahoma"/>
              </w:rPr>
              <w:t xml:space="preserve">explicando </w:t>
            </w:r>
            <w:r w:rsidR="00E9554C" w:rsidRPr="00FF3293">
              <w:rPr>
                <w:rFonts w:ascii="Tahoma" w:hAnsi="Tahoma" w:cs="Tahoma"/>
              </w:rPr>
              <w:t xml:space="preserve">el carácter experimental del proyecto, </w:t>
            </w:r>
            <w:r w:rsidR="000D4634" w:rsidRPr="00FF3293">
              <w:rPr>
                <w:rFonts w:ascii="Tahoma" w:hAnsi="Tahoma" w:cs="Tahoma"/>
              </w:rPr>
              <w:t>y que por las características singulares de la actividad que se realiza, no puede garantizarse el éxito</w:t>
            </w:r>
            <w:r w:rsidR="00AF3C6C" w:rsidRPr="00FF3293">
              <w:rPr>
                <w:rFonts w:ascii="Tahoma" w:hAnsi="Tahoma" w:cs="Tahoma"/>
              </w:rPr>
              <w:t xml:space="preserve"> de la tecnología que se está desarrollando.</w:t>
            </w:r>
          </w:p>
        </w:tc>
      </w:tr>
      <w:tr w:rsidR="00B03828" w:rsidRPr="00C12685" w14:paraId="07109736" w14:textId="77777777" w:rsidTr="008A5B94">
        <w:tc>
          <w:tcPr>
            <w:tcW w:w="379" w:type="pct"/>
            <w:shd w:val="clear" w:color="auto" w:fill="E7E6E6" w:themeFill="background2"/>
          </w:tcPr>
          <w:p w14:paraId="09A06036" w14:textId="228594B6" w:rsidR="00B03828" w:rsidRPr="00FF3293" w:rsidRDefault="00B03828" w:rsidP="001122CF">
            <w:pPr>
              <w:spacing w:line="276" w:lineRule="auto"/>
              <w:jc w:val="both"/>
              <w:rPr>
                <w:rFonts w:ascii="Tahoma" w:hAnsi="Tahoma" w:cs="Tahoma"/>
                <w:b/>
                <w:bCs/>
              </w:rPr>
            </w:pPr>
            <w:r w:rsidRPr="00FF3293">
              <w:rPr>
                <w:rFonts w:ascii="Tahoma" w:hAnsi="Tahoma" w:cs="Tahoma"/>
                <w:b/>
                <w:bCs/>
              </w:rPr>
              <w:t>7</w:t>
            </w:r>
          </w:p>
        </w:tc>
        <w:tc>
          <w:tcPr>
            <w:tcW w:w="1543" w:type="pct"/>
          </w:tcPr>
          <w:p w14:paraId="6897B19C" w14:textId="46DD4CE6" w:rsidR="00B03828" w:rsidRPr="00FF3293" w:rsidRDefault="00B03828" w:rsidP="001122CF">
            <w:pPr>
              <w:spacing w:line="276" w:lineRule="auto"/>
              <w:jc w:val="both"/>
              <w:rPr>
                <w:rFonts w:ascii="Tahoma" w:hAnsi="Tahoma" w:cs="Tahoma"/>
              </w:rPr>
            </w:pPr>
            <w:r w:rsidRPr="00FF3293">
              <w:rPr>
                <w:rFonts w:ascii="Tahoma" w:hAnsi="Tahoma" w:cs="Tahoma"/>
              </w:rPr>
              <w:t>Normativo y preventivo</w:t>
            </w:r>
          </w:p>
        </w:tc>
        <w:tc>
          <w:tcPr>
            <w:tcW w:w="3078" w:type="pct"/>
          </w:tcPr>
          <w:p w14:paraId="1E859E24" w14:textId="7D152732" w:rsidR="00B03828" w:rsidRPr="00FF3293" w:rsidRDefault="00B03828" w:rsidP="001122CF">
            <w:pPr>
              <w:spacing w:line="276" w:lineRule="auto"/>
              <w:jc w:val="both"/>
              <w:rPr>
                <w:rFonts w:ascii="Tahoma" w:hAnsi="Tahoma" w:cs="Tahoma"/>
              </w:rPr>
            </w:pPr>
            <w:r w:rsidRPr="00FF3293">
              <w:rPr>
                <w:rFonts w:ascii="Tahoma" w:hAnsi="Tahoma" w:cs="Tahoma"/>
              </w:rPr>
              <w:t>Cuando se inicie el proceso de comercialización del proyecto MIURA 5, se</w:t>
            </w:r>
            <w:r w:rsidR="001B3D5E" w:rsidRPr="00FF3293">
              <w:rPr>
                <w:rFonts w:ascii="Tahoma" w:hAnsi="Tahoma" w:cs="Tahoma"/>
              </w:rPr>
              <w:t xml:space="preserve"> elaborará y actualizará anualmente un protocolo comercial, en el que se definirán las concretas responsabilidades de todas las personas que intervienen en el proceso comercial, sus márgenes de decisión, y la forma de tratar con los clientes.</w:t>
            </w:r>
          </w:p>
        </w:tc>
      </w:tr>
      <w:tr w:rsidR="00236BFD" w:rsidRPr="00C12685" w14:paraId="680D681A" w14:textId="77777777" w:rsidTr="008A5B94">
        <w:tc>
          <w:tcPr>
            <w:tcW w:w="379" w:type="pct"/>
            <w:shd w:val="clear" w:color="auto" w:fill="E7E6E6" w:themeFill="background2"/>
          </w:tcPr>
          <w:p w14:paraId="04A236F1" w14:textId="6CA85D44" w:rsidR="00236BFD" w:rsidRPr="00FF3293" w:rsidRDefault="00FF3293" w:rsidP="001122CF">
            <w:pPr>
              <w:spacing w:line="276" w:lineRule="auto"/>
              <w:jc w:val="both"/>
              <w:rPr>
                <w:rFonts w:ascii="Tahoma" w:hAnsi="Tahoma" w:cs="Tahoma"/>
                <w:b/>
                <w:bCs/>
              </w:rPr>
            </w:pPr>
            <w:r>
              <w:rPr>
                <w:rFonts w:ascii="Tahoma" w:hAnsi="Tahoma" w:cs="Tahoma"/>
                <w:b/>
                <w:bCs/>
              </w:rPr>
              <w:t>8</w:t>
            </w:r>
          </w:p>
        </w:tc>
        <w:tc>
          <w:tcPr>
            <w:tcW w:w="1543" w:type="pct"/>
          </w:tcPr>
          <w:p w14:paraId="67F248C2" w14:textId="453A78A7" w:rsidR="00236BFD" w:rsidRPr="00FF3293" w:rsidRDefault="008A5B94" w:rsidP="001122CF">
            <w:pPr>
              <w:spacing w:line="276" w:lineRule="auto"/>
              <w:jc w:val="both"/>
              <w:rPr>
                <w:rFonts w:ascii="Tahoma" w:hAnsi="Tahoma" w:cs="Tahoma"/>
              </w:rPr>
            </w:pPr>
            <w:r w:rsidRPr="00FF3293">
              <w:rPr>
                <w:rFonts w:ascii="Tahoma" w:hAnsi="Tahoma" w:cs="Tahoma"/>
              </w:rPr>
              <w:t>Preventivo</w:t>
            </w:r>
          </w:p>
        </w:tc>
        <w:tc>
          <w:tcPr>
            <w:tcW w:w="3078" w:type="pct"/>
          </w:tcPr>
          <w:p w14:paraId="5E2261C3" w14:textId="160316D8" w:rsidR="00236BFD" w:rsidRPr="00FF3293" w:rsidRDefault="00236BFD" w:rsidP="001122CF">
            <w:pPr>
              <w:spacing w:line="276" w:lineRule="auto"/>
              <w:jc w:val="both"/>
              <w:rPr>
                <w:rFonts w:ascii="Tahoma" w:hAnsi="Tahoma" w:cs="Tahoma"/>
              </w:rPr>
            </w:pPr>
            <w:r w:rsidRPr="00FF3293">
              <w:rPr>
                <w:rFonts w:ascii="Tahoma" w:hAnsi="Tahoma" w:cs="Tahoma"/>
              </w:rPr>
              <w:t xml:space="preserve">Se identificará siempre al empleado o colaborador de </w:t>
            </w:r>
            <w:r w:rsidR="008A5B94" w:rsidRPr="00FF3293">
              <w:rPr>
                <w:rFonts w:ascii="Tahoma" w:hAnsi="Tahoma" w:cs="Tahoma"/>
              </w:rPr>
              <w:t>PLD SPACE</w:t>
            </w:r>
            <w:r w:rsidRPr="00FF3293">
              <w:rPr>
                <w:rFonts w:ascii="Tahoma" w:hAnsi="Tahoma" w:cs="Tahoma"/>
              </w:rPr>
              <w:t xml:space="preserve"> y la posición que ocupa en la organización en cualquier tipo de comunicación al exterior, así como en las comunicaciones internas.</w:t>
            </w:r>
          </w:p>
        </w:tc>
      </w:tr>
      <w:tr w:rsidR="00236BFD" w:rsidRPr="00C12685" w14:paraId="6FAFE297" w14:textId="77777777" w:rsidTr="008A5B94">
        <w:tc>
          <w:tcPr>
            <w:tcW w:w="379" w:type="pct"/>
            <w:shd w:val="clear" w:color="auto" w:fill="E7E6E6" w:themeFill="background2"/>
          </w:tcPr>
          <w:p w14:paraId="7BD3A00B" w14:textId="60F28958" w:rsidR="00236BFD" w:rsidRPr="00FF3293" w:rsidRDefault="00FF3293" w:rsidP="001122CF">
            <w:pPr>
              <w:spacing w:line="276" w:lineRule="auto"/>
              <w:jc w:val="both"/>
              <w:rPr>
                <w:rFonts w:ascii="Tahoma" w:hAnsi="Tahoma" w:cs="Tahoma"/>
                <w:b/>
                <w:bCs/>
              </w:rPr>
            </w:pPr>
            <w:r>
              <w:rPr>
                <w:rFonts w:ascii="Tahoma" w:hAnsi="Tahoma" w:cs="Tahoma"/>
                <w:b/>
                <w:bCs/>
              </w:rPr>
              <w:t>9</w:t>
            </w:r>
          </w:p>
        </w:tc>
        <w:tc>
          <w:tcPr>
            <w:tcW w:w="1543" w:type="pct"/>
          </w:tcPr>
          <w:p w14:paraId="48DD75D3" w14:textId="4E165C7B" w:rsidR="00236BFD" w:rsidRPr="00FF3293" w:rsidRDefault="0034189E" w:rsidP="001122CF">
            <w:pPr>
              <w:spacing w:line="276" w:lineRule="auto"/>
              <w:jc w:val="both"/>
              <w:rPr>
                <w:rFonts w:ascii="Tahoma" w:hAnsi="Tahoma" w:cs="Tahoma"/>
              </w:rPr>
            </w:pPr>
            <w:r w:rsidRPr="00FF3293">
              <w:rPr>
                <w:rFonts w:ascii="Tahoma" w:hAnsi="Tahoma" w:cs="Tahoma"/>
              </w:rPr>
              <w:t>Detectivo</w:t>
            </w:r>
          </w:p>
        </w:tc>
        <w:tc>
          <w:tcPr>
            <w:tcW w:w="3078" w:type="pct"/>
          </w:tcPr>
          <w:p w14:paraId="00AFB498" w14:textId="753BCA3D" w:rsidR="00236BFD" w:rsidRPr="00FF3293" w:rsidRDefault="0034189E" w:rsidP="001122CF">
            <w:pPr>
              <w:spacing w:line="276" w:lineRule="auto"/>
              <w:jc w:val="both"/>
              <w:rPr>
                <w:rFonts w:ascii="Tahoma" w:hAnsi="Tahoma" w:cs="Tahoma"/>
              </w:rPr>
            </w:pPr>
            <w:r w:rsidRPr="00FF3293">
              <w:rPr>
                <w:rFonts w:ascii="Tahoma" w:hAnsi="Tahoma" w:cs="Tahoma"/>
              </w:rPr>
              <w:t>El</w:t>
            </w:r>
            <w:r w:rsidR="00236BFD" w:rsidRPr="00FF3293">
              <w:rPr>
                <w:rFonts w:ascii="Tahoma" w:hAnsi="Tahoma" w:cs="Tahoma"/>
              </w:rPr>
              <w:t xml:space="preserve"> </w:t>
            </w:r>
            <w:r w:rsidR="00236BFD" w:rsidRPr="00FF3293">
              <w:rPr>
                <w:rFonts w:ascii="Tahoma" w:hAnsi="Tahoma" w:cs="Tahoma"/>
                <w:i/>
                <w:iCs/>
              </w:rPr>
              <w:t>compliance officer</w:t>
            </w:r>
            <w:r w:rsidR="00236BFD" w:rsidRPr="00FF3293">
              <w:rPr>
                <w:rFonts w:ascii="Tahoma" w:hAnsi="Tahoma" w:cs="Tahoma"/>
              </w:rPr>
              <w:t xml:space="preserve"> auditará a intervalos periódicos expedientes de contratación para verificar la correcta documentación de los contratos, que la información proporcionada a las </w:t>
            </w:r>
            <w:r w:rsidRPr="00FF3293">
              <w:rPr>
                <w:rFonts w:ascii="Tahoma" w:hAnsi="Tahoma" w:cs="Tahoma"/>
              </w:rPr>
              <w:t>co</w:t>
            </w:r>
            <w:r w:rsidR="00236BFD" w:rsidRPr="00FF3293">
              <w:rPr>
                <w:rFonts w:ascii="Tahoma" w:hAnsi="Tahoma" w:cs="Tahoma"/>
              </w:rPr>
              <w:t>ntrapartes haya sido información fiel, transparente, completa y veraz; y que no se les ha ocultado información esencial que deban conocer, promoviendo las oportunas acciones correctivas cuando ello resulte necesario.</w:t>
            </w:r>
          </w:p>
        </w:tc>
      </w:tr>
      <w:tr w:rsidR="00236BFD" w:rsidRPr="00C12685" w14:paraId="0065DE5C" w14:textId="77777777" w:rsidTr="008A5B94">
        <w:tc>
          <w:tcPr>
            <w:tcW w:w="379" w:type="pct"/>
            <w:shd w:val="clear" w:color="auto" w:fill="E7E6E6" w:themeFill="background2"/>
          </w:tcPr>
          <w:p w14:paraId="1FCA2E5F" w14:textId="77777777" w:rsidR="00236BFD" w:rsidRPr="00FF3293" w:rsidRDefault="00236BFD" w:rsidP="001122CF">
            <w:pPr>
              <w:spacing w:line="276" w:lineRule="auto"/>
              <w:jc w:val="both"/>
              <w:rPr>
                <w:rFonts w:ascii="Tahoma" w:hAnsi="Tahoma" w:cs="Tahoma"/>
                <w:b/>
                <w:bCs/>
              </w:rPr>
            </w:pPr>
            <w:r w:rsidRPr="00FF3293">
              <w:rPr>
                <w:rFonts w:ascii="Tahoma" w:hAnsi="Tahoma" w:cs="Tahoma"/>
                <w:b/>
                <w:bCs/>
              </w:rPr>
              <w:t>10</w:t>
            </w:r>
          </w:p>
        </w:tc>
        <w:tc>
          <w:tcPr>
            <w:tcW w:w="1543" w:type="pct"/>
          </w:tcPr>
          <w:p w14:paraId="2D84A096" w14:textId="2A885BEF" w:rsidR="00236BFD" w:rsidRPr="00FF3293" w:rsidRDefault="00694B73" w:rsidP="001122CF">
            <w:pPr>
              <w:spacing w:line="276" w:lineRule="auto"/>
              <w:jc w:val="both"/>
              <w:rPr>
                <w:rFonts w:ascii="Tahoma" w:hAnsi="Tahoma" w:cs="Tahoma"/>
              </w:rPr>
            </w:pPr>
            <w:r w:rsidRPr="00FF3293">
              <w:rPr>
                <w:rFonts w:ascii="Tahoma" w:hAnsi="Tahoma" w:cs="Tahoma"/>
              </w:rPr>
              <w:t>Preventivo</w:t>
            </w:r>
          </w:p>
        </w:tc>
        <w:tc>
          <w:tcPr>
            <w:tcW w:w="3078" w:type="pct"/>
          </w:tcPr>
          <w:p w14:paraId="4B5097E4" w14:textId="31177D78" w:rsidR="00236BFD" w:rsidRPr="00FF3293" w:rsidRDefault="00236BFD" w:rsidP="001122CF">
            <w:pPr>
              <w:spacing w:line="276" w:lineRule="auto"/>
              <w:jc w:val="both"/>
              <w:rPr>
                <w:rFonts w:ascii="Tahoma" w:hAnsi="Tahoma" w:cs="Tahoma"/>
              </w:rPr>
            </w:pPr>
            <w:r w:rsidRPr="00FF3293">
              <w:rPr>
                <w:rFonts w:ascii="Tahoma" w:hAnsi="Tahoma" w:cs="Tahoma"/>
              </w:rPr>
              <w:t xml:space="preserve">El hecho de que los empleados o colaboradores representen a </w:t>
            </w:r>
            <w:r w:rsidR="00B501BC" w:rsidRPr="00FF3293">
              <w:rPr>
                <w:rFonts w:ascii="Tahoma" w:hAnsi="Tahoma" w:cs="Tahoma"/>
              </w:rPr>
              <w:t>PLD SPACE</w:t>
            </w:r>
            <w:r w:rsidRPr="00FF3293">
              <w:rPr>
                <w:rFonts w:ascii="Tahoma" w:hAnsi="Tahoma" w:cs="Tahoma"/>
              </w:rPr>
              <w:t xml:space="preserve"> origina un riesgo penal para la sociedad, por lo que se realizarán procesos de </w:t>
            </w:r>
            <w:r w:rsidRPr="00FF3293">
              <w:rPr>
                <w:rFonts w:ascii="Tahoma" w:hAnsi="Tahoma" w:cs="Tahoma"/>
                <w:i/>
              </w:rPr>
              <w:t xml:space="preserve">due </w:t>
            </w:r>
            <w:r w:rsidRPr="00FF3293">
              <w:rPr>
                <w:rFonts w:ascii="Tahoma" w:hAnsi="Tahoma" w:cs="Tahoma"/>
                <w:i/>
              </w:rPr>
              <w:lastRenderedPageBreak/>
              <w:t>diligence</w:t>
            </w:r>
            <w:r w:rsidRPr="00FF3293">
              <w:rPr>
                <w:rFonts w:ascii="Tahoma" w:hAnsi="Tahoma" w:cs="Tahoma"/>
              </w:rPr>
              <w:t xml:space="preserve"> con carácter previo a la incorporación de un nuevo empleado o colaborador</w:t>
            </w:r>
            <w:r w:rsidR="00694B73" w:rsidRPr="00FF3293">
              <w:rPr>
                <w:rFonts w:ascii="Tahoma" w:hAnsi="Tahoma" w:cs="Tahoma"/>
              </w:rPr>
              <w:t xml:space="preserve"> que vaya a representar a la empresa en procesos de captación de inversores, o en los procesos de comercialización</w:t>
            </w:r>
            <w:r w:rsidRPr="00FF3293">
              <w:rPr>
                <w:rFonts w:ascii="Tahoma" w:hAnsi="Tahoma" w:cs="Tahoma"/>
              </w:rPr>
              <w:t xml:space="preserve">. Especialmente se realizarán las siguientes actuaciones: </w:t>
            </w:r>
          </w:p>
          <w:p w14:paraId="3E337A51" w14:textId="77777777" w:rsidR="00236BFD" w:rsidRPr="00FF3293" w:rsidRDefault="00236BFD" w:rsidP="001122CF">
            <w:pPr>
              <w:spacing w:line="276" w:lineRule="auto"/>
              <w:jc w:val="both"/>
              <w:rPr>
                <w:rFonts w:ascii="Tahoma" w:hAnsi="Tahoma" w:cs="Tahoma"/>
              </w:rPr>
            </w:pPr>
          </w:p>
          <w:p w14:paraId="7E9730F6" w14:textId="786084E1" w:rsidR="00236BFD" w:rsidRPr="00FF3293" w:rsidRDefault="00236BFD">
            <w:pPr>
              <w:pStyle w:val="Prrafodelista"/>
              <w:numPr>
                <w:ilvl w:val="0"/>
                <w:numId w:val="4"/>
              </w:numPr>
              <w:spacing w:line="276" w:lineRule="auto"/>
              <w:ind w:left="720"/>
              <w:jc w:val="both"/>
              <w:rPr>
                <w:rFonts w:ascii="Tahoma" w:hAnsi="Tahoma" w:cs="Tahoma"/>
              </w:rPr>
            </w:pPr>
            <w:r w:rsidRPr="00FF3293">
              <w:rPr>
                <w:rFonts w:ascii="Tahoma" w:hAnsi="Tahoma" w:cs="Tahoma"/>
              </w:rPr>
              <w:t xml:space="preserve">Se informará sobre la política de </w:t>
            </w:r>
            <w:r w:rsidRPr="00FF3293">
              <w:rPr>
                <w:rFonts w:ascii="Tahoma" w:hAnsi="Tahoma" w:cs="Tahoma"/>
                <w:i/>
              </w:rPr>
              <w:t>compliance</w:t>
            </w:r>
            <w:r w:rsidRPr="00FF3293">
              <w:rPr>
                <w:rFonts w:ascii="Tahoma" w:hAnsi="Tahoma" w:cs="Tahoma"/>
              </w:rPr>
              <w:t xml:space="preserve"> de la empresa durante la entrevista, procurando obtener una opinión sobre si el candidato parece entender y aceptar la importancia de la misma.</w:t>
            </w:r>
          </w:p>
          <w:p w14:paraId="30FB01C0" w14:textId="77777777" w:rsidR="00236BFD" w:rsidRPr="00FF3293" w:rsidRDefault="00236BFD" w:rsidP="001122CF">
            <w:pPr>
              <w:pStyle w:val="Prrafodelista"/>
              <w:spacing w:line="276" w:lineRule="auto"/>
              <w:jc w:val="both"/>
              <w:rPr>
                <w:rFonts w:ascii="Tahoma" w:hAnsi="Tahoma" w:cs="Tahoma"/>
              </w:rPr>
            </w:pPr>
          </w:p>
          <w:p w14:paraId="0B5B7B1C" w14:textId="1C75DE94" w:rsidR="00236BFD" w:rsidRPr="00FF3293" w:rsidRDefault="00236BFD">
            <w:pPr>
              <w:pStyle w:val="Prrafodelista"/>
              <w:numPr>
                <w:ilvl w:val="0"/>
                <w:numId w:val="4"/>
              </w:numPr>
              <w:spacing w:line="276" w:lineRule="auto"/>
              <w:ind w:left="720"/>
              <w:jc w:val="both"/>
              <w:rPr>
                <w:rFonts w:ascii="Tahoma" w:hAnsi="Tahoma" w:cs="Tahoma"/>
              </w:rPr>
            </w:pPr>
            <w:r w:rsidRPr="00FF3293">
              <w:rPr>
                <w:rFonts w:ascii="Tahoma" w:hAnsi="Tahoma" w:cs="Tahoma"/>
              </w:rPr>
              <w:t>Se verificará la exactitud y veracidad de las cualificaciones del candidato.</w:t>
            </w:r>
          </w:p>
          <w:p w14:paraId="267FAEA3" w14:textId="77777777" w:rsidR="00236BFD" w:rsidRPr="00FF3293" w:rsidRDefault="00236BFD" w:rsidP="001122CF">
            <w:pPr>
              <w:spacing w:line="276" w:lineRule="auto"/>
              <w:jc w:val="both"/>
              <w:rPr>
                <w:rFonts w:ascii="Tahoma" w:hAnsi="Tahoma" w:cs="Tahoma"/>
              </w:rPr>
            </w:pPr>
          </w:p>
          <w:p w14:paraId="2A61AE3B" w14:textId="485D60BE" w:rsidR="00236BFD" w:rsidRPr="00FF3293" w:rsidRDefault="00236BFD">
            <w:pPr>
              <w:pStyle w:val="Prrafodelista"/>
              <w:numPr>
                <w:ilvl w:val="0"/>
                <w:numId w:val="4"/>
              </w:numPr>
              <w:spacing w:line="276" w:lineRule="auto"/>
              <w:ind w:left="720"/>
              <w:jc w:val="both"/>
              <w:rPr>
                <w:rFonts w:ascii="Tahoma" w:hAnsi="Tahoma" w:cs="Tahoma"/>
              </w:rPr>
            </w:pPr>
            <w:r w:rsidRPr="00FF3293">
              <w:rPr>
                <w:rFonts w:ascii="Tahoma" w:hAnsi="Tahoma" w:cs="Tahoma"/>
              </w:rPr>
              <w:t>Se obtendrán referencias del candidato en puestos de trabajo anteriores.</w:t>
            </w:r>
          </w:p>
        </w:tc>
      </w:tr>
      <w:tr w:rsidR="00236BFD" w:rsidRPr="00C12685" w14:paraId="53123639" w14:textId="77777777" w:rsidTr="008A5B94">
        <w:tc>
          <w:tcPr>
            <w:tcW w:w="379" w:type="pct"/>
            <w:shd w:val="clear" w:color="auto" w:fill="E7E6E6" w:themeFill="background2"/>
          </w:tcPr>
          <w:p w14:paraId="5F10297D" w14:textId="77777777" w:rsidR="00236BFD" w:rsidRPr="00FF3293" w:rsidRDefault="00236BFD" w:rsidP="001122CF">
            <w:pPr>
              <w:spacing w:line="276" w:lineRule="auto"/>
              <w:jc w:val="both"/>
              <w:rPr>
                <w:rFonts w:ascii="Tahoma" w:hAnsi="Tahoma" w:cs="Tahoma"/>
                <w:b/>
                <w:bCs/>
              </w:rPr>
            </w:pPr>
            <w:r w:rsidRPr="00FF3293">
              <w:rPr>
                <w:rFonts w:ascii="Tahoma" w:hAnsi="Tahoma" w:cs="Tahoma"/>
                <w:b/>
                <w:bCs/>
              </w:rPr>
              <w:lastRenderedPageBreak/>
              <w:t>11</w:t>
            </w:r>
          </w:p>
        </w:tc>
        <w:tc>
          <w:tcPr>
            <w:tcW w:w="1543" w:type="pct"/>
          </w:tcPr>
          <w:p w14:paraId="45707633" w14:textId="5A8C450D" w:rsidR="00236BFD" w:rsidRPr="00FF3293" w:rsidRDefault="00EB63C5" w:rsidP="001122CF">
            <w:pPr>
              <w:pStyle w:val="Sinespaciado"/>
              <w:spacing w:line="276" w:lineRule="auto"/>
              <w:jc w:val="both"/>
              <w:rPr>
                <w:rFonts w:ascii="Tahoma" w:hAnsi="Tahoma" w:cs="Tahoma"/>
              </w:rPr>
            </w:pPr>
            <w:r w:rsidRPr="00FF3293">
              <w:rPr>
                <w:rFonts w:ascii="Tahoma" w:hAnsi="Tahoma" w:cs="Tahoma"/>
              </w:rPr>
              <w:t>Preventivo</w:t>
            </w:r>
          </w:p>
        </w:tc>
        <w:tc>
          <w:tcPr>
            <w:tcW w:w="3078" w:type="pct"/>
          </w:tcPr>
          <w:p w14:paraId="0A1497DA" w14:textId="30FBC2E4" w:rsidR="00236BFD" w:rsidRPr="00FF3293" w:rsidRDefault="00236BFD" w:rsidP="001122CF">
            <w:pPr>
              <w:pStyle w:val="Sinespaciado"/>
              <w:spacing w:line="276" w:lineRule="auto"/>
              <w:jc w:val="both"/>
              <w:rPr>
                <w:rFonts w:ascii="Tahoma" w:hAnsi="Tahoma" w:cs="Tahoma"/>
              </w:rPr>
            </w:pPr>
            <w:r w:rsidRPr="00FF3293">
              <w:rPr>
                <w:rFonts w:ascii="Tahoma" w:hAnsi="Tahoma" w:cs="Tahoma"/>
              </w:rPr>
              <w:t xml:space="preserve">Se revisarán los objetivos de rendimiento, las primas de rendimiento y otros elementos de la remuneración para garantizar que existen salvaguardas razonables para evitar que se incentive la asunción de riesgos penales o que se promuevan conductas inapropiadas en relación con el </w:t>
            </w:r>
            <w:r w:rsidRPr="00FF3293">
              <w:rPr>
                <w:rFonts w:ascii="Tahoma" w:hAnsi="Tahoma" w:cs="Tahoma"/>
                <w:i/>
                <w:iCs/>
              </w:rPr>
              <w:t>compliance</w:t>
            </w:r>
            <w:r w:rsidRPr="00FF3293">
              <w:rPr>
                <w:rFonts w:ascii="Tahoma" w:hAnsi="Tahoma" w:cs="Tahoma"/>
              </w:rPr>
              <w:t xml:space="preserve"> penal.</w:t>
            </w:r>
          </w:p>
        </w:tc>
      </w:tr>
      <w:tr w:rsidR="00236BFD" w:rsidRPr="00C12685" w14:paraId="33A452B5" w14:textId="77777777" w:rsidTr="008A5B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7CB7131A" w14:textId="77777777" w:rsidR="00236BFD" w:rsidRPr="00FF3293" w:rsidRDefault="00236BFD" w:rsidP="001122CF">
            <w:pPr>
              <w:spacing w:line="276" w:lineRule="auto"/>
              <w:jc w:val="both"/>
              <w:rPr>
                <w:rFonts w:ascii="Tahoma" w:hAnsi="Tahoma" w:cs="Tahoma"/>
                <w:b/>
                <w:bCs/>
              </w:rPr>
            </w:pPr>
            <w:r w:rsidRPr="00FF3293">
              <w:rPr>
                <w:rFonts w:ascii="Tahoma" w:hAnsi="Tahoma" w:cs="Tahoma"/>
                <w:b/>
                <w:bCs/>
              </w:rPr>
              <w:t>12</w:t>
            </w:r>
          </w:p>
        </w:tc>
        <w:tc>
          <w:tcPr>
            <w:tcW w:w="1543" w:type="pct"/>
          </w:tcPr>
          <w:p w14:paraId="5A03749B" w14:textId="0C05915F" w:rsidR="00236BFD" w:rsidRPr="00FF3293" w:rsidRDefault="00504547" w:rsidP="001122CF">
            <w:pPr>
              <w:spacing w:line="276" w:lineRule="auto"/>
              <w:jc w:val="both"/>
              <w:rPr>
                <w:rFonts w:ascii="Tahoma" w:hAnsi="Tahoma" w:cs="Tahoma"/>
              </w:rPr>
            </w:pPr>
            <w:r w:rsidRPr="00FF3293">
              <w:rPr>
                <w:rFonts w:ascii="Tahoma" w:hAnsi="Tahoma" w:cs="Tahoma"/>
              </w:rPr>
              <w:t>Preventivo</w:t>
            </w:r>
          </w:p>
        </w:tc>
        <w:tc>
          <w:tcPr>
            <w:tcW w:w="3078" w:type="pct"/>
          </w:tcPr>
          <w:p w14:paraId="1664C9F4" w14:textId="1415B68E" w:rsidR="00236BFD" w:rsidRPr="00FF3293" w:rsidRDefault="00504547" w:rsidP="001122CF">
            <w:pPr>
              <w:spacing w:line="276" w:lineRule="auto"/>
              <w:jc w:val="both"/>
              <w:rPr>
                <w:rFonts w:ascii="Tahoma" w:hAnsi="Tahoma" w:cs="Tahoma"/>
              </w:rPr>
            </w:pPr>
            <w:r w:rsidRPr="00FF3293">
              <w:rPr>
                <w:rFonts w:ascii="Tahoma" w:hAnsi="Tahoma" w:cs="Tahoma"/>
              </w:rPr>
              <w:t>El departamento legal verificará</w:t>
            </w:r>
            <w:r w:rsidR="00236BFD" w:rsidRPr="00FF3293">
              <w:rPr>
                <w:rFonts w:ascii="Tahoma" w:hAnsi="Tahoma" w:cs="Tahoma"/>
              </w:rPr>
              <w:t xml:space="preserve"> la exactitud de las comunicaciones remitidas externamente para la solicitud de préstamos o créditos.</w:t>
            </w:r>
          </w:p>
        </w:tc>
      </w:tr>
      <w:tr w:rsidR="00236BFD" w:rsidRPr="00C12685" w14:paraId="03643325" w14:textId="77777777" w:rsidTr="008A5B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4205C504" w14:textId="77777777" w:rsidR="00236BFD" w:rsidRPr="00FF3293" w:rsidRDefault="00236BFD" w:rsidP="001122CF">
            <w:pPr>
              <w:spacing w:line="276" w:lineRule="auto"/>
              <w:jc w:val="both"/>
              <w:rPr>
                <w:rFonts w:ascii="Tahoma" w:hAnsi="Tahoma" w:cs="Tahoma"/>
                <w:b/>
                <w:bCs/>
              </w:rPr>
            </w:pPr>
            <w:r w:rsidRPr="00FF3293">
              <w:rPr>
                <w:rFonts w:ascii="Tahoma" w:hAnsi="Tahoma" w:cs="Tahoma"/>
                <w:b/>
                <w:bCs/>
              </w:rPr>
              <w:t>13</w:t>
            </w:r>
          </w:p>
        </w:tc>
        <w:tc>
          <w:tcPr>
            <w:tcW w:w="1543" w:type="pct"/>
          </w:tcPr>
          <w:p w14:paraId="021C46D1" w14:textId="03102F01" w:rsidR="00236BFD" w:rsidRPr="00FF3293" w:rsidRDefault="00860707" w:rsidP="001122CF">
            <w:pPr>
              <w:spacing w:line="276" w:lineRule="auto"/>
              <w:jc w:val="both"/>
              <w:rPr>
                <w:rFonts w:ascii="Tahoma" w:hAnsi="Tahoma" w:cs="Tahoma"/>
              </w:rPr>
            </w:pPr>
            <w:r w:rsidRPr="00FF3293">
              <w:rPr>
                <w:rFonts w:ascii="Tahoma" w:hAnsi="Tahoma" w:cs="Tahoma"/>
              </w:rPr>
              <w:t>Preventivo</w:t>
            </w:r>
          </w:p>
        </w:tc>
        <w:tc>
          <w:tcPr>
            <w:tcW w:w="3078" w:type="pct"/>
          </w:tcPr>
          <w:p w14:paraId="72640D6E" w14:textId="23AE774B" w:rsidR="00236BFD" w:rsidRPr="00FF3293" w:rsidRDefault="00860707" w:rsidP="001122CF">
            <w:pPr>
              <w:spacing w:line="276" w:lineRule="auto"/>
              <w:jc w:val="both"/>
              <w:rPr>
                <w:rFonts w:ascii="Tahoma" w:hAnsi="Tahoma" w:cs="Tahoma"/>
              </w:rPr>
            </w:pPr>
            <w:r w:rsidRPr="00FF3293">
              <w:rPr>
                <w:rFonts w:ascii="Tahoma" w:hAnsi="Tahoma" w:cs="Tahoma"/>
              </w:rPr>
              <w:t xml:space="preserve">El departamento legal verificará </w:t>
            </w:r>
            <w:r w:rsidR="00236BFD" w:rsidRPr="00FF3293">
              <w:rPr>
                <w:rFonts w:ascii="Tahoma" w:hAnsi="Tahoma" w:cs="Tahoma"/>
              </w:rPr>
              <w:t>las declaraciones de siniestros a las compañías de seguro</w:t>
            </w:r>
            <w:r w:rsidRPr="00FF3293">
              <w:rPr>
                <w:rFonts w:ascii="Tahoma" w:hAnsi="Tahoma" w:cs="Tahoma"/>
              </w:rPr>
              <w:t xml:space="preserve"> para evitar la comisión de posibles fraudes</w:t>
            </w:r>
            <w:r w:rsidR="00236BFD" w:rsidRPr="00FF3293">
              <w:rPr>
                <w:rFonts w:ascii="Tahoma" w:hAnsi="Tahoma" w:cs="Tahoma"/>
              </w:rPr>
              <w:t xml:space="preserve">. </w:t>
            </w:r>
          </w:p>
        </w:tc>
      </w:tr>
      <w:tr w:rsidR="00236BFD" w:rsidRPr="00C12685" w14:paraId="2BBA9FC1" w14:textId="77777777" w:rsidTr="008A5B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2F0ECBC9" w14:textId="67EAE850" w:rsidR="00236BFD" w:rsidRPr="00FF3293" w:rsidRDefault="00236BFD" w:rsidP="001122CF">
            <w:pPr>
              <w:spacing w:line="276" w:lineRule="auto"/>
              <w:jc w:val="both"/>
              <w:rPr>
                <w:rFonts w:ascii="Tahoma" w:hAnsi="Tahoma" w:cs="Tahoma"/>
                <w:b/>
                <w:bCs/>
              </w:rPr>
            </w:pPr>
            <w:r w:rsidRPr="00FF3293">
              <w:rPr>
                <w:rFonts w:ascii="Tahoma" w:hAnsi="Tahoma" w:cs="Tahoma"/>
                <w:b/>
                <w:bCs/>
              </w:rPr>
              <w:t>14</w:t>
            </w:r>
          </w:p>
        </w:tc>
        <w:tc>
          <w:tcPr>
            <w:tcW w:w="1543" w:type="pct"/>
          </w:tcPr>
          <w:p w14:paraId="1504CFC0" w14:textId="7DC34061" w:rsidR="00236BFD" w:rsidRPr="00FF3293" w:rsidRDefault="00860707" w:rsidP="001122CF">
            <w:pPr>
              <w:spacing w:line="276" w:lineRule="auto"/>
              <w:jc w:val="both"/>
              <w:rPr>
                <w:rFonts w:ascii="Tahoma" w:hAnsi="Tahoma" w:cs="Tahoma"/>
              </w:rPr>
            </w:pPr>
            <w:r w:rsidRPr="00FF3293">
              <w:rPr>
                <w:rFonts w:ascii="Tahoma" w:hAnsi="Tahoma" w:cs="Tahoma"/>
              </w:rPr>
              <w:t>Formativo</w:t>
            </w:r>
          </w:p>
        </w:tc>
        <w:tc>
          <w:tcPr>
            <w:tcW w:w="3078" w:type="pct"/>
          </w:tcPr>
          <w:p w14:paraId="65ACA81F" w14:textId="11521538" w:rsidR="00236BFD" w:rsidRPr="00FF3293" w:rsidRDefault="00236BFD" w:rsidP="001122CF">
            <w:pPr>
              <w:spacing w:line="276" w:lineRule="auto"/>
              <w:jc w:val="both"/>
              <w:rPr>
                <w:rFonts w:ascii="Tahoma" w:hAnsi="Tahoma" w:cs="Tahoma"/>
              </w:rPr>
            </w:pPr>
            <w:r w:rsidRPr="00FF3293">
              <w:rPr>
                <w:rFonts w:ascii="Tahoma" w:hAnsi="Tahoma" w:cs="Tahoma"/>
              </w:rPr>
              <w:t>Se desarrollarán acciones formativas con los empleados para capacitarlos en la detección del fraude</w:t>
            </w:r>
          </w:p>
        </w:tc>
      </w:tr>
      <w:tr w:rsidR="00236BFD" w:rsidRPr="00C12685" w14:paraId="540E0101" w14:textId="77777777" w:rsidTr="008A5B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01BA6F1F" w14:textId="65445A38" w:rsidR="00236BFD" w:rsidRPr="00FF3293" w:rsidRDefault="00236BFD" w:rsidP="001122CF">
            <w:pPr>
              <w:spacing w:line="276" w:lineRule="auto"/>
              <w:jc w:val="both"/>
              <w:rPr>
                <w:rFonts w:ascii="Tahoma" w:hAnsi="Tahoma" w:cs="Tahoma"/>
                <w:b/>
                <w:bCs/>
              </w:rPr>
            </w:pPr>
            <w:r w:rsidRPr="00FF3293">
              <w:rPr>
                <w:rFonts w:ascii="Tahoma" w:hAnsi="Tahoma" w:cs="Tahoma"/>
                <w:b/>
                <w:bCs/>
              </w:rPr>
              <w:t>15</w:t>
            </w:r>
          </w:p>
        </w:tc>
        <w:tc>
          <w:tcPr>
            <w:tcW w:w="1543" w:type="pct"/>
          </w:tcPr>
          <w:p w14:paraId="4F0FFEED" w14:textId="227ACC66" w:rsidR="00236BFD" w:rsidRPr="00FF3293" w:rsidRDefault="00860707" w:rsidP="001122CF">
            <w:pPr>
              <w:spacing w:line="276" w:lineRule="auto"/>
              <w:jc w:val="both"/>
              <w:rPr>
                <w:rFonts w:ascii="Tahoma" w:hAnsi="Tahoma" w:cs="Tahoma"/>
              </w:rPr>
            </w:pPr>
            <w:r w:rsidRPr="00FF3293">
              <w:rPr>
                <w:rFonts w:ascii="Tahoma" w:hAnsi="Tahoma" w:cs="Tahoma"/>
              </w:rPr>
              <w:t>Preventivo</w:t>
            </w:r>
          </w:p>
        </w:tc>
        <w:tc>
          <w:tcPr>
            <w:tcW w:w="3078" w:type="pct"/>
          </w:tcPr>
          <w:p w14:paraId="77507247" w14:textId="248BB212" w:rsidR="00236BFD" w:rsidRPr="00FF3293" w:rsidRDefault="00860707" w:rsidP="001122CF">
            <w:pPr>
              <w:spacing w:line="276" w:lineRule="auto"/>
              <w:jc w:val="both"/>
              <w:rPr>
                <w:rFonts w:ascii="Tahoma" w:hAnsi="Tahoma" w:cs="Tahoma"/>
              </w:rPr>
            </w:pPr>
            <w:r w:rsidRPr="00FF3293">
              <w:rPr>
                <w:rFonts w:ascii="Tahoma" w:hAnsi="Tahoma" w:cs="Tahoma"/>
              </w:rPr>
              <w:t>PLD SPACE</w:t>
            </w:r>
            <w:r w:rsidR="00236BFD" w:rsidRPr="00FF3293">
              <w:rPr>
                <w:rFonts w:ascii="Tahoma" w:hAnsi="Tahoma" w:cs="Tahoma"/>
              </w:rPr>
              <w:t xml:space="preserve"> realizará políticas de </w:t>
            </w:r>
            <w:r w:rsidR="00236BFD" w:rsidRPr="00FF3293">
              <w:rPr>
                <w:rFonts w:ascii="Tahoma" w:hAnsi="Tahoma" w:cs="Tahoma"/>
                <w:i/>
                <w:iCs/>
              </w:rPr>
              <w:t>due diligence</w:t>
            </w:r>
            <w:r w:rsidR="00236BFD" w:rsidRPr="00FF3293">
              <w:rPr>
                <w:rFonts w:ascii="Tahoma" w:hAnsi="Tahoma" w:cs="Tahoma"/>
              </w:rPr>
              <w:t xml:space="preserve"> en relación con sus socios de </w:t>
            </w:r>
            <w:r w:rsidR="00236BFD" w:rsidRPr="00FF3293">
              <w:rPr>
                <w:rFonts w:ascii="Tahoma" w:hAnsi="Tahoma" w:cs="Tahoma"/>
              </w:rPr>
              <w:lastRenderedPageBreak/>
              <w:t>negocio, que incluirá, entre otras, actuaciones como las siguientes:</w:t>
            </w:r>
          </w:p>
          <w:p w14:paraId="1340B8FA" w14:textId="77777777" w:rsidR="00236BFD" w:rsidRPr="00FF3293" w:rsidRDefault="00236BFD" w:rsidP="001122CF">
            <w:pPr>
              <w:spacing w:line="276" w:lineRule="auto"/>
              <w:jc w:val="both"/>
              <w:rPr>
                <w:rFonts w:ascii="Tahoma" w:hAnsi="Tahoma" w:cs="Tahoma"/>
              </w:rPr>
            </w:pPr>
          </w:p>
          <w:p w14:paraId="3E60B0CE" w14:textId="77777777" w:rsidR="00236BFD" w:rsidRPr="00FF3293" w:rsidRDefault="00236BFD">
            <w:pPr>
              <w:pStyle w:val="Prrafodelista"/>
              <w:numPr>
                <w:ilvl w:val="0"/>
                <w:numId w:val="4"/>
              </w:numPr>
              <w:spacing w:line="276" w:lineRule="auto"/>
              <w:jc w:val="both"/>
              <w:rPr>
                <w:rFonts w:ascii="Tahoma" w:hAnsi="Tahoma" w:cs="Tahoma"/>
              </w:rPr>
            </w:pPr>
            <w:r w:rsidRPr="00FF3293">
              <w:rPr>
                <w:rFonts w:ascii="Tahoma" w:hAnsi="Tahoma" w:cs="Tahoma"/>
              </w:rPr>
              <w:t>Envío de cuestionarios.</w:t>
            </w:r>
          </w:p>
          <w:p w14:paraId="126ED95A" w14:textId="77777777" w:rsidR="00236BFD" w:rsidRPr="00FF3293" w:rsidRDefault="00236BFD" w:rsidP="001122CF">
            <w:pPr>
              <w:pStyle w:val="Prrafodelista"/>
              <w:spacing w:line="276" w:lineRule="auto"/>
              <w:ind w:left="1068"/>
              <w:jc w:val="both"/>
              <w:rPr>
                <w:rFonts w:ascii="Tahoma" w:hAnsi="Tahoma" w:cs="Tahoma"/>
              </w:rPr>
            </w:pPr>
          </w:p>
          <w:p w14:paraId="6EFAD274" w14:textId="4B4ADF8C" w:rsidR="00236BFD" w:rsidRPr="00FF3293" w:rsidRDefault="00236BFD">
            <w:pPr>
              <w:pStyle w:val="Prrafodelista"/>
              <w:numPr>
                <w:ilvl w:val="0"/>
                <w:numId w:val="4"/>
              </w:numPr>
              <w:spacing w:line="276" w:lineRule="auto"/>
              <w:jc w:val="both"/>
              <w:rPr>
                <w:rFonts w:ascii="Tahoma" w:hAnsi="Tahoma" w:cs="Tahoma"/>
              </w:rPr>
            </w:pPr>
            <w:r w:rsidRPr="00FF3293">
              <w:rPr>
                <w:rFonts w:ascii="Tahoma" w:hAnsi="Tahoma" w:cs="Tahoma"/>
              </w:rPr>
              <w:t>Búsqueda de información pública sobre el socio de negocio, sus accionistas y directivos.</w:t>
            </w:r>
          </w:p>
          <w:p w14:paraId="0BB52904" w14:textId="77777777" w:rsidR="00236BFD" w:rsidRPr="00FF3293" w:rsidRDefault="00236BFD" w:rsidP="001122CF">
            <w:pPr>
              <w:pStyle w:val="Prrafodelista"/>
              <w:spacing w:line="276" w:lineRule="auto"/>
              <w:ind w:left="1068"/>
              <w:jc w:val="both"/>
              <w:rPr>
                <w:rFonts w:ascii="Tahoma" w:hAnsi="Tahoma" w:cs="Tahoma"/>
              </w:rPr>
            </w:pPr>
          </w:p>
          <w:p w14:paraId="6707A197" w14:textId="4194FCDB" w:rsidR="00236BFD" w:rsidRPr="00FF3293" w:rsidRDefault="00236BFD">
            <w:pPr>
              <w:pStyle w:val="Prrafodelista"/>
              <w:numPr>
                <w:ilvl w:val="0"/>
                <w:numId w:val="4"/>
              </w:numPr>
              <w:spacing w:line="276" w:lineRule="auto"/>
              <w:jc w:val="both"/>
              <w:rPr>
                <w:rFonts w:ascii="Tahoma" w:hAnsi="Tahoma" w:cs="Tahoma"/>
              </w:rPr>
            </w:pPr>
            <w:r w:rsidRPr="00FF3293">
              <w:rPr>
                <w:rFonts w:ascii="Tahoma" w:hAnsi="Tahoma" w:cs="Tahoma"/>
              </w:rPr>
              <w:t>Búsqueda del socio de negocio en listas de entidades sancionadas.</w:t>
            </w:r>
          </w:p>
          <w:p w14:paraId="6F4DEEF3" w14:textId="77777777" w:rsidR="00236BFD" w:rsidRPr="00FF3293" w:rsidRDefault="00236BFD" w:rsidP="001122CF">
            <w:pPr>
              <w:pStyle w:val="Prrafodelista"/>
              <w:spacing w:line="276" w:lineRule="auto"/>
              <w:ind w:left="1068"/>
              <w:jc w:val="both"/>
              <w:rPr>
                <w:rFonts w:ascii="Tahoma" w:hAnsi="Tahoma" w:cs="Tahoma"/>
              </w:rPr>
            </w:pPr>
          </w:p>
          <w:p w14:paraId="2491DC47" w14:textId="74BF58E9" w:rsidR="00236BFD" w:rsidRPr="00FF3293" w:rsidRDefault="00236BFD">
            <w:pPr>
              <w:pStyle w:val="Prrafodelista"/>
              <w:numPr>
                <w:ilvl w:val="0"/>
                <w:numId w:val="4"/>
              </w:numPr>
              <w:spacing w:line="276" w:lineRule="auto"/>
              <w:jc w:val="both"/>
              <w:rPr>
                <w:rFonts w:ascii="Tahoma" w:hAnsi="Tahoma" w:cs="Tahoma"/>
              </w:rPr>
            </w:pPr>
            <w:r w:rsidRPr="00FF3293">
              <w:rPr>
                <w:rFonts w:ascii="Tahoma" w:hAnsi="Tahoma" w:cs="Tahoma"/>
              </w:rPr>
              <w:t>Búsqueda en fuentes oficiales, judiciales, nacionales o internacionales.</w:t>
            </w:r>
          </w:p>
          <w:p w14:paraId="4FAF0C20" w14:textId="77777777" w:rsidR="00236BFD" w:rsidRPr="00FF3293" w:rsidRDefault="00236BFD" w:rsidP="001122CF">
            <w:pPr>
              <w:pStyle w:val="Prrafodelista"/>
              <w:spacing w:line="276" w:lineRule="auto"/>
              <w:ind w:left="1068"/>
              <w:jc w:val="both"/>
              <w:rPr>
                <w:rFonts w:ascii="Tahoma" w:hAnsi="Tahoma" w:cs="Tahoma"/>
              </w:rPr>
            </w:pPr>
          </w:p>
          <w:p w14:paraId="6845AD16" w14:textId="1BD4D9AA" w:rsidR="00236BFD" w:rsidRPr="00FF3293" w:rsidRDefault="00236BFD">
            <w:pPr>
              <w:pStyle w:val="Prrafodelista"/>
              <w:numPr>
                <w:ilvl w:val="0"/>
                <w:numId w:val="4"/>
              </w:numPr>
              <w:spacing w:line="276" w:lineRule="auto"/>
              <w:jc w:val="both"/>
              <w:rPr>
                <w:rFonts w:ascii="Tahoma" w:hAnsi="Tahoma" w:cs="Tahoma"/>
              </w:rPr>
            </w:pPr>
            <w:r w:rsidRPr="00FF3293">
              <w:rPr>
                <w:rFonts w:ascii="Tahoma" w:hAnsi="Tahoma" w:cs="Tahoma"/>
              </w:rPr>
              <w:t>En determinados casos, contratación de terceros especializados para realizar verificaciones.</w:t>
            </w:r>
          </w:p>
        </w:tc>
      </w:tr>
      <w:tr w:rsidR="00236BFD" w:rsidRPr="00C12685" w14:paraId="7FFC4B59" w14:textId="77777777" w:rsidTr="008A5B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4AB75E58" w14:textId="0FDB9251" w:rsidR="00236BFD" w:rsidRPr="00FF3293" w:rsidRDefault="00236BFD" w:rsidP="001122CF">
            <w:pPr>
              <w:spacing w:line="276" w:lineRule="auto"/>
              <w:jc w:val="both"/>
              <w:rPr>
                <w:rFonts w:ascii="Tahoma" w:hAnsi="Tahoma" w:cs="Tahoma"/>
                <w:b/>
                <w:bCs/>
              </w:rPr>
            </w:pPr>
            <w:r w:rsidRPr="00FF3293">
              <w:rPr>
                <w:rFonts w:ascii="Tahoma" w:hAnsi="Tahoma" w:cs="Tahoma"/>
                <w:b/>
                <w:bCs/>
              </w:rPr>
              <w:lastRenderedPageBreak/>
              <w:t>16</w:t>
            </w:r>
          </w:p>
        </w:tc>
        <w:tc>
          <w:tcPr>
            <w:tcW w:w="1543" w:type="pct"/>
          </w:tcPr>
          <w:p w14:paraId="3867218A" w14:textId="6F7896EC" w:rsidR="00236BFD" w:rsidRPr="00FF3293" w:rsidRDefault="00186337" w:rsidP="001122CF">
            <w:pPr>
              <w:spacing w:line="276" w:lineRule="auto"/>
              <w:jc w:val="both"/>
              <w:rPr>
                <w:rFonts w:ascii="Tahoma" w:hAnsi="Tahoma" w:cs="Tahoma"/>
              </w:rPr>
            </w:pPr>
            <w:r w:rsidRPr="00FF3293">
              <w:rPr>
                <w:rFonts w:ascii="Tahoma" w:hAnsi="Tahoma" w:cs="Tahoma"/>
              </w:rPr>
              <w:t>Preventivo</w:t>
            </w:r>
          </w:p>
        </w:tc>
        <w:tc>
          <w:tcPr>
            <w:tcW w:w="3078" w:type="pct"/>
          </w:tcPr>
          <w:p w14:paraId="77AB417D" w14:textId="2F4D2031" w:rsidR="00236BFD" w:rsidRPr="00FF3293" w:rsidRDefault="00236BFD" w:rsidP="001122CF">
            <w:pPr>
              <w:spacing w:line="276" w:lineRule="auto"/>
              <w:jc w:val="both"/>
              <w:rPr>
                <w:rFonts w:ascii="Tahoma" w:hAnsi="Tahoma" w:cs="Tahoma"/>
              </w:rPr>
            </w:pPr>
            <w:r w:rsidRPr="00FF3293">
              <w:rPr>
                <w:rFonts w:ascii="Tahoma" w:hAnsi="Tahoma" w:cs="Tahoma"/>
              </w:rPr>
              <w:t>Revisión jurídica anual</w:t>
            </w:r>
            <w:r w:rsidR="00186337" w:rsidRPr="00FF3293">
              <w:rPr>
                <w:rFonts w:ascii="Tahoma" w:hAnsi="Tahoma" w:cs="Tahoma"/>
              </w:rPr>
              <w:t xml:space="preserve"> externa</w:t>
            </w:r>
            <w:r w:rsidRPr="00FF3293">
              <w:rPr>
                <w:rFonts w:ascii="Tahoma" w:hAnsi="Tahoma" w:cs="Tahoma"/>
              </w:rPr>
              <w:t xml:space="preserve"> de los modelos estandarizados de contratación que utiliza la empresa.</w:t>
            </w:r>
          </w:p>
        </w:tc>
      </w:tr>
      <w:tr w:rsidR="00236BFD" w:rsidRPr="00C12685" w14:paraId="1537F650" w14:textId="77777777" w:rsidTr="008A5B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3ECA35CE" w14:textId="2020DD4F" w:rsidR="00236BFD" w:rsidRPr="00FF3293" w:rsidRDefault="00236BFD" w:rsidP="001122CF">
            <w:pPr>
              <w:spacing w:line="276" w:lineRule="auto"/>
              <w:jc w:val="both"/>
              <w:rPr>
                <w:rFonts w:ascii="Tahoma" w:hAnsi="Tahoma" w:cs="Tahoma"/>
                <w:b/>
                <w:bCs/>
              </w:rPr>
            </w:pPr>
            <w:r w:rsidRPr="00FF3293">
              <w:rPr>
                <w:rFonts w:ascii="Tahoma" w:hAnsi="Tahoma" w:cs="Tahoma"/>
                <w:b/>
                <w:bCs/>
              </w:rPr>
              <w:t>17</w:t>
            </w:r>
          </w:p>
        </w:tc>
        <w:tc>
          <w:tcPr>
            <w:tcW w:w="1543" w:type="pct"/>
          </w:tcPr>
          <w:p w14:paraId="52C67B3F" w14:textId="7D76E15C" w:rsidR="00236BFD" w:rsidRPr="00FF3293" w:rsidRDefault="00FF3293" w:rsidP="001122CF">
            <w:pPr>
              <w:spacing w:line="276" w:lineRule="auto"/>
              <w:jc w:val="both"/>
              <w:rPr>
                <w:rFonts w:ascii="Tahoma" w:hAnsi="Tahoma" w:cs="Tahoma"/>
              </w:rPr>
            </w:pPr>
            <w:r w:rsidRPr="00FF3293">
              <w:rPr>
                <w:rFonts w:ascii="Tahoma" w:hAnsi="Tahoma" w:cs="Tahoma"/>
              </w:rPr>
              <w:t>Preventivo</w:t>
            </w:r>
          </w:p>
        </w:tc>
        <w:tc>
          <w:tcPr>
            <w:tcW w:w="3078" w:type="pct"/>
          </w:tcPr>
          <w:p w14:paraId="6E7EE584" w14:textId="2926C6E3" w:rsidR="00236BFD" w:rsidRPr="00FF3293" w:rsidRDefault="00FF3293" w:rsidP="001122CF">
            <w:pPr>
              <w:spacing w:line="276" w:lineRule="auto"/>
              <w:jc w:val="both"/>
              <w:rPr>
                <w:rFonts w:ascii="Tahoma" w:hAnsi="Tahoma" w:cs="Tahoma"/>
              </w:rPr>
            </w:pPr>
            <w:r w:rsidRPr="00FF3293">
              <w:rPr>
                <w:rFonts w:ascii="Tahoma" w:hAnsi="Tahoma" w:cs="Tahoma"/>
              </w:rPr>
              <w:t>Revisión anual del</w:t>
            </w:r>
            <w:r w:rsidR="00236BFD" w:rsidRPr="00FF3293">
              <w:rPr>
                <w:rFonts w:ascii="Tahoma" w:hAnsi="Tahoma" w:cs="Tahoma"/>
              </w:rPr>
              <w:t xml:space="preserve"> circuito de aprobación de las facturas que emite la empresa.</w:t>
            </w:r>
          </w:p>
        </w:tc>
      </w:tr>
      <w:tr w:rsidR="00FD77A1" w:rsidRPr="00C12685" w14:paraId="0BDB1B50" w14:textId="77777777" w:rsidTr="008A5B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07DA4A6D" w14:textId="36DFBD7B" w:rsidR="00FD77A1" w:rsidRPr="00FF3293" w:rsidRDefault="00FF3293" w:rsidP="001122CF">
            <w:pPr>
              <w:spacing w:line="276" w:lineRule="auto"/>
              <w:jc w:val="both"/>
              <w:rPr>
                <w:rFonts w:ascii="Tahoma" w:hAnsi="Tahoma" w:cs="Tahoma"/>
                <w:b/>
                <w:bCs/>
              </w:rPr>
            </w:pPr>
            <w:r>
              <w:rPr>
                <w:rFonts w:ascii="Tahoma" w:hAnsi="Tahoma" w:cs="Tahoma"/>
                <w:b/>
                <w:bCs/>
              </w:rPr>
              <w:t>18</w:t>
            </w:r>
          </w:p>
        </w:tc>
        <w:tc>
          <w:tcPr>
            <w:tcW w:w="1543" w:type="pct"/>
          </w:tcPr>
          <w:p w14:paraId="5C65EE25" w14:textId="0BDD9E9E" w:rsidR="00FD77A1" w:rsidRPr="00FF3293" w:rsidRDefault="00FF3293" w:rsidP="001122CF">
            <w:pPr>
              <w:spacing w:line="276" w:lineRule="auto"/>
              <w:jc w:val="both"/>
              <w:rPr>
                <w:rFonts w:ascii="Tahoma" w:hAnsi="Tahoma" w:cs="Tahoma"/>
              </w:rPr>
            </w:pPr>
            <w:r w:rsidRPr="00FF3293">
              <w:rPr>
                <w:rFonts w:ascii="Tahoma" w:hAnsi="Tahoma" w:cs="Tahoma"/>
              </w:rPr>
              <w:t>Preventivo</w:t>
            </w:r>
          </w:p>
        </w:tc>
        <w:tc>
          <w:tcPr>
            <w:tcW w:w="3078" w:type="pct"/>
          </w:tcPr>
          <w:p w14:paraId="4D6DE445" w14:textId="42C5F822" w:rsidR="00FD77A1" w:rsidRPr="00FF3293" w:rsidRDefault="00FD77A1" w:rsidP="001122CF">
            <w:pPr>
              <w:spacing w:line="276" w:lineRule="auto"/>
              <w:jc w:val="both"/>
              <w:rPr>
                <w:rFonts w:ascii="Tahoma" w:hAnsi="Tahoma" w:cs="Tahoma"/>
              </w:rPr>
            </w:pPr>
            <w:r w:rsidRPr="00FF3293">
              <w:rPr>
                <w:rFonts w:ascii="Tahoma" w:hAnsi="Tahoma" w:cs="Tahoma"/>
              </w:rPr>
              <w:t>Revisión anual del régimen de autorizaciones para la realización de determinados negocios jurídicos</w:t>
            </w:r>
          </w:p>
        </w:tc>
      </w:tr>
      <w:tr w:rsidR="00B63313" w:rsidRPr="00C12685" w14:paraId="774EF6E4" w14:textId="77777777" w:rsidTr="008A5B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3FD1211A" w14:textId="4FF7CD40" w:rsidR="00B63313" w:rsidRPr="001E2394" w:rsidRDefault="001122CF" w:rsidP="001122CF">
            <w:pPr>
              <w:spacing w:line="276" w:lineRule="auto"/>
              <w:jc w:val="both"/>
              <w:rPr>
                <w:rFonts w:ascii="Tahoma" w:hAnsi="Tahoma" w:cs="Tahoma"/>
                <w:b/>
                <w:bCs/>
              </w:rPr>
            </w:pPr>
            <w:r>
              <w:rPr>
                <w:rFonts w:ascii="Tahoma" w:hAnsi="Tahoma" w:cs="Tahoma"/>
                <w:b/>
                <w:bCs/>
              </w:rPr>
              <w:t>19</w:t>
            </w:r>
          </w:p>
        </w:tc>
        <w:tc>
          <w:tcPr>
            <w:tcW w:w="1543" w:type="pct"/>
          </w:tcPr>
          <w:p w14:paraId="54EFBDDB" w14:textId="4BC614F5" w:rsidR="00B63313" w:rsidRPr="001E2394" w:rsidRDefault="00B63313" w:rsidP="001122CF">
            <w:pPr>
              <w:spacing w:line="276" w:lineRule="auto"/>
              <w:jc w:val="both"/>
              <w:rPr>
                <w:rFonts w:ascii="Tahoma" w:hAnsi="Tahoma" w:cs="Tahoma"/>
              </w:rPr>
            </w:pPr>
            <w:r w:rsidRPr="001E2394">
              <w:rPr>
                <w:rFonts w:ascii="Tahoma" w:hAnsi="Tahoma" w:cs="Tahoma"/>
              </w:rPr>
              <w:t>Preventivo</w:t>
            </w:r>
          </w:p>
        </w:tc>
        <w:tc>
          <w:tcPr>
            <w:tcW w:w="3078" w:type="pct"/>
          </w:tcPr>
          <w:p w14:paraId="0C536B7B" w14:textId="69A36914" w:rsidR="00B63313" w:rsidRPr="001E2394" w:rsidRDefault="00B63313" w:rsidP="001122CF">
            <w:pPr>
              <w:spacing w:line="276" w:lineRule="auto"/>
              <w:jc w:val="both"/>
              <w:rPr>
                <w:rFonts w:ascii="Tahoma" w:hAnsi="Tahoma" w:cs="Tahoma"/>
              </w:rPr>
            </w:pPr>
            <w:r w:rsidRPr="001E2394">
              <w:rPr>
                <w:rFonts w:ascii="Tahoma" w:hAnsi="Tahoma" w:cs="Tahoma"/>
              </w:rPr>
              <w:t>Revisión por parte del departamento legal interno de la empresa de toda la documentación que se remite a los T</w:t>
            </w:r>
            <w:r w:rsidR="001E2394" w:rsidRPr="001E2394">
              <w:rPr>
                <w:rFonts w:ascii="Tahoma" w:hAnsi="Tahoma" w:cs="Tahoma"/>
              </w:rPr>
              <w:t>r</w:t>
            </w:r>
            <w:r w:rsidRPr="001E2394">
              <w:rPr>
                <w:rFonts w:ascii="Tahoma" w:hAnsi="Tahoma" w:cs="Tahoma"/>
              </w:rPr>
              <w:t xml:space="preserve">ibunales, </w:t>
            </w:r>
            <w:r w:rsidR="001E2394" w:rsidRPr="001E2394">
              <w:rPr>
                <w:rFonts w:ascii="Tahoma" w:hAnsi="Tahoma" w:cs="Tahoma"/>
              </w:rPr>
              <w:t>incluyendo la de los procedimientos cuya representación procesal y dirección letrada se gestiona mediante profesionales externos, para verificar la exactitud de las afirmaciones de hecho que se realicen en los escritos procesales.</w:t>
            </w:r>
          </w:p>
        </w:tc>
      </w:tr>
    </w:tbl>
    <w:p w14:paraId="65C7C471" w14:textId="77777777" w:rsidR="00170C08" w:rsidRPr="00C12685" w:rsidRDefault="00170C08" w:rsidP="00A70513">
      <w:pPr>
        <w:pStyle w:val="Sinespaciado"/>
        <w:spacing w:line="276" w:lineRule="auto"/>
      </w:pPr>
    </w:p>
    <w:p w14:paraId="65C7C473" w14:textId="21420761" w:rsidR="00170C08" w:rsidRPr="00C12685" w:rsidRDefault="00170C08" w:rsidP="00A70513">
      <w:pPr>
        <w:pStyle w:val="Sinespaciado"/>
        <w:spacing w:line="276" w:lineRule="auto"/>
        <w:jc w:val="both"/>
      </w:pPr>
    </w:p>
    <w:p w14:paraId="7D21E44C" w14:textId="184027D1" w:rsidR="004F28FD" w:rsidRPr="00C12685" w:rsidRDefault="004F28FD" w:rsidP="00A70513">
      <w:pPr>
        <w:pStyle w:val="Sinespaciado"/>
        <w:spacing w:line="276" w:lineRule="auto"/>
        <w:jc w:val="both"/>
      </w:pPr>
    </w:p>
    <w:p w14:paraId="5B1798A9" w14:textId="77777777" w:rsidR="00E55839" w:rsidRPr="00C12685" w:rsidRDefault="00E55839" w:rsidP="00A70513">
      <w:pPr>
        <w:pStyle w:val="Sinespaciado"/>
        <w:spacing w:line="276" w:lineRule="auto"/>
        <w:jc w:val="both"/>
      </w:pPr>
    </w:p>
    <w:p w14:paraId="65C7C47C" w14:textId="77777777" w:rsidR="001469AF" w:rsidRPr="00385302" w:rsidRDefault="002D7642">
      <w:pPr>
        <w:pStyle w:val="Ttulo2"/>
        <w:numPr>
          <w:ilvl w:val="0"/>
          <w:numId w:val="6"/>
        </w:numPr>
        <w:spacing w:line="276" w:lineRule="auto"/>
        <w:rPr>
          <w:b/>
          <w:szCs w:val="22"/>
        </w:rPr>
      </w:pPr>
      <w:bookmarkStart w:id="22" w:name="_Toc119776272"/>
      <w:r w:rsidRPr="00385302">
        <w:rPr>
          <w:b/>
          <w:szCs w:val="22"/>
        </w:rPr>
        <w:lastRenderedPageBreak/>
        <w:t>FRUSTRACIÓN DE LA EJECUCIÓN</w:t>
      </w:r>
      <w:bookmarkEnd w:id="22"/>
    </w:p>
    <w:p w14:paraId="65C7C47D" w14:textId="4AA37A81" w:rsidR="00170C08" w:rsidRPr="00C12685" w:rsidRDefault="00170C08" w:rsidP="00A70513">
      <w:pPr>
        <w:pStyle w:val="Sinespaciado"/>
        <w:spacing w:line="276" w:lineRule="auto"/>
      </w:pPr>
    </w:p>
    <w:p w14:paraId="7C9F7815" w14:textId="77777777" w:rsidR="004F28FD" w:rsidRPr="00C12685" w:rsidRDefault="004F28FD" w:rsidP="00A70513">
      <w:pPr>
        <w:pStyle w:val="Sinespaciado"/>
        <w:spacing w:line="276" w:lineRule="auto"/>
      </w:pPr>
    </w:p>
    <w:p w14:paraId="65C7C47E" w14:textId="77777777" w:rsidR="00170C08" w:rsidRPr="00C12685" w:rsidRDefault="001469AF" w:rsidP="00A70513">
      <w:pPr>
        <w:pStyle w:val="Sinespaciado"/>
        <w:spacing w:line="276" w:lineRule="auto"/>
        <w:jc w:val="both"/>
        <w:rPr>
          <w:i/>
        </w:rPr>
      </w:pPr>
      <w:r w:rsidRPr="00C12685">
        <w:t>Dispone en el artículo 257 el Código Penal lo siguiente:</w:t>
      </w:r>
      <w:r w:rsidRPr="00C12685">
        <w:rPr>
          <w:i/>
        </w:rPr>
        <w:t xml:space="preserve"> </w:t>
      </w:r>
    </w:p>
    <w:p w14:paraId="65C7C47F" w14:textId="77777777" w:rsidR="00170C08" w:rsidRPr="00C12685" w:rsidRDefault="00170C08" w:rsidP="00A70513">
      <w:pPr>
        <w:pStyle w:val="Sinespaciado"/>
        <w:spacing w:line="276" w:lineRule="auto"/>
      </w:pPr>
    </w:p>
    <w:p w14:paraId="65C7C480" w14:textId="77777777" w:rsidR="001469AF" w:rsidRPr="00C12685" w:rsidRDefault="001469AF" w:rsidP="00A70513">
      <w:pPr>
        <w:pStyle w:val="Sinespaciado"/>
        <w:spacing w:line="276" w:lineRule="auto"/>
        <w:ind w:left="708"/>
        <w:jc w:val="both"/>
      </w:pPr>
      <w:r w:rsidRPr="00C12685">
        <w:t>“1. Será castigado con las penas de prisión de uno a cuatro años y multa de doce a veinticuatro meses: 1.º El que se alce con sus bienes en perjuicio de sus acreedores. 2.º Quien con el mismo fin realice cualquier acto de disposición patrimonial o generador de obligaciones que dilate, dificulte o impida la eficacia de un embargo o de un procedimiento ejecutivo o de apremio, judicial, extrajudicial o administrativo, iniciado o de previsible iniciación. 2. Con la misma pena será castigado quien realizare actos de disposición, contrajere obligaciones que disminuyan su patrimonio u oculte por cualquier medio elementos de su patrimonio sobre los que la ejecución podría hacerse efectiva, con la finalidad de eludir el pago de responsabilidades civiles derivadas de un delito que hubiere cometido o del que debiera responder. 3. Lo dispuesto en el presente artículo será de aplicación cualquiera que sea la naturaleza u origen de la obligación o deuda cuya satisfacción o pago se intente eludir, incluidos los derechos económicos de los trabajadores, y con independencia de que el acreedor sea un particular o cualquier persona jurídica, pública o privada. No obstante lo anterior, en el caso de que la deuda u obligación que se trate de eludir sea de Derecho público y la acreedora sea una persona jurídico pública, o se trate de obligaciones pecuniarias derivadas de la comisión de un delito contra la Hacienda Pública o la Seguridad Social, la pena a imponer será de prisión de uno a seis años y multa de doce a veinticuatro meses. 4. Las penas previstas en el presente artículo se impondrán en su mitad superior en los supuestos previstos en los numerales 5.º o 6.º del apartado 1 del artículo 250. 5. Este delito será perseguido aun cuando tras su comisión se iniciara un procedimiento concursal.”</w:t>
      </w:r>
    </w:p>
    <w:p w14:paraId="65C7C481" w14:textId="77777777" w:rsidR="001469AF" w:rsidRPr="00C12685" w:rsidRDefault="001469AF" w:rsidP="00A70513">
      <w:pPr>
        <w:pStyle w:val="Sinespaciado"/>
        <w:spacing w:line="276" w:lineRule="auto"/>
      </w:pPr>
    </w:p>
    <w:p w14:paraId="65C7C482" w14:textId="77777777" w:rsidR="00170C08" w:rsidRPr="00C12685" w:rsidRDefault="001469AF" w:rsidP="00A70513">
      <w:pPr>
        <w:pStyle w:val="Sinespaciado"/>
        <w:spacing w:line="276" w:lineRule="auto"/>
        <w:jc w:val="both"/>
      </w:pPr>
      <w:r w:rsidRPr="00C12685">
        <w:t>El artículo 258 del Código Penal añade que</w:t>
      </w:r>
      <w:r w:rsidR="00170C08" w:rsidRPr="00C12685">
        <w:t>:</w:t>
      </w:r>
    </w:p>
    <w:p w14:paraId="65C7C483" w14:textId="77777777" w:rsidR="00170C08" w:rsidRPr="00C12685" w:rsidRDefault="00170C08" w:rsidP="00A70513">
      <w:pPr>
        <w:pStyle w:val="Sinespaciado"/>
        <w:spacing w:line="276" w:lineRule="auto"/>
      </w:pPr>
    </w:p>
    <w:p w14:paraId="65C7C484" w14:textId="77777777" w:rsidR="001469AF" w:rsidRPr="00C12685" w:rsidRDefault="001469AF" w:rsidP="00A70513">
      <w:pPr>
        <w:pStyle w:val="Sinespaciado"/>
        <w:spacing w:line="276" w:lineRule="auto"/>
        <w:ind w:left="708"/>
        <w:jc w:val="both"/>
      </w:pPr>
      <w:r w:rsidRPr="00C12685">
        <w:t xml:space="preserve">“1. Será castigado con una pena de prisión de tres meses a un año o multa de seis a dieciocho meses quien, en un procedimiento de ejecución judicial o administrativo, presente a la autoridad o funcionario encargados de la ejecución una relación de bienes o patrimonio incompleta o mendaz, y con ello dilate, dificulte o impida la satisfacción del acreedor. La relación de bienes o patrimonio se considerará incompleta cuando el deudor ejecutado utilice o disfrute </w:t>
      </w:r>
      <w:r w:rsidRPr="00C12685">
        <w:lastRenderedPageBreak/>
        <w:t>de bienes de titularidad de terceros y no aporte justificación suficiente del derecho que ampara dicho disfrute y de las condiciones a que está sujeto. 2. La misma pena se impondrá cuando el deudor, requerido para ello, deje de facilitar la relación de bienes o patrimonio a que se refiere el apartado anterior. 3. Los delitos a que se refiere este artículo no serán perseguibles si el autor, antes de que la autoridad o funcionario hubieran descubierto el carácter mendaz o incompleto de la declaración presentada, compareciera ante ellos y presentara una declaración de bienes o patrimonio veraz y completa.”</w:t>
      </w:r>
    </w:p>
    <w:p w14:paraId="65C7C485" w14:textId="77777777" w:rsidR="00170C08" w:rsidRPr="00C12685" w:rsidRDefault="00170C08" w:rsidP="00A70513">
      <w:pPr>
        <w:pStyle w:val="Sinespaciado"/>
        <w:spacing w:line="276" w:lineRule="auto"/>
        <w:jc w:val="both"/>
      </w:pPr>
    </w:p>
    <w:p w14:paraId="65C7C486" w14:textId="77777777" w:rsidR="00170C08" w:rsidRPr="00C12685" w:rsidRDefault="001469AF" w:rsidP="00A70513">
      <w:pPr>
        <w:pStyle w:val="Sinespaciado"/>
        <w:spacing w:line="276" w:lineRule="auto"/>
        <w:jc w:val="both"/>
      </w:pPr>
      <w:r w:rsidRPr="00C12685">
        <w:t>El artículo 258 bis del Código Penal dispone que</w:t>
      </w:r>
      <w:r w:rsidR="00170C08" w:rsidRPr="00C12685">
        <w:t>:</w:t>
      </w:r>
    </w:p>
    <w:p w14:paraId="65C7C487" w14:textId="77777777" w:rsidR="00170C08" w:rsidRPr="00C12685" w:rsidRDefault="00170C08" w:rsidP="00A70513">
      <w:pPr>
        <w:pStyle w:val="Sinespaciado"/>
        <w:spacing w:line="276" w:lineRule="auto"/>
      </w:pPr>
    </w:p>
    <w:p w14:paraId="65C7C488" w14:textId="77777777" w:rsidR="001469AF" w:rsidRPr="00C12685" w:rsidRDefault="001469AF" w:rsidP="00A70513">
      <w:pPr>
        <w:pStyle w:val="Sinespaciado"/>
        <w:spacing w:line="276" w:lineRule="auto"/>
        <w:ind w:left="708"/>
        <w:jc w:val="both"/>
      </w:pPr>
      <w:r w:rsidRPr="00C12685">
        <w:t>“Serán castigados con una pena de prisión de tres a seis meses o multa de seis a veinticuatro meses, salvo que ya estuvieran castigados con una pena más grave en otro precepto de este Código, quienes hagan uso de bienes embargados por autoridad pública que hubieran sido constituidos en depósito sin estar autorizados para ello.”</w:t>
      </w:r>
    </w:p>
    <w:p w14:paraId="65C7C489" w14:textId="77777777" w:rsidR="001469AF" w:rsidRPr="00C12685" w:rsidRDefault="001469AF" w:rsidP="00A70513">
      <w:pPr>
        <w:pStyle w:val="Sinespaciado"/>
        <w:spacing w:line="276" w:lineRule="auto"/>
      </w:pPr>
    </w:p>
    <w:p w14:paraId="65C7C48A" w14:textId="77777777" w:rsidR="00170C08" w:rsidRPr="00C12685" w:rsidRDefault="001469AF" w:rsidP="00A70513">
      <w:pPr>
        <w:pStyle w:val="Sinespaciado"/>
        <w:spacing w:line="276" w:lineRule="auto"/>
        <w:jc w:val="both"/>
      </w:pPr>
      <w:r w:rsidRPr="00C12685">
        <w:t>Estos tipos delictivos relacionados con la frustración de la ejecución son plenamente aplicables a las personas jurídicas, puesto que el artículo 258 ter del Código Penal dispone que</w:t>
      </w:r>
      <w:r w:rsidR="00170C08" w:rsidRPr="00C12685">
        <w:t>:</w:t>
      </w:r>
    </w:p>
    <w:p w14:paraId="65C7C48B" w14:textId="77777777" w:rsidR="00A255FD" w:rsidRPr="00C12685" w:rsidRDefault="00A255FD" w:rsidP="00A70513">
      <w:pPr>
        <w:pStyle w:val="Sinespaciado"/>
        <w:spacing w:line="276" w:lineRule="auto"/>
        <w:jc w:val="both"/>
      </w:pPr>
    </w:p>
    <w:p w14:paraId="65C7C48C" w14:textId="77777777" w:rsidR="00170C08" w:rsidRPr="00C12685" w:rsidRDefault="001469AF" w:rsidP="00A70513">
      <w:pPr>
        <w:pStyle w:val="Sinespaciado"/>
        <w:spacing w:line="276" w:lineRule="auto"/>
        <w:ind w:left="708"/>
        <w:jc w:val="both"/>
      </w:pPr>
      <w:r w:rsidRPr="00C12685">
        <w:t>“Cuando de acuerdo con lo establecido en el artículo 31 bis una persona jurídica sea responsable de los delitos comprendidos en este Capítulo, se le impondrán las siguientes penas: a) Multa de dos a cinco años, si el delito cometido por la persona física tiene prevista una pena de prisión de más de cinco años. b) Multa de uno a tres años, si el delito cometido por la persona física tiene prevista una pena de prisión de más de dos años no incluida en el inciso anterior. c) Multa de seis meses a dos años, en el resto de los casos. Atendidas las reglas establecidas en el artículo 66 bis, los jueces y tribunales podrán asimismo imponer las penas recogidas en las letras b a g del apartado 7 del artículo 33.”</w:t>
      </w:r>
      <w:r w:rsidRPr="00C12685">
        <w:rPr>
          <w:i/>
        </w:rPr>
        <w:t xml:space="preserve"> </w:t>
      </w:r>
      <w:r w:rsidRPr="00C12685">
        <w:t xml:space="preserve"> </w:t>
      </w:r>
    </w:p>
    <w:p w14:paraId="65C7C48D" w14:textId="77777777" w:rsidR="00170C08" w:rsidRPr="00C12685" w:rsidRDefault="00170C08" w:rsidP="00A70513">
      <w:pPr>
        <w:pStyle w:val="Sinespaciado"/>
        <w:spacing w:line="276" w:lineRule="auto"/>
      </w:pPr>
    </w:p>
    <w:p w14:paraId="65C7C48E" w14:textId="77777777" w:rsidR="00C32D1E" w:rsidRPr="00C12685" w:rsidRDefault="001469AF" w:rsidP="00A70513">
      <w:pPr>
        <w:pStyle w:val="Sinespaciado"/>
        <w:spacing w:line="276" w:lineRule="auto"/>
        <w:jc w:val="both"/>
      </w:pPr>
      <w:r w:rsidRPr="00C12685">
        <w:t xml:space="preserve">En función de ello, a la empresa le puede ser impuesta por la comisión en su ámbito de un delito de frustración de la ejecución una pena de multa que oscilará entre los 5.400€ y los </w:t>
      </w:r>
      <w:r w:rsidR="00C32D1E" w:rsidRPr="00C12685">
        <w:t xml:space="preserve">9.125.000€.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w:t>
      </w:r>
      <w:r w:rsidR="00C32D1E" w:rsidRPr="00C12685">
        <w:lastRenderedPageBreak/>
        <w:t>propia empresa o la inhabilitación para obtener subvenciones o ayudas públicas, contratar con el sector público o gozar de beneficios e incentivos fiscales y de la Seguridad Social por un período de hasta 15 años.</w:t>
      </w:r>
    </w:p>
    <w:p w14:paraId="65C7C48F" w14:textId="77777777" w:rsidR="00E43CAC" w:rsidRPr="00C12685" w:rsidRDefault="00E43CAC" w:rsidP="00A70513">
      <w:pPr>
        <w:pStyle w:val="Sinespaciado"/>
        <w:spacing w:line="276" w:lineRule="auto"/>
      </w:pPr>
    </w:p>
    <w:p w14:paraId="65C7C490" w14:textId="672B507F" w:rsidR="00824799" w:rsidRPr="00C12685" w:rsidRDefault="00052E71" w:rsidP="00A70513">
      <w:pPr>
        <w:pStyle w:val="Sinespaciado"/>
        <w:spacing w:line="276" w:lineRule="auto"/>
        <w:jc w:val="both"/>
      </w:pPr>
      <w:r w:rsidRPr="00C12685">
        <w:t>S</w:t>
      </w:r>
      <w:r w:rsidR="002327B4" w:rsidRPr="00C12685">
        <w:t>e ha</w:t>
      </w:r>
      <w:r w:rsidRPr="00C12685">
        <w:t>n</w:t>
      </w:r>
      <w:r w:rsidR="00824799" w:rsidRPr="00C12685">
        <w:t xml:space="preserve"> detectado</w:t>
      </w:r>
      <w:r w:rsidR="00E338F0" w:rsidRPr="00C12685">
        <w:t xml:space="preserve"> </w:t>
      </w:r>
      <w:r w:rsidR="0001613D" w:rsidRPr="00C12685">
        <w:rPr>
          <w:b/>
        </w:rPr>
        <w:t xml:space="preserve">RIESGOS </w:t>
      </w:r>
      <w:r w:rsidR="005539C4">
        <w:rPr>
          <w:bCs/>
        </w:rPr>
        <w:t>generalmente</w:t>
      </w:r>
      <w:r w:rsidR="0001613D" w:rsidRPr="00C12685">
        <w:rPr>
          <w:b/>
        </w:rPr>
        <w:t xml:space="preserve"> MEDIOS</w:t>
      </w:r>
      <w:r w:rsidRPr="00C12685">
        <w:t xml:space="preserve"> de la comisión de este tipo de delitos</w:t>
      </w:r>
      <w:r w:rsidR="00AC1B12" w:rsidRPr="00C12685">
        <w:t>.</w:t>
      </w:r>
    </w:p>
    <w:p w14:paraId="7BCD8284" w14:textId="77777777" w:rsidR="00385302" w:rsidRPr="00C12685" w:rsidRDefault="00385302" w:rsidP="00A70513">
      <w:pPr>
        <w:rPr>
          <w:b/>
          <w:i/>
          <w:color w:val="006600"/>
        </w:rPr>
      </w:pPr>
      <w:bookmarkStart w:id="23" w:name="_Hlk99124854"/>
    </w:p>
    <w:p w14:paraId="5FA97013" w14:textId="415E77C8" w:rsidR="00B042AD" w:rsidRPr="00C12685" w:rsidRDefault="00B042AD" w:rsidP="00A70513">
      <w:pPr>
        <w:rPr>
          <w:b/>
          <w:i/>
          <w:color w:val="006600"/>
        </w:rPr>
      </w:pPr>
      <w:bookmarkStart w:id="24" w:name="_Hlk104964727"/>
      <w:r w:rsidRPr="00C12685">
        <w:rPr>
          <w:b/>
          <w:i/>
          <w:color w:val="006600"/>
        </w:rPr>
        <w:t>Controles actuales</w:t>
      </w:r>
    </w:p>
    <w:p w14:paraId="60261835" w14:textId="77777777" w:rsidR="00B042AD" w:rsidRPr="00C12685" w:rsidRDefault="00B042AD" w:rsidP="00A70513">
      <w:pPr>
        <w:pStyle w:val="Sinespaciado"/>
        <w:spacing w:line="276" w:lineRule="auto"/>
      </w:pPr>
      <w:bookmarkStart w:id="25" w:name="_Hlk119593549"/>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009"/>
        <w:gridCol w:w="4793"/>
      </w:tblGrid>
      <w:tr w:rsidR="005539C4" w:rsidRPr="00C12685" w14:paraId="25B9B83E" w14:textId="77777777" w:rsidTr="007553BF">
        <w:tc>
          <w:tcPr>
            <w:tcW w:w="379" w:type="pct"/>
            <w:shd w:val="clear" w:color="auto" w:fill="808080" w:themeFill="background1" w:themeFillShade="80"/>
          </w:tcPr>
          <w:p w14:paraId="023D788D" w14:textId="77777777" w:rsidR="005539C4" w:rsidRPr="009E4A08" w:rsidRDefault="005539C4" w:rsidP="00A70513">
            <w:pPr>
              <w:spacing w:line="276" w:lineRule="auto"/>
              <w:jc w:val="center"/>
              <w:rPr>
                <w:rFonts w:ascii="Tahoma" w:hAnsi="Tahoma" w:cs="Tahoma"/>
                <w:b/>
              </w:rPr>
            </w:pPr>
            <w:r w:rsidRPr="009E4A08">
              <w:rPr>
                <w:rFonts w:ascii="Tahoma" w:hAnsi="Tahoma" w:cs="Tahoma"/>
                <w:b/>
                <w:color w:val="FFFFFF" w:themeColor="background1"/>
              </w:rPr>
              <w:t>ID.</w:t>
            </w:r>
          </w:p>
        </w:tc>
        <w:tc>
          <w:tcPr>
            <w:tcW w:w="1255" w:type="pct"/>
            <w:shd w:val="clear" w:color="auto" w:fill="000000" w:themeFill="text1"/>
          </w:tcPr>
          <w:p w14:paraId="20EE789A" w14:textId="51E7029E" w:rsidR="005539C4" w:rsidRPr="009E4A08" w:rsidRDefault="009E53FF" w:rsidP="00A70513">
            <w:pPr>
              <w:jc w:val="center"/>
              <w:rPr>
                <w:rFonts w:ascii="Tahoma" w:hAnsi="Tahoma" w:cs="Tahoma"/>
                <w:b/>
                <w:color w:val="FFFFFF" w:themeColor="background1"/>
              </w:rPr>
            </w:pPr>
            <w:r w:rsidRPr="009E4A08">
              <w:rPr>
                <w:rFonts w:ascii="Tahoma" w:hAnsi="Tahoma" w:cs="Tahoma"/>
                <w:b/>
                <w:color w:val="FFFFFF" w:themeColor="background1"/>
              </w:rPr>
              <w:t>CLASIFICACIÓN DEL CONTROL</w:t>
            </w:r>
          </w:p>
        </w:tc>
        <w:tc>
          <w:tcPr>
            <w:tcW w:w="3366" w:type="pct"/>
            <w:shd w:val="clear" w:color="auto" w:fill="006600"/>
          </w:tcPr>
          <w:p w14:paraId="0B465F11" w14:textId="5C4367B5" w:rsidR="005539C4" w:rsidRPr="009E4A08" w:rsidRDefault="005539C4" w:rsidP="00A70513">
            <w:pPr>
              <w:spacing w:line="276" w:lineRule="auto"/>
              <w:jc w:val="center"/>
              <w:rPr>
                <w:rFonts w:ascii="Tahoma" w:hAnsi="Tahoma" w:cs="Tahoma"/>
                <w:b/>
                <w:color w:val="FFFFFF" w:themeColor="background1"/>
              </w:rPr>
            </w:pPr>
            <w:r w:rsidRPr="009E4A08">
              <w:rPr>
                <w:rFonts w:ascii="Tahoma" w:hAnsi="Tahoma" w:cs="Tahoma"/>
                <w:b/>
                <w:color w:val="FFFFFF" w:themeColor="background1"/>
              </w:rPr>
              <w:t>DESCRIPCIÓN DEL CONTROL</w:t>
            </w:r>
          </w:p>
        </w:tc>
      </w:tr>
      <w:tr w:rsidR="005539C4" w:rsidRPr="00C12685" w14:paraId="5CBE7FD2" w14:textId="77777777" w:rsidTr="007553BF">
        <w:tc>
          <w:tcPr>
            <w:tcW w:w="379" w:type="pct"/>
            <w:shd w:val="clear" w:color="auto" w:fill="E7E6E6" w:themeFill="background2"/>
          </w:tcPr>
          <w:p w14:paraId="60DDDB4F" w14:textId="77777777" w:rsidR="005539C4" w:rsidRPr="009E4A08" w:rsidRDefault="005539C4" w:rsidP="00F304DD">
            <w:pPr>
              <w:spacing w:line="276" w:lineRule="auto"/>
              <w:jc w:val="center"/>
              <w:rPr>
                <w:rFonts w:ascii="Tahoma" w:hAnsi="Tahoma" w:cs="Tahoma"/>
                <w:b/>
                <w:bCs/>
              </w:rPr>
            </w:pPr>
            <w:r w:rsidRPr="009E4A08">
              <w:rPr>
                <w:rFonts w:ascii="Tahoma" w:hAnsi="Tahoma" w:cs="Tahoma"/>
                <w:b/>
                <w:bCs/>
              </w:rPr>
              <w:t>1</w:t>
            </w:r>
          </w:p>
        </w:tc>
        <w:tc>
          <w:tcPr>
            <w:tcW w:w="1255" w:type="pct"/>
          </w:tcPr>
          <w:p w14:paraId="762E364F" w14:textId="1F2CE125" w:rsidR="005539C4" w:rsidRPr="009E4A08" w:rsidRDefault="007553BF" w:rsidP="00F304DD">
            <w:pPr>
              <w:spacing w:line="276" w:lineRule="auto"/>
              <w:jc w:val="both"/>
              <w:rPr>
                <w:rFonts w:ascii="Tahoma" w:hAnsi="Tahoma" w:cs="Tahoma"/>
              </w:rPr>
            </w:pPr>
            <w:r w:rsidRPr="009E4A08">
              <w:rPr>
                <w:rFonts w:ascii="Tahoma" w:hAnsi="Tahoma" w:cs="Tahoma"/>
              </w:rPr>
              <w:t>Preventivo</w:t>
            </w:r>
          </w:p>
        </w:tc>
        <w:tc>
          <w:tcPr>
            <w:tcW w:w="3366" w:type="pct"/>
          </w:tcPr>
          <w:p w14:paraId="3A334A84" w14:textId="660C1297" w:rsidR="005539C4" w:rsidRPr="009E4A08" w:rsidRDefault="007553BF" w:rsidP="00F304DD">
            <w:pPr>
              <w:spacing w:line="276" w:lineRule="auto"/>
              <w:jc w:val="both"/>
              <w:rPr>
                <w:rFonts w:ascii="Tahoma" w:hAnsi="Tahoma" w:cs="Tahoma"/>
              </w:rPr>
            </w:pPr>
            <w:r w:rsidRPr="009E4A08">
              <w:rPr>
                <w:rFonts w:ascii="Tahoma" w:hAnsi="Tahoma" w:cs="Tahoma"/>
              </w:rPr>
              <w:t>Información financiera al Consejo de Administración</w:t>
            </w:r>
            <w:r w:rsidR="007734E2" w:rsidRPr="009E4A08">
              <w:rPr>
                <w:rFonts w:ascii="Tahoma" w:hAnsi="Tahoma" w:cs="Tahoma"/>
              </w:rPr>
              <w:t>.</w:t>
            </w:r>
          </w:p>
        </w:tc>
      </w:tr>
      <w:tr w:rsidR="005539C4" w:rsidRPr="00C12685" w14:paraId="462FB85D" w14:textId="77777777" w:rsidTr="007553BF">
        <w:tc>
          <w:tcPr>
            <w:tcW w:w="379" w:type="pct"/>
            <w:shd w:val="clear" w:color="auto" w:fill="E7E6E6" w:themeFill="background2"/>
          </w:tcPr>
          <w:p w14:paraId="7CC33EF7" w14:textId="2FC0B1BC" w:rsidR="005539C4" w:rsidRPr="009E4A08" w:rsidRDefault="005539C4" w:rsidP="00F304DD">
            <w:pPr>
              <w:spacing w:line="276" w:lineRule="auto"/>
              <w:jc w:val="center"/>
              <w:rPr>
                <w:rFonts w:ascii="Tahoma" w:hAnsi="Tahoma" w:cs="Tahoma"/>
                <w:b/>
                <w:bCs/>
              </w:rPr>
            </w:pPr>
            <w:r w:rsidRPr="009E4A08">
              <w:rPr>
                <w:rFonts w:ascii="Tahoma" w:hAnsi="Tahoma" w:cs="Tahoma"/>
                <w:b/>
                <w:bCs/>
              </w:rPr>
              <w:t>2</w:t>
            </w:r>
          </w:p>
        </w:tc>
        <w:tc>
          <w:tcPr>
            <w:tcW w:w="1255" w:type="pct"/>
          </w:tcPr>
          <w:p w14:paraId="00DA5DEF" w14:textId="4AA8242D" w:rsidR="005539C4" w:rsidRPr="009E4A08" w:rsidRDefault="007553BF" w:rsidP="00F304DD">
            <w:pPr>
              <w:spacing w:line="276" w:lineRule="auto"/>
              <w:jc w:val="both"/>
              <w:rPr>
                <w:rFonts w:ascii="Tahoma" w:hAnsi="Tahoma" w:cs="Tahoma"/>
              </w:rPr>
            </w:pPr>
            <w:r w:rsidRPr="009E4A08">
              <w:rPr>
                <w:rFonts w:ascii="Tahoma" w:hAnsi="Tahoma" w:cs="Tahoma"/>
              </w:rPr>
              <w:t>Detectivo/ preventivo</w:t>
            </w:r>
          </w:p>
        </w:tc>
        <w:tc>
          <w:tcPr>
            <w:tcW w:w="3366" w:type="pct"/>
          </w:tcPr>
          <w:p w14:paraId="695392B2" w14:textId="0D9D4927" w:rsidR="005539C4" w:rsidRPr="009E4A08" w:rsidRDefault="007553BF" w:rsidP="00F304DD">
            <w:pPr>
              <w:spacing w:line="276" w:lineRule="auto"/>
              <w:jc w:val="both"/>
              <w:rPr>
                <w:rFonts w:ascii="Tahoma" w:hAnsi="Tahoma" w:cs="Tahoma"/>
              </w:rPr>
            </w:pPr>
            <w:r w:rsidRPr="009E4A08">
              <w:rPr>
                <w:rFonts w:ascii="Tahoma" w:hAnsi="Tahoma" w:cs="Tahoma"/>
              </w:rPr>
              <w:t>Auditoría anual de cuentas</w:t>
            </w:r>
            <w:r w:rsidR="00D75144" w:rsidRPr="009E4A08">
              <w:rPr>
                <w:rFonts w:ascii="Tahoma" w:hAnsi="Tahoma" w:cs="Tahoma"/>
              </w:rPr>
              <w:t xml:space="preserve"> por parte de Ernst&amp;Young</w:t>
            </w:r>
            <w:r w:rsidR="007734E2" w:rsidRPr="009E4A08">
              <w:rPr>
                <w:rFonts w:ascii="Tahoma" w:hAnsi="Tahoma" w:cs="Tahoma"/>
              </w:rPr>
              <w:t>.</w:t>
            </w:r>
          </w:p>
        </w:tc>
      </w:tr>
      <w:tr w:rsidR="005539C4" w:rsidRPr="00C12685" w14:paraId="4620ACEE" w14:textId="77777777" w:rsidTr="007553BF">
        <w:tc>
          <w:tcPr>
            <w:tcW w:w="379" w:type="pct"/>
            <w:shd w:val="clear" w:color="auto" w:fill="E7E6E6" w:themeFill="background2"/>
          </w:tcPr>
          <w:p w14:paraId="362C3415" w14:textId="6E97076A" w:rsidR="005539C4" w:rsidRPr="009E4A08" w:rsidRDefault="005539C4" w:rsidP="00F304DD">
            <w:pPr>
              <w:spacing w:line="276" w:lineRule="auto"/>
              <w:jc w:val="center"/>
              <w:rPr>
                <w:rFonts w:ascii="Tahoma" w:hAnsi="Tahoma" w:cs="Tahoma"/>
                <w:b/>
                <w:bCs/>
              </w:rPr>
            </w:pPr>
            <w:r w:rsidRPr="009E4A08">
              <w:rPr>
                <w:rFonts w:ascii="Tahoma" w:hAnsi="Tahoma" w:cs="Tahoma"/>
                <w:b/>
                <w:bCs/>
              </w:rPr>
              <w:t>3</w:t>
            </w:r>
          </w:p>
        </w:tc>
        <w:tc>
          <w:tcPr>
            <w:tcW w:w="1255" w:type="pct"/>
          </w:tcPr>
          <w:p w14:paraId="5C714EB9" w14:textId="560F9E98" w:rsidR="005539C4" w:rsidRPr="009E4A08" w:rsidRDefault="007734E2" w:rsidP="00F304DD">
            <w:pPr>
              <w:spacing w:line="276" w:lineRule="auto"/>
              <w:jc w:val="both"/>
              <w:rPr>
                <w:rFonts w:ascii="Tahoma" w:hAnsi="Tahoma" w:cs="Tahoma"/>
              </w:rPr>
            </w:pPr>
            <w:r w:rsidRPr="009E4A08">
              <w:rPr>
                <w:rFonts w:ascii="Tahoma" w:hAnsi="Tahoma" w:cs="Tahoma"/>
              </w:rPr>
              <w:t>Preventivo</w:t>
            </w:r>
          </w:p>
        </w:tc>
        <w:tc>
          <w:tcPr>
            <w:tcW w:w="3366" w:type="pct"/>
          </w:tcPr>
          <w:p w14:paraId="58D6DE72" w14:textId="50DEC7A1" w:rsidR="005539C4" w:rsidRPr="009E4A08" w:rsidRDefault="007734E2" w:rsidP="00F304DD">
            <w:pPr>
              <w:spacing w:line="276" w:lineRule="auto"/>
              <w:jc w:val="both"/>
              <w:rPr>
                <w:rFonts w:ascii="Tahoma" w:hAnsi="Tahoma" w:cs="Tahoma"/>
              </w:rPr>
            </w:pPr>
            <w:r w:rsidRPr="009E4A08">
              <w:rPr>
                <w:rFonts w:ascii="Tahoma" w:hAnsi="Tahoma" w:cs="Tahoma"/>
              </w:rPr>
              <w:t>Asesoramiento jurídico/económico externo por parte de GESEM.</w:t>
            </w:r>
          </w:p>
        </w:tc>
      </w:tr>
      <w:tr w:rsidR="005539C4" w:rsidRPr="00C12685" w14:paraId="31C3F08C" w14:textId="77777777" w:rsidTr="007553BF">
        <w:tc>
          <w:tcPr>
            <w:tcW w:w="379" w:type="pct"/>
            <w:shd w:val="clear" w:color="auto" w:fill="E7E6E6" w:themeFill="background2"/>
          </w:tcPr>
          <w:p w14:paraId="2EAB394F" w14:textId="44EFFC02" w:rsidR="005539C4" w:rsidRPr="009E4A08" w:rsidRDefault="005539C4" w:rsidP="00F304DD">
            <w:pPr>
              <w:spacing w:line="276" w:lineRule="auto"/>
              <w:jc w:val="center"/>
              <w:rPr>
                <w:rFonts w:ascii="Tahoma" w:hAnsi="Tahoma" w:cs="Tahoma"/>
                <w:b/>
                <w:bCs/>
              </w:rPr>
            </w:pPr>
            <w:r w:rsidRPr="009E4A08">
              <w:rPr>
                <w:rFonts w:ascii="Tahoma" w:hAnsi="Tahoma" w:cs="Tahoma"/>
                <w:b/>
                <w:bCs/>
              </w:rPr>
              <w:t>4</w:t>
            </w:r>
          </w:p>
        </w:tc>
        <w:tc>
          <w:tcPr>
            <w:tcW w:w="1255" w:type="pct"/>
          </w:tcPr>
          <w:p w14:paraId="00D9AD51" w14:textId="1B4AA931" w:rsidR="005539C4" w:rsidRPr="009E4A08" w:rsidRDefault="007734E2" w:rsidP="00F304DD">
            <w:pPr>
              <w:spacing w:line="276" w:lineRule="auto"/>
              <w:jc w:val="both"/>
              <w:rPr>
                <w:rFonts w:ascii="Tahoma" w:hAnsi="Tahoma" w:cs="Tahoma"/>
              </w:rPr>
            </w:pPr>
            <w:r w:rsidRPr="009E4A08">
              <w:rPr>
                <w:rFonts w:ascii="Tahoma" w:hAnsi="Tahoma" w:cs="Tahoma"/>
              </w:rPr>
              <w:t>Preventivo</w:t>
            </w:r>
          </w:p>
        </w:tc>
        <w:tc>
          <w:tcPr>
            <w:tcW w:w="3366" w:type="pct"/>
          </w:tcPr>
          <w:p w14:paraId="79C265AF" w14:textId="32F089AF" w:rsidR="005539C4" w:rsidRPr="009E4A08" w:rsidRDefault="007734E2" w:rsidP="00F304DD">
            <w:pPr>
              <w:spacing w:line="276" w:lineRule="auto"/>
              <w:jc w:val="both"/>
              <w:rPr>
                <w:rFonts w:ascii="Tahoma" w:hAnsi="Tahoma" w:cs="Tahoma"/>
              </w:rPr>
            </w:pPr>
            <w:r w:rsidRPr="009E4A08">
              <w:rPr>
                <w:rFonts w:ascii="Tahoma" w:hAnsi="Tahoma" w:cs="Tahoma"/>
              </w:rPr>
              <w:t>Asesoramiento jurídico interno.</w:t>
            </w:r>
          </w:p>
        </w:tc>
      </w:tr>
      <w:tr w:rsidR="005539C4" w:rsidRPr="00C15A39" w14:paraId="0A9A7D21" w14:textId="77777777" w:rsidTr="007553BF">
        <w:tc>
          <w:tcPr>
            <w:tcW w:w="379" w:type="pct"/>
            <w:shd w:val="clear" w:color="auto" w:fill="E7E6E6" w:themeFill="background2"/>
          </w:tcPr>
          <w:p w14:paraId="4EECF2A7" w14:textId="63BF06F8" w:rsidR="005539C4" w:rsidRPr="009E4A08" w:rsidRDefault="005539C4" w:rsidP="00F304DD">
            <w:pPr>
              <w:spacing w:line="276" w:lineRule="auto"/>
              <w:jc w:val="center"/>
              <w:rPr>
                <w:rFonts w:ascii="Tahoma" w:hAnsi="Tahoma" w:cs="Tahoma"/>
                <w:b/>
                <w:bCs/>
              </w:rPr>
            </w:pPr>
            <w:r w:rsidRPr="009E4A08">
              <w:rPr>
                <w:rFonts w:ascii="Tahoma" w:hAnsi="Tahoma" w:cs="Tahoma"/>
                <w:b/>
                <w:bCs/>
              </w:rPr>
              <w:t>5</w:t>
            </w:r>
          </w:p>
        </w:tc>
        <w:tc>
          <w:tcPr>
            <w:tcW w:w="1255" w:type="pct"/>
          </w:tcPr>
          <w:p w14:paraId="65D2DB1A" w14:textId="74EA52F9" w:rsidR="005539C4" w:rsidRPr="009E4A08" w:rsidRDefault="0028215D" w:rsidP="00F304DD">
            <w:pPr>
              <w:spacing w:line="276" w:lineRule="auto"/>
              <w:jc w:val="both"/>
              <w:rPr>
                <w:rFonts w:ascii="Tahoma" w:hAnsi="Tahoma" w:cs="Tahoma"/>
              </w:rPr>
            </w:pPr>
            <w:r w:rsidRPr="009E4A08">
              <w:rPr>
                <w:rFonts w:ascii="Tahoma" w:hAnsi="Tahoma" w:cs="Tahoma"/>
              </w:rPr>
              <w:t>Preventivo</w:t>
            </w:r>
          </w:p>
        </w:tc>
        <w:tc>
          <w:tcPr>
            <w:tcW w:w="3366" w:type="pct"/>
          </w:tcPr>
          <w:p w14:paraId="7325C243" w14:textId="611465F2" w:rsidR="005539C4" w:rsidRPr="009E4A08" w:rsidRDefault="00E513B4" w:rsidP="00F304DD">
            <w:pPr>
              <w:spacing w:line="276" w:lineRule="auto"/>
              <w:jc w:val="both"/>
              <w:rPr>
                <w:rFonts w:ascii="Tahoma" w:hAnsi="Tahoma" w:cs="Tahoma"/>
              </w:rPr>
            </w:pPr>
            <w:r w:rsidRPr="009E4A08">
              <w:rPr>
                <w:rFonts w:ascii="Tahoma" w:hAnsi="Tahoma" w:cs="Tahoma"/>
              </w:rPr>
              <w:t>Control de las desviaciones presupuestarias por parte del Consejo de Administración</w:t>
            </w:r>
          </w:p>
        </w:tc>
      </w:tr>
      <w:tr w:rsidR="005539C4" w:rsidRPr="00C15A39" w14:paraId="17147C6E" w14:textId="77777777" w:rsidTr="007553BF">
        <w:tc>
          <w:tcPr>
            <w:tcW w:w="379" w:type="pct"/>
            <w:shd w:val="clear" w:color="auto" w:fill="E7E6E6" w:themeFill="background2"/>
          </w:tcPr>
          <w:p w14:paraId="567C6A97" w14:textId="08404BE8" w:rsidR="005539C4" w:rsidRPr="009E4A08" w:rsidRDefault="005539C4" w:rsidP="00F304DD">
            <w:pPr>
              <w:spacing w:line="276" w:lineRule="auto"/>
              <w:jc w:val="center"/>
              <w:rPr>
                <w:rFonts w:ascii="Tahoma" w:hAnsi="Tahoma" w:cs="Tahoma"/>
                <w:b/>
                <w:bCs/>
              </w:rPr>
            </w:pPr>
            <w:bookmarkStart w:id="26" w:name="_Hlk104964383"/>
            <w:r w:rsidRPr="009E4A08">
              <w:rPr>
                <w:rFonts w:ascii="Tahoma" w:hAnsi="Tahoma" w:cs="Tahoma"/>
                <w:b/>
                <w:bCs/>
              </w:rPr>
              <w:t>6</w:t>
            </w:r>
          </w:p>
        </w:tc>
        <w:tc>
          <w:tcPr>
            <w:tcW w:w="1255" w:type="pct"/>
          </w:tcPr>
          <w:p w14:paraId="7EC30BFC" w14:textId="7DE165CF" w:rsidR="005539C4" w:rsidRPr="009E4A08" w:rsidRDefault="00F304DD" w:rsidP="00F304DD">
            <w:pPr>
              <w:spacing w:line="276" w:lineRule="auto"/>
              <w:jc w:val="both"/>
              <w:rPr>
                <w:rFonts w:ascii="Tahoma" w:hAnsi="Tahoma" w:cs="Tahoma"/>
              </w:rPr>
            </w:pPr>
            <w:r w:rsidRPr="009E4A08">
              <w:rPr>
                <w:rFonts w:ascii="Tahoma" w:hAnsi="Tahoma" w:cs="Tahoma"/>
              </w:rPr>
              <w:t>Normativo/ preventivo</w:t>
            </w:r>
          </w:p>
        </w:tc>
        <w:tc>
          <w:tcPr>
            <w:tcW w:w="3366" w:type="pct"/>
          </w:tcPr>
          <w:p w14:paraId="7E12174A" w14:textId="7E0B4B20" w:rsidR="005539C4" w:rsidRPr="009E4A08" w:rsidRDefault="0028215D" w:rsidP="00F304DD">
            <w:pPr>
              <w:spacing w:line="276" w:lineRule="auto"/>
              <w:jc w:val="both"/>
              <w:rPr>
                <w:rFonts w:ascii="Tahoma" w:hAnsi="Tahoma" w:cs="Tahoma"/>
              </w:rPr>
            </w:pPr>
            <w:r w:rsidRPr="009E4A08">
              <w:rPr>
                <w:rFonts w:ascii="Tahoma" w:hAnsi="Tahoma" w:cs="Tahoma"/>
              </w:rPr>
              <w:t xml:space="preserve">Régimen de autorizaciones para la realización de determinadas </w:t>
            </w:r>
            <w:r w:rsidR="00F304DD" w:rsidRPr="009E4A08">
              <w:rPr>
                <w:rFonts w:ascii="Tahoma" w:hAnsi="Tahoma" w:cs="Tahoma"/>
              </w:rPr>
              <w:t>operaciones</w:t>
            </w:r>
          </w:p>
        </w:tc>
      </w:tr>
      <w:bookmarkEnd w:id="24"/>
      <w:bookmarkEnd w:id="26"/>
    </w:tbl>
    <w:p w14:paraId="133A7B46" w14:textId="77777777" w:rsidR="00B042AD" w:rsidRPr="00C12685" w:rsidRDefault="00B042AD" w:rsidP="00A70513">
      <w:pPr>
        <w:ind w:firstLine="708"/>
        <w:rPr>
          <w:color w:val="1F3864" w:themeColor="accent1" w:themeShade="80"/>
        </w:rPr>
      </w:pPr>
    </w:p>
    <w:bookmarkEnd w:id="25"/>
    <w:p w14:paraId="4597FA0E" w14:textId="77777777" w:rsidR="00B042AD" w:rsidRPr="00C12685" w:rsidRDefault="00B042AD" w:rsidP="00A70513">
      <w:pPr>
        <w:pStyle w:val="Sinespaciado"/>
        <w:spacing w:line="276" w:lineRule="auto"/>
      </w:pPr>
    </w:p>
    <w:p w14:paraId="7260CBD1" w14:textId="77777777" w:rsidR="00B042AD" w:rsidRPr="00C12685" w:rsidRDefault="00B042AD" w:rsidP="00A70513">
      <w:pPr>
        <w:pStyle w:val="Sinespaciado"/>
        <w:spacing w:line="276" w:lineRule="auto"/>
        <w:rPr>
          <w:b/>
          <w:i/>
          <w:color w:val="006600"/>
        </w:rPr>
      </w:pPr>
      <w:r w:rsidRPr="00C12685">
        <w:rPr>
          <w:b/>
          <w:i/>
          <w:color w:val="006600"/>
        </w:rPr>
        <w:t>Actividades de riesgo</w:t>
      </w:r>
    </w:p>
    <w:p w14:paraId="0677FDE0" w14:textId="77777777" w:rsidR="00B042AD" w:rsidRPr="00C12685" w:rsidRDefault="00B042AD" w:rsidP="00A70513">
      <w:pPr>
        <w:pStyle w:val="Sinespaciado"/>
        <w:spacing w:line="276" w:lineRule="auto"/>
        <w:rPr>
          <w:b/>
          <w:i/>
          <w:color w:val="006600"/>
        </w:rPr>
      </w:pPr>
    </w:p>
    <w:p w14:paraId="4453320C" w14:textId="77777777" w:rsidR="00B042AD" w:rsidRPr="00C12685" w:rsidRDefault="00B042AD"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B042AD" w:rsidRPr="00C12685" w14:paraId="62FEFC36" w14:textId="77777777" w:rsidTr="00C70CCD">
        <w:tc>
          <w:tcPr>
            <w:tcW w:w="728" w:type="dxa"/>
            <w:shd w:val="clear" w:color="auto" w:fill="808080" w:themeFill="background1" w:themeFillShade="80"/>
          </w:tcPr>
          <w:p w14:paraId="46B3CEA0" w14:textId="77777777" w:rsidR="00B042AD" w:rsidRPr="00C12685" w:rsidRDefault="00B042AD" w:rsidP="00A70513">
            <w:pPr>
              <w:spacing w:line="276" w:lineRule="auto"/>
              <w:jc w:val="center"/>
              <w:rPr>
                <w:rFonts w:ascii="Tahoma" w:hAnsi="Tahoma" w:cs="Tahoma"/>
                <w:b/>
              </w:rPr>
            </w:pPr>
            <w:r w:rsidRPr="00C12685">
              <w:rPr>
                <w:rFonts w:ascii="Tahoma" w:hAnsi="Tahoma" w:cs="Tahoma"/>
                <w:b/>
                <w:color w:val="FFFFFF" w:themeColor="background1"/>
              </w:rPr>
              <w:t>ID.</w:t>
            </w:r>
          </w:p>
        </w:tc>
        <w:tc>
          <w:tcPr>
            <w:tcW w:w="6785" w:type="dxa"/>
            <w:tcBorders>
              <w:bottom w:val="single" w:sz="4" w:space="0" w:color="auto"/>
            </w:tcBorders>
            <w:shd w:val="clear" w:color="auto" w:fill="006600"/>
          </w:tcPr>
          <w:p w14:paraId="7B0AA8E9" w14:textId="77777777" w:rsidR="00B042AD" w:rsidRPr="00385302" w:rsidRDefault="00B042AD" w:rsidP="00A70513">
            <w:pPr>
              <w:spacing w:line="276" w:lineRule="auto"/>
              <w:jc w:val="center"/>
              <w:rPr>
                <w:rFonts w:ascii="Tahoma" w:hAnsi="Tahoma" w:cs="Tahoma"/>
                <w:b/>
                <w:color w:val="FFFFFF" w:themeColor="background1"/>
              </w:rPr>
            </w:pPr>
            <w:r w:rsidRPr="00385302">
              <w:rPr>
                <w:rFonts w:ascii="Tahoma" w:hAnsi="Tahoma" w:cs="Tahoma"/>
                <w:b/>
                <w:color w:val="FFFFFF" w:themeColor="background1"/>
              </w:rPr>
              <w:t>ACTIVIDADES</w:t>
            </w:r>
          </w:p>
        </w:tc>
      </w:tr>
      <w:tr w:rsidR="00B042AD" w:rsidRPr="00C12685" w14:paraId="63FFAB55" w14:textId="77777777" w:rsidTr="00AF6303">
        <w:tc>
          <w:tcPr>
            <w:tcW w:w="728" w:type="dxa"/>
            <w:shd w:val="clear" w:color="auto" w:fill="E7E6E6" w:themeFill="background2"/>
          </w:tcPr>
          <w:p w14:paraId="6B1E9056" w14:textId="77777777" w:rsidR="00B042AD" w:rsidRPr="00AF6303" w:rsidRDefault="00B042AD" w:rsidP="00AF6303">
            <w:pPr>
              <w:spacing w:line="276" w:lineRule="auto"/>
              <w:jc w:val="center"/>
              <w:rPr>
                <w:rFonts w:ascii="Tahoma" w:hAnsi="Tahoma" w:cs="Tahoma"/>
                <w:b/>
                <w:bCs/>
              </w:rPr>
            </w:pPr>
            <w:r w:rsidRPr="00AF6303">
              <w:rPr>
                <w:rFonts w:ascii="Tahoma" w:hAnsi="Tahoma" w:cs="Tahoma"/>
                <w:b/>
                <w:bCs/>
              </w:rPr>
              <w:t>1</w:t>
            </w:r>
          </w:p>
        </w:tc>
        <w:tc>
          <w:tcPr>
            <w:tcW w:w="6785" w:type="dxa"/>
            <w:tcBorders>
              <w:top w:val="single" w:sz="4" w:space="0" w:color="auto"/>
            </w:tcBorders>
          </w:tcPr>
          <w:p w14:paraId="0E942297" w14:textId="21765762" w:rsidR="00B042AD" w:rsidRPr="00AF6303" w:rsidRDefault="00B042AD" w:rsidP="00AF6303">
            <w:pPr>
              <w:spacing w:line="276" w:lineRule="auto"/>
              <w:jc w:val="both"/>
              <w:rPr>
                <w:rFonts w:ascii="Tahoma" w:hAnsi="Tahoma" w:cs="Tahoma"/>
              </w:rPr>
            </w:pPr>
            <w:r w:rsidRPr="00AF6303">
              <w:rPr>
                <w:rFonts w:ascii="Tahoma" w:hAnsi="Tahoma" w:cs="Tahoma"/>
              </w:rPr>
              <w:t>Recepción de requerimientos y comunicaciones por parte de la Administración de Justicia y Administraciones Públicas</w:t>
            </w:r>
          </w:p>
        </w:tc>
      </w:tr>
      <w:tr w:rsidR="00B042AD" w:rsidRPr="00C12685" w14:paraId="405B185E" w14:textId="77777777" w:rsidTr="00AF6303">
        <w:tc>
          <w:tcPr>
            <w:tcW w:w="728" w:type="dxa"/>
            <w:shd w:val="clear" w:color="auto" w:fill="E7E6E6" w:themeFill="background2"/>
          </w:tcPr>
          <w:p w14:paraId="07342E56" w14:textId="3FD62E7C" w:rsidR="00B042AD" w:rsidRPr="00AF6303" w:rsidRDefault="00AF6303" w:rsidP="00AF6303">
            <w:pPr>
              <w:spacing w:line="276" w:lineRule="auto"/>
              <w:jc w:val="center"/>
              <w:rPr>
                <w:rFonts w:ascii="Tahoma" w:hAnsi="Tahoma" w:cs="Tahoma"/>
                <w:b/>
                <w:bCs/>
              </w:rPr>
            </w:pPr>
            <w:r w:rsidRPr="00AF6303">
              <w:rPr>
                <w:rFonts w:ascii="Tahoma" w:hAnsi="Tahoma" w:cs="Tahoma"/>
                <w:b/>
                <w:bCs/>
              </w:rPr>
              <w:t>2</w:t>
            </w:r>
          </w:p>
        </w:tc>
        <w:tc>
          <w:tcPr>
            <w:tcW w:w="6785" w:type="dxa"/>
          </w:tcPr>
          <w:p w14:paraId="77E2516F" w14:textId="39158A33" w:rsidR="00B042AD" w:rsidRPr="00AF6303" w:rsidRDefault="00B042AD" w:rsidP="00AF6303">
            <w:pPr>
              <w:spacing w:line="276" w:lineRule="auto"/>
              <w:jc w:val="both"/>
              <w:rPr>
                <w:rFonts w:ascii="Tahoma" w:hAnsi="Tahoma" w:cs="Tahoma"/>
              </w:rPr>
            </w:pPr>
            <w:r w:rsidRPr="00AF6303">
              <w:rPr>
                <w:rFonts w:ascii="Tahoma" w:hAnsi="Tahoma" w:cs="Tahoma"/>
              </w:rPr>
              <w:t>Representación procesal y dirección letrada en procedimientos judiciales a través de profesionales externos del derecho.</w:t>
            </w:r>
          </w:p>
        </w:tc>
      </w:tr>
      <w:tr w:rsidR="008A6C7A" w:rsidRPr="00C12685" w14:paraId="49A9CF46" w14:textId="77777777" w:rsidTr="00AF6303">
        <w:tc>
          <w:tcPr>
            <w:tcW w:w="728" w:type="dxa"/>
            <w:shd w:val="clear" w:color="auto" w:fill="E7E6E6" w:themeFill="background2"/>
          </w:tcPr>
          <w:p w14:paraId="6388454C" w14:textId="16C22B08" w:rsidR="008A6C7A" w:rsidRPr="00AF6303" w:rsidRDefault="00AF6303" w:rsidP="00AF6303">
            <w:pPr>
              <w:spacing w:line="276" w:lineRule="auto"/>
              <w:jc w:val="center"/>
              <w:rPr>
                <w:rFonts w:ascii="Tahoma" w:hAnsi="Tahoma" w:cs="Tahoma"/>
                <w:b/>
                <w:bCs/>
              </w:rPr>
            </w:pPr>
            <w:r w:rsidRPr="00AF6303">
              <w:rPr>
                <w:rFonts w:ascii="Tahoma" w:hAnsi="Tahoma" w:cs="Tahoma"/>
                <w:b/>
                <w:bCs/>
              </w:rPr>
              <w:t>3</w:t>
            </w:r>
          </w:p>
        </w:tc>
        <w:tc>
          <w:tcPr>
            <w:tcW w:w="6785" w:type="dxa"/>
          </w:tcPr>
          <w:p w14:paraId="7DD75A22" w14:textId="47BD7764" w:rsidR="008A6C7A" w:rsidRPr="00AF6303" w:rsidRDefault="008A6C7A" w:rsidP="00AF6303">
            <w:pPr>
              <w:spacing w:line="276" w:lineRule="auto"/>
              <w:jc w:val="both"/>
              <w:rPr>
                <w:rFonts w:ascii="Tahoma" w:hAnsi="Tahoma" w:cs="Tahoma"/>
              </w:rPr>
            </w:pPr>
            <w:r w:rsidRPr="00AF6303">
              <w:rPr>
                <w:rFonts w:ascii="Tahoma" w:hAnsi="Tahoma" w:cs="Tahoma"/>
              </w:rPr>
              <w:t>Adopción de decisiones económicas por parte de la empresa</w:t>
            </w:r>
            <w:r w:rsidR="00AF6303" w:rsidRPr="00AF6303">
              <w:rPr>
                <w:rFonts w:ascii="Tahoma" w:hAnsi="Tahoma" w:cs="Tahoma"/>
              </w:rPr>
              <w:t>.</w:t>
            </w:r>
          </w:p>
        </w:tc>
      </w:tr>
      <w:tr w:rsidR="00B042AD" w:rsidRPr="00C12685" w14:paraId="4B47C4E3" w14:textId="77777777" w:rsidTr="00AF6303">
        <w:tc>
          <w:tcPr>
            <w:tcW w:w="728" w:type="dxa"/>
            <w:shd w:val="clear" w:color="auto" w:fill="E7E6E6" w:themeFill="background2"/>
          </w:tcPr>
          <w:p w14:paraId="2DBBB740" w14:textId="1B590319" w:rsidR="00B042AD" w:rsidRPr="00AF6303" w:rsidRDefault="00B042AD" w:rsidP="00AF6303">
            <w:pPr>
              <w:spacing w:line="276" w:lineRule="auto"/>
              <w:jc w:val="center"/>
              <w:rPr>
                <w:rFonts w:ascii="Tahoma" w:hAnsi="Tahoma" w:cs="Tahoma"/>
                <w:b/>
                <w:bCs/>
              </w:rPr>
            </w:pPr>
            <w:r w:rsidRPr="00AF6303">
              <w:rPr>
                <w:rFonts w:ascii="Tahoma" w:hAnsi="Tahoma" w:cs="Tahoma"/>
                <w:b/>
                <w:bCs/>
              </w:rPr>
              <w:t>4</w:t>
            </w:r>
          </w:p>
        </w:tc>
        <w:tc>
          <w:tcPr>
            <w:tcW w:w="6785" w:type="dxa"/>
          </w:tcPr>
          <w:p w14:paraId="1571D6BD" w14:textId="4198B813" w:rsidR="00B042AD" w:rsidRPr="00AF6303" w:rsidRDefault="00B042AD" w:rsidP="00AF6303">
            <w:pPr>
              <w:spacing w:line="276" w:lineRule="auto"/>
              <w:jc w:val="both"/>
              <w:rPr>
                <w:rFonts w:ascii="Tahoma" w:hAnsi="Tahoma" w:cs="Tahoma"/>
              </w:rPr>
            </w:pPr>
            <w:r w:rsidRPr="00AF6303">
              <w:rPr>
                <w:rFonts w:ascii="Tahoma" w:hAnsi="Tahoma" w:cs="Tahoma"/>
              </w:rPr>
              <w:t xml:space="preserve">Litigiosidad propia de la actividad del sector </w:t>
            </w:r>
            <w:r w:rsidR="00385302" w:rsidRPr="00AF6303">
              <w:rPr>
                <w:rFonts w:ascii="Tahoma" w:hAnsi="Tahoma" w:cs="Tahoma"/>
              </w:rPr>
              <w:t>del transporte</w:t>
            </w:r>
            <w:r w:rsidRPr="00AF6303">
              <w:rPr>
                <w:rFonts w:ascii="Tahoma" w:hAnsi="Tahoma" w:cs="Tahoma"/>
              </w:rPr>
              <w:t>.</w:t>
            </w:r>
          </w:p>
        </w:tc>
      </w:tr>
      <w:tr w:rsidR="00AF6303" w:rsidRPr="00C12685" w14:paraId="7EFB5EBE" w14:textId="77777777" w:rsidTr="00AF6303">
        <w:tc>
          <w:tcPr>
            <w:tcW w:w="728" w:type="dxa"/>
            <w:shd w:val="clear" w:color="auto" w:fill="E7E6E6" w:themeFill="background2"/>
          </w:tcPr>
          <w:p w14:paraId="108739D7" w14:textId="31F99F88" w:rsidR="00AF6303" w:rsidRPr="00AF6303" w:rsidRDefault="00AF6303" w:rsidP="00AF6303">
            <w:pPr>
              <w:spacing w:line="276" w:lineRule="auto"/>
              <w:jc w:val="center"/>
              <w:rPr>
                <w:rFonts w:ascii="Tahoma" w:hAnsi="Tahoma" w:cs="Tahoma"/>
                <w:b/>
                <w:bCs/>
              </w:rPr>
            </w:pPr>
            <w:r w:rsidRPr="00AF6303">
              <w:rPr>
                <w:rFonts w:ascii="Tahoma" w:hAnsi="Tahoma" w:cs="Tahoma"/>
                <w:b/>
                <w:bCs/>
              </w:rPr>
              <w:t>5</w:t>
            </w:r>
          </w:p>
        </w:tc>
        <w:tc>
          <w:tcPr>
            <w:tcW w:w="6785" w:type="dxa"/>
          </w:tcPr>
          <w:p w14:paraId="2EC2B736" w14:textId="7216659A" w:rsidR="00AF6303" w:rsidRPr="00AF6303" w:rsidRDefault="00AF6303" w:rsidP="00AF6303">
            <w:pPr>
              <w:spacing w:line="276" w:lineRule="auto"/>
              <w:jc w:val="both"/>
              <w:rPr>
                <w:rFonts w:ascii="Tahoma" w:hAnsi="Tahoma" w:cs="Tahoma"/>
              </w:rPr>
            </w:pPr>
            <w:r w:rsidRPr="00AF6303">
              <w:rPr>
                <w:rFonts w:ascii="Tahoma" w:hAnsi="Tahoma" w:cs="Tahoma"/>
              </w:rPr>
              <w:t>Utilización por parte de terceros de PLD SPACE como vehículo para la comisión del tipo</w:t>
            </w:r>
          </w:p>
        </w:tc>
      </w:tr>
    </w:tbl>
    <w:p w14:paraId="3A4B10D4" w14:textId="4710BD48" w:rsidR="00B042AD" w:rsidRDefault="00B042AD" w:rsidP="00A70513">
      <w:pPr>
        <w:pStyle w:val="Sinespaciado"/>
        <w:spacing w:line="276" w:lineRule="auto"/>
        <w:jc w:val="both"/>
      </w:pPr>
    </w:p>
    <w:p w14:paraId="683A3D7C" w14:textId="77777777" w:rsidR="00AF6303" w:rsidRPr="00C12685" w:rsidRDefault="00AF6303" w:rsidP="00A70513">
      <w:pPr>
        <w:pStyle w:val="Sinespaciado"/>
        <w:spacing w:line="276" w:lineRule="auto"/>
        <w:jc w:val="both"/>
      </w:pPr>
    </w:p>
    <w:p w14:paraId="6CD15AC5" w14:textId="77777777" w:rsidR="00B042AD" w:rsidRPr="00C12685" w:rsidRDefault="00B042AD" w:rsidP="00A70513"/>
    <w:p w14:paraId="36943BE4" w14:textId="7AFA2AF8" w:rsidR="00B042AD" w:rsidRDefault="00B042AD" w:rsidP="00297C30">
      <w:pPr>
        <w:jc w:val="both"/>
        <w:rPr>
          <w:b/>
          <w:i/>
          <w:color w:val="006600"/>
        </w:rPr>
      </w:pPr>
      <w:r w:rsidRPr="00C12685">
        <w:rPr>
          <w:b/>
          <w:i/>
          <w:color w:val="006600"/>
        </w:rPr>
        <w:lastRenderedPageBreak/>
        <w:t>Políticas de actuación</w:t>
      </w:r>
      <w:r w:rsidR="00297C30">
        <w:rPr>
          <w:b/>
          <w:i/>
          <w:color w:val="006600"/>
        </w:rPr>
        <w:t xml:space="preserve"> para la prevención de los delitos de frustración de la ejecución</w:t>
      </w:r>
    </w:p>
    <w:p w14:paraId="6A4F69BF" w14:textId="77777777" w:rsidR="00297C30" w:rsidRDefault="00297C30" w:rsidP="00297C30">
      <w:pPr>
        <w:jc w:val="both"/>
        <w:rPr>
          <w:b/>
          <w:i/>
          <w:color w:val="006600"/>
        </w:rPr>
      </w:pPr>
    </w:p>
    <w:p w14:paraId="2691BDE3" w14:textId="471D7C15" w:rsidR="00297C30" w:rsidRPr="00297C30" w:rsidRDefault="00297C30" w:rsidP="00297C30">
      <w:pPr>
        <w:jc w:val="both"/>
        <w:rPr>
          <w:bCs/>
          <w:iCs/>
        </w:rPr>
      </w:pPr>
      <w:r w:rsidRPr="00E30648">
        <w:rPr>
          <w:bCs/>
          <w:iCs/>
        </w:rPr>
        <w:t xml:space="preserve">Las políticas de actuación están conformadas por los controles actuales + </w:t>
      </w:r>
      <w:r>
        <w:rPr>
          <w:bCs/>
          <w:iCs/>
        </w:rPr>
        <w:t xml:space="preserve">los que se van a implantar como consecuencia del programa de </w:t>
      </w:r>
      <w:r w:rsidRPr="00E30648">
        <w:rPr>
          <w:bCs/>
          <w:i/>
        </w:rPr>
        <w:t xml:space="preserve">compliance </w:t>
      </w:r>
      <w:r>
        <w:rPr>
          <w:bCs/>
          <w:iCs/>
        </w:rPr>
        <w:t>penal:</w:t>
      </w:r>
    </w:p>
    <w:p w14:paraId="6FCA6B46" w14:textId="77777777" w:rsidR="00B042AD" w:rsidRPr="00C12685" w:rsidRDefault="00B042AD" w:rsidP="00A70513">
      <w:pPr>
        <w:pStyle w:val="Sinespaciado"/>
        <w:spacing w:line="276" w:lineRule="auto"/>
      </w:pPr>
      <w:r w:rsidRPr="00C12685">
        <w:t xml:space="preserve"> </w:t>
      </w: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009"/>
        <w:gridCol w:w="4793"/>
      </w:tblGrid>
      <w:tr w:rsidR="009E4A08" w:rsidRPr="00C12685" w14:paraId="1812BEF9" w14:textId="77777777" w:rsidTr="00031989">
        <w:tc>
          <w:tcPr>
            <w:tcW w:w="379" w:type="pct"/>
            <w:shd w:val="clear" w:color="auto" w:fill="808080" w:themeFill="background1" w:themeFillShade="80"/>
          </w:tcPr>
          <w:p w14:paraId="43824747" w14:textId="77777777" w:rsidR="009E4A08" w:rsidRPr="00031989" w:rsidRDefault="009E4A08" w:rsidP="00031989">
            <w:pPr>
              <w:spacing w:line="276" w:lineRule="auto"/>
              <w:jc w:val="both"/>
              <w:rPr>
                <w:rFonts w:ascii="Tahoma" w:hAnsi="Tahoma" w:cs="Tahoma"/>
                <w:b/>
                <w:color w:val="244061"/>
              </w:rPr>
            </w:pPr>
            <w:r w:rsidRPr="00031989">
              <w:rPr>
                <w:rFonts w:ascii="Tahoma" w:hAnsi="Tahoma" w:cs="Tahoma"/>
                <w:b/>
                <w:color w:val="FFFFFF" w:themeColor="background1"/>
              </w:rPr>
              <w:t>ID.</w:t>
            </w:r>
          </w:p>
        </w:tc>
        <w:tc>
          <w:tcPr>
            <w:tcW w:w="1255" w:type="pct"/>
            <w:shd w:val="clear" w:color="auto" w:fill="000000" w:themeFill="text1"/>
          </w:tcPr>
          <w:p w14:paraId="0D282369" w14:textId="4A4C21E0" w:rsidR="009E4A08" w:rsidRPr="00031989" w:rsidRDefault="009E4A08" w:rsidP="00031989">
            <w:pPr>
              <w:spacing w:line="276" w:lineRule="auto"/>
              <w:jc w:val="center"/>
              <w:rPr>
                <w:rFonts w:ascii="Tahoma" w:hAnsi="Tahoma" w:cs="Tahoma"/>
                <w:b/>
                <w:color w:val="FFFFFF" w:themeColor="background1"/>
              </w:rPr>
            </w:pPr>
            <w:r w:rsidRPr="00031989">
              <w:rPr>
                <w:rFonts w:ascii="Tahoma" w:hAnsi="Tahoma" w:cs="Tahoma"/>
                <w:b/>
                <w:color w:val="FFFFFF" w:themeColor="background1"/>
              </w:rPr>
              <w:t>CLASIFICACIÓN DEL CONTROL</w:t>
            </w:r>
          </w:p>
        </w:tc>
        <w:tc>
          <w:tcPr>
            <w:tcW w:w="3366" w:type="pct"/>
            <w:shd w:val="clear" w:color="auto" w:fill="006600"/>
          </w:tcPr>
          <w:p w14:paraId="77F54987" w14:textId="51C4FCEE" w:rsidR="009E4A08" w:rsidRPr="00031989" w:rsidRDefault="009E4A08" w:rsidP="00031989">
            <w:pPr>
              <w:spacing w:line="276" w:lineRule="auto"/>
              <w:jc w:val="center"/>
              <w:rPr>
                <w:rFonts w:ascii="Tahoma" w:hAnsi="Tahoma" w:cs="Tahoma"/>
                <w:b/>
                <w:color w:val="FFFFFF" w:themeColor="background1"/>
              </w:rPr>
            </w:pPr>
            <w:r w:rsidRPr="00031989">
              <w:rPr>
                <w:rFonts w:ascii="Tahoma" w:hAnsi="Tahoma" w:cs="Tahoma"/>
                <w:b/>
                <w:color w:val="FFFFFF" w:themeColor="background1"/>
              </w:rPr>
              <w:t>POLÍTICAS DE ACTUACIÓN</w:t>
            </w:r>
          </w:p>
        </w:tc>
      </w:tr>
      <w:tr w:rsidR="009E4A08" w:rsidRPr="00C12685" w14:paraId="0124B52B" w14:textId="77777777" w:rsidTr="00031989">
        <w:tc>
          <w:tcPr>
            <w:tcW w:w="379" w:type="pct"/>
            <w:shd w:val="clear" w:color="auto" w:fill="F2F2F2" w:themeFill="background1" w:themeFillShade="F2"/>
          </w:tcPr>
          <w:p w14:paraId="223524E9" w14:textId="77777777" w:rsidR="009E4A08" w:rsidRPr="00031989" w:rsidRDefault="009E4A08" w:rsidP="00031989">
            <w:pPr>
              <w:spacing w:line="276" w:lineRule="auto"/>
              <w:jc w:val="both"/>
              <w:rPr>
                <w:rFonts w:ascii="Tahoma" w:hAnsi="Tahoma" w:cs="Tahoma"/>
                <w:b/>
                <w:bCs/>
              </w:rPr>
            </w:pPr>
            <w:bookmarkStart w:id="27" w:name="_Hlk104965106"/>
            <w:r w:rsidRPr="00031989">
              <w:rPr>
                <w:rFonts w:ascii="Tahoma" w:hAnsi="Tahoma" w:cs="Tahoma"/>
                <w:b/>
                <w:bCs/>
              </w:rPr>
              <w:t>1</w:t>
            </w:r>
          </w:p>
        </w:tc>
        <w:tc>
          <w:tcPr>
            <w:tcW w:w="1255" w:type="pct"/>
          </w:tcPr>
          <w:p w14:paraId="7EEF1FA7" w14:textId="227B8343" w:rsidR="009E4A08" w:rsidRPr="00031989" w:rsidRDefault="009E4A08" w:rsidP="00031989">
            <w:pPr>
              <w:spacing w:line="276" w:lineRule="auto"/>
              <w:jc w:val="both"/>
              <w:rPr>
                <w:rFonts w:ascii="Tahoma" w:hAnsi="Tahoma" w:cs="Tahoma"/>
              </w:rPr>
            </w:pPr>
            <w:r w:rsidRPr="00031989">
              <w:rPr>
                <w:rFonts w:ascii="Tahoma" w:hAnsi="Tahoma" w:cs="Tahoma"/>
              </w:rPr>
              <w:t>Normativo</w:t>
            </w:r>
          </w:p>
        </w:tc>
        <w:tc>
          <w:tcPr>
            <w:tcW w:w="3366" w:type="pct"/>
          </w:tcPr>
          <w:p w14:paraId="6BD5B8F0" w14:textId="744289CF" w:rsidR="009E4A08" w:rsidRPr="00031989" w:rsidRDefault="009E4A08" w:rsidP="00031989">
            <w:pPr>
              <w:spacing w:line="276" w:lineRule="auto"/>
              <w:jc w:val="both"/>
              <w:rPr>
                <w:rFonts w:ascii="Tahoma" w:hAnsi="Tahoma" w:cs="Tahoma"/>
              </w:rPr>
            </w:pPr>
            <w:r w:rsidRPr="00031989">
              <w:rPr>
                <w:rFonts w:ascii="Tahoma" w:hAnsi="Tahoma" w:cs="Tahoma"/>
              </w:rPr>
              <w:t>Introducción en el</w:t>
            </w:r>
            <w:r w:rsidR="00031989">
              <w:rPr>
                <w:rFonts w:ascii="Tahoma" w:hAnsi="Tahoma" w:cs="Tahoma"/>
              </w:rPr>
              <w:t xml:space="preserve"> </w:t>
            </w:r>
            <w:r w:rsidRPr="00031989">
              <w:rPr>
                <w:rFonts w:ascii="Tahoma" w:hAnsi="Tahoma" w:cs="Tahoma"/>
              </w:rPr>
              <w:t xml:space="preserve">Código Ético de medidas específicas en este ámbito. </w:t>
            </w:r>
          </w:p>
        </w:tc>
      </w:tr>
      <w:tr w:rsidR="009E4A08" w:rsidRPr="00C12685" w14:paraId="44F0DE54" w14:textId="77777777" w:rsidTr="00031989">
        <w:tc>
          <w:tcPr>
            <w:tcW w:w="379" w:type="pct"/>
            <w:shd w:val="clear" w:color="auto" w:fill="F2F2F2" w:themeFill="background1" w:themeFillShade="F2"/>
          </w:tcPr>
          <w:p w14:paraId="4BCD4624" w14:textId="678E06EB" w:rsidR="009E4A08" w:rsidRPr="00031989" w:rsidRDefault="009E4A08" w:rsidP="00031989">
            <w:pPr>
              <w:spacing w:line="276" w:lineRule="auto"/>
              <w:jc w:val="both"/>
              <w:rPr>
                <w:rFonts w:ascii="Tahoma" w:hAnsi="Tahoma" w:cs="Tahoma"/>
                <w:b/>
                <w:bCs/>
              </w:rPr>
            </w:pPr>
            <w:r w:rsidRPr="00031989">
              <w:rPr>
                <w:rFonts w:ascii="Tahoma" w:hAnsi="Tahoma" w:cs="Tahoma"/>
                <w:b/>
                <w:bCs/>
              </w:rPr>
              <w:t>2</w:t>
            </w:r>
          </w:p>
        </w:tc>
        <w:tc>
          <w:tcPr>
            <w:tcW w:w="1255" w:type="pct"/>
          </w:tcPr>
          <w:p w14:paraId="1D08B3D0" w14:textId="715D6624" w:rsidR="009E4A08" w:rsidRPr="00031989" w:rsidRDefault="009E4A08" w:rsidP="00031989">
            <w:pPr>
              <w:spacing w:line="276" w:lineRule="auto"/>
              <w:jc w:val="both"/>
              <w:rPr>
                <w:rFonts w:ascii="Tahoma" w:hAnsi="Tahoma" w:cs="Tahoma"/>
              </w:rPr>
            </w:pPr>
            <w:r w:rsidRPr="00031989">
              <w:rPr>
                <w:rFonts w:ascii="Tahoma" w:hAnsi="Tahoma" w:cs="Tahoma"/>
              </w:rPr>
              <w:t>Preventivo</w:t>
            </w:r>
          </w:p>
        </w:tc>
        <w:tc>
          <w:tcPr>
            <w:tcW w:w="3366" w:type="pct"/>
          </w:tcPr>
          <w:p w14:paraId="71E6F924" w14:textId="7DFAD2A5" w:rsidR="009E4A08" w:rsidRPr="00031989" w:rsidRDefault="009E4A08" w:rsidP="00031989">
            <w:pPr>
              <w:spacing w:line="276" w:lineRule="auto"/>
              <w:jc w:val="both"/>
              <w:rPr>
                <w:rFonts w:ascii="Tahoma" w:hAnsi="Tahoma" w:cs="Tahoma"/>
              </w:rPr>
            </w:pPr>
            <w:r w:rsidRPr="00031989">
              <w:rPr>
                <w:rFonts w:ascii="Tahoma" w:hAnsi="Tahoma" w:cs="Tahoma"/>
              </w:rPr>
              <w:t xml:space="preserve">Remisión, por parte del </w:t>
            </w:r>
            <w:r w:rsidRPr="00031989">
              <w:rPr>
                <w:rFonts w:ascii="Tahoma" w:hAnsi="Tahoma" w:cs="Tahoma"/>
                <w:i/>
                <w:iCs/>
              </w:rPr>
              <w:t>compliance officer</w:t>
            </w:r>
            <w:r w:rsidRPr="00031989">
              <w:rPr>
                <w:rFonts w:ascii="Tahoma" w:hAnsi="Tahoma" w:cs="Tahoma"/>
              </w:rPr>
              <w:t>, de recordatorios periódicos a los miembros de la empresa con responsabilidades en esta área</w:t>
            </w:r>
            <w:r w:rsidR="00865F76" w:rsidRPr="00031989">
              <w:rPr>
                <w:rFonts w:ascii="Tahoma" w:hAnsi="Tahoma" w:cs="Tahoma"/>
              </w:rPr>
              <w:t>,</w:t>
            </w:r>
            <w:r w:rsidRPr="00031989">
              <w:rPr>
                <w:rFonts w:ascii="Tahoma" w:hAnsi="Tahoma" w:cs="Tahoma"/>
              </w:rPr>
              <w:t xml:space="preserve"> </w:t>
            </w:r>
            <w:r w:rsidR="00865F76" w:rsidRPr="00031989">
              <w:rPr>
                <w:rFonts w:ascii="Tahoma" w:hAnsi="Tahoma" w:cs="Tahoma"/>
              </w:rPr>
              <w:t>sobre el necesario cumplimiento de las normas previstas en el Código Ético.</w:t>
            </w:r>
            <w:r w:rsidRPr="00031989">
              <w:rPr>
                <w:rFonts w:ascii="Tahoma" w:hAnsi="Tahoma" w:cs="Tahoma"/>
              </w:rPr>
              <w:t xml:space="preserve"> </w:t>
            </w:r>
          </w:p>
        </w:tc>
      </w:tr>
      <w:tr w:rsidR="009E4A08" w:rsidRPr="00C12685" w14:paraId="29483704" w14:textId="77777777" w:rsidTr="00031989">
        <w:tc>
          <w:tcPr>
            <w:tcW w:w="379" w:type="pct"/>
            <w:shd w:val="clear" w:color="auto" w:fill="F2F2F2" w:themeFill="background1" w:themeFillShade="F2"/>
          </w:tcPr>
          <w:p w14:paraId="7846EE56" w14:textId="4C01500F" w:rsidR="009E4A08" w:rsidRPr="00031989" w:rsidRDefault="00031989" w:rsidP="00031989">
            <w:pPr>
              <w:spacing w:line="276" w:lineRule="auto"/>
              <w:jc w:val="both"/>
              <w:rPr>
                <w:rFonts w:ascii="Tahoma" w:hAnsi="Tahoma" w:cs="Tahoma"/>
                <w:b/>
                <w:bCs/>
              </w:rPr>
            </w:pPr>
            <w:r w:rsidRPr="00031989">
              <w:rPr>
                <w:rFonts w:ascii="Tahoma" w:hAnsi="Tahoma" w:cs="Tahoma"/>
                <w:b/>
                <w:bCs/>
              </w:rPr>
              <w:t>3</w:t>
            </w:r>
          </w:p>
        </w:tc>
        <w:tc>
          <w:tcPr>
            <w:tcW w:w="1255" w:type="pct"/>
          </w:tcPr>
          <w:p w14:paraId="32924D30" w14:textId="19FE82AB" w:rsidR="009E4A08" w:rsidRPr="00031989" w:rsidRDefault="00865F76" w:rsidP="00031989">
            <w:pPr>
              <w:spacing w:line="276" w:lineRule="auto"/>
              <w:jc w:val="both"/>
              <w:rPr>
                <w:rFonts w:ascii="Tahoma" w:hAnsi="Tahoma" w:cs="Tahoma"/>
              </w:rPr>
            </w:pPr>
            <w:r w:rsidRPr="00031989">
              <w:rPr>
                <w:rFonts w:ascii="Tahoma" w:hAnsi="Tahoma" w:cs="Tahoma"/>
              </w:rPr>
              <w:t>Preventivo</w:t>
            </w:r>
          </w:p>
        </w:tc>
        <w:tc>
          <w:tcPr>
            <w:tcW w:w="3366" w:type="pct"/>
          </w:tcPr>
          <w:p w14:paraId="54325087" w14:textId="74A5FE10" w:rsidR="009E4A08" w:rsidRPr="00031989" w:rsidRDefault="00865F76" w:rsidP="00031989">
            <w:pPr>
              <w:spacing w:line="276" w:lineRule="auto"/>
              <w:jc w:val="both"/>
              <w:rPr>
                <w:rFonts w:ascii="Tahoma" w:hAnsi="Tahoma" w:cs="Tahoma"/>
              </w:rPr>
            </w:pPr>
            <w:r w:rsidRPr="00031989">
              <w:rPr>
                <w:rFonts w:ascii="Tahoma" w:hAnsi="Tahoma" w:cs="Tahoma"/>
              </w:rPr>
              <w:t>PLD SPACE</w:t>
            </w:r>
            <w:r w:rsidR="009E4A08" w:rsidRPr="00031989">
              <w:rPr>
                <w:rFonts w:ascii="Tahoma" w:hAnsi="Tahoma" w:cs="Tahoma"/>
              </w:rPr>
              <w:t xml:space="preserve"> satisfará puntualmente y en período voluntario todas sus obligaciones de pago con las administraciones públicas, incluyendo el pago de tributos, posible imposición de sanciones, etc.</w:t>
            </w:r>
          </w:p>
        </w:tc>
      </w:tr>
      <w:tr w:rsidR="009E4A08" w:rsidRPr="00C12685" w14:paraId="1C1E68BF" w14:textId="77777777" w:rsidTr="00031989">
        <w:tc>
          <w:tcPr>
            <w:tcW w:w="379" w:type="pct"/>
            <w:shd w:val="clear" w:color="auto" w:fill="F2F2F2" w:themeFill="background1" w:themeFillShade="F2"/>
          </w:tcPr>
          <w:p w14:paraId="0688B3E7" w14:textId="03983F97" w:rsidR="009E4A08" w:rsidRPr="00031989" w:rsidRDefault="00031989" w:rsidP="00031989">
            <w:pPr>
              <w:spacing w:line="276" w:lineRule="auto"/>
              <w:jc w:val="both"/>
              <w:rPr>
                <w:rFonts w:ascii="Tahoma" w:hAnsi="Tahoma" w:cs="Tahoma"/>
                <w:b/>
                <w:bCs/>
              </w:rPr>
            </w:pPr>
            <w:r w:rsidRPr="00031989">
              <w:rPr>
                <w:rFonts w:ascii="Tahoma" w:hAnsi="Tahoma" w:cs="Tahoma"/>
                <w:b/>
                <w:bCs/>
              </w:rPr>
              <w:t>4</w:t>
            </w:r>
          </w:p>
        </w:tc>
        <w:tc>
          <w:tcPr>
            <w:tcW w:w="1255" w:type="pct"/>
          </w:tcPr>
          <w:p w14:paraId="2322AC9F" w14:textId="2993C9D4" w:rsidR="009E4A08" w:rsidRPr="00031989" w:rsidRDefault="00865F76" w:rsidP="00031989">
            <w:pPr>
              <w:spacing w:line="276" w:lineRule="auto"/>
              <w:jc w:val="both"/>
              <w:rPr>
                <w:rFonts w:ascii="Tahoma" w:hAnsi="Tahoma" w:cs="Tahoma"/>
              </w:rPr>
            </w:pPr>
            <w:r w:rsidRPr="00031989">
              <w:rPr>
                <w:rFonts w:ascii="Tahoma" w:hAnsi="Tahoma" w:cs="Tahoma"/>
              </w:rPr>
              <w:t>Preventivo</w:t>
            </w:r>
          </w:p>
        </w:tc>
        <w:tc>
          <w:tcPr>
            <w:tcW w:w="3366" w:type="pct"/>
          </w:tcPr>
          <w:p w14:paraId="456A5A7E" w14:textId="3E4964D7" w:rsidR="009E4A08" w:rsidRPr="00031989" w:rsidRDefault="009E4A08" w:rsidP="00031989">
            <w:pPr>
              <w:spacing w:line="276" w:lineRule="auto"/>
              <w:jc w:val="both"/>
              <w:rPr>
                <w:rFonts w:ascii="Tahoma" w:hAnsi="Tahoma" w:cs="Tahoma"/>
              </w:rPr>
            </w:pPr>
            <w:r w:rsidRPr="00031989">
              <w:rPr>
                <w:rFonts w:ascii="Tahoma" w:hAnsi="Tahoma" w:cs="Tahoma"/>
              </w:rPr>
              <w:t xml:space="preserve">En caso de condena judicial, </w:t>
            </w:r>
            <w:r w:rsidR="00865F76" w:rsidRPr="00031989">
              <w:rPr>
                <w:rFonts w:ascii="Tahoma" w:hAnsi="Tahoma" w:cs="Tahoma"/>
              </w:rPr>
              <w:t>PLD SPACE</w:t>
            </w:r>
            <w:r w:rsidRPr="00031989">
              <w:rPr>
                <w:rFonts w:ascii="Tahoma" w:hAnsi="Tahoma" w:cs="Tahoma"/>
              </w:rPr>
              <w:t xml:space="preserve"> procederá voluntariamente, dentro del plazo de 5 días desde la firmeza de la Sentencia, a dar cumplimiento al pronunciamiento judicial.</w:t>
            </w:r>
          </w:p>
        </w:tc>
      </w:tr>
      <w:tr w:rsidR="009E4A08" w:rsidRPr="00C12685" w14:paraId="1DD05516" w14:textId="77777777" w:rsidTr="00031989">
        <w:tc>
          <w:tcPr>
            <w:tcW w:w="379" w:type="pct"/>
            <w:shd w:val="clear" w:color="auto" w:fill="F2F2F2" w:themeFill="background1" w:themeFillShade="F2"/>
          </w:tcPr>
          <w:p w14:paraId="5273647A" w14:textId="71ACAFF1" w:rsidR="009E4A08" w:rsidRPr="00031989" w:rsidRDefault="00031989" w:rsidP="00031989">
            <w:pPr>
              <w:spacing w:line="276" w:lineRule="auto"/>
              <w:jc w:val="both"/>
              <w:rPr>
                <w:rFonts w:ascii="Tahoma" w:hAnsi="Tahoma" w:cs="Tahoma"/>
                <w:b/>
                <w:bCs/>
              </w:rPr>
            </w:pPr>
            <w:r w:rsidRPr="00031989">
              <w:rPr>
                <w:rFonts w:ascii="Tahoma" w:hAnsi="Tahoma" w:cs="Tahoma"/>
                <w:b/>
                <w:bCs/>
              </w:rPr>
              <w:t>5</w:t>
            </w:r>
          </w:p>
        </w:tc>
        <w:tc>
          <w:tcPr>
            <w:tcW w:w="1255" w:type="pct"/>
          </w:tcPr>
          <w:p w14:paraId="65CE3BEB" w14:textId="438E9BF9" w:rsidR="009E4A08" w:rsidRPr="00031989" w:rsidRDefault="009F5E0F" w:rsidP="00031989">
            <w:pPr>
              <w:spacing w:line="276" w:lineRule="auto"/>
              <w:jc w:val="both"/>
              <w:rPr>
                <w:rFonts w:ascii="Tahoma" w:hAnsi="Tahoma" w:cs="Tahoma"/>
              </w:rPr>
            </w:pPr>
            <w:r w:rsidRPr="00031989">
              <w:rPr>
                <w:rFonts w:ascii="Tahoma" w:hAnsi="Tahoma" w:cs="Tahoma"/>
              </w:rPr>
              <w:t>Preventivo</w:t>
            </w:r>
          </w:p>
        </w:tc>
        <w:tc>
          <w:tcPr>
            <w:tcW w:w="3366" w:type="pct"/>
          </w:tcPr>
          <w:p w14:paraId="2FE275DC" w14:textId="60213229" w:rsidR="009E4A08" w:rsidRPr="00031989" w:rsidRDefault="009F5E0F" w:rsidP="00031989">
            <w:pPr>
              <w:spacing w:line="276" w:lineRule="auto"/>
              <w:jc w:val="both"/>
              <w:rPr>
                <w:rFonts w:ascii="Tahoma" w:hAnsi="Tahoma" w:cs="Tahoma"/>
              </w:rPr>
            </w:pPr>
            <w:r w:rsidRPr="00031989">
              <w:rPr>
                <w:rFonts w:ascii="Tahoma" w:hAnsi="Tahoma" w:cs="Tahoma"/>
              </w:rPr>
              <w:t>Revisión por parte del departamento legal interno de las comunicaciones con los órganos judiciales y administrativos, al objeto</w:t>
            </w:r>
            <w:r w:rsidR="009E4A08" w:rsidRPr="00031989">
              <w:rPr>
                <w:rFonts w:ascii="Tahoma" w:hAnsi="Tahoma" w:cs="Tahoma"/>
              </w:rPr>
              <w:t xml:space="preserve"> de evitar presentar a sabiendas declaraciones mendaces ante las autoridades sobre la verdadera situación económica de la empresa</w:t>
            </w:r>
            <w:r w:rsidR="003F21C3" w:rsidRPr="00031989">
              <w:rPr>
                <w:rFonts w:ascii="Tahoma" w:hAnsi="Tahoma" w:cs="Tahoma"/>
              </w:rPr>
              <w:t>.</w:t>
            </w:r>
          </w:p>
        </w:tc>
      </w:tr>
      <w:tr w:rsidR="003F21C3" w:rsidRPr="00C12685" w14:paraId="3DF1903C" w14:textId="77777777" w:rsidTr="00031989">
        <w:tc>
          <w:tcPr>
            <w:tcW w:w="379" w:type="pct"/>
            <w:shd w:val="clear" w:color="auto" w:fill="F2F2F2" w:themeFill="background1" w:themeFillShade="F2"/>
          </w:tcPr>
          <w:p w14:paraId="235F4F92" w14:textId="08E6A5F8" w:rsidR="003F21C3" w:rsidRPr="00031989" w:rsidRDefault="00031989" w:rsidP="00031989">
            <w:pPr>
              <w:spacing w:line="276" w:lineRule="auto"/>
              <w:jc w:val="both"/>
              <w:rPr>
                <w:rFonts w:ascii="Tahoma" w:hAnsi="Tahoma" w:cs="Tahoma"/>
                <w:b/>
                <w:bCs/>
              </w:rPr>
            </w:pPr>
            <w:r w:rsidRPr="00031989">
              <w:rPr>
                <w:rFonts w:ascii="Tahoma" w:hAnsi="Tahoma" w:cs="Tahoma"/>
                <w:b/>
                <w:bCs/>
              </w:rPr>
              <w:t>6</w:t>
            </w:r>
          </w:p>
        </w:tc>
        <w:tc>
          <w:tcPr>
            <w:tcW w:w="1255" w:type="pct"/>
          </w:tcPr>
          <w:p w14:paraId="1A7C49C4" w14:textId="497927AC" w:rsidR="003F21C3" w:rsidRPr="00031989" w:rsidRDefault="003F21C3" w:rsidP="00031989">
            <w:pPr>
              <w:spacing w:line="276" w:lineRule="auto"/>
              <w:jc w:val="both"/>
              <w:rPr>
                <w:rFonts w:ascii="Tahoma" w:hAnsi="Tahoma" w:cs="Tahoma"/>
              </w:rPr>
            </w:pPr>
            <w:r w:rsidRPr="00031989">
              <w:rPr>
                <w:rFonts w:ascii="Tahoma" w:hAnsi="Tahoma" w:cs="Tahoma"/>
              </w:rPr>
              <w:t>Preventivo</w:t>
            </w:r>
          </w:p>
        </w:tc>
        <w:tc>
          <w:tcPr>
            <w:tcW w:w="3366" w:type="pct"/>
          </w:tcPr>
          <w:p w14:paraId="2D26A0BF" w14:textId="48960FFB" w:rsidR="003F21C3" w:rsidRPr="00031989" w:rsidRDefault="003F21C3" w:rsidP="00031989">
            <w:pPr>
              <w:spacing w:line="276" w:lineRule="auto"/>
              <w:jc w:val="both"/>
              <w:rPr>
                <w:rFonts w:ascii="Tahoma" w:hAnsi="Tahoma" w:cs="Tahoma"/>
              </w:rPr>
            </w:pPr>
            <w:r w:rsidRPr="00031989">
              <w:rPr>
                <w:rFonts w:ascii="Tahoma" w:hAnsi="Tahoma" w:cs="Tahoma"/>
              </w:rPr>
              <w:t xml:space="preserve">El departamento legal interno </w:t>
            </w:r>
            <w:r w:rsidR="00FF1941" w:rsidRPr="00031989">
              <w:rPr>
                <w:rFonts w:ascii="Tahoma" w:hAnsi="Tahoma" w:cs="Tahoma"/>
              </w:rPr>
              <w:t>se responsabilizará de verificar que se colabora</w:t>
            </w:r>
            <w:r w:rsidRPr="00031989">
              <w:rPr>
                <w:rFonts w:ascii="Tahoma" w:hAnsi="Tahoma" w:cs="Tahoma"/>
              </w:rPr>
              <w:t xml:space="preserve"> de forma exacta y puntual con las autoridades </w:t>
            </w:r>
            <w:r w:rsidR="00FF1941" w:rsidRPr="00031989">
              <w:rPr>
                <w:rFonts w:ascii="Tahoma" w:hAnsi="Tahoma" w:cs="Tahoma"/>
              </w:rPr>
              <w:t>administrativas o judiciales</w:t>
            </w:r>
            <w:r w:rsidRPr="00031989">
              <w:rPr>
                <w:rFonts w:ascii="Tahoma" w:hAnsi="Tahoma" w:cs="Tahoma"/>
              </w:rPr>
              <w:t xml:space="preserve"> en cualquier ejecución que pueda seguirse </w:t>
            </w:r>
            <w:r w:rsidR="00FF1941" w:rsidRPr="00031989">
              <w:rPr>
                <w:rFonts w:ascii="Tahoma" w:hAnsi="Tahoma" w:cs="Tahoma"/>
              </w:rPr>
              <w:t>PLD SPACE</w:t>
            </w:r>
            <w:r w:rsidRPr="00031989">
              <w:rPr>
                <w:rFonts w:ascii="Tahoma" w:hAnsi="Tahoma" w:cs="Tahoma"/>
              </w:rPr>
              <w:t>, o contra cualquier trabajador, colaborador, proveedor o cliente de</w:t>
            </w:r>
            <w:r w:rsidR="00FF1941" w:rsidRPr="00031989">
              <w:rPr>
                <w:rFonts w:ascii="Tahoma" w:hAnsi="Tahoma" w:cs="Tahoma"/>
              </w:rPr>
              <w:t xml:space="preserve"> la empresa</w:t>
            </w:r>
            <w:r w:rsidRPr="00031989">
              <w:rPr>
                <w:rFonts w:ascii="Tahoma" w:hAnsi="Tahoma" w:cs="Tahoma"/>
              </w:rPr>
              <w:t>.</w:t>
            </w:r>
          </w:p>
        </w:tc>
      </w:tr>
      <w:tr w:rsidR="009E4A08" w:rsidRPr="00C12685" w14:paraId="071051C8" w14:textId="77777777" w:rsidTr="00031989">
        <w:tc>
          <w:tcPr>
            <w:tcW w:w="379" w:type="pct"/>
            <w:shd w:val="clear" w:color="auto" w:fill="F2F2F2" w:themeFill="background1" w:themeFillShade="F2"/>
          </w:tcPr>
          <w:p w14:paraId="72919BCC" w14:textId="4449B973" w:rsidR="009E4A08" w:rsidRPr="00031989" w:rsidRDefault="00031989" w:rsidP="00031989">
            <w:pPr>
              <w:spacing w:line="276" w:lineRule="auto"/>
              <w:jc w:val="both"/>
              <w:rPr>
                <w:rFonts w:ascii="Tahoma" w:hAnsi="Tahoma" w:cs="Tahoma"/>
                <w:b/>
                <w:bCs/>
              </w:rPr>
            </w:pPr>
            <w:r w:rsidRPr="00031989">
              <w:rPr>
                <w:rFonts w:ascii="Tahoma" w:hAnsi="Tahoma" w:cs="Tahoma"/>
                <w:b/>
                <w:bCs/>
              </w:rPr>
              <w:lastRenderedPageBreak/>
              <w:t>7</w:t>
            </w:r>
          </w:p>
        </w:tc>
        <w:tc>
          <w:tcPr>
            <w:tcW w:w="1255" w:type="pct"/>
          </w:tcPr>
          <w:p w14:paraId="2F77EF88" w14:textId="0AF66C4D" w:rsidR="009E4A08" w:rsidRPr="00031989" w:rsidRDefault="00FF1941" w:rsidP="00031989">
            <w:pPr>
              <w:spacing w:line="276" w:lineRule="auto"/>
              <w:jc w:val="both"/>
              <w:rPr>
                <w:rFonts w:ascii="Tahoma" w:hAnsi="Tahoma" w:cs="Tahoma"/>
              </w:rPr>
            </w:pPr>
            <w:r w:rsidRPr="00031989">
              <w:rPr>
                <w:rFonts w:ascii="Tahoma" w:hAnsi="Tahoma" w:cs="Tahoma"/>
              </w:rPr>
              <w:t>Preventivo</w:t>
            </w:r>
          </w:p>
        </w:tc>
        <w:tc>
          <w:tcPr>
            <w:tcW w:w="3366" w:type="pct"/>
          </w:tcPr>
          <w:p w14:paraId="5712CB5B" w14:textId="4F2A914D" w:rsidR="009E4A08" w:rsidRPr="00031989" w:rsidRDefault="00FF1941" w:rsidP="00031989">
            <w:pPr>
              <w:spacing w:line="276" w:lineRule="auto"/>
              <w:jc w:val="both"/>
              <w:rPr>
                <w:rFonts w:ascii="Tahoma" w:hAnsi="Tahoma" w:cs="Tahoma"/>
              </w:rPr>
            </w:pPr>
            <w:r w:rsidRPr="00031989">
              <w:rPr>
                <w:rFonts w:ascii="Tahoma" w:hAnsi="Tahoma" w:cs="Tahoma"/>
              </w:rPr>
              <w:t>PLD SPACE</w:t>
            </w:r>
            <w:r w:rsidR="009E4A08" w:rsidRPr="00031989">
              <w:rPr>
                <w:rFonts w:ascii="Tahoma" w:hAnsi="Tahoma" w:cs="Tahoma"/>
              </w:rPr>
              <w:t xml:space="preserve"> llevará un libro registro de comunicaciones con las Administraciones Públicas y la Administración de Justicia</w:t>
            </w:r>
            <w:r w:rsidR="00A373A7" w:rsidRPr="00031989">
              <w:rPr>
                <w:rFonts w:ascii="Tahoma" w:hAnsi="Tahoma" w:cs="Tahoma"/>
              </w:rPr>
              <w:t>, que gestionará el departamento legal.</w:t>
            </w:r>
          </w:p>
        </w:tc>
      </w:tr>
      <w:tr w:rsidR="009E4A08" w:rsidRPr="00C12685" w14:paraId="3F0B8A62" w14:textId="77777777" w:rsidTr="00031989">
        <w:tc>
          <w:tcPr>
            <w:tcW w:w="379" w:type="pct"/>
            <w:shd w:val="clear" w:color="auto" w:fill="F2F2F2" w:themeFill="background1" w:themeFillShade="F2"/>
          </w:tcPr>
          <w:p w14:paraId="46575939" w14:textId="00734C62" w:rsidR="009E4A08" w:rsidRPr="00031989" w:rsidRDefault="00031989" w:rsidP="00031989">
            <w:pPr>
              <w:spacing w:line="276" w:lineRule="auto"/>
              <w:jc w:val="both"/>
              <w:rPr>
                <w:rFonts w:ascii="Tahoma" w:hAnsi="Tahoma" w:cs="Tahoma"/>
                <w:b/>
                <w:bCs/>
              </w:rPr>
            </w:pPr>
            <w:r w:rsidRPr="00031989">
              <w:rPr>
                <w:rFonts w:ascii="Tahoma" w:hAnsi="Tahoma" w:cs="Tahoma"/>
                <w:b/>
                <w:bCs/>
              </w:rPr>
              <w:t>8</w:t>
            </w:r>
          </w:p>
        </w:tc>
        <w:tc>
          <w:tcPr>
            <w:tcW w:w="1255" w:type="pct"/>
          </w:tcPr>
          <w:p w14:paraId="354D668E" w14:textId="0F21E227" w:rsidR="009E4A08" w:rsidRPr="00031989" w:rsidRDefault="00A373A7" w:rsidP="00031989">
            <w:pPr>
              <w:spacing w:line="276" w:lineRule="auto"/>
              <w:jc w:val="both"/>
              <w:rPr>
                <w:rFonts w:ascii="Tahoma" w:hAnsi="Tahoma" w:cs="Tahoma"/>
              </w:rPr>
            </w:pPr>
            <w:r w:rsidRPr="00031989">
              <w:rPr>
                <w:rFonts w:ascii="Tahoma" w:hAnsi="Tahoma" w:cs="Tahoma"/>
              </w:rPr>
              <w:t>Preventivo</w:t>
            </w:r>
          </w:p>
        </w:tc>
        <w:tc>
          <w:tcPr>
            <w:tcW w:w="3366" w:type="pct"/>
          </w:tcPr>
          <w:p w14:paraId="2006C6F6" w14:textId="7F189062" w:rsidR="009E4A08" w:rsidRPr="00031989" w:rsidRDefault="009E4A08" w:rsidP="00031989">
            <w:pPr>
              <w:spacing w:line="276" w:lineRule="auto"/>
              <w:jc w:val="both"/>
              <w:rPr>
                <w:rFonts w:ascii="Tahoma" w:hAnsi="Tahoma" w:cs="Tahoma"/>
              </w:rPr>
            </w:pPr>
            <w:r w:rsidRPr="00031989">
              <w:rPr>
                <w:rFonts w:ascii="Tahoma" w:hAnsi="Tahoma" w:cs="Tahoma"/>
              </w:rPr>
              <w:t xml:space="preserve">Se recordará a intervalos periódicos a los profesionales independientes que colaboren con </w:t>
            </w:r>
            <w:r w:rsidR="00A373A7" w:rsidRPr="00031989">
              <w:rPr>
                <w:rFonts w:ascii="Tahoma" w:hAnsi="Tahoma" w:cs="Tahoma"/>
              </w:rPr>
              <w:t>PLD SPACE</w:t>
            </w:r>
            <w:r w:rsidRPr="00031989">
              <w:rPr>
                <w:rFonts w:ascii="Tahoma" w:hAnsi="Tahoma" w:cs="Tahoma"/>
              </w:rPr>
              <w:t xml:space="preserve">, como a título de ejemplo abogados, procuradores de los tribunales, graduados sociales, etc. que cualquier comunicación que se reciba de los órganos jurisdiccionales, administrativos o de otras partes, debe comunicarse de inmediato a </w:t>
            </w:r>
            <w:r w:rsidR="00A373A7" w:rsidRPr="00031989">
              <w:rPr>
                <w:rFonts w:ascii="Tahoma" w:hAnsi="Tahoma" w:cs="Tahoma"/>
              </w:rPr>
              <w:t>PLD SPACE</w:t>
            </w:r>
            <w:r w:rsidRPr="00031989">
              <w:rPr>
                <w:rFonts w:ascii="Tahoma" w:hAnsi="Tahoma" w:cs="Tahoma"/>
              </w:rPr>
              <w:t>, a los efectos del debido control y diligenciamiento de los requerimientos que se reciban.</w:t>
            </w:r>
          </w:p>
        </w:tc>
      </w:tr>
      <w:tr w:rsidR="009E4A08" w:rsidRPr="00C12685" w14:paraId="2B870CC8" w14:textId="77777777" w:rsidTr="00031989">
        <w:tc>
          <w:tcPr>
            <w:tcW w:w="379" w:type="pct"/>
            <w:shd w:val="clear" w:color="auto" w:fill="F2F2F2" w:themeFill="background1" w:themeFillShade="F2"/>
          </w:tcPr>
          <w:p w14:paraId="7175DE73" w14:textId="31324122" w:rsidR="009E4A08" w:rsidRPr="00031989" w:rsidRDefault="00031989" w:rsidP="00031989">
            <w:pPr>
              <w:spacing w:line="276" w:lineRule="auto"/>
              <w:jc w:val="both"/>
              <w:rPr>
                <w:rFonts w:ascii="Tahoma" w:hAnsi="Tahoma" w:cs="Tahoma"/>
                <w:b/>
                <w:bCs/>
              </w:rPr>
            </w:pPr>
            <w:r w:rsidRPr="00031989">
              <w:rPr>
                <w:rFonts w:ascii="Tahoma" w:hAnsi="Tahoma" w:cs="Tahoma"/>
                <w:b/>
                <w:bCs/>
              </w:rPr>
              <w:t>9</w:t>
            </w:r>
          </w:p>
        </w:tc>
        <w:tc>
          <w:tcPr>
            <w:tcW w:w="1255" w:type="pct"/>
          </w:tcPr>
          <w:p w14:paraId="5C6DFD01" w14:textId="68B3F0DE" w:rsidR="009E4A08" w:rsidRPr="00031989" w:rsidRDefault="0071512A" w:rsidP="00031989">
            <w:pPr>
              <w:spacing w:line="276" w:lineRule="auto"/>
              <w:jc w:val="both"/>
              <w:rPr>
                <w:rFonts w:ascii="Tahoma" w:hAnsi="Tahoma" w:cs="Tahoma"/>
              </w:rPr>
            </w:pPr>
            <w:r w:rsidRPr="00031989">
              <w:rPr>
                <w:rFonts w:ascii="Tahoma" w:hAnsi="Tahoma" w:cs="Tahoma"/>
              </w:rPr>
              <w:t>Preventivo</w:t>
            </w:r>
          </w:p>
        </w:tc>
        <w:tc>
          <w:tcPr>
            <w:tcW w:w="3366" w:type="pct"/>
          </w:tcPr>
          <w:p w14:paraId="51E3CEF2" w14:textId="19E85280" w:rsidR="009E4A08" w:rsidRPr="00031989" w:rsidRDefault="009E4A08" w:rsidP="00031989">
            <w:pPr>
              <w:spacing w:line="276" w:lineRule="auto"/>
              <w:jc w:val="both"/>
              <w:rPr>
                <w:rFonts w:ascii="Tahoma" w:hAnsi="Tahoma" w:cs="Tahoma"/>
              </w:rPr>
            </w:pPr>
            <w:r w:rsidRPr="00031989">
              <w:rPr>
                <w:rFonts w:ascii="Tahoma" w:hAnsi="Tahoma" w:cs="Tahoma"/>
              </w:rPr>
              <w:t xml:space="preserve">Control interno por parte de la asesoría jurídica interna de </w:t>
            </w:r>
            <w:r w:rsidR="0071512A" w:rsidRPr="00031989">
              <w:rPr>
                <w:rFonts w:ascii="Tahoma" w:hAnsi="Tahoma" w:cs="Tahoma"/>
              </w:rPr>
              <w:t>PLD SPACE</w:t>
            </w:r>
            <w:r w:rsidRPr="00031989">
              <w:rPr>
                <w:rFonts w:ascii="Tahoma" w:hAnsi="Tahoma" w:cs="Tahoma"/>
              </w:rPr>
              <w:t xml:space="preserve"> de todos los procedimientos judiciales en que está inmerso el Grupo, así como de los requerimientos administrativos, velando por el exacto cumplimiento de las resoluciones adoptadas por las autoridades administrativas y judiciales.</w:t>
            </w:r>
          </w:p>
        </w:tc>
      </w:tr>
      <w:tr w:rsidR="009E4A08" w:rsidRPr="00C12685" w14:paraId="6B4500F4" w14:textId="77777777" w:rsidTr="00031989">
        <w:tc>
          <w:tcPr>
            <w:tcW w:w="379" w:type="pct"/>
            <w:shd w:val="clear" w:color="auto" w:fill="F2F2F2" w:themeFill="background1" w:themeFillShade="F2"/>
          </w:tcPr>
          <w:p w14:paraId="40E83149" w14:textId="159A13BD" w:rsidR="009E4A08" w:rsidRPr="00031989" w:rsidRDefault="00031989" w:rsidP="00031989">
            <w:pPr>
              <w:spacing w:line="276" w:lineRule="auto"/>
              <w:jc w:val="both"/>
              <w:rPr>
                <w:rFonts w:ascii="Tahoma" w:hAnsi="Tahoma" w:cs="Tahoma"/>
                <w:b/>
                <w:bCs/>
              </w:rPr>
            </w:pPr>
            <w:r w:rsidRPr="00031989">
              <w:rPr>
                <w:rFonts w:ascii="Tahoma" w:hAnsi="Tahoma" w:cs="Tahoma"/>
                <w:b/>
                <w:bCs/>
              </w:rPr>
              <w:t>10</w:t>
            </w:r>
          </w:p>
        </w:tc>
        <w:tc>
          <w:tcPr>
            <w:tcW w:w="1255" w:type="pct"/>
          </w:tcPr>
          <w:p w14:paraId="64640FF9" w14:textId="151A700F" w:rsidR="009E4A08" w:rsidRPr="00031989" w:rsidRDefault="0071512A" w:rsidP="00031989">
            <w:pPr>
              <w:spacing w:line="276" w:lineRule="auto"/>
              <w:jc w:val="both"/>
              <w:rPr>
                <w:rFonts w:ascii="Tahoma" w:hAnsi="Tahoma" w:cs="Tahoma"/>
              </w:rPr>
            </w:pPr>
            <w:r w:rsidRPr="00031989">
              <w:rPr>
                <w:rFonts w:ascii="Tahoma" w:hAnsi="Tahoma" w:cs="Tahoma"/>
              </w:rPr>
              <w:t>Preventivo</w:t>
            </w:r>
          </w:p>
        </w:tc>
        <w:tc>
          <w:tcPr>
            <w:tcW w:w="3366" w:type="pct"/>
          </w:tcPr>
          <w:p w14:paraId="26B79111" w14:textId="357CEB40" w:rsidR="009E4A08" w:rsidRPr="00031989" w:rsidRDefault="009E4A08" w:rsidP="00031989">
            <w:pPr>
              <w:spacing w:line="276" w:lineRule="auto"/>
              <w:jc w:val="both"/>
              <w:rPr>
                <w:rFonts w:ascii="Tahoma" w:hAnsi="Tahoma" w:cs="Tahoma"/>
              </w:rPr>
            </w:pPr>
            <w:r w:rsidRPr="00031989">
              <w:rPr>
                <w:rFonts w:ascii="Tahoma" w:hAnsi="Tahoma" w:cs="Tahoma"/>
              </w:rPr>
              <w:t xml:space="preserve">Asesoramiento económico y financiero por parte del despacho profesional </w:t>
            </w:r>
            <w:r w:rsidR="0071512A" w:rsidRPr="00031989">
              <w:rPr>
                <w:rFonts w:ascii="Tahoma" w:hAnsi="Tahoma" w:cs="Tahoma"/>
              </w:rPr>
              <w:t>GESEM.</w:t>
            </w:r>
          </w:p>
        </w:tc>
      </w:tr>
      <w:tr w:rsidR="009E4A08" w:rsidRPr="00C12685" w14:paraId="42E60517" w14:textId="77777777" w:rsidTr="00031989">
        <w:tc>
          <w:tcPr>
            <w:tcW w:w="379" w:type="pct"/>
            <w:shd w:val="clear" w:color="auto" w:fill="F2F2F2" w:themeFill="background1" w:themeFillShade="F2"/>
          </w:tcPr>
          <w:p w14:paraId="179CA91D" w14:textId="4A0FFB7B" w:rsidR="009E4A08" w:rsidRPr="00031989" w:rsidRDefault="009E4A08" w:rsidP="00031989">
            <w:pPr>
              <w:spacing w:line="276" w:lineRule="auto"/>
              <w:jc w:val="both"/>
              <w:rPr>
                <w:rFonts w:ascii="Tahoma" w:hAnsi="Tahoma" w:cs="Tahoma"/>
                <w:b/>
                <w:bCs/>
              </w:rPr>
            </w:pPr>
            <w:r w:rsidRPr="00031989">
              <w:rPr>
                <w:rFonts w:ascii="Tahoma" w:hAnsi="Tahoma" w:cs="Tahoma"/>
                <w:b/>
                <w:bCs/>
              </w:rPr>
              <w:t>11</w:t>
            </w:r>
          </w:p>
        </w:tc>
        <w:tc>
          <w:tcPr>
            <w:tcW w:w="1255" w:type="pct"/>
          </w:tcPr>
          <w:p w14:paraId="2AC339C7" w14:textId="7315E50E" w:rsidR="009E4A08" w:rsidRPr="00031989" w:rsidRDefault="0071512A" w:rsidP="00031989">
            <w:pPr>
              <w:spacing w:line="276" w:lineRule="auto"/>
              <w:jc w:val="both"/>
              <w:rPr>
                <w:rFonts w:ascii="Tahoma" w:hAnsi="Tahoma" w:cs="Tahoma"/>
              </w:rPr>
            </w:pPr>
            <w:r w:rsidRPr="00031989">
              <w:rPr>
                <w:rFonts w:ascii="Tahoma" w:hAnsi="Tahoma" w:cs="Tahoma"/>
              </w:rPr>
              <w:t>Detectivo</w:t>
            </w:r>
          </w:p>
        </w:tc>
        <w:tc>
          <w:tcPr>
            <w:tcW w:w="3366" w:type="pct"/>
          </w:tcPr>
          <w:p w14:paraId="7010785A" w14:textId="0CEE3DBD" w:rsidR="009E4A08" w:rsidRPr="00031989" w:rsidRDefault="009E4A08" w:rsidP="00031989">
            <w:pPr>
              <w:spacing w:line="276" w:lineRule="auto"/>
              <w:jc w:val="both"/>
              <w:rPr>
                <w:rFonts w:ascii="Tahoma" w:hAnsi="Tahoma" w:cs="Tahoma"/>
              </w:rPr>
            </w:pPr>
            <w:r w:rsidRPr="00031989">
              <w:rPr>
                <w:rFonts w:ascii="Tahoma" w:hAnsi="Tahoma" w:cs="Tahoma"/>
              </w:rPr>
              <w:t>Auditoría anual de las cuentas del Grupo</w:t>
            </w:r>
          </w:p>
        </w:tc>
      </w:tr>
      <w:tr w:rsidR="009E4A08" w:rsidRPr="00C12685" w14:paraId="723EB714" w14:textId="77777777" w:rsidTr="00031989">
        <w:tc>
          <w:tcPr>
            <w:tcW w:w="379" w:type="pct"/>
            <w:shd w:val="clear" w:color="auto" w:fill="F2F2F2" w:themeFill="background1" w:themeFillShade="F2"/>
          </w:tcPr>
          <w:p w14:paraId="13A317A2" w14:textId="21B48423" w:rsidR="009E4A08" w:rsidRPr="00031989" w:rsidRDefault="009E4A08" w:rsidP="00031989">
            <w:pPr>
              <w:spacing w:line="276" w:lineRule="auto"/>
              <w:jc w:val="both"/>
              <w:rPr>
                <w:rFonts w:ascii="Tahoma" w:hAnsi="Tahoma" w:cs="Tahoma"/>
                <w:b/>
                <w:bCs/>
              </w:rPr>
            </w:pPr>
            <w:r w:rsidRPr="00031989">
              <w:rPr>
                <w:rFonts w:ascii="Tahoma" w:hAnsi="Tahoma" w:cs="Tahoma"/>
                <w:b/>
                <w:bCs/>
              </w:rPr>
              <w:t>12</w:t>
            </w:r>
          </w:p>
        </w:tc>
        <w:tc>
          <w:tcPr>
            <w:tcW w:w="1255" w:type="pct"/>
          </w:tcPr>
          <w:p w14:paraId="7CBC55AB" w14:textId="714DCC46" w:rsidR="009E4A08" w:rsidRPr="00031989" w:rsidRDefault="00AB656D" w:rsidP="00031989">
            <w:pPr>
              <w:spacing w:line="276" w:lineRule="auto"/>
              <w:jc w:val="both"/>
              <w:rPr>
                <w:rFonts w:ascii="Tahoma" w:hAnsi="Tahoma" w:cs="Tahoma"/>
              </w:rPr>
            </w:pPr>
            <w:r w:rsidRPr="00031989">
              <w:rPr>
                <w:rFonts w:ascii="Tahoma" w:hAnsi="Tahoma" w:cs="Tahoma"/>
              </w:rPr>
              <w:t>Preventivo/ Detectivo</w:t>
            </w:r>
          </w:p>
        </w:tc>
        <w:tc>
          <w:tcPr>
            <w:tcW w:w="3366" w:type="pct"/>
          </w:tcPr>
          <w:p w14:paraId="72CE5FD1" w14:textId="74F485CF" w:rsidR="009E4A08" w:rsidRPr="00031989" w:rsidRDefault="00AB656D" w:rsidP="00031989">
            <w:pPr>
              <w:spacing w:line="276" w:lineRule="auto"/>
              <w:jc w:val="both"/>
              <w:rPr>
                <w:rFonts w:ascii="Tahoma" w:hAnsi="Tahoma" w:cs="Tahoma"/>
              </w:rPr>
            </w:pPr>
            <w:r w:rsidRPr="00031989">
              <w:rPr>
                <w:rFonts w:ascii="Tahoma" w:hAnsi="Tahoma" w:cs="Tahoma"/>
              </w:rPr>
              <w:t>Información financiera trimestral a los miembros del Consejo de Administración</w:t>
            </w:r>
          </w:p>
        </w:tc>
      </w:tr>
      <w:tr w:rsidR="00AB656D" w:rsidRPr="00C12685" w14:paraId="4EC36D7D" w14:textId="77777777" w:rsidTr="00031989">
        <w:tc>
          <w:tcPr>
            <w:tcW w:w="379" w:type="pct"/>
            <w:shd w:val="clear" w:color="auto" w:fill="F2F2F2" w:themeFill="background1" w:themeFillShade="F2"/>
          </w:tcPr>
          <w:p w14:paraId="68C4CDB8" w14:textId="736FC2CA" w:rsidR="00AB656D" w:rsidRPr="00031989" w:rsidRDefault="00031989" w:rsidP="00031989">
            <w:pPr>
              <w:spacing w:line="276" w:lineRule="auto"/>
              <w:jc w:val="both"/>
              <w:rPr>
                <w:rFonts w:ascii="Tahoma" w:hAnsi="Tahoma" w:cs="Tahoma"/>
                <w:b/>
                <w:bCs/>
              </w:rPr>
            </w:pPr>
            <w:r w:rsidRPr="00031989">
              <w:rPr>
                <w:rFonts w:ascii="Tahoma" w:hAnsi="Tahoma" w:cs="Tahoma"/>
                <w:b/>
                <w:bCs/>
              </w:rPr>
              <w:t>13</w:t>
            </w:r>
          </w:p>
        </w:tc>
        <w:tc>
          <w:tcPr>
            <w:tcW w:w="1255" w:type="pct"/>
          </w:tcPr>
          <w:p w14:paraId="6114F80A" w14:textId="04C6B376" w:rsidR="00AB656D" w:rsidRPr="00031989" w:rsidRDefault="00AB656D" w:rsidP="00031989">
            <w:pPr>
              <w:spacing w:line="276" w:lineRule="auto"/>
              <w:jc w:val="both"/>
              <w:rPr>
                <w:rFonts w:ascii="Tahoma" w:hAnsi="Tahoma" w:cs="Tahoma"/>
              </w:rPr>
            </w:pPr>
            <w:r w:rsidRPr="00031989">
              <w:rPr>
                <w:rFonts w:ascii="Tahoma" w:hAnsi="Tahoma" w:cs="Tahoma"/>
              </w:rPr>
              <w:t>Preventivo/ Detectivo</w:t>
            </w:r>
          </w:p>
        </w:tc>
        <w:tc>
          <w:tcPr>
            <w:tcW w:w="3366" w:type="pct"/>
          </w:tcPr>
          <w:p w14:paraId="7C7C7C8F" w14:textId="41B79E8F" w:rsidR="00AB656D" w:rsidRPr="00031989" w:rsidRDefault="00AB656D" w:rsidP="00031989">
            <w:pPr>
              <w:spacing w:line="276" w:lineRule="auto"/>
              <w:jc w:val="both"/>
              <w:rPr>
                <w:rFonts w:ascii="Tahoma" w:hAnsi="Tahoma" w:cs="Tahoma"/>
              </w:rPr>
            </w:pPr>
            <w:r w:rsidRPr="00031989">
              <w:rPr>
                <w:rFonts w:ascii="Tahoma" w:hAnsi="Tahoma" w:cs="Tahoma"/>
              </w:rPr>
              <w:t>Información financiera actualizada en línea a los miembros del Consejo de Administración.</w:t>
            </w:r>
          </w:p>
        </w:tc>
      </w:tr>
      <w:tr w:rsidR="009E4A08" w:rsidRPr="00C12685" w14:paraId="441C70F3" w14:textId="77777777" w:rsidTr="00031989">
        <w:tc>
          <w:tcPr>
            <w:tcW w:w="379" w:type="pct"/>
            <w:shd w:val="clear" w:color="auto" w:fill="F2F2F2" w:themeFill="background1" w:themeFillShade="F2"/>
          </w:tcPr>
          <w:p w14:paraId="2CC5E889" w14:textId="46412FA0" w:rsidR="009E4A08" w:rsidRPr="00031989" w:rsidRDefault="009E4A08" w:rsidP="00031989">
            <w:pPr>
              <w:spacing w:line="276" w:lineRule="auto"/>
              <w:jc w:val="both"/>
              <w:rPr>
                <w:rFonts w:ascii="Tahoma" w:hAnsi="Tahoma" w:cs="Tahoma"/>
                <w:b/>
                <w:bCs/>
              </w:rPr>
            </w:pPr>
            <w:r w:rsidRPr="00031989">
              <w:rPr>
                <w:rFonts w:ascii="Tahoma" w:hAnsi="Tahoma" w:cs="Tahoma"/>
                <w:b/>
                <w:bCs/>
              </w:rPr>
              <w:t>1</w:t>
            </w:r>
            <w:r w:rsidR="00031989" w:rsidRPr="00031989">
              <w:rPr>
                <w:rFonts w:ascii="Tahoma" w:hAnsi="Tahoma" w:cs="Tahoma"/>
                <w:b/>
                <w:bCs/>
              </w:rPr>
              <w:t>4</w:t>
            </w:r>
          </w:p>
        </w:tc>
        <w:tc>
          <w:tcPr>
            <w:tcW w:w="1255" w:type="pct"/>
          </w:tcPr>
          <w:p w14:paraId="17D622D3" w14:textId="20C33290" w:rsidR="009E4A08" w:rsidRPr="00031989" w:rsidRDefault="00031989" w:rsidP="00031989">
            <w:pPr>
              <w:spacing w:line="276" w:lineRule="auto"/>
              <w:jc w:val="both"/>
              <w:rPr>
                <w:rFonts w:ascii="Tahoma" w:hAnsi="Tahoma" w:cs="Tahoma"/>
              </w:rPr>
            </w:pPr>
            <w:r w:rsidRPr="00031989">
              <w:rPr>
                <w:rFonts w:ascii="Tahoma" w:hAnsi="Tahoma" w:cs="Tahoma"/>
              </w:rPr>
              <w:t>Preventivo</w:t>
            </w:r>
          </w:p>
        </w:tc>
        <w:tc>
          <w:tcPr>
            <w:tcW w:w="3366" w:type="pct"/>
          </w:tcPr>
          <w:p w14:paraId="3F769AC6" w14:textId="7B777C93" w:rsidR="009E4A08" w:rsidRPr="00031989" w:rsidRDefault="009E4A08" w:rsidP="00031989">
            <w:pPr>
              <w:spacing w:line="276" w:lineRule="auto"/>
              <w:jc w:val="both"/>
              <w:rPr>
                <w:rFonts w:ascii="Tahoma" w:hAnsi="Tahoma" w:cs="Tahoma"/>
              </w:rPr>
            </w:pPr>
            <w:r w:rsidRPr="00031989">
              <w:rPr>
                <w:rFonts w:ascii="Tahoma" w:hAnsi="Tahoma" w:cs="Tahoma"/>
              </w:rPr>
              <w:t xml:space="preserve">Control por parte del Consejo de Administración de las principales decisiones económicas que se adoptan en </w:t>
            </w:r>
            <w:r w:rsidR="00031989" w:rsidRPr="00031989">
              <w:rPr>
                <w:rFonts w:ascii="Tahoma" w:hAnsi="Tahoma" w:cs="Tahoma"/>
              </w:rPr>
              <w:t>la empresa.</w:t>
            </w:r>
          </w:p>
        </w:tc>
      </w:tr>
      <w:tr w:rsidR="009E4A08" w:rsidRPr="00C12685" w14:paraId="37E05CC7" w14:textId="77777777" w:rsidTr="00031989">
        <w:tc>
          <w:tcPr>
            <w:tcW w:w="379" w:type="pct"/>
            <w:shd w:val="clear" w:color="auto" w:fill="F2F2F2" w:themeFill="background1" w:themeFillShade="F2"/>
          </w:tcPr>
          <w:p w14:paraId="4D96E3D1" w14:textId="487D86A3" w:rsidR="009E4A08" w:rsidRPr="00031989" w:rsidRDefault="009E4A08" w:rsidP="00031989">
            <w:pPr>
              <w:spacing w:line="276" w:lineRule="auto"/>
              <w:jc w:val="both"/>
              <w:rPr>
                <w:rFonts w:ascii="Tahoma" w:hAnsi="Tahoma" w:cs="Tahoma"/>
                <w:b/>
                <w:bCs/>
              </w:rPr>
            </w:pPr>
            <w:r w:rsidRPr="00031989">
              <w:rPr>
                <w:rFonts w:ascii="Tahoma" w:hAnsi="Tahoma" w:cs="Tahoma"/>
                <w:b/>
                <w:bCs/>
              </w:rPr>
              <w:t>1</w:t>
            </w:r>
            <w:r w:rsidR="00031989" w:rsidRPr="00031989">
              <w:rPr>
                <w:rFonts w:ascii="Tahoma" w:hAnsi="Tahoma" w:cs="Tahoma"/>
                <w:b/>
                <w:bCs/>
              </w:rPr>
              <w:t>5</w:t>
            </w:r>
          </w:p>
        </w:tc>
        <w:tc>
          <w:tcPr>
            <w:tcW w:w="1255" w:type="pct"/>
          </w:tcPr>
          <w:p w14:paraId="6C9BA521" w14:textId="59F1329D" w:rsidR="009E4A08" w:rsidRPr="00031989" w:rsidRDefault="00031989" w:rsidP="00031989">
            <w:pPr>
              <w:spacing w:line="276" w:lineRule="auto"/>
              <w:jc w:val="both"/>
              <w:rPr>
                <w:rFonts w:ascii="Tahoma" w:hAnsi="Tahoma" w:cs="Tahoma"/>
              </w:rPr>
            </w:pPr>
            <w:r w:rsidRPr="00031989">
              <w:rPr>
                <w:rFonts w:ascii="Tahoma" w:hAnsi="Tahoma" w:cs="Tahoma"/>
              </w:rPr>
              <w:t>Formativo</w:t>
            </w:r>
          </w:p>
        </w:tc>
        <w:tc>
          <w:tcPr>
            <w:tcW w:w="3366" w:type="pct"/>
          </w:tcPr>
          <w:p w14:paraId="30AEAAEF" w14:textId="1C7366C6" w:rsidR="009E4A08" w:rsidRPr="00031989" w:rsidRDefault="009E4A08" w:rsidP="00031989">
            <w:pPr>
              <w:spacing w:line="276" w:lineRule="auto"/>
              <w:jc w:val="both"/>
              <w:rPr>
                <w:rFonts w:ascii="Tahoma" w:hAnsi="Tahoma" w:cs="Tahoma"/>
              </w:rPr>
            </w:pPr>
            <w:r w:rsidRPr="00031989">
              <w:rPr>
                <w:rFonts w:ascii="Tahoma" w:hAnsi="Tahoma" w:cs="Tahoma"/>
              </w:rPr>
              <w:t xml:space="preserve">Realización de acciones de formación y capacitación de los consejeros </w:t>
            </w:r>
            <w:r w:rsidR="00031989" w:rsidRPr="00031989">
              <w:rPr>
                <w:rFonts w:ascii="Tahoma" w:hAnsi="Tahoma" w:cs="Tahoma"/>
              </w:rPr>
              <w:t xml:space="preserve">y responsables del área económico-financiera </w:t>
            </w:r>
            <w:r w:rsidRPr="00031989">
              <w:rPr>
                <w:rFonts w:ascii="Tahoma" w:hAnsi="Tahoma" w:cs="Tahoma"/>
              </w:rPr>
              <w:t>en materia financiera</w:t>
            </w:r>
            <w:r w:rsidR="00031989" w:rsidRPr="00031989">
              <w:rPr>
                <w:rFonts w:ascii="Tahoma" w:hAnsi="Tahoma" w:cs="Tahoma"/>
              </w:rPr>
              <w:t>.</w:t>
            </w:r>
          </w:p>
        </w:tc>
      </w:tr>
      <w:bookmarkEnd w:id="27"/>
    </w:tbl>
    <w:p w14:paraId="48888024" w14:textId="37A8C6B6" w:rsidR="00B042AD" w:rsidRPr="00C12685" w:rsidRDefault="00B042AD" w:rsidP="00A70513">
      <w:pPr>
        <w:pStyle w:val="Sinespaciado"/>
        <w:spacing w:line="276" w:lineRule="auto"/>
        <w:jc w:val="both"/>
      </w:pPr>
    </w:p>
    <w:bookmarkEnd w:id="23"/>
    <w:p w14:paraId="1C1309CB" w14:textId="37ADC7A2" w:rsidR="00BF521A" w:rsidRDefault="00BF521A" w:rsidP="00A70513"/>
    <w:p w14:paraId="20D05EF4" w14:textId="74D78CF5" w:rsidR="00031989" w:rsidRDefault="00031989" w:rsidP="00A70513"/>
    <w:p w14:paraId="6820E32E" w14:textId="77777777" w:rsidR="00AC1B12" w:rsidRPr="00C12685" w:rsidRDefault="00AC1B12" w:rsidP="00A70513">
      <w:pPr>
        <w:pStyle w:val="Sinespaciado"/>
        <w:spacing w:line="276" w:lineRule="auto"/>
        <w:jc w:val="both"/>
      </w:pPr>
    </w:p>
    <w:p w14:paraId="65C7C49B" w14:textId="77777777" w:rsidR="00C32D1E" w:rsidRPr="00C12685" w:rsidRDefault="005C5B5D">
      <w:pPr>
        <w:pStyle w:val="Ttulo2"/>
        <w:numPr>
          <w:ilvl w:val="0"/>
          <w:numId w:val="6"/>
        </w:numPr>
        <w:spacing w:line="276" w:lineRule="auto"/>
        <w:rPr>
          <w:b/>
          <w:szCs w:val="22"/>
        </w:rPr>
      </w:pPr>
      <w:bookmarkStart w:id="28" w:name="_Toc119776273"/>
      <w:r w:rsidRPr="00C12685">
        <w:rPr>
          <w:b/>
          <w:szCs w:val="22"/>
        </w:rPr>
        <w:lastRenderedPageBreak/>
        <w:t>INSOLVENCIAS PUNIBLES</w:t>
      </w:r>
      <w:bookmarkEnd w:id="28"/>
    </w:p>
    <w:p w14:paraId="65C7C49C" w14:textId="6BC5C0F1" w:rsidR="00546AA5" w:rsidRPr="00C12685" w:rsidRDefault="00546AA5" w:rsidP="00A70513">
      <w:pPr>
        <w:pStyle w:val="Sinespaciado"/>
        <w:spacing w:line="276" w:lineRule="auto"/>
      </w:pPr>
    </w:p>
    <w:p w14:paraId="1C87BBE3" w14:textId="77777777" w:rsidR="003C4C1D" w:rsidRPr="00C12685" w:rsidRDefault="003C4C1D" w:rsidP="00A70513">
      <w:pPr>
        <w:pStyle w:val="Sinespaciado"/>
        <w:spacing w:line="276" w:lineRule="auto"/>
      </w:pPr>
    </w:p>
    <w:p w14:paraId="65C7C49D" w14:textId="77777777" w:rsidR="00546AA5" w:rsidRPr="00C12685" w:rsidRDefault="00C32D1E" w:rsidP="00A70513">
      <w:pPr>
        <w:pStyle w:val="Sinespaciado"/>
        <w:spacing w:line="276" w:lineRule="auto"/>
        <w:jc w:val="both"/>
      </w:pPr>
      <w:r w:rsidRPr="00C12685">
        <w:t xml:space="preserve">El artículo 259 del Código Penal determina lo siguiente: </w:t>
      </w:r>
    </w:p>
    <w:p w14:paraId="65C7C49E" w14:textId="77777777" w:rsidR="00546AA5" w:rsidRPr="00C12685" w:rsidRDefault="00546AA5" w:rsidP="00A70513">
      <w:pPr>
        <w:pStyle w:val="Sinespaciado"/>
        <w:spacing w:line="276" w:lineRule="auto"/>
      </w:pPr>
    </w:p>
    <w:p w14:paraId="65C7C49F" w14:textId="77777777" w:rsidR="00C32D1E" w:rsidRPr="00C12685" w:rsidRDefault="00C32D1E" w:rsidP="00A70513">
      <w:pPr>
        <w:pStyle w:val="Sinespaciado"/>
        <w:spacing w:line="276" w:lineRule="auto"/>
        <w:ind w:left="708"/>
        <w:jc w:val="both"/>
      </w:pPr>
      <w:r w:rsidRPr="00C12685">
        <w:t xml:space="preserve">“1. Será castigado con una pena de prisión de uno a cuatro años y multa de ocho a veinticuatro meses quien, encontrándose en una situación de insolvencia actual o inminente, realice alguna de las siguientes conductas: 1.ª Oculte, cause daños o destruya los bienes o elementos patrimoniales que estén incluidos, o que habrían estado incluidos, en la masa del concurso en el momento de su apertura. 2.ª Realice actos de disposición mediante la entrega o transferencia de dinero u otros activos patrimoniales, o mediante la asunción de deudas, que no guarden proporción con la situación patrimonial del deudor, ni con sus ingresos, y que carezcan de justificación económica o empresarial. 3.ª Realice operaciones de venta o prestaciones de servicio por precio inferior a su coste de adquisición o producción, y que en las circunstancias del caso carezcan de justificación económica. 4.ª Simule créditos de terceros o proceda al reconocimiento de créditos ficticios. 5.ª Participe en negocios especulativos, cuando ello carezca de justificación económica y resulte, en las circunstancias del caso y a la vista de la actividad económica desarrollada, contrario al deber de diligencia en la gestión de asuntos económicos. 6.ª Incumpla el deber legal de llevar contabilidad, lleve doble contabilidad, o cometa en su llevanza irregularidades que sean relevantes para la comprensión de su situación patrimonial o financiera. También será punible la destrucción o alteración de los libros contables, cuando de este modo se dificulte o impida de forma relevante la comprensión de su situación patrimonial o financiera. 7.ª Oculte, destruya o altere la documentación que el empresario está obligado a conservar antes del transcurso del plazo al que se extiende este deber legal, cuando de este modo se dificulte o imposibilite el examen o valoración de la situación económica real del deudor. 8.ª Formule las cuentas anuales o los libros contables de un modo contrario a la normativa reguladora de la contabilidad mercantil, de forma que se dificulte o imposibilite el examen o valoración de la situación económica real del deudor, o incumpla el deber de formular el balance o el inventario dentro de plazo. 9.ª Realice cualquier otra conducta activa u omisiva que constituya una infracción grave del deber de diligencia en la gestión de asuntos económicos y a la que sea imputable una disminución del patrimonio del deudor o por medio de la cual se oculte la situación </w:t>
      </w:r>
      <w:r w:rsidRPr="00C12685">
        <w:lastRenderedPageBreak/>
        <w:t>económica real del deudor o su actividad empresarial. 2. La misma pena se impondrá a quien, mediante alguna de las conductas a que se refiere el apartado anterior, cause su situación de insolvencia. 3. Cuando los hechos se hubieran cometido por imprudencia, se impondrá una pena de prisión de seis meses a dos años o multa de doce a veinticuatro meses. 4. Este delito solamente será perseguible cuando el deudor haya dejado de cumplir regularmente sus obligaciones exigibles o haya sido declarado su concurso. 5. Este delito y los delitos singulares relacionados con él, cometidos por el deudor o persona que haya actuado en su nombre, podrán perseguirse sin esperar a la conclusión del concurso y sin perjuicio de la continuación de este. El importe de la responsabilidad civil derivada de dichos delitos deberá incorporarse, en su caso, a la masa. 6. En ningún caso, la calificación de la insolvencia en el proceso concursal vinculará a la jurisdicción penal.”</w:t>
      </w:r>
    </w:p>
    <w:p w14:paraId="65C7C4A0" w14:textId="77777777" w:rsidR="00C32D1E" w:rsidRPr="00C12685" w:rsidRDefault="00C32D1E" w:rsidP="00A70513">
      <w:pPr>
        <w:pStyle w:val="Sinespaciado"/>
        <w:spacing w:line="276" w:lineRule="auto"/>
      </w:pPr>
    </w:p>
    <w:p w14:paraId="65C7C4A1" w14:textId="77777777" w:rsidR="00546AA5" w:rsidRPr="00C12685" w:rsidRDefault="00C32D1E" w:rsidP="00A70513">
      <w:pPr>
        <w:pStyle w:val="Sinespaciado"/>
        <w:spacing w:line="276" w:lineRule="auto"/>
        <w:jc w:val="both"/>
      </w:pPr>
      <w:r w:rsidRPr="00C12685">
        <w:t>El artículo 259 bis del Código Penal añade que</w:t>
      </w:r>
      <w:r w:rsidR="00546AA5" w:rsidRPr="00C12685">
        <w:t>:</w:t>
      </w:r>
    </w:p>
    <w:p w14:paraId="65C7C4A2" w14:textId="77777777" w:rsidR="00546AA5" w:rsidRPr="00C12685" w:rsidRDefault="00546AA5" w:rsidP="00A70513">
      <w:pPr>
        <w:pStyle w:val="Sinespaciado"/>
        <w:spacing w:line="276" w:lineRule="auto"/>
      </w:pPr>
    </w:p>
    <w:p w14:paraId="65C7C4A3" w14:textId="77777777" w:rsidR="00C32D1E" w:rsidRPr="00C12685" w:rsidRDefault="00C32D1E" w:rsidP="00A70513">
      <w:pPr>
        <w:pStyle w:val="Sinespaciado"/>
        <w:spacing w:line="276" w:lineRule="auto"/>
        <w:ind w:left="708"/>
        <w:jc w:val="both"/>
      </w:pPr>
      <w:r w:rsidRPr="00C12685">
        <w:t>“Los hechos a que se refiere el artículo anterior serán castigados con una pena de prisión de dos a seis años y multa de ocho a veinticuatro meses, cuando concurra alguna de las siguientes circunstancias: 1.ª Cuando se produzca o pueda producirse perjuicio patrimonial en una generalidad de personas o pueda ponerlas en una grave situación económica. 2.ª Cuando se causare a alguno de los acreedores un perjuicio económico superior a 600.000 euros. 3.ª Cuando al menos la mitad del importe de los créditos concursales tenga como titulares a la Hacienda Pública, sea esta estatal, autonómica, local o foral y a la Seguridad Social.”</w:t>
      </w:r>
    </w:p>
    <w:p w14:paraId="65C7C4A4" w14:textId="77777777" w:rsidR="00C32D1E" w:rsidRPr="00C12685" w:rsidRDefault="00C32D1E" w:rsidP="00A70513">
      <w:pPr>
        <w:pStyle w:val="Sinespaciado"/>
        <w:spacing w:line="276" w:lineRule="auto"/>
      </w:pPr>
    </w:p>
    <w:p w14:paraId="65C7C4A5" w14:textId="77777777" w:rsidR="00546AA5" w:rsidRPr="00C12685" w:rsidRDefault="00C32D1E" w:rsidP="00A70513">
      <w:pPr>
        <w:pStyle w:val="Sinespaciado"/>
        <w:spacing w:line="276" w:lineRule="auto"/>
        <w:jc w:val="both"/>
      </w:pPr>
      <w:r w:rsidRPr="00C12685">
        <w:t>Según el artículo 260 del Código Penal</w:t>
      </w:r>
      <w:r w:rsidR="00546AA5" w:rsidRPr="00C12685">
        <w:t>:</w:t>
      </w:r>
    </w:p>
    <w:p w14:paraId="65C7C4A6" w14:textId="77777777" w:rsidR="00546AA5" w:rsidRPr="00C12685" w:rsidRDefault="00546AA5" w:rsidP="00A70513">
      <w:pPr>
        <w:pStyle w:val="Sinespaciado"/>
        <w:spacing w:line="276" w:lineRule="auto"/>
      </w:pPr>
    </w:p>
    <w:p w14:paraId="65C7C4A7" w14:textId="77777777" w:rsidR="00C32D1E" w:rsidRPr="00C12685" w:rsidRDefault="00C32D1E" w:rsidP="00A70513">
      <w:pPr>
        <w:pStyle w:val="Sinespaciado"/>
        <w:spacing w:line="276" w:lineRule="auto"/>
        <w:ind w:left="708"/>
        <w:jc w:val="both"/>
      </w:pPr>
      <w:r w:rsidRPr="00C12685">
        <w:t xml:space="preserve">“1. Será castigado con la pena de seis meses a tres años de prisión o multa de ocho a veinticuatro meses, el deudor que, encontrándose en una situación de insolvencia actual o inminente, favorezca a alguno de los acreedores realizando un acto de disposición patrimonial o generador de obligaciones destinado a pagar un crédito no exigible o a facilitarle una garantía a la que no tenía derecho, cuando se trate de una operación que carezca de justificación económica o empresarial. 2. Será castigado con la pena de uno a cuatro años de prisión y multa de doce a veinticuatro meses el deudor que, una vez admitida a trámite la solicitud de concurso, sin estar autorizado para ello ni judicialmente ni por los administradores </w:t>
      </w:r>
      <w:r w:rsidRPr="00C12685">
        <w:lastRenderedPageBreak/>
        <w:t>concursales, y fuera de los casos permitidos por la ley, realice cualquier acto de disposición patrimonial o generador de obligaciones, destinado a pagar a uno o varios acreedores, privilegiados o no, con posposición del resto.”</w:t>
      </w:r>
    </w:p>
    <w:p w14:paraId="65C7C4A8" w14:textId="77777777" w:rsidR="00C32D1E" w:rsidRPr="00C12685" w:rsidRDefault="00C32D1E" w:rsidP="00A70513">
      <w:pPr>
        <w:pStyle w:val="Sinespaciado"/>
        <w:spacing w:line="276" w:lineRule="auto"/>
      </w:pPr>
    </w:p>
    <w:p w14:paraId="65C7C4A9" w14:textId="77777777" w:rsidR="00546AA5" w:rsidRPr="00C12685" w:rsidRDefault="00C32D1E" w:rsidP="00A70513">
      <w:pPr>
        <w:pStyle w:val="Sinespaciado"/>
        <w:spacing w:line="276" w:lineRule="auto"/>
        <w:jc w:val="both"/>
      </w:pPr>
      <w:r w:rsidRPr="00C12685">
        <w:t>Por último, el artículo 261 del Código Penal establece que</w:t>
      </w:r>
      <w:r w:rsidR="00546AA5" w:rsidRPr="00C12685">
        <w:t>:</w:t>
      </w:r>
    </w:p>
    <w:p w14:paraId="65C7C4AA" w14:textId="77777777" w:rsidR="00546AA5" w:rsidRPr="00C12685" w:rsidRDefault="00546AA5" w:rsidP="00A70513">
      <w:pPr>
        <w:pStyle w:val="Sinespaciado"/>
        <w:spacing w:line="276" w:lineRule="auto"/>
      </w:pPr>
    </w:p>
    <w:p w14:paraId="65C7C4AB" w14:textId="77777777" w:rsidR="00C32D1E" w:rsidRPr="00C12685" w:rsidRDefault="00C32D1E" w:rsidP="00A70513">
      <w:pPr>
        <w:pStyle w:val="Sinespaciado"/>
        <w:spacing w:line="276" w:lineRule="auto"/>
        <w:ind w:left="708"/>
        <w:jc w:val="both"/>
      </w:pPr>
      <w:r w:rsidRPr="00C12685">
        <w:t>“El que en procedimiento concursal presentare, a sabiendas, datos falsos relativos al estado contable, con el fin de lograr indebidamente la declaración de aquel, será castigado con la pena de prisión de uno a dos años y multa de seis a 12 meses.”</w:t>
      </w:r>
    </w:p>
    <w:p w14:paraId="65C7C4AC" w14:textId="77777777" w:rsidR="00C32D1E" w:rsidRPr="00C12685" w:rsidRDefault="00C32D1E" w:rsidP="00A70513">
      <w:pPr>
        <w:pStyle w:val="Sinespaciado"/>
        <w:spacing w:line="276" w:lineRule="auto"/>
      </w:pPr>
    </w:p>
    <w:p w14:paraId="65C7C4AD" w14:textId="77777777" w:rsidR="00546AA5" w:rsidRPr="00C12685" w:rsidRDefault="00C32D1E" w:rsidP="00A70513">
      <w:pPr>
        <w:pStyle w:val="Sinespaciado"/>
        <w:spacing w:line="276" w:lineRule="auto"/>
        <w:jc w:val="both"/>
      </w:pPr>
      <w:r w:rsidRPr="00C12685">
        <w:t>Estas figuras delictivas relacionadas con las insolvencias punibles son plenamente aplicables a las personas jurídicas, al establecer el artículo 261bis del Código Penal que</w:t>
      </w:r>
      <w:r w:rsidR="00546AA5" w:rsidRPr="00C12685">
        <w:t>:</w:t>
      </w:r>
    </w:p>
    <w:p w14:paraId="65C7C4AE" w14:textId="77777777" w:rsidR="00546AA5" w:rsidRPr="00C12685" w:rsidRDefault="00546AA5" w:rsidP="00A70513">
      <w:pPr>
        <w:pStyle w:val="Sinespaciado"/>
        <w:spacing w:line="276" w:lineRule="auto"/>
        <w:jc w:val="both"/>
      </w:pPr>
    </w:p>
    <w:p w14:paraId="65C7C4AF" w14:textId="77777777" w:rsidR="00546AA5" w:rsidRPr="00C12685" w:rsidRDefault="00C32D1E" w:rsidP="00A70513">
      <w:pPr>
        <w:pStyle w:val="Sinespaciado"/>
        <w:spacing w:line="276" w:lineRule="auto"/>
        <w:ind w:left="708"/>
        <w:jc w:val="both"/>
      </w:pPr>
      <w:r w:rsidRPr="00C12685">
        <w:t xml:space="preserve">“Cuando de acuerdo con lo establecido en el artículo 31 bis una persona jurídica sea responsable de los delitos comprendidos en este Capítulo, se le impondrán las siguientes penas: a) Multa de dos a cinco años, si el delito cometido por la persona física tiene prevista una pena de prisión de más de cinco años. b) Multa de uno a tres años, si el delito cometido por la persona física tiene prevista una pena de prisión de más de dos años no incluida en el inciso anterior. c) Multa de seis meses a dos años, en el resto de los casos. Atendidas las reglas establecidas en el artículo 66 bis, los jueces y tribunales podrán asimismo imponer las penas recogidas en las letras b) a g) del apartado 7 del artículo 33.” </w:t>
      </w:r>
    </w:p>
    <w:p w14:paraId="65C7C4B0" w14:textId="77777777" w:rsidR="00546AA5" w:rsidRPr="00C12685" w:rsidRDefault="00546AA5" w:rsidP="00A70513">
      <w:pPr>
        <w:pStyle w:val="Sinespaciado"/>
        <w:spacing w:line="276" w:lineRule="auto"/>
        <w:ind w:left="708"/>
        <w:jc w:val="both"/>
      </w:pPr>
    </w:p>
    <w:p w14:paraId="65C7C4B1" w14:textId="77777777" w:rsidR="00CF3481" w:rsidRPr="00C12685" w:rsidRDefault="00C32D1E" w:rsidP="00A70513">
      <w:pPr>
        <w:pStyle w:val="Sinespaciado"/>
        <w:spacing w:line="276" w:lineRule="auto"/>
        <w:jc w:val="both"/>
      </w:pPr>
      <w:r w:rsidRPr="00C12685">
        <w:t>Esto implica que a la empresa le puede ser impuesta por la comisión en su ámbito de un delito de insolvencia punible una pena de multa que oscilará entre los 5.400€ y los 9.125.000€.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4B2" w14:textId="77777777" w:rsidR="00911873" w:rsidRPr="00C12685" w:rsidRDefault="00911873" w:rsidP="00A70513">
      <w:pPr>
        <w:pStyle w:val="Sinespaciado"/>
        <w:spacing w:line="276" w:lineRule="auto"/>
        <w:jc w:val="both"/>
      </w:pPr>
    </w:p>
    <w:p w14:paraId="3CDBF7C6" w14:textId="0D54C4EC" w:rsidR="00BD5248" w:rsidRPr="00C12685" w:rsidRDefault="00CF3481" w:rsidP="00A70513">
      <w:pPr>
        <w:pStyle w:val="Sinespaciado"/>
        <w:spacing w:line="276" w:lineRule="auto"/>
        <w:jc w:val="both"/>
      </w:pPr>
      <w:r w:rsidRPr="00C12685">
        <w:t xml:space="preserve">De conformidad con el análisis de riesgos realizado, </w:t>
      </w:r>
      <w:r w:rsidR="00D6304C" w:rsidRPr="00C12685">
        <w:t xml:space="preserve">se ha considerado la existencia de </w:t>
      </w:r>
      <w:r w:rsidR="00B12F31" w:rsidRPr="00C12685">
        <w:rPr>
          <w:b/>
        </w:rPr>
        <w:t>RIESGOS</w:t>
      </w:r>
      <w:r w:rsidR="00D6304C" w:rsidRPr="00C12685">
        <w:t xml:space="preserve"> </w:t>
      </w:r>
      <w:r w:rsidR="00B12F31" w:rsidRPr="00C12685">
        <w:rPr>
          <w:b/>
        </w:rPr>
        <w:t>ALTOS</w:t>
      </w:r>
      <w:r w:rsidR="00B12F31" w:rsidRPr="00C12685">
        <w:t>.</w:t>
      </w:r>
    </w:p>
    <w:p w14:paraId="6D0F2129" w14:textId="78781B0D" w:rsidR="00B12F31" w:rsidRPr="00C12685" w:rsidRDefault="00B12F31" w:rsidP="00A70513">
      <w:pPr>
        <w:pStyle w:val="Sinespaciado"/>
        <w:spacing w:line="276" w:lineRule="auto"/>
        <w:jc w:val="both"/>
      </w:pPr>
    </w:p>
    <w:p w14:paraId="14385325" w14:textId="77777777" w:rsidR="00B12F31" w:rsidRPr="00C12685" w:rsidRDefault="00B12F31" w:rsidP="00A70513">
      <w:pPr>
        <w:rPr>
          <w:b/>
          <w:i/>
          <w:color w:val="006600"/>
        </w:rPr>
      </w:pPr>
      <w:bookmarkStart w:id="29" w:name="_Hlk99125602"/>
    </w:p>
    <w:p w14:paraId="4FDA5E20" w14:textId="77777777" w:rsidR="00B12F31" w:rsidRPr="00C12685" w:rsidRDefault="00B12F31" w:rsidP="00A70513">
      <w:pPr>
        <w:rPr>
          <w:b/>
          <w:i/>
          <w:color w:val="006600"/>
        </w:rPr>
      </w:pPr>
      <w:r w:rsidRPr="00C12685">
        <w:rPr>
          <w:b/>
          <w:i/>
          <w:color w:val="006600"/>
        </w:rPr>
        <w:t>Controles actuales</w:t>
      </w:r>
    </w:p>
    <w:p w14:paraId="65DBB6E9" w14:textId="77777777" w:rsidR="006E6190" w:rsidRPr="00C12685" w:rsidRDefault="006E6190" w:rsidP="006E6190">
      <w:pPr>
        <w:pStyle w:val="Sinespaciado"/>
        <w:spacing w:line="276" w:lineRule="auto"/>
      </w:pPr>
    </w:p>
    <w:tbl>
      <w:tblPr>
        <w:tblStyle w:val="Tablaconcuadrcula"/>
        <w:tblW w:w="5101"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9"/>
        <w:gridCol w:w="2009"/>
        <w:gridCol w:w="4941"/>
      </w:tblGrid>
      <w:tr w:rsidR="006E6190" w:rsidRPr="00C12685" w14:paraId="0E9B63A8" w14:textId="77777777" w:rsidTr="00014278">
        <w:tc>
          <w:tcPr>
            <w:tcW w:w="372" w:type="pct"/>
            <w:shd w:val="clear" w:color="auto" w:fill="808080" w:themeFill="background1" w:themeFillShade="80"/>
          </w:tcPr>
          <w:p w14:paraId="3904FE6F" w14:textId="77777777" w:rsidR="006E6190" w:rsidRPr="009E4A08" w:rsidRDefault="006E6190" w:rsidP="003F041C">
            <w:pPr>
              <w:spacing w:line="276" w:lineRule="auto"/>
              <w:jc w:val="center"/>
              <w:rPr>
                <w:rFonts w:ascii="Tahoma" w:hAnsi="Tahoma" w:cs="Tahoma"/>
                <w:b/>
              </w:rPr>
            </w:pPr>
            <w:r w:rsidRPr="009E4A08">
              <w:rPr>
                <w:rFonts w:ascii="Tahoma" w:hAnsi="Tahoma" w:cs="Tahoma"/>
                <w:b/>
                <w:color w:val="FFFFFF" w:themeColor="background1"/>
              </w:rPr>
              <w:t>ID.</w:t>
            </w:r>
          </w:p>
        </w:tc>
        <w:tc>
          <w:tcPr>
            <w:tcW w:w="1338" w:type="pct"/>
            <w:shd w:val="clear" w:color="auto" w:fill="000000" w:themeFill="text1"/>
          </w:tcPr>
          <w:p w14:paraId="0FA1B07C" w14:textId="77777777" w:rsidR="006E6190" w:rsidRPr="009E4A08" w:rsidRDefault="006E6190" w:rsidP="003F041C">
            <w:pPr>
              <w:jc w:val="center"/>
              <w:rPr>
                <w:rFonts w:ascii="Tahoma" w:hAnsi="Tahoma" w:cs="Tahoma"/>
                <w:b/>
                <w:color w:val="FFFFFF" w:themeColor="background1"/>
              </w:rPr>
            </w:pPr>
            <w:r w:rsidRPr="009E4A08">
              <w:rPr>
                <w:rFonts w:ascii="Tahoma" w:hAnsi="Tahoma" w:cs="Tahoma"/>
                <w:b/>
                <w:color w:val="FFFFFF" w:themeColor="background1"/>
              </w:rPr>
              <w:t>CLASIFICACIÓN DEL CONTROL</w:t>
            </w:r>
          </w:p>
        </w:tc>
        <w:tc>
          <w:tcPr>
            <w:tcW w:w="3290" w:type="pct"/>
            <w:shd w:val="clear" w:color="auto" w:fill="006600"/>
          </w:tcPr>
          <w:p w14:paraId="48FC3573" w14:textId="77777777" w:rsidR="006E6190" w:rsidRPr="009E4A08" w:rsidRDefault="006E6190" w:rsidP="003F041C">
            <w:pPr>
              <w:spacing w:line="276" w:lineRule="auto"/>
              <w:jc w:val="center"/>
              <w:rPr>
                <w:rFonts w:ascii="Tahoma" w:hAnsi="Tahoma" w:cs="Tahoma"/>
                <w:b/>
                <w:color w:val="FFFFFF" w:themeColor="background1"/>
              </w:rPr>
            </w:pPr>
            <w:r w:rsidRPr="009E4A08">
              <w:rPr>
                <w:rFonts w:ascii="Tahoma" w:hAnsi="Tahoma" w:cs="Tahoma"/>
                <w:b/>
                <w:color w:val="FFFFFF" w:themeColor="background1"/>
              </w:rPr>
              <w:t>DESCRIPCIÓN DEL CONTROL</w:t>
            </w:r>
          </w:p>
        </w:tc>
      </w:tr>
      <w:tr w:rsidR="006E6190" w:rsidRPr="00C12685" w14:paraId="0114D9C5" w14:textId="77777777" w:rsidTr="00014278">
        <w:tc>
          <w:tcPr>
            <w:tcW w:w="372" w:type="pct"/>
            <w:shd w:val="clear" w:color="auto" w:fill="E7E6E6" w:themeFill="background2"/>
          </w:tcPr>
          <w:p w14:paraId="7A4AE690" w14:textId="77777777" w:rsidR="006E6190" w:rsidRPr="009E4A08" w:rsidRDefault="006E6190" w:rsidP="003F041C">
            <w:pPr>
              <w:spacing w:line="276" w:lineRule="auto"/>
              <w:jc w:val="center"/>
              <w:rPr>
                <w:rFonts w:ascii="Tahoma" w:hAnsi="Tahoma" w:cs="Tahoma"/>
                <w:b/>
                <w:bCs/>
              </w:rPr>
            </w:pPr>
            <w:r w:rsidRPr="009E4A08">
              <w:rPr>
                <w:rFonts w:ascii="Tahoma" w:hAnsi="Tahoma" w:cs="Tahoma"/>
                <w:b/>
                <w:bCs/>
              </w:rPr>
              <w:t>1</w:t>
            </w:r>
          </w:p>
        </w:tc>
        <w:tc>
          <w:tcPr>
            <w:tcW w:w="1338" w:type="pct"/>
          </w:tcPr>
          <w:p w14:paraId="267C2DE8" w14:textId="77777777" w:rsidR="006E6190" w:rsidRPr="009E4A08" w:rsidRDefault="006E6190" w:rsidP="003F041C">
            <w:pPr>
              <w:spacing w:line="276" w:lineRule="auto"/>
              <w:jc w:val="both"/>
              <w:rPr>
                <w:rFonts w:ascii="Tahoma" w:hAnsi="Tahoma" w:cs="Tahoma"/>
              </w:rPr>
            </w:pPr>
            <w:r w:rsidRPr="009E4A08">
              <w:rPr>
                <w:rFonts w:ascii="Tahoma" w:hAnsi="Tahoma" w:cs="Tahoma"/>
              </w:rPr>
              <w:t>Preventivo</w:t>
            </w:r>
          </w:p>
        </w:tc>
        <w:tc>
          <w:tcPr>
            <w:tcW w:w="3290" w:type="pct"/>
          </w:tcPr>
          <w:p w14:paraId="04F9E00C" w14:textId="77777777" w:rsidR="006E6190" w:rsidRPr="009E4A08" w:rsidRDefault="006E6190" w:rsidP="003F041C">
            <w:pPr>
              <w:spacing w:line="276" w:lineRule="auto"/>
              <w:jc w:val="both"/>
              <w:rPr>
                <w:rFonts w:ascii="Tahoma" w:hAnsi="Tahoma" w:cs="Tahoma"/>
              </w:rPr>
            </w:pPr>
            <w:r w:rsidRPr="009E4A08">
              <w:rPr>
                <w:rFonts w:ascii="Tahoma" w:hAnsi="Tahoma" w:cs="Tahoma"/>
              </w:rPr>
              <w:t>Información financiera al Consejo de Administración.</w:t>
            </w:r>
          </w:p>
        </w:tc>
      </w:tr>
      <w:tr w:rsidR="006E6190" w:rsidRPr="00C12685" w14:paraId="47033DB5" w14:textId="77777777" w:rsidTr="00014278">
        <w:tc>
          <w:tcPr>
            <w:tcW w:w="372" w:type="pct"/>
            <w:shd w:val="clear" w:color="auto" w:fill="E7E6E6" w:themeFill="background2"/>
          </w:tcPr>
          <w:p w14:paraId="17F310E4" w14:textId="77777777" w:rsidR="006E6190" w:rsidRPr="009E4A08" w:rsidRDefault="006E6190" w:rsidP="003F041C">
            <w:pPr>
              <w:spacing w:line="276" w:lineRule="auto"/>
              <w:jc w:val="center"/>
              <w:rPr>
                <w:rFonts w:ascii="Tahoma" w:hAnsi="Tahoma" w:cs="Tahoma"/>
                <w:b/>
                <w:bCs/>
              </w:rPr>
            </w:pPr>
            <w:r w:rsidRPr="009E4A08">
              <w:rPr>
                <w:rFonts w:ascii="Tahoma" w:hAnsi="Tahoma" w:cs="Tahoma"/>
                <w:b/>
                <w:bCs/>
              </w:rPr>
              <w:t>2</w:t>
            </w:r>
          </w:p>
        </w:tc>
        <w:tc>
          <w:tcPr>
            <w:tcW w:w="1338" w:type="pct"/>
          </w:tcPr>
          <w:p w14:paraId="62DBC8C1" w14:textId="77777777" w:rsidR="006E6190" w:rsidRPr="009E4A08" w:rsidRDefault="006E6190" w:rsidP="003F041C">
            <w:pPr>
              <w:spacing w:line="276" w:lineRule="auto"/>
              <w:jc w:val="both"/>
              <w:rPr>
                <w:rFonts w:ascii="Tahoma" w:hAnsi="Tahoma" w:cs="Tahoma"/>
              </w:rPr>
            </w:pPr>
            <w:r w:rsidRPr="009E4A08">
              <w:rPr>
                <w:rFonts w:ascii="Tahoma" w:hAnsi="Tahoma" w:cs="Tahoma"/>
              </w:rPr>
              <w:t>Detectivo/ preventivo</w:t>
            </w:r>
          </w:p>
        </w:tc>
        <w:tc>
          <w:tcPr>
            <w:tcW w:w="3290" w:type="pct"/>
          </w:tcPr>
          <w:p w14:paraId="24B175DC" w14:textId="77777777" w:rsidR="006E6190" w:rsidRPr="009E4A08" w:rsidRDefault="006E6190" w:rsidP="003F041C">
            <w:pPr>
              <w:spacing w:line="276" w:lineRule="auto"/>
              <w:jc w:val="both"/>
              <w:rPr>
                <w:rFonts w:ascii="Tahoma" w:hAnsi="Tahoma" w:cs="Tahoma"/>
              </w:rPr>
            </w:pPr>
            <w:r w:rsidRPr="009E4A08">
              <w:rPr>
                <w:rFonts w:ascii="Tahoma" w:hAnsi="Tahoma" w:cs="Tahoma"/>
              </w:rPr>
              <w:t>Auditoría anual de cuentas por parte de Ernst&amp;Young.</w:t>
            </w:r>
          </w:p>
        </w:tc>
      </w:tr>
      <w:tr w:rsidR="006E6190" w:rsidRPr="00C12685" w14:paraId="2BAAEE36" w14:textId="77777777" w:rsidTr="00014278">
        <w:tc>
          <w:tcPr>
            <w:tcW w:w="372" w:type="pct"/>
            <w:shd w:val="clear" w:color="auto" w:fill="E7E6E6" w:themeFill="background2"/>
          </w:tcPr>
          <w:p w14:paraId="626318DA" w14:textId="77777777" w:rsidR="006E6190" w:rsidRPr="009E4A08" w:rsidRDefault="006E6190" w:rsidP="003F041C">
            <w:pPr>
              <w:spacing w:line="276" w:lineRule="auto"/>
              <w:jc w:val="center"/>
              <w:rPr>
                <w:rFonts w:ascii="Tahoma" w:hAnsi="Tahoma" w:cs="Tahoma"/>
                <w:b/>
                <w:bCs/>
              </w:rPr>
            </w:pPr>
            <w:r w:rsidRPr="009E4A08">
              <w:rPr>
                <w:rFonts w:ascii="Tahoma" w:hAnsi="Tahoma" w:cs="Tahoma"/>
                <w:b/>
                <w:bCs/>
              </w:rPr>
              <w:t>3</w:t>
            </w:r>
          </w:p>
        </w:tc>
        <w:tc>
          <w:tcPr>
            <w:tcW w:w="1338" w:type="pct"/>
          </w:tcPr>
          <w:p w14:paraId="0EBD43B5" w14:textId="77777777" w:rsidR="006E6190" w:rsidRPr="009E4A08" w:rsidRDefault="006E6190" w:rsidP="003F041C">
            <w:pPr>
              <w:spacing w:line="276" w:lineRule="auto"/>
              <w:jc w:val="both"/>
              <w:rPr>
                <w:rFonts w:ascii="Tahoma" w:hAnsi="Tahoma" w:cs="Tahoma"/>
              </w:rPr>
            </w:pPr>
            <w:r w:rsidRPr="009E4A08">
              <w:rPr>
                <w:rFonts w:ascii="Tahoma" w:hAnsi="Tahoma" w:cs="Tahoma"/>
              </w:rPr>
              <w:t>Preventivo</w:t>
            </w:r>
          </w:p>
        </w:tc>
        <w:tc>
          <w:tcPr>
            <w:tcW w:w="3290" w:type="pct"/>
          </w:tcPr>
          <w:p w14:paraId="0DDB286F" w14:textId="77777777" w:rsidR="006E6190" w:rsidRPr="009E4A08" w:rsidRDefault="006E6190" w:rsidP="003F041C">
            <w:pPr>
              <w:spacing w:line="276" w:lineRule="auto"/>
              <w:jc w:val="both"/>
              <w:rPr>
                <w:rFonts w:ascii="Tahoma" w:hAnsi="Tahoma" w:cs="Tahoma"/>
              </w:rPr>
            </w:pPr>
            <w:r w:rsidRPr="009E4A08">
              <w:rPr>
                <w:rFonts w:ascii="Tahoma" w:hAnsi="Tahoma" w:cs="Tahoma"/>
              </w:rPr>
              <w:t>Asesoramiento jurídico/económico externo por parte de GESEM.</w:t>
            </w:r>
          </w:p>
        </w:tc>
      </w:tr>
      <w:tr w:rsidR="006E6190" w:rsidRPr="00C12685" w14:paraId="09C91BE0" w14:textId="77777777" w:rsidTr="00014278">
        <w:tc>
          <w:tcPr>
            <w:tcW w:w="372" w:type="pct"/>
            <w:shd w:val="clear" w:color="auto" w:fill="E7E6E6" w:themeFill="background2"/>
          </w:tcPr>
          <w:p w14:paraId="578156D2" w14:textId="77777777" w:rsidR="006E6190" w:rsidRPr="009E4A08" w:rsidRDefault="006E6190" w:rsidP="003F041C">
            <w:pPr>
              <w:spacing w:line="276" w:lineRule="auto"/>
              <w:jc w:val="center"/>
              <w:rPr>
                <w:rFonts w:ascii="Tahoma" w:hAnsi="Tahoma" w:cs="Tahoma"/>
                <w:b/>
                <w:bCs/>
              </w:rPr>
            </w:pPr>
            <w:r w:rsidRPr="009E4A08">
              <w:rPr>
                <w:rFonts w:ascii="Tahoma" w:hAnsi="Tahoma" w:cs="Tahoma"/>
                <w:b/>
                <w:bCs/>
              </w:rPr>
              <w:t>4</w:t>
            </w:r>
          </w:p>
        </w:tc>
        <w:tc>
          <w:tcPr>
            <w:tcW w:w="1338" w:type="pct"/>
          </w:tcPr>
          <w:p w14:paraId="17ECA1E4" w14:textId="77777777" w:rsidR="006E6190" w:rsidRPr="009E4A08" w:rsidRDefault="006E6190" w:rsidP="003F041C">
            <w:pPr>
              <w:spacing w:line="276" w:lineRule="auto"/>
              <w:jc w:val="both"/>
              <w:rPr>
                <w:rFonts w:ascii="Tahoma" w:hAnsi="Tahoma" w:cs="Tahoma"/>
              </w:rPr>
            </w:pPr>
            <w:r w:rsidRPr="009E4A08">
              <w:rPr>
                <w:rFonts w:ascii="Tahoma" w:hAnsi="Tahoma" w:cs="Tahoma"/>
              </w:rPr>
              <w:t>Preventivo</w:t>
            </w:r>
          </w:p>
        </w:tc>
        <w:tc>
          <w:tcPr>
            <w:tcW w:w="3290" w:type="pct"/>
          </w:tcPr>
          <w:p w14:paraId="6C0B5502" w14:textId="77777777" w:rsidR="006E6190" w:rsidRPr="009E4A08" w:rsidRDefault="006E6190" w:rsidP="003F041C">
            <w:pPr>
              <w:spacing w:line="276" w:lineRule="auto"/>
              <w:jc w:val="both"/>
              <w:rPr>
                <w:rFonts w:ascii="Tahoma" w:hAnsi="Tahoma" w:cs="Tahoma"/>
              </w:rPr>
            </w:pPr>
            <w:r w:rsidRPr="009E4A08">
              <w:rPr>
                <w:rFonts w:ascii="Tahoma" w:hAnsi="Tahoma" w:cs="Tahoma"/>
              </w:rPr>
              <w:t>Asesoramiento jurídico interno.</w:t>
            </w:r>
          </w:p>
        </w:tc>
      </w:tr>
      <w:tr w:rsidR="006E6190" w:rsidRPr="00C15A39" w14:paraId="5CFB877B" w14:textId="77777777" w:rsidTr="00014278">
        <w:tc>
          <w:tcPr>
            <w:tcW w:w="372" w:type="pct"/>
            <w:shd w:val="clear" w:color="auto" w:fill="E7E6E6" w:themeFill="background2"/>
          </w:tcPr>
          <w:p w14:paraId="033F1474" w14:textId="77777777" w:rsidR="006E6190" w:rsidRPr="009E4A08" w:rsidRDefault="006E6190" w:rsidP="003F041C">
            <w:pPr>
              <w:spacing w:line="276" w:lineRule="auto"/>
              <w:jc w:val="center"/>
              <w:rPr>
                <w:rFonts w:ascii="Tahoma" w:hAnsi="Tahoma" w:cs="Tahoma"/>
                <w:b/>
                <w:bCs/>
              </w:rPr>
            </w:pPr>
            <w:r w:rsidRPr="009E4A08">
              <w:rPr>
                <w:rFonts w:ascii="Tahoma" w:hAnsi="Tahoma" w:cs="Tahoma"/>
                <w:b/>
                <w:bCs/>
              </w:rPr>
              <w:t>5</w:t>
            </w:r>
          </w:p>
        </w:tc>
        <w:tc>
          <w:tcPr>
            <w:tcW w:w="1338" w:type="pct"/>
          </w:tcPr>
          <w:p w14:paraId="260062D6" w14:textId="77777777" w:rsidR="006E6190" w:rsidRPr="009E4A08" w:rsidRDefault="006E6190" w:rsidP="003F041C">
            <w:pPr>
              <w:spacing w:line="276" w:lineRule="auto"/>
              <w:jc w:val="both"/>
              <w:rPr>
                <w:rFonts w:ascii="Tahoma" w:hAnsi="Tahoma" w:cs="Tahoma"/>
              </w:rPr>
            </w:pPr>
            <w:r w:rsidRPr="009E4A08">
              <w:rPr>
                <w:rFonts w:ascii="Tahoma" w:hAnsi="Tahoma" w:cs="Tahoma"/>
              </w:rPr>
              <w:t>Preventivo</w:t>
            </w:r>
          </w:p>
        </w:tc>
        <w:tc>
          <w:tcPr>
            <w:tcW w:w="3290" w:type="pct"/>
          </w:tcPr>
          <w:p w14:paraId="77DC642A" w14:textId="77777777" w:rsidR="006E6190" w:rsidRPr="009E4A08" w:rsidRDefault="006E6190" w:rsidP="003F041C">
            <w:pPr>
              <w:spacing w:line="276" w:lineRule="auto"/>
              <w:jc w:val="both"/>
              <w:rPr>
                <w:rFonts w:ascii="Tahoma" w:hAnsi="Tahoma" w:cs="Tahoma"/>
              </w:rPr>
            </w:pPr>
            <w:r w:rsidRPr="009E4A08">
              <w:rPr>
                <w:rFonts w:ascii="Tahoma" w:hAnsi="Tahoma" w:cs="Tahoma"/>
              </w:rPr>
              <w:t>Control de las desviaciones presupuestarias por parte del Consejo de Administración</w:t>
            </w:r>
          </w:p>
        </w:tc>
      </w:tr>
      <w:tr w:rsidR="006E6190" w:rsidRPr="00C15A39" w14:paraId="3AE91229" w14:textId="77777777" w:rsidTr="00014278">
        <w:tc>
          <w:tcPr>
            <w:tcW w:w="372" w:type="pct"/>
            <w:shd w:val="clear" w:color="auto" w:fill="E7E6E6" w:themeFill="background2"/>
          </w:tcPr>
          <w:p w14:paraId="38896D00" w14:textId="77777777" w:rsidR="006E6190" w:rsidRPr="009E4A08" w:rsidRDefault="006E6190" w:rsidP="003F041C">
            <w:pPr>
              <w:spacing w:line="276" w:lineRule="auto"/>
              <w:jc w:val="center"/>
              <w:rPr>
                <w:rFonts w:ascii="Tahoma" w:hAnsi="Tahoma" w:cs="Tahoma"/>
                <w:b/>
                <w:bCs/>
              </w:rPr>
            </w:pPr>
            <w:r w:rsidRPr="009E4A08">
              <w:rPr>
                <w:rFonts w:ascii="Tahoma" w:hAnsi="Tahoma" w:cs="Tahoma"/>
                <w:b/>
                <w:bCs/>
              </w:rPr>
              <w:t>6</w:t>
            </w:r>
          </w:p>
        </w:tc>
        <w:tc>
          <w:tcPr>
            <w:tcW w:w="1338" w:type="pct"/>
          </w:tcPr>
          <w:p w14:paraId="0B276162" w14:textId="77777777" w:rsidR="006E6190" w:rsidRPr="009E4A08" w:rsidRDefault="006E6190" w:rsidP="003F041C">
            <w:pPr>
              <w:spacing w:line="276" w:lineRule="auto"/>
              <w:jc w:val="both"/>
              <w:rPr>
                <w:rFonts w:ascii="Tahoma" w:hAnsi="Tahoma" w:cs="Tahoma"/>
              </w:rPr>
            </w:pPr>
            <w:r w:rsidRPr="009E4A08">
              <w:rPr>
                <w:rFonts w:ascii="Tahoma" w:hAnsi="Tahoma" w:cs="Tahoma"/>
              </w:rPr>
              <w:t>Normativo/ preventivo</w:t>
            </w:r>
          </w:p>
        </w:tc>
        <w:tc>
          <w:tcPr>
            <w:tcW w:w="3290" w:type="pct"/>
          </w:tcPr>
          <w:p w14:paraId="00CFB1EA" w14:textId="77777777" w:rsidR="006E6190" w:rsidRPr="009E4A08" w:rsidRDefault="006E6190" w:rsidP="003F041C">
            <w:pPr>
              <w:spacing w:line="276" w:lineRule="auto"/>
              <w:jc w:val="both"/>
              <w:rPr>
                <w:rFonts w:ascii="Tahoma" w:hAnsi="Tahoma" w:cs="Tahoma"/>
              </w:rPr>
            </w:pPr>
            <w:r w:rsidRPr="009E4A08">
              <w:rPr>
                <w:rFonts w:ascii="Tahoma" w:hAnsi="Tahoma" w:cs="Tahoma"/>
              </w:rPr>
              <w:t>Régimen de autorizaciones para la realización de determinadas operaciones</w:t>
            </w:r>
          </w:p>
        </w:tc>
      </w:tr>
    </w:tbl>
    <w:p w14:paraId="6A58CA3E" w14:textId="77777777" w:rsidR="00B12F31" w:rsidRPr="00C12685" w:rsidRDefault="00B12F31" w:rsidP="00FD329A">
      <w:pPr>
        <w:rPr>
          <w:color w:val="1F3864" w:themeColor="accent1" w:themeShade="80"/>
        </w:rPr>
      </w:pPr>
    </w:p>
    <w:p w14:paraId="6B538EFA" w14:textId="77777777" w:rsidR="00B12F31" w:rsidRPr="00C12685" w:rsidRDefault="00B12F31" w:rsidP="00A70513">
      <w:pPr>
        <w:pStyle w:val="Sinespaciado"/>
        <w:spacing w:line="276" w:lineRule="auto"/>
      </w:pPr>
    </w:p>
    <w:p w14:paraId="5EA04665" w14:textId="45E032DC" w:rsidR="00B12F31" w:rsidRDefault="00B12F31" w:rsidP="00A70513">
      <w:pPr>
        <w:pStyle w:val="Sinespaciado"/>
        <w:spacing w:line="276" w:lineRule="auto"/>
        <w:rPr>
          <w:b/>
          <w:i/>
          <w:color w:val="006600"/>
        </w:rPr>
      </w:pPr>
      <w:r w:rsidRPr="00C12685">
        <w:rPr>
          <w:b/>
          <w:i/>
          <w:color w:val="006600"/>
        </w:rPr>
        <w:t>Actividades de riesgo</w:t>
      </w:r>
    </w:p>
    <w:p w14:paraId="450BF1CC" w14:textId="77777777" w:rsidR="00C70CCD" w:rsidRPr="00C12685" w:rsidRDefault="00C70CCD" w:rsidP="00A70513">
      <w:pPr>
        <w:pStyle w:val="Sinespaciado"/>
        <w:spacing w:line="276" w:lineRule="auto"/>
        <w:rPr>
          <w:b/>
          <w:i/>
          <w:color w:val="006600"/>
        </w:rPr>
      </w:pPr>
    </w:p>
    <w:p w14:paraId="45B96AAE" w14:textId="77777777" w:rsidR="00B12F31" w:rsidRPr="00C12685" w:rsidRDefault="00B12F31"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B12F31" w:rsidRPr="00C12685" w14:paraId="42B730BD" w14:textId="77777777" w:rsidTr="00C70CCD">
        <w:tc>
          <w:tcPr>
            <w:tcW w:w="728" w:type="dxa"/>
            <w:shd w:val="clear" w:color="auto" w:fill="808080" w:themeFill="background1" w:themeFillShade="80"/>
          </w:tcPr>
          <w:p w14:paraId="753E74D1" w14:textId="77777777" w:rsidR="00B12F31" w:rsidRPr="00C12685" w:rsidRDefault="00B12F31" w:rsidP="00A70513">
            <w:pPr>
              <w:spacing w:line="276" w:lineRule="auto"/>
              <w:jc w:val="center"/>
              <w:rPr>
                <w:rFonts w:ascii="Tahoma" w:hAnsi="Tahoma" w:cs="Tahoma"/>
                <w:b/>
              </w:rPr>
            </w:pPr>
            <w:r w:rsidRPr="00C12685">
              <w:rPr>
                <w:rFonts w:ascii="Tahoma" w:hAnsi="Tahoma" w:cs="Tahoma"/>
                <w:b/>
                <w:color w:val="FFFFFF" w:themeColor="background1"/>
              </w:rPr>
              <w:t>ID.</w:t>
            </w:r>
          </w:p>
        </w:tc>
        <w:tc>
          <w:tcPr>
            <w:tcW w:w="6785" w:type="dxa"/>
            <w:shd w:val="clear" w:color="auto" w:fill="006600"/>
          </w:tcPr>
          <w:p w14:paraId="78146D6F" w14:textId="77777777" w:rsidR="00B12F31" w:rsidRPr="003F5BB0" w:rsidRDefault="00B12F31" w:rsidP="00A70513">
            <w:pPr>
              <w:spacing w:line="276" w:lineRule="auto"/>
              <w:jc w:val="center"/>
              <w:rPr>
                <w:rFonts w:ascii="Tahoma" w:hAnsi="Tahoma" w:cs="Tahoma"/>
                <w:b/>
                <w:color w:val="FFFFFF" w:themeColor="background1"/>
              </w:rPr>
            </w:pPr>
            <w:r w:rsidRPr="003F5BB0">
              <w:rPr>
                <w:rFonts w:ascii="Tahoma" w:hAnsi="Tahoma" w:cs="Tahoma"/>
                <w:b/>
                <w:color w:val="FFFFFF" w:themeColor="background1"/>
              </w:rPr>
              <w:t>ACTIVIDADES</w:t>
            </w:r>
          </w:p>
        </w:tc>
      </w:tr>
      <w:tr w:rsidR="00863D7A" w:rsidRPr="00C12685" w14:paraId="6A5EABE8" w14:textId="77777777" w:rsidTr="00FD329A">
        <w:tc>
          <w:tcPr>
            <w:tcW w:w="728" w:type="dxa"/>
            <w:shd w:val="clear" w:color="auto" w:fill="F2F2F2" w:themeFill="background1" w:themeFillShade="F2"/>
          </w:tcPr>
          <w:p w14:paraId="09251553" w14:textId="4CF5C42A" w:rsidR="00863D7A" w:rsidRPr="00FD329A" w:rsidRDefault="00863D7A" w:rsidP="00FD329A">
            <w:pPr>
              <w:spacing w:line="276" w:lineRule="auto"/>
              <w:jc w:val="center"/>
              <w:rPr>
                <w:rFonts w:ascii="Tahoma" w:hAnsi="Tahoma" w:cs="Tahoma"/>
                <w:b/>
                <w:bCs/>
              </w:rPr>
            </w:pPr>
            <w:r w:rsidRPr="00FD329A">
              <w:rPr>
                <w:rFonts w:ascii="Tahoma" w:hAnsi="Tahoma" w:cs="Tahoma"/>
                <w:b/>
                <w:bCs/>
              </w:rPr>
              <w:t>1</w:t>
            </w:r>
          </w:p>
        </w:tc>
        <w:tc>
          <w:tcPr>
            <w:tcW w:w="6785" w:type="dxa"/>
          </w:tcPr>
          <w:p w14:paraId="6EAFD3D6" w14:textId="7848C37C" w:rsidR="00863D7A" w:rsidRPr="00863D7A" w:rsidRDefault="00863D7A" w:rsidP="00FD329A">
            <w:pPr>
              <w:spacing w:line="276" w:lineRule="auto"/>
              <w:jc w:val="both"/>
              <w:rPr>
                <w:rFonts w:ascii="Tahoma" w:hAnsi="Tahoma" w:cs="Tahoma"/>
              </w:rPr>
            </w:pPr>
            <w:r w:rsidRPr="00863D7A">
              <w:rPr>
                <w:rFonts w:ascii="Tahoma" w:hAnsi="Tahoma" w:cs="Tahoma"/>
              </w:rPr>
              <w:t>Adopción de decisiones económicas por parte del Consejo de Administración.</w:t>
            </w:r>
          </w:p>
        </w:tc>
      </w:tr>
      <w:tr w:rsidR="00B12F31" w:rsidRPr="00C12685" w14:paraId="7A7FC343" w14:textId="77777777" w:rsidTr="00FD329A">
        <w:tc>
          <w:tcPr>
            <w:tcW w:w="728" w:type="dxa"/>
            <w:shd w:val="clear" w:color="auto" w:fill="F2F2F2" w:themeFill="background1" w:themeFillShade="F2"/>
          </w:tcPr>
          <w:p w14:paraId="53D5B79C" w14:textId="4AC010B1" w:rsidR="00B12F31" w:rsidRPr="00FD329A" w:rsidRDefault="00863D7A" w:rsidP="00FD329A">
            <w:pPr>
              <w:spacing w:line="276" w:lineRule="auto"/>
              <w:jc w:val="center"/>
              <w:rPr>
                <w:rFonts w:ascii="Tahoma" w:hAnsi="Tahoma" w:cs="Tahoma"/>
                <w:b/>
                <w:bCs/>
              </w:rPr>
            </w:pPr>
            <w:r w:rsidRPr="00FD329A">
              <w:rPr>
                <w:rFonts w:ascii="Tahoma" w:hAnsi="Tahoma" w:cs="Tahoma"/>
                <w:b/>
                <w:bCs/>
              </w:rPr>
              <w:t>2</w:t>
            </w:r>
          </w:p>
        </w:tc>
        <w:tc>
          <w:tcPr>
            <w:tcW w:w="6785" w:type="dxa"/>
          </w:tcPr>
          <w:p w14:paraId="48F1ACD2" w14:textId="1A8A0D6B" w:rsidR="00B12F31" w:rsidRPr="00863D7A" w:rsidRDefault="003F5BB0" w:rsidP="00FD329A">
            <w:pPr>
              <w:spacing w:line="276" w:lineRule="auto"/>
              <w:jc w:val="both"/>
              <w:rPr>
                <w:rFonts w:ascii="Tahoma" w:hAnsi="Tahoma" w:cs="Tahoma"/>
              </w:rPr>
            </w:pPr>
            <w:r w:rsidRPr="00863D7A">
              <w:rPr>
                <w:rFonts w:ascii="Tahoma" w:hAnsi="Tahoma" w:cs="Tahoma"/>
              </w:rPr>
              <w:t>Realización de</w:t>
            </w:r>
            <w:r w:rsidR="00BF521A" w:rsidRPr="00863D7A">
              <w:rPr>
                <w:rFonts w:ascii="Tahoma" w:hAnsi="Tahoma" w:cs="Tahoma"/>
              </w:rPr>
              <w:t xml:space="preserve"> operaciones de alto riesgo y elevado nivel económico, que podrían dar lugar a reclamaciones contra </w:t>
            </w:r>
            <w:r w:rsidR="00E77673" w:rsidRPr="00863D7A">
              <w:rPr>
                <w:rFonts w:ascii="Tahoma" w:hAnsi="Tahoma" w:cs="Tahoma"/>
              </w:rPr>
              <w:t>PLD SPACE</w:t>
            </w:r>
            <w:r w:rsidR="00BF521A" w:rsidRPr="00863D7A">
              <w:rPr>
                <w:rFonts w:ascii="Tahoma" w:hAnsi="Tahoma" w:cs="Tahoma"/>
              </w:rPr>
              <w:t xml:space="preserve"> que </w:t>
            </w:r>
            <w:r w:rsidR="000F3ECE" w:rsidRPr="00863D7A">
              <w:rPr>
                <w:rFonts w:ascii="Tahoma" w:hAnsi="Tahoma" w:cs="Tahoma"/>
              </w:rPr>
              <w:t>pudieran</w:t>
            </w:r>
            <w:r w:rsidR="00BF521A" w:rsidRPr="00863D7A">
              <w:rPr>
                <w:rFonts w:ascii="Tahoma" w:hAnsi="Tahoma" w:cs="Tahoma"/>
              </w:rPr>
              <w:t xml:space="preserve"> generar una situación de insolvencia.</w:t>
            </w:r>
          </w:p>
        </w:tc>
      </w:tr>
      <w:tr w:rsidR="003F5BB0" w:rsidRPr="003F5BB0" w14:paraId="325E9B15" w14:textId="77777777" w:rsidTr="00FD329A">
        <w:tc>
          <w:tcPr>
            <w:tcW w:w="728" w:type="dxa"/>
            <w:shd w:val="clear" w:color="auto" w:fill="F2F2F2" w:themeFill="background1" w:themeFillShade="F2"/>
          </w:tcPr>
          <w:p w14:paraId="1B1EE9C5" w14:textId="3BE0D666" w:rsidR="003F5BB0" w:rsidRPr="00FD329A" w:rsidRDefault="00863D7A" w:rsidP="00FD329A">
            <w:pPr>
              <w:spacing w:line="276" w:lineRule="auto"/>
              <w:jc w:val="center"/>
              <w:rPr>
                <w:rFonts w:ascii="Tahoma" w:hAnsi="Tahoma" w:cs="Tahoma"/>
                <w:b/>
                <w:bCs/>
              </w:rPr>
            </w:pPr>
            <w:r w:rsidRPr="00FD329A">
              <w:rPr>
                <w:rFonts w:ascii="Tahoma" w:hAnsi="Tahoma" w:cs="Tahoma"/>
                <w:b/>
                <w:bCs/>
              </w:rPr>
              <w:t>3</w:t>
            </w:r>
          </w:p>
        </w:tc>
        <w:tc>
          <w:tcPr>
            <w:tcW w:w="6785" w:type="dxa"/>
          </w:tcPr>
          <w:p w14:paraId="0BFADF8B" w14:textId="7BB19D84" w:rsidR="003F5BB0" w:rsidRPr="00863D7A" w:rsidRDefault="00E063AB" w:rsidP="00FD329A">
            <w:pPr>
              <w:spacing w:line="276" w:lineRule="auto"/>
              <w:jc w:val="both"/>
              <w:rPr>
                <w:rFonts w:ascii="Tahoma" w:hAnsi="Tahoma" w:cs="Tahoma"/>
              </w:rPr>
            </w:pPr>
            <w:r w:rsidRPr="00863D7A">
              <w:rPr>
                <w:rFonts w:ascii="Tahoma" w:hAnsi="Tahoma" w:cs="Tahoma"/>
              </w:rPr>
              <w:t>Utilización por parte de terceros de la empresa como vehículo para la comisión del delito.</w:t>
            </w:r>
          </w:p>
        </w:tc>
      </w:tr>
      <w:tr w:rsidR="003617C3" w:rsidRPr="003F5BB0" w14:paraId="59E68D3C" w14:textId="77777777" w:rsidTr="00FD329A">
        <w:tc>
          <w:tcPr>
            <w:tcW w:w="728" w:type="dxa"/>
            <w:shd w:val="clear" w:color="auto" w:fill="F2F2F2" w:themeFill="background1" w:themeFillShade="F2"/>
          </w:tcPr>
          <w:p w14:paraId="28AD67BC" w14:textId="3B8DE05F" w:rsidR="003617C3" w:rsidRPr="00FD329A" w:rsidRDefault="00863D7A" w:rsidP="00FD329A">
            <w:pPr>
              <w:spacing w:line="276" w:lineRule="auto"/>
              <w:jc w:val="center"/>
              <w:rPr>
                <w:rFonts w:ascii="Tahoma" w:hAnsi="Tahoma" w:cs="Tahoma"/>
                <w:b/>
                <w:bCs/>
              </w:rPr>
            </w:pPr>
            <w:r w:rsidRPr="00FD329A">
              <w:rPr>
                <w:rFonts w:ascii="Tahoma" w:hAnsi="Tahoma" w:cs="Tahoma"/>
                <w:b/>
                <w:bCs/>
              </w:rPr>
              <w:t>4</w:t>
            </w:r>
          </w:p>
        </w:tc>
        <w:tc>
          <w:tcPr>
            <w:tcW w:w="6785" w:type="dxa"/>
          </w:tcPr>
          <w:p w14:paraId="1F71556A" w14:textId="15DB110F" w:rsidR="003617C3" w:rsidRPr="00863D7A" w:rsidRDefault="003617C3" w:rsidP="00FD329A">
            <w:pPr>
              <w:spacing w:line="276" w:lineRule="auto"/>
              <w:jc w:val="both"/>
              <w:rPr>
                <w:rFonts w:ascii="Tahoma" w:hAnsi="Tahoma" w:cs="Tahoma"/>
              </w:rPr>
            </w:pPr>
            <w:r w:rsidRPr="00863D7A">
              <w:rPr>
                <w:rFonts w:ascii="Tahoma" w:hAnsi="Tahoma" w:cs="Tahoma"/>
              </w:rPr>
              <w:t xml:space="preserve">Asesoramiento externo </w:t>
            </w:r>
            <w:r w:rsidR="00FD329A">
              <w:rPr>
                <w:rFonts w:ascii="Tahoma" w:hAnsi="Tahoma" w:cs="Tahoma"/>
              </w:rPr>
              <w:t>que recibe</w:t>
            </w:r>
            <w:r w:rsidRPr="00863D7A">
              <w:rPr>
                <w:rFonts w:ascii="Tahoma" w:hAnsi="Tahoma" w:cs="Tahoma"/>
              </w:rPr>
              <w:t xml:space="preserve"> la empresa.</w:t>
            </w:r>
          </w:p>
        </w:tc>
      </w:tr>
    </w:tbl>
    <w:p w14:paraId="588655EA" w14:textId="77777777" w:rsidR="00297C30" w:rsidRPr="00C12685" w:rsidRDefault="00297C30" w:rsidP="00A70513"/>
    <w:p w14:paraId="023C70C4" w14:textId="56C43A0D" w:rsidR="00297C30" w:rsidRDefault="00B12F31" w:rsidP="00297C30">
      <w:pPr>
        <w:jc w:val="both"/>
        <w:rPr>
          <w:b/>
          <w:i/>
          <w:color w:val="006600"/>
        </w:rPr>
      </w:pPr>
      <w:r w:rsidRPr="00C12685">
        <w:rPr>
          <w:b/>
          <w:i/>
          <w:color w:val="006600"/>
        </w:rPr>
        <w:t>Políticas de actuación</w:t>
      </w:r>
      <w:r w:rsidR="00297C30">
        <w:rPr>
          <w:b/>
          <w:i/>
          <w:color w:val="006600"/>
        </w:rPr>
        <w:t xml:space="preserve"> para la prevención de los delitos de insolvencia punible</w:t>
      </w:r>
    </w:p>
    <w:p w14:paraId="40F3E71B" w14:textId="77777777" w:rsidR="00297C30" w:rsidRDefault="00297C30" w:rsidP="00297C30">
      <w:pPr>
        <w:jc w:val="both"/>
        <w:rPr>
          <w:b/>
          <w:i/>
          <w:color w:val="006600"/>
        </w:rPr>
      </w:pPr>
    </w:p>
    <w:p w14:paraId="19B45AF9" w14:textId="77777777" w:rsidR="00297C30" w:rsidRPr="00AE2BE6" w:rsidRDefault="00297C30" w:rsidP="00297C30">
      <w:pPr>
        <w:jc w:val="both"/>
        <w:rPr>
          <w:bCs/>
          <w:iCs/>
        </w:rPr>
      </w:pPr>
      <w:r w:rsidRPr="00E30648">
        <w:rPr>
          <w:bCs/>
          <w:iCs/>
        </w:rPr>
        <w:t xml:space="preserve">Las políticas de actuación están conformadas por los controles actuales + </w:t>
      </w:r>
      <w:r>
        <w:rPr>
          <w:bCs/>
          <w:iCs/>
        </w:rPr>
        <w:t xml:space="preserve">los que se van a implantar como consecuencia del programa de </w:t>
      </w:r>
      <w:r w:rsidRPr="00E30648">
        <w:rPr>
          <w:bCs/>
          <w:i/>
        </w:rPr>
        <w:t xml:space="preserve">compliance </w:t>
      </w:r>
      <w:r>
        <w:rPr>
          <w:bCs/>
          <w:iCs/>
        </w:rPr>
        <w:t>penal:</w:t>
      </w:r>
    </w:p>
    <w:p w14:paraId="28BDF031" w14:textId="77777777" w:rsidR="00297C30" w:rsidRPr="00C12685" w:rsidRDefault="00297C30" w:rsidP="00A70513">
      <w:pPr>
        <w:rPr>
          <w:b/>
          <w:i/>
          <w:color w:val="006600"/>
        </w:rPr>
      </w:pPr>
    </w:p>
    <w:p w14:paraId="02B8CAE1" w14:textId="77777777" w:rsidR="00B12F31" w:rsidRPr="00C12685" w:rsidRDefault="00B12F31" w:rsidP="00A70513">
      <w:pPr>
        <w:pStyle w:val="Sinespaciado"/>
        <w:spacing w:line="276" w:lineRule="auto"/>
      </w:pPr>
      <w:r w:rsidRPr="00C12685">
        <w:t xml:space="preserve"> </w:t>
      </w:r>
    </w:p>
    <w:tbl>
      <w:tblPr>
        <w:tblStyle w:val="Tablaconcuadrcula"/>
        <w:tblW w:w="5101"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9"/>
        <w:gridCol w:w="2317"/>
        <w:gridCol w:w="4633"/>
      </w:tblGrid>
      <w:tr w:rsidR="00C21665" w:rsidRPr="00C12685" w14:paraId="0FF933F4" w14:textId="77777777" w:rsidTr="00014278">
        <w:tc>
          <w:tcPr>
            <w:tcW w:w="372" w:type="pct"/>
            <w:shd w:val="clear" w:color="auto" w:fill="808080" w:themeFill="background1" w:themeFillShade="80"/>
          </w:tcPr>
          <w:p w14:paraId="064BDBAE" w14:textId="77777777" w:rsidR="00C21665" w:rsidRPr="00014278" w:rsidRDefault="00C21665" w:rsidP="00014278">
            <w:pPr>
              <w:spacing w:line="276" w:lineRule="auto"/>
              <w:jc w:val="both"/>
              <w:rPr>
                <w:rFonts w:ascii="Tahoma" w:hAnsi="Tahoma" w:cs="Tahoma"/>
                <w:b/>
                <w:color w:val="244061"/>
              </w:rPr>
            </w:pPr>
            <w:r w:rsidRPr="00014278">
              <w:rPr>
                <w:rFonts w:ascii="Tahoma" w:hAnsi="Tahoma" w:cs="Tahoma"/>
                <w:b/>
                <w:color w:val="FFFFFF" w:themeColor="background1"/>
              </w:rPr>
              <w:t>ID.</w:t>
            </w:r>
          </w:p>
        </w:tc>
        <w:tc>
          <w:tcPr>
            <w:tcW w:w="1543" w:type="pct"/>
            <w:shd w:val="clear" w:color="auto" w:fill="000000" w:themeFill="text1"/>
          </w:tcPr>
          <w:p w14:paraId="08C1F2B0" w14:textId="5C7E3108" w:rsidR="00C21665" w:rsidRPr="00014278" w:rsidRDefault="00C21665" w:rsidP="00014278">
            <w:pPr>
              <w:spacing w:line="276" w:lineRule="auto"/>
              <w:jc w:val="center"/>
              <w:rPr>
                <w:rFonts w:ascii="Tahoma" w:hAnsi="Tahoma" w:cs="Tahoma"/>
                <w:b/>
                <w:color w:val="FFFFFF" w:themeColor="background1"/>
              </w:rPr>
            </w:pPr>
            <w:r w:rsidRPr="00014278">
              <w:rPr>
                <w:rFonts w:ascii="Tahoma" w:hAnsi="Tahoma" w:cs="Tahoma"/>
                <w:b/>
                <w:color w:val="FFFFFF" w:themeColor="background1"/>
              </w:rPr>
              <w:t>CLASIFICACIÓN DEL CONTROL</w:t>
            </w:r>
          </w:p>
        </w:tc>
        <w:tc>
          <w:tcPr>
            <w:tcW w:w="3085" w:type="pct"/>
            <w:shd w:val="clear" w:color="auto" w:fill="006600"/>
          </w:tcPr>
          <w:p w14:paraId="27374FB2" w14:textId="166701EF" w:rsidR="00C21665" w:rsidRPr="00014278" w:rsidRDefault="00C21665" w:rsidP="00014278">
            <w:pPr>
              <w:spacing w:line="276" w:lineRule="auto"/>
              <w:jc w:val="center"/>
              <w:rPr>
                <w:rFonts w:ascii="Tahoma" w:hAnsi="Tahoma" w:cs="Tahoma"/>
                <w:b/>
                <w:color w:val="FFFFFF" w:themeColor="background1"/>
              </w:rPr>
            </w:pPr>
            <w:r w:rsidRPr="00014278">
              <w:rPr>
                <w:rFonts w:ascii="Tahoma" w:hAnsi="Tahoma" w:cs="Tahoma"/>
                <w:b/>
                <w:color w:val="FFFFFF" w:themeColor="background1"/>
              </w:rPr>
              <w:t>POLÍTICAS DE ACTUACIÓN</w:t>
            </w:r>
          </w:p>
        </w:tc>
      </w:tr>
      <w:tr w:rsidR="000C603C" w:rsidRPr="00C12685" w14:paraId="2F09E5A7" w14:textId="77777777" w:rsidTr="00014278">
        <w:tc>
          <w:tcPr>
            <w:tcW w:w="372" w:type="pct"/>
            <w:shd w:val="clear" w:color="auto" w:fill="E7E6E6" w:themeFill="background2"/>
          </w:tcPr>
          <w:p w14:paraId="51C509E2" w14:textId="29BC1734" w:rsidR="000C603C" w:rsidRPr="004A7EE6" w:rsidRDefault="000C603C" w:rsidP="004A7EE6">
            <w:pPr>
              <w:spacing w:line="276" w:lineRule="auto"/>
              <w:jc w:val="center"/>
              <w:rPr>
                <w:rFonts w:ascii="Tahoma" w:hAnsi="Tahoma" w:cs="Tahoma"/>
                <w:b/>
                <w:bCs/>
              </w:rPr>
            </w:pPr>
            <w:r w:rsidRPr="004A7EE6">
              <w:rPr>
                <w:rFonts w:ascii="Tahoma" w:hAnsi="Tahoma" w:cs="Tahoma"/>
                <w:b/>
                <w:bCs/>
              </w:rPr>
              <w:t>1</w:t>
            </w:r>
          </w:p>
        </w:tc>
        <w:tc>
          <w:tcPr>
            <w:tcW w:w="1543" w:type="pct"/>
          </w:tcPr>
          <w:p w14:paraId="0F190FC0" w14:textId="394765B1" w:rsidR="000C603C" w:rsidRPr="004A7EE6" w:rsidRDefault="000C603C" w:rsidP="004A7EE6">
            <w:pPr>
              <w:spacing w:line="276" w:lineRule="auto"/>
              <w:jc w:val="both"/>
              <w:rPr>
                <w:rFonts w:ascii="Tahoma" w:hAnsi="Tahoma" w:cs="Tahoma"/>
              </w:rPr>
            </w:pPr>
            <w:r w:rsidRPr="004A7EE6">
              <w:rPr>
                <w:rFonts w:ascii="Tahoma" w:hAnsi="Tahoma" w:cs="Tahoma"/>
              </w:rPr>
              <w:t>Normativo</w:t>
            </w:r>
          </w:p>
        </w:tc>
        <w:tc>
          <w:tcPr>
            <w:tcW w:w="3085" w:type="pct"/>
          </w:tcPr>
          <w:p w14:paraId="4F7DFAC3" w14:textId="39140817" w:rsidR="000C603C" w:rsidRPr="004A7EE6" w:rsidRDefault="000C603C" w:rsidP="004A7EE6">
            <w:pPr>
              <w:spacing w:line="276" w:lineRule="auto"/>
              <w:jc w:val="both"/>
              <w:rPr>
                <w:rFonts w:ascii="Tahoma" w:hAnsi="Tahoma" w:cs="Tahoma"/>
              </w:rPr>
            </w:pPr>
            <w:r w:rsidRPr="004A7EE6">
              <w:rPr>
                <w:rFonts w:ascii="Tahoma" w:hAnsi="Tahoma" w:cs="Tahoma"/>
              </w:rPr>
              <w:t xml:space="preserve">Introducción en el Código Ético de medidas específicas en este ámbito. </w:t>
            </w:r>
          </w:p>
        </w:tc>
      </w:tr>
      <w:tr w:rsidR="000C603C" w:rsidRPr="00C12685" w14:paraId="6DC7628E" w14:textId="77777777" w:rsidTr="00014278">
        <w:tc>
          <w:tcPr>
            <w:tcW w:w="372" w:type="pct"/>
            <w:shd w:val="clear" w:color="auto" w:fill="E7E6E6" w:themeFill="background2"/>
          </w:tcPr>
          <w:p w14:paraId="145C4E51" w14:textId="151CD1C2" w:rsidR="000C603C" w:rsidRPr="004A7EE6" w:rsidRDefault="000C603C" w:rsidP="004A7EE6">
            <w:pPr>
              <w:spacing w:line="276" w:lineRule="auto"/>
              <w:jc w:val="both"/>
              <w:rPr>
                <w:rFonts w:ascii="Tahoma" w:hAnsi="Tahoma" w:cs="Tahoma"/>
                <w:b/>
                <w:bCs/>
              </w:rPr>
            </w:pPr>
            <w:r w:rsidRPr="004A7EE6">
              <w:rPr>
                <w:rFonts w:ascii="Tahoma" w:hAnsi="Tahoma" w:cs="Tahoma"/>
                <w:b/>
                <w:bCs/>
              </w:rPr>
              <w:t>2</w:t>
            </w:r>
          </w:p>
        </w:tc>
        <w:tc>
          <w:tcPr>
            <w:tcW w:w="1543" w:type="pct"/>
          </w:tcPr>
          <w:p w14:paraId="34352C01" w14:textId="344CB7FF" w:rsidR="000C603C" w:rsidRPr="004A7EE6" w:rsidRDefault="000C603C" w:rsidP="004A7EE6">
            <w:pPr>
              <w:spacing w:line="276" w:lineRule="auto"/>
              <w:jc w:val="both"/>
              <w:rPr>
                <w:rFonts w:ascii="Tahoma" w:hAnsi="Tahoma" w:cs="Tahoma"/>
              </w:rPr>
            </w:pPr>
            <w:r w:rsidRPr="004A7EE6">
              <w:rPr>
                <w:rFonts w:ascii="Tahoma" w:hAnsi="Tahoma" w:cs="Tahoma"/>
              </w:rPr>
              <w:t>Preventivo</w:t>
            </w:r>
          </w:p>
        </w:tc>
        <w:tc>
          <w:tcPr>
            <w:tcW w:w="3085" w:type="pct"/>
          </w:tcPr>
          <w:p w14:paraId="76E5ED24" w14:textId="3C8E45AE" w:rsidR="000C603C" w:rsidRPr="004A7EE6" w:rsidRDefault="000C603C" w:rsidP="004A7EE6">
            <w:pPr>
              <w:spacing w:line="276" w:lineRule="auto"/>
              <w:jc w:val="both"/>
              <w:rPr>
                <w:rFonts w:ascii="Tahoma" w:hAnsi="Tahoma" w:cs="Tahoma"/>
              </w:rPr>
            </w:pPr>
            <w:r w:rsidRPr="004A7EE6">
              <w:rPr>
                <w:rFonts w:ascii="Tahoma" w:hAnsi="Tahoma" w:cs="Tahoma"/>
              </w:rPr>
              <w:t xml:space="preserve">El </w:t>
            </w:r>
            <w:r w:rsidRPr="004A7EE6">
              <w:rPr>
                <w:rFonts w:ascii="Tahoma" w:hAnsi="Tahoma" w:cs="Tahoma"/>
                <w:i/>
                <w:iCs/>
              </w:rPr>
              <w:t>compliance officer</w:t>
            </w:r>
            <w:r w:rsidRPr="004A7EE6">
              <w:rPr>
                <w:rFonts w:ascii="Tahoma" w:hAnsi="Tahoma" w:cs="Tahoma"/>
              </w:rPr>
              <w:t xml:space="preserve"> recordará periódicamente a los trabajadores con responsabilidades en esta área el necesario cumplimiento de las medidas previstas en el código ético.</w:t>
            </w:r>
          </w:p>
        </w:tc>
      </w:tr>
      <w:tr w:rsidR="00C21665" w:rsidRPr="00C12685" w14:paraId="159B374B" w14:textId="77777777" w:rsidTr="00014278">
        <w:tc>
          <w:tcPr>
            <w:tcW w:w="372" w:type="pct"/>
            <w:shd w:val="clear" w:color="auto" w:fill="E7E6E6" w:themeFill="background2"/>
          </w:tcPr>
          <w:p w14:paraId="664AC921" w14:textId="2A3DAC42" w:rsidR="00C21665" w:rsidRPr="004A7EE6" w:rsidRDefault="00014278" w:rsidP="004A7EE6">
            <w:pPr>
              <w:spacing w:line="276" w:lineRule="auto"/>
              <w:jc w:val="both"/>
              <w:rPr>
                <w:rFonts w:ascii="Tahoma" w:hAnsi="Tahoma" w:cs="Tahoma"/>
                <w:b/>
                <w:bCs/>
              </w:rPr>
            </w:pPr>
            <w:r w:rsidRPr="004A7EE6">
              <w:rPr>
                <w:rFonts w:ascii="Tahoma" w:hAnsi="Tahoma" w:cs="Tahoma"/>
                <w:b/>
                <w:bCs/>
              </w:rPr>
              <w:t>3</w:t>
            </w:r>
          </w:p>
        </w:tc>
        <w:tc>
          <w:tcPr>
            <w:tcW w:w="1543" w:type="pct"/>
          </w:tcPr>
          <w:p w14:paraId="5226672B" w14:textId="4EACB722" w:rsidR="00C21665" w:rsidRPr="004A7EE6" w:rsidRDefault="00ED321A" w:rsidP="004A7EE6">
            <w:pPr>
              <w:spacing w:line="276" w:lineRule="auto"/>
              <w:jc w:val="both"/>
              <w:rPr>
                <w:rFonts w:ascii="Tahoma" w:hAnsi="Tahoma" w:cs="Tahoma"/>
              </w:rPr>
            </w:pPr>
            <w:r w:rsidRPr="004A7EE6">
              <w:rPr>
                <w:rFonts w:ascii="Tahoma" w:hAnsi="Tahoma" w:cs="Tahoma"/>
              </w:rPr>
              <w:t>Detectivo</w:t>
            </w:r>
          </w:p>
        </w:tc>
        <w:tc>
          <w:tcPr>
            <w:tcW w:w="3085" w:type="pct"/>
          </w:tcPr>
          <w:p w14:paraId="5E12E2FF" w14:textId="459A7925" w:rsidR="00C21665" w:rsidRPr="004A7EE6" w:rsidRDefault="00C21665" w:rsidP="004A7EE6">
            <w:pPr>
              <w:spacing w:line="276" w:lineRule="auto"/>
              <w:jc w:val="both"/>
              <w:rPr>
                <w:rFonts w:ascii="Tahoma" w:hAnsi="Tahoma" w:cs="Tahoma"/>
              </w:rPr>
            </w:pPr>
            <w:r w:rsidRPr="004A7EE6">
              <w:rPr>
                <w:rFonts w:ascii="Tahoma" w:hAnsi="Tahoma" w:cs="Tahoma"/>
              </w:rPr>
              <w:t>El órgano de administración elaborará cuadros de control financiero periódicamente, en los que se incluirán indicadores tempranos que alerten en el caso de que la empresa esté en riesgo de incurrir en estados de insolvencia actual o inminente en una proyección a 6 y 3 meses vista.</w:t>
            </w:r>
          </w:p>
        </w:tc>
      </w:tr>
      <w:tr w:rsidR="00C21665" w:rsidRPr="00C12685" w14:paraId="69EBF2A7" w14:textId="77777777" w:rsidTr="00014278">
        <w:tc>
          <w:tcPr>
            <w:tcW w:w="372" w:type="pct"/>
            <w:shd w:val="clear" w:color="auto" w:fill="E7E6E6" w:themeFill="background2"/>
          </w:tcPr>
          <w:p w14:paraId="7EA4E5E0" w14:textId="56837403" w:rsidR="00C21665" w:rsidRPr="004A7EE6" w:rsidRDefault="00014278" w:rsidP="004A7EE6">
            <w:pPr>
              <w:spacing w:line="276" w:lineRule="auto"/>
              <w:jc w:val="both"/>
              <w:rPr>
                <w:rFonts w:ascii="Tahoma" w:hAnsi="Tahoma" w:cs="Tahoma"/>
                <w:b/>
                <w:bCs/>
              </w:rPr>
            </w:pPr>
            <w:r w:rsidRPr="004A7EE6">
              <w:rPr>
                <w:rFonts w:ascii="Tahoma" w:hAnsi="Tahoma" w:cs="Tahoma"/>
                <w:b/>
                <w:bCs/>
              </w:rPr>
              <w:t>4</w:t>
            </w:r>
          </w:p>
        </w:tc>
        <w:tc>
          <w:tcPr>
            <w:tcW w:w="1543" w:type="pct"/>
          </w:tcPr>
          <w:p w14:paraId="4107AEF3" w14:textId="5ECEFDA2" w:rsidR="00C21665" w:rsidRPr="004A7EE6" w:rsidRDefault="00ED321A" w:rsidP="004A7EE6">
            <w:pPr>
              <w:spacing w:line="276" w:lineRule="auto"/>
              <w:jc w:val="both"/>
              <w:rPr>
                <w:rFonts w:ascii="Tahoma" w:hAnsi="Tahoma" w:cs="Tahoma"/>
              </w:rPr>
            </w:pPr>
            <w:r w:rsidRPr="004A7EE6">
              <w:rPr>
                <w:rFonts w:ascii="Tahoma" w:hAnsi="Tahoma" w:cs="Tahoma"/>
              </w:rPr>
              <w:t>Detectivo</w:t>
            </w:r>
          </w:p>
        </w:tc>
        <w:tc>
          <w:tcPr>
            <w:tcW w:w="3085" w:type="pct"/>
          </w:tcPr>
          <w:p w14:paraId="1713B3F8" w14:textId="681321E1" w:rsidR="00C21665" w:rsidRPr="004A7EE6" w:rsidRDefault="00C21665" w:rsidP="004A7EE6">
            <w:pPr>
              <w:spacing w:line="276" w:lineRule="auto"/>
              <w:jc w:val="both"/>
              <w:rPr>
                <w:rFonts w:ascii="Tahoma" w:hAnsi="Tahoma" w:cs="Tahoma"/>
              </w:rPr>
            </w:pPr>
            <w:r w:rsidRPr="004A7EE6">
              <w:rPr>
                <w:rFonts w:ascii="Tahoma" w:hAnsi="Tahoma" w:cs="Tahoma"/>
              </w:rPr>
              <w:t>Se implantará un mecanismo de control de la tesorería y del nivel de endeudamiento de PLD SPACE, que alerte cuando se prevea que no se podrán cumplir regularmente las obligaciones, con una antelación a 6 y 3 meses vista.</w:t>
            </w:r>
          </w:p>
        </w:tc>
      </w:tr>
      <w:tr w:rsidR="00C21665" w:rsidRPr="00C12685" w14:paraId="5ABBA892" w14:textId="77777777" w:rsidTr="00014278">
        <w:tc>
          <w:tcPr>
            <w:tcW w:w="372" w:type="pct"/>
            <w:shd w:val="clear" w:color="auto" w:fill="E7E6E6" w:themeFill="background2"/>
          </w:tcPr>
          <w:p w14:paraId="1BC8EE66" w14:textId="728839B1" w:rsidR="00C21665" w:rsidRPr="004A7EE6" w:rsidRDefault="00014278" w:rsidP="004A7EE6">
            <w:pPr>
              <w:spacing w:line="276" w:lineRule="auto"/>
              <w:jc w:val="both"/>
              <w:rPr>
                <w:rFonts w:ascii="Tahoma" w:hAnsi="Tahoma" w:cs="Tahoma"/>
                <w:b/>
                <w:bCs/>
              </w:rPr>
            </w:pPr>
            <w:r w:rsidRPr="004A7EE6">
              <w:rPr>
                <w:rFonts w:ascii="Tahoma" w:hAnsi="Tahoma" w:cs="Tahoma"/>
                <w:b/>
                <w:bCs/>
              </w:rPr>
              <w:t>5</w:t>
            </w:r>
          </w:p>
        </w:tc>
        <w:tc>
          <w:tcPr>
            <w:tcW w:w="1543" w:type="pct"/>
          </w:tcPr>
          <w:p w14:paraId="66649FF4" w14:textId="07932720" w:rsidR="00C21665" w:rsidRPr="004A7EE6" w:rsidRDefault="00667E66" w:rsidP="004A7EE6">
            <w:pPr>
              <w:spacing w:line="276" w:lineRule="auto"/>
              <w:jc w:val="both"/>
              <w:rPr>
                <w:rFonts w:ascii="Tahoma" w:hAnsi="Tahoma" w:cs="Tahoma"/>
              </w:rPr>
            </w:pPr>
            <w:r w:rsidRPr="004A7EE6">
              <w:rPr>
                <w:rFonts w:ascii="Tahoma" w:hAnsi="Tahoma" w:cs="Tahoma"/>
              </w:rPr>
              <w:t>Detectivo/ preventivo</w:t>
            </w:r>
          </w:p>
        </w:tc>
        <w:tc>
          <w:tcPr>
            <w:tcW w:w="3085" w:type="pct"/>
          </w:tcPr>
          <w:p w14:paraId="066E90F5" w14:textId="36CFD43B" w:rsidR="00C21665" w:rsidRPr="004A7EE6" w:rsidRDefault="00ED321A" w:rsidP="004A7EE6">
            <w:pPr>
              <w:spacing w:line="276" w:lineRule="auto"/>
              <w:jc w:val="both"/>
              <w:rPr>
                <w:rFonts w:ascii="Tahoma" w:hAnsi="Tahoma" w:cs="Tahoma"/>
              </w:rPr>
            </w:pPr>
            <w:r w:rsidRPr="004A7EE6">
              <w:rPr>
                <w:rFonts w:ascii="Tahoma" w:hAnsi="Tahoma" w:cs="Tahoma"/>
              </w:rPr>
              <w:t>S</w:t>
            </w:r>
            <w:r w:rsidR="00C21665" w:rsidRPr="004A7EE6">
              <w:rPr>
                <w:rFonts w:ascii="Tahoma" w:hAnsi="Tahoma" w:cs="Tahoma"/>
              </w:rPr>
              <w:t>e implantará un cuadro de seguimiento para controlar que</w:t>
            </w:r>
            <w:r w:rsidRPr="004A7EE6">
              <w:rPr>
                <w:rFonts w:ascii="Tahoma" w:hAnsi="Tahoma" w:cs="Tahoma"/>
              </w:rPr>
              <w:t xml:space="preserve">, en caso de reducción del capital social por debajo del mínimo legal, </w:t>
            </w:r>
            <w:r w:rsidR="00C21665" w:rsidRPr="004A7EE6">
              <w:rPr>
                <w:rFonts w:ascii="Tahoma" w:hAnsi="Tahoma" w:cs="Tahoma"/>
              </w:rPr>
              <w:t>se inscribe en el Registro Mercantil la transformación o la disolución de la sociedad, o el aumento del capital social hasta una cantidad igual o superior al mínimo legal.</w:t>
            </w:r>
          </w:p>
        </w:tc>
      </w:tr>
      <w:tr w:rsidR="00C21665" w:rsidRPr="00C12685" w14:paraId="13CC69C0" w14:textId="77777777" w:rsidTr="00014278">
        <w:tc>
          <w:tcPr>
            <w:tcW w:w="372" w:type="pct"/>
            <w:shd w:val="clear" w:color="auto" w:fill="E7E6E6" w:themeFill="background2"/>
          </w:tcPr>
          <w:p w14:paraId="205BB8AB" w14:textId="5CF38F67" w:rsidR="00C21665" w:rsidRPr="004A7EE6" w:rsidRDefault="00014278" w:rsidP="004A7EE6">
            <w:pPr>
              <w:spacing w:line="276" w:lineRule="auto"/>
              <w:jc w:val="both"/>
              <w:rPr>
                <w:rFonts w:ascii="Tahoma" w:hAnsi="Tahoma" w:cs="Tahoma"/>
                <w:b/>
                <w:bCs/>
              </w:rPr>
            </w:pPr>
            <w:r w:rsidRPr="004A7EE6">
              <w:rPr>
                <w:rFonts w:ascii="Tahoma" w:hAnsi="Tahoma" w:cs="Tahoma"/>
                <w:b/>
                <w:bCs/>
              </w:rPr>
              <w:t>6</w:t>
            </w:r>
          </w:p>
        </w:tc>
        <w:tc>
          <w:tcPr>
            <w:tcW w:w="1543" w:type="pct"/>
          </w:tcPr>
          <w:p w14:paraId="496C72D0" w14:textId="434529E8" w:rsidR="00C21665" w:rsidRPr="004A7EE6" w:rsidRDefault="000C603C" w:rsidP="004A7EE6">
            <w:pPr>
              <w:spacing w:line="276" w:lineRule="auto"/>
              <w:jc w:val="both"/>
              <w:rPr>
                <w:rFonts w:ascii="Tahoma" w:hAnsi="Tahoma" w:cs="Tahoma"/>
              </w:rPr>
            </w:pPr>
            <w:r w:rsidRPr="004A7EE6">
              <w:rPr>
                <w:rFonts w:ascii="Tahoma" w:hAnsi="Tahoma" w:cs="Tahoma"/>
              </w:rPr>
              <w:t>Detectivo/ preventivo</w:t>
            </w:r>
          </w:p>
        </w:tc>
        <w:tc>
          <w:tcPr>
            <w:tcW w:w="3085" w:type="pct"/>
          </w:tcPr>
          <w:p w14:paraId="79C84A04" w14:textId="3ABB95BE" w:rsidR="00C21665" w:rsidRPr="004A7EE6" w:rsidRDefault="00C21665" w:rsidP="004A7EE6">
            <w:pPr>
              <w:spacing w:line="276" w:lineRule="auto"/>
              <w:jc w:val="both"/>
              <w:rPr>
                <w:rFonts w:ascii="Tahoma" w:hAnsi="Tahoma" w:cs="Tahoma"/>
              </w:rPr>
            </w:pPr>
            <w:r w:rsidRPr="004A7EE6">
              <w:rPr>
                <w:rFonts w:ascii="Tahoma" w:hAnsi="Tahoma" w:cs="Tahoma"/>
              </w:rPr>
              <w:t>Se implementarán mecanismos de control aritmético en el caso de reducción de capital que no sea consecuencia del cumplimiento de una ley, para comprobar que éste no se reduce por debajo del mínimo legal.</w:t>
            </w:r>
          </w:p>
        </w:tc>
      </w:tr>
      <w:tr w:rsidR="00C21665" w:rsidRPr="00C12685" w14:paraId="3100056C" w14:textId="77777777" w:rsidTr="00014278">
        <w:tc>
          <w:tcPr>
            <w:tcW w:w="372" w:type="pct"/>
            <w:shd w:val="clear" w:color="auto" w:fill="E7E6E6" w:themeFill="background2"/>
          </w:tcPr>
          <w:p w14:paraId="2401AC9D" w14:textId="2418809E" w:rsidR="00C21665" w:rsidRPr="004A7EE6" w:rsidRDefault="00014278" w:rsidP="004A7EE6">
            <w:pPr>
              <w:spacing w:line="276" w:lineRule="auto"/>
              <w:jc w:val="both"/>
              <w:rPr>
                <w:rFonts w:ascii="Tahoma" w:hAnsi="Tahoma" w:cs="Tahoma"/>
                <w:b/>
                <w:bCs/>
              </w:rPr>
            </w:pPr>
            <w:r w:rsidRPr="004A7EE6">
              <w:rPr>
                <w:rFonts w:ascii="Tahoma" w:hAnsi="Tahoma" w:cs="Tahoma"/>
                <w:b/>
                <w:bCs/>
              </w:rPr>
              <w:t>7</w:t>
            </w:r>
          </w:p>
        </w:tc>
        <w:tc>
          <w:tcPr>
            <w:tcW w:w="1543" w:type="pct"/>
          </w:tcPr>
          <w:p w14:paraId="79D109F4" w14:textId="79A7B251" w:rsidR="00C21665" w:rsidRPr="004A7EE6" w:rsidRDefault="000C603C" w:rsidP="004A7EE6">
            <w:pPr>
              <w:spacing w:line="276" w:lineRule="auto"/>
              <w:jc w:val="both"/>
              <w:rPr>
                <w:rFonts w:ascii="Tahoma" w:hAnsi="Tahoma" w:cs="Tahoma"/>
              </w:rPr>
            </w:pPr>
            <w:r w:rsidRPr="004A7EE6">
              <w:rPr>
                <w:rFonts w:ascii="Tahoma" w:hAnsi="Tahoma" w:cs="Tahoma"/>
              </w:rPr>
              <w:t>Detectivo/ preventivo</w:t>
            </w:r>
          </w:p>
        </w:tc>
        <w:tc>
          <w:tcPr>
            <w:tcW w:w="3085" w:type="pct"/>
          </w:tcPr>
          <w:p w14:paraId="6F47CFE9" w14:textId="2CCAC414" w:rsidR="00C21665" w:rsidRPr="004A7EE6" w:rsidRDefault="00C21665" w:rsidP="004A7EE6">
            <w:pPr>
              <w:spacing w:line="276" w:lineRule="auto"/>
              <w:jc w:val="both"/>
              <w:rPr>
                <w:rFonts w:ascii="Tahoma" w:hAnsi="Tahoma" w:cs="Tahoma"/>
              </w:rPr>
            </w:pPr>
            <w:r w:rsidRPr="004A7EE6">
              <w:rPr>
                <w:rFonts w:ascii="Tahoma" w:hAnsi="Tahoma" w:cs="Tahoma"/>
              </w:rPr>
              <w:t>Se pondrán en marcha mecanismos de control sobre la hipotética concurrencia de posibles causas de disolución establecidas en los Estatutos sociales.</w:t>
            </w:r>
          </w:p>
        </w:tc>
      </w:tr>
      <w:tr w:rsidR="00C21665" w:rsidRPr="00C12685" w14:paraId="3ACCAE38" w14:textId="77777777" w:rsidTr="00014278">
        <w:tc>
          <w:tcPr>
            <w:tcW w:w="372" w:type="pct"/>
            <w:shd w:val="clear" w:color="auto" w:fill="E7E6E6" w:themeFill="background2"/>
          </w:tcPr>
          <w:p w14:paraId="67F4B988" w14:textId="4C1F7A83" w:rsidR="00C21665" w:rsidRPr="004A7EE6" w:rsidRDefault="00014278" w:rsidP="004A7EE6">
            <w:pPr>
              <w:spacing w:line="276" w:lineRule="auto"/>
              <w:jc w:val="both"/>
              <w:rPr>
                <w:rFonts w:ascii="Tahoma" w:hAnsi="Tahoma" w:cs="Tahoma"/>
                <w:b/>
                <w:bCs/>
              </w:rPr>
            </w:pPr>
            <w:r w:rsidRPr="004A7EE6">
              <w:rPr>
                <w:rFonts w:ascii="Tahoma" w:hAnsi="Tahoma" w:cs="Tahoma"/>
                <w:b/>
                <w:bCs/>
              </w:rPr>
              <w:lastRenderedPageBreak/>
              <w:t>8</w:t>
            </w:r>
          </w:p>
        </w:tc>
        <w:tc>
          <w:tcPr>
            <w:tcW w:w="1543" w:type="pct"/>
          </w:tcPr>
          <w:p w14:paraId="410C4FFC" w14:textId="19F28948" w:rsidR="00C21665" w:rsidRPr="004A7EE6" w:rsidRDefault="00115218" w:rsidP="004A7EE6">
            <w:pPr>
              <w:spacing w:line="276" w:lineRule="auto"/>
              <w:jc w:val="both"/>
              <w:rPr>
                <w:rFonts w:ascii="Tahoma" w:hAnsi="Tahoma" w:cs="Tahoma"/>
              </w:rPr>
            </w:pPr>
            <w:r w:rsidRPr="004A7EE6">
              <w:rPr>
                <w:rFonts w:ascii="Tahoma" w:hAnsi="Tahoma" w:cs="Tahoma"/>
              </w:rPr>
              <w:t>Preventivo</w:t>
            </w:r>
          </w:p>
        </w:tc>
        <w:tc>
          <w:tcPr>
            <w:tcW w:w="3085" w:type="pct"/>
          </w:tcPr>
          <w:p w14:paraId="327E854D" w14:textId="06D94403" w:rsidR="00C21665" w:rsidRPr="004A7EE6" w:rsidRDefault="00C21665" w:rsidP="004A7EE6">
            <w:pPr>
              <w:spacing w:line="276" w:lineRule="auto"/>
              <w:jc w:val="both"/>
              <w:rPr>
                <w:rFonts w:ascii="Tahoma" w:hAnsi="Tahoma" w:cs="Tahoma"/>
              </w:rPr>
            </w:pPr>
            <w:r w:rsidRPr="004A7EE6">
              <w:rPr>
                <w:rFonts w:ascii="Tahoma" w:hAnsi="Tahoma" w:cs="Tahoma"/>
              </w:rPr>
              <w:t xml:space="preserve">Asesoramiento económico y financiero por parte del despacho profesional </w:t>
            </w:r>
            <w:r w:rsidR="00115218" w:rsidRPr="004A7EE6">
              <w:rPr>
                <w:rFonts w:ascii="Tahoma" w:hAnsi="Tahoma" w:cs="Tahoma"/>
              </w:rPr>
              <w:t>GESEM.</w:t>
            </w:r>
          </w:p>
        </w:tc>
      </w:tr>
      <w:tr w:rsidR="00C21665" w:rsidRPr="00C12685" w14:paraId="5F609BCF" w14:textId="77777777" w:rsidTr="00014278">
        <w:tc>
          <w:tcPr>
            <w:tcW w:w="372" w:type="pct"/>
            <w:shd w:val="clear" w:color="auto" w:fill="E7E6E6" w:themeFill="background2"/>
          </w:tcPr>
          <w:p w14:paraId="4DBBDCE6" w14:textId="16278C14" w:rsidR="00C21665" w:rsidRPr="004A7EE6" w:rsidRDefault="00014278" w:rsidP="004A7EE6">
            <w:pPr>
              <w:spacing w:line="276" w:lineRule="auto"/>
              <w:jc w:val="both"/>
              <w:rPr>
                <w:rFonts w:ascii="Tahoma" w:hAnsi="Tahoma" w:cs="Tahoma"/>
                <w:b/>
                <w:bCs/>
              </w:rPr>
            </w:pPr>
            <w:r w:rsidRPr="004A7EE6">
              <w:rPr>
                <w:rFonts w:ascii="Tahoma" w:hAnsi="Tahoma" w:cs="Tahoma"/>
                <w:b/>
                <w:bCs/>
              </w:rPr>
              <w:t>9</w:t>
            </w:r>
          </w:p>
        </w:tc>
        <w:tc>
          <w:tcPr>
            <w:tcW w:w="1543" w:type="pct"/>
          </w:tcPr>
          <w:p w14:paraId="01F6B410" w14:textId="37D7A6DD" w:rsidR="00C21665" w:rsidRPr="004A7EE6" w:rsidRDefault="00115218" w:rsidP="004A7EE6">
            <w:pPr>
              <w:spacing w:line="276" w:lineRule="auto"/>
              <w:jc w:val="both"/>
              <w:rPr>
                <w:rFonts w:ascii="Tahoma" w:hAnsi="Tahoma" w:cs="Tahoma"/>
              </w:rPr>
            </w:pPr>
            <w:r w:rsidRPr="004A7EE6">
              <w:rPr>
                <w:rFonts w:ascii="Tahoma" w:hAnsi="Tahoma" w:cs="Tahoma"/>
              </w:rPr>
              <w:t>Detectivo</w:t>
            </w:r>
          </w:p>
        </w:tc>
        <w:tc>
          <w:tcPr>
            <w:tcW w:w="3085" w:type="pct"/>
          </w:tcPr>
          <w:p w14:paraId="3B163E4B" w14:textId="6CB78B12" w:rsidR="00C21665" w:rsidRPr="004A7EE6" w:rsidRDefault="00C21665" w:rsidP="004A7EE6">
            <w:pPr>
              <w:spacing w:line="276" w:lineRule="auto"/>
              <w:jc w:val="both"/>
              <w:rPr>
                <w:rFonts w:ascii="Tahoma" w:hAnsi="Tahoma" w:cs="Tahoma"/>
              </w:rPr>
            </w:pPr>
            <w:r w:rsidRPr="004A7EE6">
              <w:rPr>
                <w:rFonts w:ascii="Tahoma" w:hAnsi="Tahoma" w:cs="Tahoma"/>
              </w:rPr>
              <w:t>Auditoría anual de las cuentas del Grupo</w:t>
            </w:r>
            <w:r w:rsidR="00115218" w:rsidRPr="004A7EE6">
              <w:rPr>
                <w:rFonts w:ascii="Tahoma" w:hAnsi="Tahoma" w:cs="Tahoma"/>
              </w:rPr>
              <w:t xml:space="preserve"> por parte de Ernst&amp;Young.</w:t>
            </w:r>
          </w:p>
        </w:tc>
      </w:tr>
      <w:tr w:rsidR="00C21665" w:rsidRPr="00C12685" w14:paraId="141C8155" w14:textId="77777777" w:rsidTr="00014278">
        <w:tc>
          <w:tcPr>
            <w:tcW w:w="372" w:type="pct"/>
            <w:shd w:val="clear" w:color="auto" w:fill="E7E6E6" w:themeFill="background2"/>
          </w:tcPr>
          <w:p w14:paraId="1D6B7D2E" w14:textId="52DF5C18" w:rsidR="00C21665" w:rsidRPr="004A7EE6" w:rsidRDefault="00C21665" w:rsidP="004A7EE6">
            <w:pPr>
              <w:spacing w:line="276" w:lineRule="auto"/>
              <w:jc w:val="both"/>
              <w:rPr>
                <w:rFonts w:ascii="Tahoma" w:hAnsi="Tahoma" w:cs="Tahoma"/>
                <w:b/>
                <w:bCs/>
              </w:rPr>
            </w:pPr>
            <w:r w:rsidRPr="004A7EE6">
              <w:rPr>
                <w:rFonts w:ascii="Tahoma" w:hAnsi="Tahoma" w:cs="Tahoma"/>
                <w:b/>
                <w:bCs/>
              </w:rPr>
              <w:t>1</w:t>
            </w:r>
            <w:r w:rsidR="00014278" w:rsidRPr="004A7EE6">
              <w:rPr>
                <w:rFonts w:ascii="Tahoma" w:hAnsi="Tahoma" w:cs="Tahoma"/>
                <w:b/>
                <w:bCs/>
              </w:rPr>
              <w:t>0</w:t>
            </w:r>
          </w:p>
        </w:tc>
        <w:tc>
          <w:tcPr>
            <w:tcW w:w="1543" w:type="pct"/>
          </w:tcPr>
          <w:p w14:paraId="3549AFE4" w14:textId="72B12989" w:rsidR="00C21665" w:rsidRPr="004A7EE6" w:rsidRDefault="000C5171" w:rsidP="004A7EE6">
            <w:pPr>
              <w:spacing w:line="276" w:lineRule="auto"/>
              <w:jc w:val="both"/>
              <w:rPr>
                <w:rFonts w:ascii="Tahoma" w:hAnsi="Tahoma" w:cs="Tahoma"/>
              </w:rPr>
            </w:pPr>
            <w:r w:rsidRPr="004A7EE6">
              <w:rPr>
                <w:rFonts w:ascii="Tahoma" w:hAnsi="Tahoma" w:cs="Tahoma"/>
              </w:rPr>
              <w:t>Preventivo</w:t>
            </w:r>
          </w:p>
        </w:tc>
        <w:tc>
          <w:tcPr>
            <w:tcW w:w="3085" w:type="pct"/>
          </w:tcPr>
          <w:p w14:paraId="3FAE1305" w14:textId="7EDB11E0" w:rsidR="00C21665" w:rsidRPr="004A7EE6" w:rsidRDefault="00C21665" w:rsidP="004A7EE6">
            <w:pPr>
              <w:spacing w:line="276" w:lineRule="auto"/>
              <w:jc w:val="both"/>
              <w:rPr>
                <w:rFonts w:ascii="Tahoma" w:hAnsi="Tahoma" w:cs="Tahoma"/>
              </w:rPr>
            </w:pPr>
            <w:r w:rsidRPr="004A7EE6">
              <w:rPr>
                <w:rFonts w:ascii="Tahoma" w:hAnsi="Tahoma" w:cs="Tahoma"/>
              </w:rPr>
              <w:t>Control por parte del Consejo de Administración de las principales decisiones económicas que se adoptan en el área financiera.</w:t>
            </w:r>
          </w:p>
        </w:tc>
      </w:tr>
      <w:tr w:rsidR="00C21665" w:rsidRPr="00C12685" w14:paraId="1002CAB2" w14:textId="77777777" w:rsidTr="00014278">
        <w:tc>
          <w:tcPr>
            <w:tcW w:w="372" w:type="pct"/>
            <w:shd w:val="clear" w:color="auto" w:fill="E7E6E6" w:themeFill="background2"/>
          </w:tcPr>
          <w:p w14:paraId="0765D0B6" w14:textId="00B41EB3" w:rsidR="00C21665" w:rsidRPr="004A7EE6" w:rsidRDefault="00C21665" w:rsidP="004A7EE6">
            <w:pPr>
              <w:spacing w:line="276" w:lineRule="auto"/>
              <w:jc w:val="both"/>
              <w:rPr>
                <w:rFonts w:ascii="Tahoma" w:hAnsi="Tahoma" w:cs="Tahoma"/>
                <w:b/>
                <w:bCs/>
              </w:rPr>
            </w:pPr>
            <w:r w:rsidRPr="004A7EE6">
              <w:rPr>
                <w:rFonts w:ascii="Tahoma" w:hAnsi="Tahoma" w:cs="Tahoma"/>
                <w:b/>
                <w:bCs/>
              </w:rPr>
              <w:t>1</w:t>
            </w:r>
            <w:r w:rsidR="00014278" w:rsidRPr="004A7EE6">
              <w:rPr>
                <w:rFonts w:ascii="Tahoma" w:hAnsi="Tahoma" w:cs="Tahoma"/>
                <w:b/>
                <w:bCs/>
              </w:rPr>
              <w:t>1</w:t>
            </w:r>
          </w:p>
        </w:tc>
        <w:tc>
          <w:tcPr>
            <w:tcW w:w="1543" w:type="pct"/>
          </w:tcPr>
          <w:p w14:paraId="39DDDD68" w14:textId="774B63ED" w:rsidR="00C21665" w:rsidRPr="004A7EE6" w:rsidRDefault="000C5171" w:rsidP="004A7EE6">
            <w:pPr>
              <w:spacing w:line="276" w:lineRule="auto"/>
              <w:jc w:val="both"/>
              <w:rPr>
                <w:rFonts w:ascii="Tahoma" w:hAnsi="Tahoma" w:cs="Tahoma"/>
              </w:rPr>
            </w:pPr>
            <w:r w:rsidRPr="004A7EE6">
              <w:rPr>
                <w:rFonts w:ascii="Tahoma" w:hAnsi="Tahoma" w:cs="Tahoma"/>
              </w:rPr>
              <w:t>Formativo</w:t>
            </w:r>
          </w:p>
        </w:tc>
        <w:tc>
          <w:tcPr>
            <w:tcW w:w="3085" w:type="pct"/>
          </w:tcPr>
          <w:p w14:paraId="6804822C" w14:textId="4D03717B" w:rsidR="00C21665" w:rsidRPr="004A7EE6" w:rsidRDefault="00C21665" w:rsidP="004A7EE6">
            <w:pPr>
              <w:spacing w:line="276" w:lineRule="auto"/>
              <w:jc w:val="both"/>
              <w:rPr>
                <w:rFonts w:ascii="Tahoma" w:hAnsi="Tahoma" w:cs="Tahoma"/>
              </w:rPr>
            </w:pPr>
            <w:r w:rsidRPr="004A7EE6">
              <w:rPr>
                <w:rFonts w:ascii="Tahoma" w:hAnsi="Tahoma" w:cs="Tahoma"/>
              </w:rPr>
              <w:t xml:space="preserve">Realización de acciones de formación y capacitación de los consejeros </w:t>
            </w:r>
            <w:r w:rsidR="000C5171" w:rsidRPr="004A7EE6">
              <w:rPr>
                <w:rFonts w:ascii="Tahoma" w:hAnsi="Tahoma" w:cs="Tahoma"/>
              </w:rPr>
              <w:t xml:space="preserve">y responsables del área de administración y finanzas </w:t>
            </w:r>
            <w:r w:rsidRPr="004A7EE6">
              <w:rPr>
                <w:rFonts w:ascii="Tahoma" w:hAnsi="Tahoma" w:cs="Tahoma"/>
              </w:rPr>
              <w:t>en materia financiera</w:t>
            </w:r>
          </w:p>
        </w:tc>
      </w:tr>
      <w:tr w:rsidR="00C21665" w:rsidRPr="00C12685" w14:paraId="67C32BC7" w14:textId="77777777" w:rsidTr="00014278">
        <w:tc>
          <w:tcPr>
            <w:tcW w:w="372" w:type="pct"/>
            <w:shd w:val="clear" w:color="auto" w:fill="E7E6E6" w:themeFill="background2"/>
          </w:tcPr>
          <w:p w14:paraId="3F8FB0D4" w14:textId="3DF4996D" w:rsidR="00C21665" w:rsidRPr="004A7EE6" w:rsidRDefault="00C21665" w:rsidP="004A7EE6">
            <w:pPr>
              <w:spacing w:line="276" w:lineRule="auto"/>
              <w:jc w:val="both"/>
              <w:rPr>
                <w:rFonts w:ascii="Tahoma" w:hAnsi="Tahoma" w:cs="Tahoma"/>
                <w:b/>
                <w:bCs/>
              </w:rPr>
            </w:pPr>
            <w:r w:rsidRPr="004A7EE6">
              <w:rPr>
                <w:rFonts w:ascii="Tahoma" w:hAnsi="Tahoma" w:cs="Tahoma"/>
                <w:b/>
                <w:bCs/>
              </w:rPr>
              <w:t>1</w:t>
            </w:r>
            <w:r w:rsidR="00014278" w:rsidRPr="004A7EE6">
              <w:rPr>
                <w:rFonts w:ascii="Tahoma" w:hAnsi="Tahoma" w:cs="Tahoma"/>
                <w:b/>
                <w:bCs/>
              </w:rPr>
              <w:t>2</w:t>
            </w:r>
          </w:p>
        </w:tc>
        <w:tc>
          <w:tcPr>
            <w:tcW w:w="1543" w:type="pct"/>
          </w:tcPr>
          <w:p w14:paraId="00DBA86B" w14:textId="01FC3EEC" w:rsidR="00C21665" w:rsidRPr="004A7EE6" w:rsidRDefault="000C5171" w:rsidP="004A7EE6">
            <w:pPr>
              <w:spacing w:line="276" w:lineRule="auto"/>
              <w:jc w:val="both"/>
              <w:rPr>
                <w:rFonts w:ascii="Tahoma" w:hAnsi="Tahoma" w:cs="Tahoma"/>
              </w:rPr>
            </w:pPr>
            <w:r w:rsidRPr="004A7EE6">
              <w:rPr>
                <w:rFonts w:ascii="Tahoma" w:hAnsi="Tahoma" w:cs="Tahoma"/>
              </w:rPr>
              <w:t>Preventivo</w:t>
            </w:r>
          </w:p>
        </w:tc>
        <w:tc>
          <w:tcPr>
            <w:tcW w:w="3085" w:type="pct"/>
          </w:tcPr>
          <w:p w14:paraId="067F96A7" w14:textId="7A9033CE" w:rsidR="00C21665" w:rsidRPr="004A7EE6" w:rsidRDefault="00C21665" w:rsidP="004A7EE6">
            <w:pPr>
              <w:spacing w:line="276" w:lineRule="auto"/>
              <w:jc w:val="both"/>
              <w:rPr>
                <w:rFonts w:ascii="Tahoma" w:hAnsi="Tahoma" w:cs="Tahoma"/>
              </w:rPr>
            </w:pPr>
            <w:r w:rsidRPr="004A7EE6">
              <w:rPr>
                <w:rFonts w:ascii="Tahoma" w:hAnsi="Tahoma" w:cs="Tahoma"/>
              </w:rPr>
              <w:t xml:space="preserve">Petición de un informe </w:t>
            </w:r>
            <w:r w:rsidR="000C5171" w:rsidRPr="004A7EE6">
              <w:rPr>
                <w:rFonts w:ascii="Tahoma" w:hAnsi="Tahoma" w:cs="Tahoma"/>
              </w:rPr>
              <w:t xml:space="preserve">económico </w:t>
            </w:r>
            <w:r w:rsidRPr="004A7EE6">
              <w:rPr>
                <w:rFonts w:ascii="Tahoma" w:hAnsi="Tahoma" w:cs="Tahoma"/>
              </w:rPr>
              <w:t>externo con carácter previo a la adopción de decisiones que puedan comprometer el futuro de la compañía.</w:t>
            </w:r>
          </w:p>
        </w:tc>
      </w:tr>
      <w:tr w:rsidR="00C21665" w:rsidRPr="00C12685" w14:paraId="2D44A83E" w14:textId="77777777" w:rsidTr="00014278">
        <w:tc>
          <w:tcPr>
            <w:tcW w:w="372" w:type="pct"/>
            <w:shd w:val="clear" w:color="auto" w:fill="E7E6E6" w:themeFill="background2"/>
          </w:tcPr>
          <w:p w14:paraId="5394C676" w14:textId="2C6EEA58" w:rsidR="00C21665" w:rsidRPr="004A7EE6" w:rsidRDefault="00C21665" w:rsidP="004A7EE6">
            <w:pPr>
              <w:spacing w:line="276" w:lineRule="auto"/>
              <w:jc w:val="both"/>
              <w:rPr>
                <w:rFonts w:ascii="Tahoma" w:hAnsi="Tahoma" w:cs="Tahoma"/>
                <w:b/>
                <w:bCs/>
              </w:rPr>
            </w:pPr>
            <w:r w:rsidRPr="004A7EE6">
              <w:rPr>
                <w:rFonts w:ascii="Tahoma" w:hAnsi="Tahoma" w:cs="Tahoma"/>
                <w:b/>
                <w:bCs/>
              </w:rPr>
              <w:t>1</w:t>
            </w:r>
            <w:r w:rsidR="00014278" w:rsidRPr="004A7EE6">
              <w:rPr>
                <w:rFonts w:ascii="Tahoma" w:hAnsi="Tahoma" w:cs="Tahoma"/>
                <w:b/>
                <w:bCs/>
              </w:rPr>
              <w:t>3</w:t>
            </w:r>
          </w:p>
        </w:tc>
        <w:tc>
          <w:tcPr>
            <w:tcW w:w="1543" w:type="pct"/>
          </w:tcPr>
          <w:p w14:paraId="1E69F47B" w14:textId="0127ECDB" w:rsidR="00C21665" w:rsidRPr="004A7EE6" w:rsidRDefault="007A0A5E" w:rsidP="004A7EE6">
            <w:pPr>
              <w:spacing w:line="276" w:lineRule="auto"/>
              <w:jc w:val="both"/>
              <w:rPr>
                <w:rFonts w:ascii="Tahoma" w:hAnsi="Tahoma" w:cs="Tahoma"/>
              </w:rPr>
            </w:pPr>
            <w:r w:rsidRPr="004A7EE6">
              <w:rPr>
                <w:rFonts w:ascii="Tahoma" w:hAnsi="Tahoma" w:cs="Tahoma"/>
              </w:rPr>
              <w:t>Normativo</w:t>
            </w:r>
          </w:p>
        </w:tc>
        <w:tc>
          <w:tcPr>
            <w:tcW w:w="3085" w:type="pct"/>
          </w:tcPr>
          <w:p w14:paraId="0D8E75AA" w14:textId="3C28BBCC" w:rsidR="00C21665" w:rsidRPr="004A7EE6" w:rsidRDefault="007A0A5E" w:rsidP="004A7EE6">
            <w:pPr>
              <w:spacing w:line="276" w:lineRule="auto"/>
              <w:jc w:val="both"/>
              <w:rPr>
                <w:rFonts w:ascii="Tahoma" w:hAnsi="Tahoma" w:cs="Tahoma"/>
              </w:rPr>
            </w:pPr>
            <w:r w:rsidRPr="004A7EE6">
              <w:rPr>
                <w:rFonts w:ascii="Tahoma" w:hAnsi="Tahoma" w:cs="Tahoma"/>
              </w:rPr>
              <w:t>PLD SPACE aprobará una política de prevención de los conflictos de interés para sus miembros.</w:t>
            </w:r>
          </w:p>
        </w:tc>
      </w:tr>
      <w:tr w:rsidR="00C21665" w:rsidRPr="00C12685" w14:paraId="65048CBC" w14:textId="77777777" w:rsidTr="00014278">
        <w:tc>
          <w:tcPr>
            <w:tcW w:w="372" w:type="pct"/>
            <w:shd w:val="clear" w:color="auto" w:fill="E7E6E6" w:themeFill="background2"/>
          </w:tcPr>
          <w:p w14:paraId="4C6598B9" w14:textId="28CF83EA" w:rsidR="00C21665" w:rsidRPr="004A7EE6" w:rsidRDefault="00C21665" w:rsidP="004A7EE6">
            <w:pPr>
              <w:spacing w:line="276" w:lineRule="auto"/>
              <w:jc w:val="both"/>
              <w:rPr>
                <w:rFonts w:ascii="Tahoma" w:hAnsi="Tahoma" w:cs="Tahoma"/>
                <w:b/>
                <w:bCs/>
              </w:rPr>
            </w:pPr>
            <w:r w:rsidRPr="004A7EE6">
              <w:rPr>
                <w:rFonts w:ascii="Tahoma" w:hAnsi="Tahoma" w:cs="Tahoma"/>
                <w:b/>
                <w:bCs/>
              </w:rPr>
              <w:t>1</w:t>
            </w:r>
            <w:r w:rsidR="00014278" w:rsidRPr="004A7EE6">
              <w:rPr>
                <w:rFonts w:ascii="Tahoma" w:hAnsi="Tahoma" w:cs="Tahoma"/>
                <w:b/>
                <w:bCs/>
              </w:rPr>
              <w:t>4</w:t>
            </w:r>
          </w:p>
        </w:tc>
        <w:tc>
          <w:tcPr>
            <w:tcW w:w="1543" w:type="pct"/>
          </w:tcPr>
          <w:p w14:paraId="47C19B1F" w14:textId="13B6115A" w:rsidR="00C21665" w:rsidRPr="004A7EE6" w:rsidRDefault="007A0A5E" w:rsidP="004A7EE6">
            <w:pPr>
              <w:spacing w:line="276" w:lineRule="auto"/>
              <w:jc w:val="both"/>
              <w:rPr>
                <w:rFonts w:ascii="Tahoma" w:hAnsi="Tahoma" w:cs="Tahoma"/>
              </w:rPr>
            </w:pPr>
            <w:r w:rsidRPr="004A7EE6">
              <w:rPr>
                <w:rFonts w:ascii="Tahoma" w:hAnsi="Tahoma" w:cs="Tahoma"/>
              </w:rPr>
              <w:t>Preventivo</w:t>
            </w:r>
          </w:p>
        </w:tc>
        <w:tc>
          <w:tcPr>
            <w:tcW w:w="3085" w:type="pct"/>
          </w:tcPr>
          <w:p w14:paraId="70A0D47C" w14:textId="35F7A280" w:rsidR="00C21665" w:rsidRPr="004A7EE6" w:rsidRDefault="00C21665" w:rsidP="004A7EE6">
            <w:pPr>
              <w:spacing w:line="276" w:lineRule="auto"/>
              <w:jc w:val="both"/>
              <w:rPr>
                <w:rFonts w:ascii="Tahoma" w:hAnsi="Tahoma" w:cs="Tahoma"/>
              </w:rPr>
            </w:pPr>
            <w:r w:rsidRPr="004A7EE6">
              <w:rPr>
                <w:rFonts w:ascii="Tahoma" w:hAnsi="Tahoma" w:cs="Tahoma"/>
              </w:rPr>
              <w:t xml:space="preserve">La asesoría jurídica </w:t>
            </w:r>
            <w:r w:rsidR="007A0A5E" w:rsidRPr="004A7EE6">
              <w:rPr>
                <w:rFonts w:ascii="Tahoma" w:hAnsi="Tahoma" w:cs="Tahoma"/>
              </w:rPr>
              <w:t>interna</w:t>
            </w:r>
            <w:r w:rsidRPr="004A7EE6">
              <w:rPr>
                <w:rFonts w:ascii="Tahoma" w:hAnsi="Tahoma" w:cs="Tahoma"/>
              </w:rPr>
              <w:t xml:space="preserve"> revisará las notas de prensa y actos de difusión de datos sobre la situación económica de la empresa.</w:t>
            </w:r>
          </w:p>
        </w:tc>
      </w:tr>
      <w:tr w:rsidR="00C21665" w:rsidRPr="00C12685" w14:paraId="58C16C7B" w14:textId="77777777" w:rsidTr="00014278">
        <w:tc>
          <w:tcPr>
            <w:tcW w:w="372" w:type="pct"/>
            <w:shd w:val="clear" w:color="auto" w:fill="E7E6E6" w:themeFill="background2"/>
          </w:tcPr>
          <w:p w14:paraId="688EC091" w14:textId="0F89A676" w:rsidR="00C21665" w:rsidRPr="004A7EE6" w:rsidRDefault="00C21665" w:rsidP="004A7EE6">
            <w:pPr>
              <w:spacing w:line="276" w:lineRule="auto"/>
              <w:jc w:val="both"/>
              <w:rPr>
                <w:rFonts w:ascii="Tahoma" w:hAnsi="Tahoma" w:cs="Tahoma"/>
                <w:b/>
                <w:bCs/>
              </w:rPr>
            </w:pPr>
            <w:r w:rsidRPr="004A7EE6">
              <w:rPr>
                <w:rFonts w:ascii="Tahoma" w:hAnsi="Tahoma" w:cs="Tahoma"/>
                <w:b/>
                <w:bCs/>
              </w:rPr>
              <w:t>1</w:t>
            </w:r>
            <w:r w:rsidR="00014278" w:rsidRPr="004A7EE6">
              <w:rPr>
                <w:rFonts w:ascii="Tahoma" w:hAnsi="Tahoma" w:cs="Tahoma"/>
                <w:b/>
                <w:bCs/>
              </w:rPr>
              <w:t>5</w:t>
            </w:r>
          </w:p>
        </w:tc>
        <w:tc>
          <w:tcPr>
            <w:tcW w:w="1543" w:type="pct"/>
          </w:tcPr>
          <w:p w14:paraId="4AAD2176" w14:textId="1E5DC55E" w:rsidR="00C21665" w:rsidRPr="004A7EE6" w:rsidRDefault="00BE373E" w:rsidP="004A7EE6">
            <w:pPr>
              <w:spacing w:line="276" w:lineRule="auto"/>
              <w:jc w:val="both"/>
              <w:rPr>
                <w:rFonts w:ascii="Tahoma" w:hAnsi="Tahoma" w:cs="Tahoma"/>
              </w:rPr>
            </w:pPr>
            <w:r w:rsidRPr="004A7EE6">
              <w:rPr>
                <w:rFonts w:ascii="Tahoma" w:hAnsi="Tahoma" w:cs="Tahoma"/>
              </w:rPr>
              <w:t>Normativo/preventivo</w:t>
            </w:r>
          </w:p>
        </w:tc>
        <w:tc>
          <w:tcPr>
            <w:tcW w:w="3085" w:type="pct"/>
          </w:tcPr>
          <w:p w14:paraId="477E70FD" w14:textId="71C1DEE2" w:rsidR="00C21665" w:rsidRPr="004A7EE6" w:rsidRDefault="00C21665" w:rsidP="004A7EE6">
            <w:pPr>
              <w:spacing w:line="276" w:lineRule="auto"/>
              <w:jc w:val="both"/>
              <w:rPr>
                <w:rFonts w:ascii="Tahoma" w:hAnsi="Tahoma" w:cs="Tahoma"/>
              </w:rPr>
            </w:pPr>
            <w:r w:rsidRPr="004A7EE6">
              <w:rPr>
                <w:rFonts w:ascii="Tahoma" w:hAnsi="Tahoma" w:cs="Tahoma"/>
              </w:rPr>
              <w:t xml:space="preserve">La empresa </w:t>
            </w:r>
            <w:r w:rsidR="00BE373E" w:rsidRPr="004A7EE6">
              <w:rPr>
                <w:rFonts w:ascii="Tahoma" w:hAnsi="Tahoma" w:cs="Tahoma"/>
              </w:rPr>
              <w:t>mantendrá</w:t>
            </w:r>
            <w:r w:rsidRPr="004A7EE6">
              <w:rPr>
                <w:rFonts w:ascii="Tahoma" w:hAnsi="Tahoma" w:cs="Tahoma"/>
              </w:rPr>
              <w:t xml:space="preserve"> una política de segregación de funciones</w:t>
            </w:r>
            <w:r w:rsidR="00BE373E" w:rsidRPr="004A7EE6">
              <w:rPr>
                <w:rFonts w:ascii="Tahoma" w:hAnsi="Tahoma" w:cs="Tahoma"/>
              </w:rPr>
              <w:t xml:space="preserve"> actualizada</w:t>
            </w:r>
            <w:r w:rsidRPr="004A7EE6">
              <w:rPr>
                <w:rFonts w:ascii="Tahoma" w:hAnsi="Tahoma" w:cs="Tahoma"/>
              </w:rPr>
              <w:t>, de tal manera que una sola persona no pueda realizar todas las funciones que permitan gestionar o disponer de activos corporativos relevantes.</w:t>
            </w:r>
          </w:p>
        </w:tc>
      </w:tr>
      <w:tr w:rsidR="00AE7672" w:rsidRPr="00C12685" w14:paraId="7F6AEB70" w14:textId="77777777" w:rsidTr="00014278">
        <w:tc>
          <w:tcPr>
            <w:tcW w:w="372" w:type="pct"/>
            <w:shd w:val="clear" w:color="auto" w:fill="E7E6E6" w:themeFill="background2"/>
          </w:tcPr>
          <w:p w14:paraId="5E5C350E" w14:textId="2DBDE333" w:rsidR="00AE7672" w:rsidRPr="004A7EE6" w:rsidRDefault="00AE7672" w:rsidP="004A7EE6">
            <w:pPr>
              <w:spacing w:line="276" w:lineRule="auto"/>
              <w:jc w:val="both"/>
              <w:rPr>
                <w:rFonts w:ascii="Tahoma" w:hAnsi="Tahoma" w:cs="Tahoma"/>
                <w:b/>
                <w:bCs/>
              </w:rPr>
            </w:pPr>
            <w:r w:rsidRPr="004A7EE6">
              <w:rPr>
                <w:rFonts w:ascii="Tahoma" w:hAnsi="Tahoma" w:cs="Tahoma"/>
                <w:b/>
                <w:bCs/>
              </w:rPr>
              <w:t>16</w:t>
            </w:r>
          </w:p>
        </w:tc>
        <w:tc>
          <w:tcPr>
            <w:tcW w:w="1543" w:type="pct"/>
          </w:tcPr>
          <w:p w14:paraId="126C51C0" w14:textId="7F1945EC" w:rsidR="00AE7672" w:rsidRPr="004A7EE6" w:rsidRDefault="00DA6829" w:rsidP="004A7EE6">
            <w:pPr>
              <w:spacing w:line="276" w:lineRule="auto"/>
              <w:jc w:val="both"/>
              <w:rPr>
                <w:rFonts w:ascii="Tahoma" w:hAnsi="Tahoma" w:cs="Tahoma"/>
              </w:rPr>
            </w:pPr>
            <w:r w:rsidRPr="004A7EE6">
              <w:rPr>
                <w:rFonts w:ascii="Tahoma" w:hAnsi="Tahoma" w:cs="Tahoma"/>
              </w:rPr>
              <w:t>Detectivo</w:t>
            </w:r>
          </w:p>
        </w:tc>
        <w:tc>
          <w:tcPr>
            <w:tcW w:w="3085" w:type="pct"/>
          </w:tcPr>
          <w:p w14:paraId="6088E94C" w14:textId="630AAA83" w:rsidR="00AE7672" w:rsidRPr="004A7EE6" w:rsidRDefault="00AE7672" w:rsidP="004A7EE6">
            <w:pPr>
              <w:spacing w:line="276" w:lineRule="auto"/>
              <w:jc w:val="both"/>
              <w:rPr>
                <w:rFonts w:ascii="Tahoma" w:hAnsi="Tahoma" w:cs="Tahoma"/>
              </w:rPr>
            </w:pPr>
            <w:r w:rsidRPr="004A7EE6">
              <w:rPr>
                <w:rFonts w:ascii="Tahoma" w:hAnsi="Tahoma" w:cs="Tahoma"/>
              </w:rPr>
              <w:t xml:space="preserve">El </w:t>
            </w:r>
            <w:r w:rsidRPr="004A7EE6">
              <w:rPr>
                <w:rFonts w:ascii="Tahoma" w:hAnsi="Tahoma" w:cs="Tahoma"/>
                <w:i/>
                <w:iCs/>
              </w:rPr>
              <w:t>compliance officer</w:t>
            </w:r>
            <w:r w:rsidRPr="004A7EE6">
              <w:rPr>
                <w:rFonts w:ascii="Tahoma" w:hAnsi="Tahoma" w:cs="Tahoma"/>
              </w:rPr>
              <w:t xml:space="preserve"> realizará verificaciones aleator</w:t>
            </w:r>
            <w:r w:rsidR="009454CA" w:rsidRPr="004A7EE6">
              <w:rPr>
                <w:rFonts w:ascii="Tahoma" w:hAnsi="Tahoma" w:cs="Tahoma"/>
              </w:rPr>
              <w:t>ias de las operaciones vinculadas, al efecto de comprobar que se han realizado cumpliendo los requisitos legalmente establecidos</w:t>
            </w:r>
            <w:r w:rsidR="00682CF1" w:rsidRPr="004A7EE6">
              <w:rPr>
                <w:rFonts w:ascii="Tahoma" w:hAnsi="Tahoma" w:cs="Tahoma"/>
              </w:rPr>
              <w:t xml:space="preserve"> y que la empresa conserva la documentación </w:t>
            </w:r>
            <w:r w:rsidR="002171CA" w:rsidRPr="004A7EE6">
              <w:rPr>
                <w:rFonts w:ascii="Tahoma" w:hAnsi="Tahoma" w:cs="Tahoma"/>
              </w:rPr>
              <w:t>acreditativa específica.</w:t>
            </w:r>
          </w:p>
        </w:tc>
      </w:tr>
      <w:tr w:rsidR="00DA6829" w:rsidRPr="00C12685" w14:paraId="234DBDA8" w14:textId="77777777" w:rsidTr="00014278">
        <w:tc>
          <w:tcPr>
            <w:tcW w:w="372" w:type="pct"/>
            <w:shd w:val="clear" w:color="auto" w:fill="E7E6E6" w:themeFill="background2"/>
          </w:tcPr>
          <w:p w14:paraId="75BBA5E7" w14:textId="1DBB13E6" w:rsidR="00DA6829" w:rsidRPr="004A7EE6" w:rsidRDefault="004A7EE6" w:rsidP="004A7EE6">
            <w:pPr>
              <w:spacing w:line="276" w:lineRule="auto"/>
              <w:jc w:val="both"/>
              <w:rPr>
                <w:rFonts w:ascii="Tahoma" w:hAnsi="Tahoma" w:cs="Tahoma"/>
                <w:b/>
                <w:bCs/>
              </w:rPr>
            </w:pPr>
            <w:r>
              <w:rPr>
                <w:rFonts w:ascii="Tahoma" w:hAnsi="Tahoma" w:cs="Tahoma"/>
                <w:b/>
                <w:bCs/>
              </w:rPr>
              <w:t>17</w:t>
            </w:r>
          </w:p>
        </w:tc>
        <w:tc>
          <w:tcPr>
            <w:tcW w:w="1543" w:type="pct"/>
          </w:tcPr>
          <w:p w14:paraId="3AD886A8" w14:textId="5F82BC2C" w:rsidR="00DA6829" w:rsidRPr="004A7EE6" w:rsidRDefault="00DA6829" w:rsidP="004A7EE6">
            <w:pPr>
              <w:spacing w:line="276" w:lineRule="auto"/>
              <w:jc w:val="both"/>
              <w:rPr>
                <w:rFonts w:ascii="Tahoma" w:hAnsi="Tahoma" w:cs="Tahoma"/>
              </w:rPr>
            </w:pPr>
            <w:r w:rsidRPr="004A7EE6">
              <w:rPr>
                <w:rFonts w:ascii="Tahoma" w:hAnsi="Tahoma" w:cs="Tahoma"/>
              </w:rPr>
              <w:t>Detectivo</w:t>
            </w:r>
          </w:p>
        </w:tc>
        <w:tc>
          <w:tcPr>
            <w:tcW w:w="3085" w:type="pct"/>
          </w:tcPr>
          <w:p w14:paraId="1FB2A417" w14:textId="5AD243C4" w:rsidR="00DA6829" w:rsidRPr="004A7EE6" w:rsidRDefault="00DA6829" w:rsidP="004A7EE6">
            <w:pPr>
              <w:spacing w:line="276" w:lineRule="auto"/>
              <w:jc w:val="both"/>
              <w:rPr>
                <w:rFonts w:ascii="Tahoma" w:hAnsi="Tahoma" w:cs="Tahoma"/>
              </w:rPr>
            </w:pPr>
            <w:r w:rsidRPr="004A7EE6">
              <w:rPr>
                <w:rFonts w:ascii="Tahoma" w:hAnsi="Tahoma" w:cs="Tahoma"/>
              </w:rPr>
              <w:t xml:space="preserve">El </w:t>
            </w:r>
            <w:r w:rsidRPr="004A7EE6">
              <w:rPr>
                <w:rFonts w:ascii="Tahoma" w:hAnsi="Tahoma" w:cs="Tahoma"/>
                <w:i/>
                <w:iCs/>
              </w:rPr>
              <w:t>compliance officer</w:t>
            </w:r>
            <w:r w:rsidRPr="004A7EE6">
              <w:rPr>
                <w:rFonts w:ascii="Tahoma" w:hAnsi="Tahoma" w:cs="Tahoma"/>
              </w:rPr>
              <w:t xml:space="preserve"> realizará verificaciones, a intervalos periódicos, sobre operaciones de venta y compra de bienes y servicios, para verificar que las mismas se están realizando a precios de mercado.</w:t>
            </w:r>
          </w:p>
        </w:tc>
      </w:tr>
      <w:tr w:rsidR="000102E1" w:rsidRPr="00C12685" w14:paraId="60DAF234" w14:textId="77777777" w:rsidTr="00014278">
        <w:tc>
          <w:tcPr>
            <w:tcW w:w="372" w:type="pct"/>
            <w:shd w:val="clear" w:color="auto" w:fill="E7E6E6" w:themeFill="background2"/>
          </w:tcPr>
          <w:p w14:paraId="38BF895A" w14:textId="1EEB7E07" w:rsidR="000102E1" w:rsidRPr="004A7EE6" w:rsidRDefault="004A7EE6" w:rsidP="004A7EE6">
            <w:pPr>
              <w:spacing w:line="276" w:lineRule="auto"/>
              <w:jc w:val="both"/>
              <w:rPr>
                <w:rFonts w:ascii="Tahoma" w:hAnsi="Tahoma" w:cs="Tahoma"/>
                <w:b/>
                <w:bCs/>
              </w:rPr>
            </w:pPr>
            <w:r>
              <w:rPr>
                <w:rFonts w:ascii="Tahoma" w:hAnsi="Tahoma" w:cs="Tahoma"/>
                <w:b/>
                <w:bCs/>
              </w:rPr>
              <w:t>18</w:t>
            </w:r>
          </w:p>
        </w:tc>
        <w:tc>
          <w:tcPr>
            <w:tcW w:w="1543" w:type="pct"/>
          </w:tcPr>
          <w:p w14:paraId="27051637" w14:textId="2FA56BD4" w:rsidR="000102E1" w:rsidRPr="004A7EE6" w:rsidRDefault="000102E1" w:rsidP="004A7EE6">
            <w:pPr>
              <w:spacing w:line="276" w:lineRule="auto"/>
              <w:jc w:val="both"/>
              <w:rPr>
                <w:rFonts w:ascii="Tahoma" w:hAnsi="Tahoma" w:cs="Tahoma"/>
              </w:rPr>
            </w:pPr>
            <w:r w:rsidRPr="004A7EE6">
              <w:rPr>
                <w:rFonts w:ascii="Tahoma" w:hAnsi="Tahoma" w:cs="Tahoma"/>
              </w:rPr>
              <w:t>Detectivo</w:t>
            </w:r>
          </w:p>
        </w:tc>
        <w:tc>
          <w:tcPr>
            <w:tcW w:w="3085" w:type="pct"/>
          </w:tcPr>
          <w:p w14:paraId="093211A1" w14:textId="1DD46F8B" w:rsidR="000102E1" w:rsidRPr="004A7EE6" w:rsidRDefault="000102E1" w:rsidP="004A7EE6">
            <w:pPr>
              <w:spacing w:line="276" w:lineRule="auto"/>
              <w:jc w:val="both"/>
              <w:rPr>
                <w:rFonts w:ascii="Tahoma" w:hAnsi="Tahoma" w:cs="Tahoma"/>
              </w:rPr>
            </w:pPr>
            <w:r w:rsidRPr="004A7EE6">
              <w:rPr>
                <w:rFonts w:ascii="Tahoma" w:hAnsi="Tahoma" w:cs="Tahoma"/>
              </w:rPr>
              <w:t xml:space="preserve">El </w:t>
            </w:r>
            <w:r w:rsidRPr="004A7EE6">
              <w:rPr>
                <w:rFonts w:ascii="Tahoma" w:hAnsi="Tahoma" w:cs="Tahoma"/>
                <w:i/>
                <w:iCs/>
              </w:rPr>
              <w:t>compliance officer</w:t>
            </w:r>
            <w:r w:rsidRPr="004A7EE6">
              <w:rPr>
                <w:rFonts w:ascii="Tahoma" w:hAnsi="Tahoma" w:cs="Tahoma"/>
              </w:rPr>
              <w:t xml:space="preserve"> realizará verificaciones, a intervalos periódicos, sobre los pagos </w:t>
            </w:r>
            <w:r w:rsidRPr="004A7EE6">
              <w:rPr>
                <w:rFonts w:ascii="Tahoma" w:hAnsi="Tahoma" w:cs="Tahoma"/>
              </w:rPr>
              <w:lastRenderedPageBreak/>
              <w:t xml:space="preserve">realizados por la compañía, para verificar que los mismos cuentan </w:t>
            </w:r>
            <w:r w:rsidR="009E07B7" w:rsidRPr="004A7EE6">
              <w:rPr>
                <w:rFonts w:ascii="Tahoma" w:hAnsi="Tahoma" w:cs="Tahoma"/>
              </w:rPr>
              <w:t>con la oportuna justificación.</w:t>
            </w:r>
          </w:p>
        </w:tc>
      </w:tr>
      <w:tr w:rsidR="005D3AC9" w:rsidRPr="00C12685" w14:paraId="24AD6B6C" w14:textId="77777777" w:rsidTr="00014278">
        <w:tc>
          <w:tcPr>
            <w:tcW w:w="372" w:type="pct"/>
            <w:shd w:val="clear" w:color="auto" w:fill="E7E6E6" w:themeFill="background2"/>
          </w:tcPr>
          <w:p w14:paraId="3D9D4167" w14:textId="1FD6EFB6" w:rsidR="005D3AC9" w:rsidRPr="004A7EE6" w:rsidRDefault="004A7EE6" w:rsidP="004A7EE6">
            <w:pPr>
              <w:spacing w:line="276" w:lineRule="auto"/>
              <w:jc w:val="both"/>
              <w:rPr>
                <w:rFonts w:ascii="Tahoma" w:hAnsi="Tahoma" w:cs="Tahoma"/>
                <w:b/>
                <w:bCs/>
              </w:rPr>
            </w:pPr>
            <w:r>
              <w:rPr>
                <w:rFonts w:ascii="Tahoma" w:hAnsi="Tahoma" w:cs="Tahoma"/>
                <w:b/>
                <w:bCs/>
              </w:rPr>
              <w:lastRenderedPageBreak/>
              <w:t>19</w:t>
            </w:r>
          </w:p>
        </w:tc>
        <w:tc>
          <w:tcPr>
            <w:tcW w:w="1543" w:type="pct"/>
          </w:tcPr>
          <w:p w14:paraId="54E2F218" w14:textId="3D3DF4A4" w:rsidR="005D3AC9" w:rsidRPr="004A7EE6" w:rsidRDefault="00403C0D" w:rsidP="004A7EE6">
            <w:pPr>
              <w:spacing w:line="276" w:lineRule="auto"/>
              <w:jc w:val="both"/>
              <w:rPr>
                <w:rFonts w:ascii="Tahoma" w:hAnsi="Tahoma" w:cs="Tahoma"/>
              </w:rPr>
            </w:pPr>
            <w:r w:rsidRPr="004A7EE6">
              <w:rPr>
                <w:rFonts w:ascii="Tahoma" w:hAnsi="Tahoma" w:cs="Tahoma"/>
              </w:rPr>
              <w:t>Detectivo</w:t>
            </w:r>
          </w:p>
        </w:tc>
        <w:tc>
          <w:tcPr>
            <w:tcW w:w="3085" w:type="pct"/>
          </w:tcPr>
          <w:p w14:paraId="216E6F38" w14:textId="718443CD" w:rsidR="005D3AC9" w:rsidRPr="004A7EE6" w:rsidRDefault="00403C0D" w:rsidP="004A7EE6">
            <w:pPr>
              <w:spacing w:line="276" w:lineRule="auto"/>
              <w:jc w:val="both"/>
              <w:rPr>
                <w:rFonts w:ascii="Tahoma" w:hAnsi="Tahoma" w:cs="Tahoma"/>
              </w:rPr>
            </w:pPr>
            <w:r w:rsidRPr="004A7EE6">
              <w:rPr>
                <w:rFonts w:ascii="Tahoma" w:hAnsi="Tahoma" w:cs="Tahoma"/>
              </w:rPr>
              <w:t xml:space="preserve">El </w:t>
            </w:r>
            <w:r w:rsidRPr="004A7EE6">
              <w:rPr>
                <w:rFonts w:ascii="Tahoma" w:hAnsi="Tahoma" w:cs="Tahoma"/>
                <w:i/>
                <w:iCs/>
              </w:rPr>
              <w:t>compliance officer</w:t>
            </w:r>
            <w:r w:rsidRPr="004A7EE6">
              <w:rPr>
                <w:rFonts w:ascii="Tahoma" w:hAnsi="Tahoma" w:cs="Tahoma"/>
              </w:rPr>
              <w:t xml:space="preserve"> verificará, a intervalos periódicos, que las enajenaciones u operaciones de constitución de cargas sobre activos de la empresa</w:t>
            </w:r>
            <w:r w:rsidR="002E3F17" w:rsidRPr="004A7EE6">
              <w:rPr>
                <w:rFonts w:ascii="Tahoma" w:hAnsi="Tahoma" w:cs="Tahoma"/>
              </w:rPr>
              <w:t xml:space="preserve"> están justificadas y se han realizado a valores de mercado.</w:t>
            </w:r>
          </w:p>
        </w:tc>
      </w:tr>
      <w:tr w:rsidR="00265273" w:rsidRPr="00C12685" w14:paraId="0D8A0E39" w14:textId="77777777" w:rsidTr="00014278">
        <w:tc>
          <w:tcPr>
            <w:tcW w:w="372" w:type="pct"/>
            <w:shd w:val="clear" w:color="auto" w:fill="E7E6E6" w:themeFill="background2"/>
          </w:tcPr>
          <w:p w14:paraId="1BF45CAA" w14:textId="6BE6FA6F" w:rsidR="00265273" w:rsidRPr="004A7EE6" w:rsidRDefault="004A7EE6" w:rsidP="004A7EE6">
            <w:pPr>
              <w:spacing w:line="276" w:lineRule="auto"/>
              <w:jc w:val="both"/>
              <w:rPr>
                <w:rFonts w:ascii="Tahoma" w:hAnsi="Tahoma" w:cs="Tahoma"/>
                <w:b/>
                <w:bCs/>
              </w:rPr>
            </w:pPr>
            <w:r>
              <w:rPr>
                <w:rFonts w:ascii="Tahoma" w:hAnsi="Tahoma" w:cs="Tahoma"/>
                <w:b/>
                <w:bCs/>
              </w:rPr>
              <w:t>20</w:t>
            </w:r>
          </w:p>
        </w:tc>
        <w:tc>
          <w:tcPr>
            <w:tcW w:w="1543" w:type="pct"/>
          </w:tcPr>
          <w:p w14:paraId="089399C3" w14:textId="6AD2C063" w:rsidR="00265273" w:rsidRPr="004A7EE6" w:rsidRDefault="005209C3" w:rsidP="004A7EE6">
            <w:pPr>
              <w:spacing w:line="276" w:lineRule="auto"/>
              <w:jc w:val="both"/>
              <w:rPr>
                <w:rFonts w:ascii="Tahoma" w:hAnsi="Tahoma" w:cs="Tahoma"/>
              </w:rPr>
            </w:pPr>
            <w:r w:rsidRPr="004A7EE6">
              <w:rPr>
                <w:rFonts w:ascii="Tahoma" w:hAnsi="Tahoma" w:cs="Tahoma"/>
              </w:rPr>
              <w:t>Normativo/preventivo</w:t>
            </w:r>
          </w:p>
        </w:tc>
        <w:tc>
          <w:tcPr>
            <w:tcW w:w="3085" w:type="pct"/>
          </w:tcPr>
          <w:p w14:paraId="217E8391" w14:textId="23260333" w:rsidR="00265273" w:rsidRPr="004A7EE6" w:rsidRDefault="00265273" w:rsidP="004A7EE6">
            <w:pPr>
              <w:spacing w:line="276" w:lineRule="auto"/>
              <w:jc w:val="both"/>
              <w:rPr>
                <w:rFonts w:ascii="Tahoma" w:hAnsi="Tahoma" w:cs="Tahoma"/>
              </w:rPr>
            </w:pPr>
            <w:r w:rsidRPr="004A7EE6">
              <w:rPr>
                <w:rFonts w:ascii="Tahoma" w:hAnsi="Tahoma" w:cs="Tahoma"/>
              </w:rPr>
              <w:t>Estará prohibida la realización de préstamos</w:t>
            </w:r>
            <w:r w:rsidR="005209C3" w:rsidRPr="004A7EE6">
              <w:rPr>
                <w:rFonts w:ascii="Tahoma" w:hAnsi="Tahoma" w:cs="Tahoma"/>
              </w:rPr>
              <w:t xml:space="preserve"> por parte de PLD SPACE</w:t>
            </w:r>
            <w:r w:rsidRPr="004A7EE6">
              <w:rPr>
                <w:rFonts w:ascii="Tahoma" w:hAnsi="Tahoma" w:cs="Tahoma"/>
              </w:rPr>
              <w:t xml:space="preserve"> a socios, administradores</w:t>
            </w:r>
            <w:r w:rsidR="005209C3" w:rsidRPr="004A7EE6">
              <w:rPr>
                <w:rFonts w:ascii="Tahoma" w:hAnsi="Tahoma" w:cs="Tahoma"/>
              </w:rPr>
              <w:t>, directivos o personas vinculadas a los mismos, salvo cuando se trate de meros anticipos de nómina.</w:t>
            </w:r>
          </w:p>
        </w:tc>
      </w:tr>
      <w:bookmarkEnd w:id="29"/>
    </w:tbl>
    <w:p w14:paraId="32B2B6FD" w14:textId="77777777" w:rsidR="00B12F31" w:rsidRPr="00C12685" w:rsidRDefault="00B12F31" w:rsidP="00A70513">
      <w:pPr>
        <w:pStyle w:val="Sinespaciado"/>
        <w:spacing w:line="276" w:lineRule="auto"/>
        <w:jc w:val="both"/>
      </w:pPr>
    </w:p>
    <w:p w14:paraId="790E00A3" w14:textId="77777777" w:rsidR="00F51005" w:rsidRPr="00C12685" w:rsidRDefault="00F51005" w:rsidP="00A70513">
      <w:pPr>
        <w:pStyle w:val="Sinespaciado"/>
        <w:spacing w:line="276" w:lineRule="auto"/>
        <w:ind w:left="720"/>
        <w:jc w:val="both"/>
      </w:pPr>
    </w:p>
    <w:p w14:paraId="4CEE1045" w14:textId="77777777" w:rsidR="004400CD" w:rsidRPr="00C12685" w:rsidRDefault="004400CD" w:rsidP="00A70513">
      <w:pPr>
        <w:pStyle w:val="Sinespaciado"/>
        <w:spacing w:line="276" w:lineRule="auto"/>
      </w:pPr>
    </w:p>
    <w:p w14:paraId="65B3BDCC" w14:textId="77777777" w:rsidR="004400CD" w:rsidRPr="00C12685" w:rsidRDefault="004400CD" w:rsidP="00A70513">
      <w:pPr>
        <w:pStyle w:val="Sinespaciado"/>
        <w:spacing w:line="276" w:lineRule="auto"/>
      </w:pPr>
    </w:p>
    <w:p w14:paraId="1693B117" w14:textId="77777777" w:rsidR="004400CD" w:rsidRPr="00C12685" w:rsidRDefault="004400CD" w:rsidP="00A70513">
      <w:pPr>
        <w:pStyle w:val="Sinespaciado"/>
        <w:spacing w:line="276" w:lineRule="auto"/>
      </w:pPr>
    </w:p>
    <w:p w14:paraId="5B703752" w14:textId="77777777" w:rsidR="004400CD" w:rsidRPr="00C12685" w:rsidRDefault="004400CD" w:rsidP="00A70513">
      <w:pPr>
        <w:pStyle w:val="Sinespaciado"/>
        <w:spacing w:line="276" w:lineRule="auto"/>
      </w:pPr>
    </w:p>
    <w:p w14:paraId="65C7C4C4" w14:textId="77777777" w:rsidR="009E7F0B" w:rsidRPr="00C12685" w:rsidRDefault="009E7F0B" w:rsidP="00A70513">
      <w:pPr>
        <w:pStyle w:val="Sinespaciado"/>
        <w:spacing w:line="276" w:lineRule="auto"/>
        <w:jc w:val="both"/>
      </w:pPr>
    </w:p>
    <w:p w14:paraId="64952915" w14:textId="75C5BDC0" w:rsidR="005C32B8" w:rsidRPr="00C12685" w:rsidRDefault="003365EF" w:rsidP="00A70513">
      <w:r w:rsidRPr="00C12685">
        <w:br w:type="page"/>
      </w:r>
    </w:p>
    <w:p w14:paraId="65C7C4C6" w14:textId="4D71C194" w:rsidR="00010D1F" w:rsidRPr="00DE713B" w:rsidRDefault="005C5B5D">
      <w:pPr>
        <w:pStyle w:val="Ttulo2"/>
        <w:numPr>
          <w:ilvl w:val="0"/>
          <w:numId w:val="11"/>
        </w:numPr>
        <w:spacing w:line="276" w:lineRule="auto"/>
        <w:rPr>
          <w:b/>
          <w:szCs w:val="22"/>
        </w:rPr>
      </w:pPr>
      <w:bookmarkStart w:id="30" w:name="_Toc119776274"/>
      <w:r w:rsidRPr="00DE713B">
        <w:rPr>
          <w:b/>
          <w:szCs w:val="22"/>
        </w:rPr>
        <w:lastRenderedPageBreak/>
        <w:t>DAÑOS INFORMÁTICOS</w:t>
      </w:r>
      <w:bookmarkEnd w:id="30"/>
    </w:p>
    <w:p w14:paraId="65C7C4C7" w14:textId="40C0C2D9" w:rsidR="002F4784" w:rsidRPr="00C12685" w:rsidRDefault="00B572B6" w:rsidP="00A70513">
      <w:pPr>
        <w:pStyle w:val="Sinespaciado"/>
        <w:spacing w:line="276" w:lineRule="auto"/>
      </w:pPr>
      <w:r w:rsidRPr="00C12685">
        <w:t xml:space="preserve">  </w:t>
      </w:r>
    </w:p>
    <w:p w14:paraId="3DFFE69C" w14:textId="77777777" w:rsidR="003C4C1D" w:rsidRPr="00C12685" w:rsidRDefault="003C4C1D" w:rsidP="00A70513">
      <w:pPr>
        <w:pStyle w:val="Sinespaciado"/>
        <w:spacing w:line="276" w:lineRule="auto"/>
      </w:pPr>
    </w:p>
    <w:p w14:paraId="65C7C4C8" w14:textId="77777777" w:rsidR="002F4784" w:rsidRPr="00C12685" w:rsidRDefault="00010D1F" w:rsidP="00A70513">
      <w:pPr>
        <w:pStyle w:val="Sinespaciado"/>
        <w:spacing w:line="276" w:lineRule="auto"/>
        <w:jc w:val="both"/>
      </w:pPr>
      <w:r w:rsidRPr="00C12685">
        <w:t xml:space="preserve">Dispone el Código Penal en su artículo 264 lo siguiente: </w:t>
      </w:r>
    </w:p>
    <w:p w14:paraId="65C7C4C9" w14:textId="77777777" w:rsidR="002F4784" w:rsidRPr="00C12685" w:rsidRDefault="002F4784" w:rsidP="00A70513">
      <w:pPr>
        <w:pStyle w:val="Sinespaciado"/>
        <w:spacing w:line="276" w:lineRule="auto"/>
      </w:pPr>
    </w:p>
    <w:p w14:paraId="65C7C4CA" w14:textId="77777777" w:rsidR="00010D1F" w:rsidRPr="00C12685" w:rsidRDefault="00010D1F" w:rsidP="00A70513">
      <w:pPr>
        <w:pStyle w:val="Sinespaciado"/>
        <w:spacing w:line="276" w:lineRule="auto"/>
        <w:ind w:left="708"/>
        <w:jc w:val="both"/>
      </w:pPr>
      <w:r w:rsidRPr="00C12685">
        <w:t>“1. El que por cualquier medio, sin autorización y de manera grave borrase, dañase, deteriorase, alterase, suprimiese o hiciese inaccesibles datos informáticos, programas informáticos o documentos electrónicos ajenos, cuando el resultado producido fuera grave, será castigado con la pena de prisión de seis meses a tres años. 2. Se impondrá una pena de prisión de dos a cinco años y multa del tanto al décuplo del perjuicio ocasionado, cuando en las conductas descritas concurra alguna de las siguientes circunstancias: 1.ª Se hubiese cometido en el marco de una organización criminal. 2.ª Haya ocasionado daños de especial gravedad o afectado a un número elevado de sistemas informáticos. 3.ª El hecho hubiera perjudicado gravemente el funcionamiento de servicios públicos esenciales o la provisión de bienes de primera necesidad. 4.ª Los hechos hayan afectado al sistema informático de una infraestructura crítica o se hubiera creado una situación de peligro grave para la seguridad del Estado, de la Unión Europea o de un Estado Miembro de la Unión Europea. A estos efectos se considerará infraestructura crítica un elemento, sistema o parte de este que sea esencial para el mantenimiento de funciones vitales de la sociedad, la salud, la seguridad, la protección y el bienestar económico y social de la población cuya perturbación o destrucción tendría un impacto significativo al no poder mantener sus funciones. 5.ª El delito se haya cometido utilizando alguno de los medios a que se refiere el artículo 264 ter. Si los hechos hubieran resultado de extrema gravedad, podrá imponerse la pena superior en grado. 3. Las penas previstas en los apartados anteriores se impondrán, en sus respectivos casos, en su mitad superior, cuando los hechos se hubieran cometido mediante la utilización ilícita de datos personales de otra persona para facilitarse el acceso al sistema informático o para ganarse la confianza de un tercero.”</w:t>
      </w:r>
    </w:p>
    <w:p w14:paraId="65C7C4CB" w14:textId="77777777" w:rsidR="00010D1F" w:rsidRPr="00C12685" w:rsidRDefault="00010D1F" w:rsidP="00A70513">
      <w:pPr>
        <w:pStyle w:val="Sinespaciado"/>
        <w:spacing w:line="276" w:lineRule="auto"/>
      </w:pPr>
    </w:p>
    <w:p w14:paraId="65C7C4CC" w14:textId="77777777" w:rsidR="002F4784" w:rsidRPr="00C12685" w:rsidRDefault="00010D1F" w:rsidP="00A70513">
      <w:pPr>
        <w:pStyle w:val="Sinespaciado"/>
        <w:spacing w:line="276" w:lineRule="auto"/>
        <w:jc w:val="both"/>
      </w:pPr>
      <w:r w:rsidRPr="00C12685">
        <w:t>El artículo 264 bis del Código Penal añade que</w:t>
      </w:r>
      <w:r w:rsidR="002F4784" w:rsidRPr="00C12685">
        <w:t>:</w:t>
      </w:r>
    </w:p>
    <w:p w14:paraId="65C7C4CD" w14:textId="77777777" w:rsidR="002F4784" w:rsidRPr="00C12685" w:rsidRDefault="002F4784" w:rsidP="00A70513">
      <w:pPr>
        <w:pStyle w:val="Sinespaciado"/>
        <w:spacing w:line="276" w:lineRule="auto"/>
      </w:pPr>
    </w:p>
    <w:p w14:paraId="65C7C4CE" w14:textId="77777777" w:rsidR="00010D1F" w:rsidRPr="00C12685" w:rsidRDefault="00010D1F" w:rsidP="00A70513">
      <w:pPr>
        <w:pStyle w:val="Sinespaciado"/>
        <w:spacing w:line="276" w:lineRule="auto"/>
        <w:ind w:left="708"/>
        <w:jc w:val="both"/>
      </w:pPr>
      <w:r w:rsidRPr="00C12685">
        <w:t xml:space="preserve">“1. Será castigado con la pena de prisión de seis meses a tres años el que, sin estar autorizado y de manera grave, obstaculizara o interrumpiera el funcionamiento de un sistema informático ajeno: a) realizando alguna de las conductas a que se refiere el artículo </w:t>
      </w:r>
      <w:r w:rsidRPr="00C12685">
        <w:lastRenderedPageBreak/>
        <w:t>anterior; b) introduciendo o transmitiendo datos; o c) destruyendo, dañando, inutilizando, eliminando o sustituyendo un sistema informático, telemático o de almacenamiento de información electrónica. Si los hechos hubieran perjudicado de forma relevante la actividad normal de una empresa, negocio o de una Administración pública, se impondrá la pena en su mitad superior, pudiéndose alcanzar la pena superior en grado. 2. Se impondrá una pena de prisión de tres a ocho años y multa del triplo al décuplo del perjuicio ocasionado, cuando en los hechos a que se refiere el apartado anterior hubiera concurrido alguna de las circunstancias del apartado 2 del artículo anterior. 3. Las penas previstas en los apartados anteriores se impondrán, en sus respectivos casos, en su mitad superior, cuando los hechos se hubieran cometido mediante la utilización ilícita de datos personales de otra persona para facilitarse el acceso al sistema informático o para ganarse la confianza de un tercero.”</w:t>
      </w:r>
    </w:p>
    <w:p w14:paraId="65C7C4CF" w14:textId="77777777" w:rsidR="00010D1F" w:rsidRPr="00C12685" w:rsidRDefault="00010D1F" w:rsidP="00A70513">
      <w:pPr>
        <w:pStyle w:val="Sinespaciado"/>
        <w:spacing w:line="276" w:lineRule="auto"/>
      </w:pPr>
    </w:p>
    <w:p w14:paraId="65C7C4D0" w14:textId="77777777" w:rsidR="002F4784" w:rsidRPr="00C12685" w:rsidRDefault="00010D1F" w:rsidP="00A70513">
      <w:pPr>
        <w:pStyle w:val="Sinespaciado"/>
        <w:spacing w:line="276" w:lineRule="auto"/>
        <w:jc w:val="both"/>
      </w:pPr>
      <w:r w:rsidRPr="00C12685">
        <w:t>El artículo 264 ter del Código Penal dice que</w:t>
      </w:r>
      <w:r w:rsidR="002F4784" w:rsidRPr="00C12685">
        <w:t>:</w:t>
      </w:r>
    </w:p>
    <w:p w14:paraId="65C7C4D1" w14:textId="77777777" w:rsidR="002F4784" w:rsidRPr="00C12685" w:rsidRDefault="002F4784" w:rsidP="00A70513">
      <w:pPr>
        <w:pStyle w:val="Sinespaciado"/>
        <w:spacing w:line="276" w:lineRule="auto"/>
      </w:pPr>
    </w:p>
    <w:p w14:paraId="65C7C4D2" w14:textId="77777777" w:rsidR="00010D1F" w:rsidRPr="00C12685" w:rsidRDefault="00010D1F" w:rsidP="00A70513">
      <w:pPr>
        <w:pStyle w:val="Sinespaciado"/>
        <w:spacing w:line="276" w:lineRule="auto"/>
        <w:ind w:left="708"/>
        <w:jc w:val="both"/>
      </w:pPr>
      <w:r w:rsidRPr="00C12685">
        <w:t>“Será castigado con una pena de prisión de seis meses a dos años o multa de tres a dieciocho meses el que, sin estar debidamente autorizado, produzca, adquiera para su uso, importe o, de cualquier modo, facilite a terceros, con la intención de facilitar la comisión de alguno de los delitos a que se refieren los dos artículos anteriores: a) un programa informático, concebido o adaptado principalmente para cometer alguno de los delitos a que se refieren los dos artículos anteriores; o b) una contraseña de ordenador, un código de acceso o datos similares que permitan acceder a la totalidad o a una parte de un sistema de información.”</w:t>
      </w:r>
    </w:p>
    <w:p w14:paraId="65C7C4D3" w14:textId="77777777" w:rsidR="00010D1F" w:rsidRPr="00C12685" w:rsidRDefault="00010D1F" w:rsidP="00A70513">
      <w:pPr>
        <w:pStyle w:val="Sinespaciado"/>
        <w:spacing w:line="276" w:lineRule="auto"/>
      </w:pPr>
    </w:p>
    <w:p w14:paraId="65C7C4D4" w14:textId="77777777" w:rsidR="002F4784" w:rsidRPr="00C12685" w:rsidRDefault="00010D1F" w:rsidP="00A70513">
      <w:pPr>
        <w:pStyle w:val="Sinespaciado"/>
        <w:spacing w:line="276" w:lineRule="auto"/>
        <w:jc w:val="both"/>
      </w:pPr>
      <w:r w:rsidRPr="00C12685">
        <w:t>Estos tipos delictivos relacionados con los daños informáticos son de aplicación a las personas jurídicas, por cuanto el artículo 264 quater del Código Penal dispone que</w:t>
      </w:r>
      <w:r w:rsidR="002F4784" w:rsidRPr="00C12685">
        <w:t>:</w:t>
      </w:r>
      <w:r w:rsidRPr="00C12685">
        <w:t xml:space="preserve"> </w:t>
      </w:r>
    </w:p>
    <w:p w14:paraId="65C7C4D5" w14:textId="77777777" w:rsidR="002F4784" w:rsidRPr="00C12685" w:rsidRDefault="002F4784" w:rsidP="00A70513">
      <w:pPr>
        <w:pStyle w:val="Sinespaciado"/>
        <w:spacing w:line="276" w:lineRule="auto"/>
      </w:pPr>
    </w:p>
    <w:p w14:paraId="65C7C4D6" w14:textId="77777777" w:rsidR="002F4784" w:rsidRPr="00C12685" w:rsidRDefault="00010D1F" w:rsidP="00A70513">
      <w:pPr>
        <w:pStyle w:val="Sinespaciado"/>
        <w:spacing w:line="276" w:lineRule="auto"/>
        <w:ind w:left="708"/>
        <w:jc w:val="both"/>
      </w:pPr>
      <w:r w:rsidRPr="00C12685">
        <w:t xml:space="preserve">“Cuando de acuerdo con lo establecido en el artículo 31 bis una persona jurídica sea responsable de los delitos comprendidos en los tres artículos anteriores, se le impondrán las siguientes penas: a) Multa de dos a cinco años o del quíntuplo a doce veces el valor del perjuicio causado, si resulta una cantidad superior, cuando se trate de delitos castigados con una pena de prisión de más de tres años. b) Multa de uno a tres años o del triple a ocho veces el  valor del perjuicio causado, si resulta una cantidad superior, en el resto de los </w:t>
      </w:r>
      <w:r w:rsidRPr="00C12685">
        <w:lastRenderedPageBreak/>
        <w:t xml:space="preserve">casos. Atendidas las reglas establecidas en el artículo 66 bis, los jueces y tribunales podrán asimismo imponer las penas recogidas en las letras b) a g) del apartado 7 del artículo 33.” </w:t>
      </w:r>
    </w:p>
    <w:p w14:paraId="65C7C4D7" w14:textId="77777777" w:rsidR="002F4784" w:rsidRPr="00C12685" w:rsidRDefault="002F4784" w:rsidP="00A70513">
      <w:pPr>
        <w:pStyle w:val="Sinespaciado"/>
        <w:spacing w:line="276" w:lineRule="auto"/>
      </w:pPr>
    </w:p>
    <w:p w14:paraId="65C7C4D8" w14:textId="03135B70" w:rsidR="00010D1F" w:rsidRPr="00C12685" w:rsidRDefault="00010D1F" w:rsidP="00A70513">
      <w:pPr>
        <w:pStyle w:val="Sinespaciado"/>
        <w:spacing w:line="276" w:lineRule="auto"/>
        <w:jc w:val="both"/>
      </w:pPr>
      <w:r w:rsidRPr="00C12685">
        <w:t>Así las cosas, resulta que por la comisión en su ámbito de un delito de daños informáticos a la empresa se le puede imponer una multa con un mínimo de 10.950€ o un máximo que puede superar los 9.125.000€ en función del perjuicio realmente causado.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4D9" w14:textId="77777777" w:rsidR="00010D1F" w:rsidRPr="00C12685" w:rsidRDefault="00010D1F" w:rsidP="00A70513">
      <w:pPr>
        <w:pStyle w:val="Sinespaciado"/>
        <w:spacing w:line="276" w:lineRule="auto"/>
      </w:pPr>
    </w:p>
    <w:p w14:paraId="7CC25C7F" w14:textId="1D2454EF" w:rsidR="00D963CD" w:rsidRPr="00C12685" w:rsidRDefault="00C20846" w:rsidP="00A70513">
      <w:pPr>
        <w:pStyle w:val="Sinespaciado"/>
        <w:spacing w:line="276" w:lineRule="auto"/>
        <w:jc w:val="both"/>
      </w:pPr>
      <w:r w:rsidRPr="00C12685">
        <w:t>De conformidad con el mapa de riesgos penale</w:t>
      </w:r>
      <w:r w:rsidR="00066A92" w:rsidRPr="00C12685">
        <w:t xml:space="preserve">s de </w:t>
      </w:r>
      <w:r w:rsidR="00B308E9">
        <w:t>PLD SPACE</w:t>
      </w:r>
      <w:r w:rsidRPr="00C12685">
        <w:t xml:space="preserve">, </w:t>
      </w:r>
      <w:r w:rsidR="00BF521A" w:rsidRPr="00C12685">
        <w:t xml:space="preserve">existe un </w:t>
      </w:r>
      <w:r w:rsidR="00BF521A" w:rsidRPr="00C12685">
        <w:rPr>
          <w:b/>
        </w:rPr>
        <w:t>RIESGO</w:t>
      </w:r>
      <w:r w:rsidR="007A0122">
        <w:rPr>
          <w:b/>
        </w:rPr>
        <w:t xml:space="preserve"> generalemente</w:t>
      </w:r>
      <w:r w:rsidR="00BF521A" w:rsidRPr="00C12685">
        <w:rPr>
          <w:b/>
        </w:rPr>
        <w:t xml:space="preserve"> ALTO</w:t>
      </w:r>
      <w:r w:rsidR="00BF521A" w:rsidRPr="00C12685">
        <w:t xml:space="preserve"> de </w:t>
      </w:r>
      <w:r w:rsidRPr="00C12685">
        <w:t>que en el ámbito de la empresa se produzca una conducta de estas características</w:t>
      </w:r>
      <w:r w:rsidR="00D963CD" w:rsidRPr="00C12685">
        <w:t>.</w:t>
      </w:r>
    </w:p>
    <w:p w14:paraId="4A6DC237" w14:textId="77777777" w:rsidR="00D963CD" w:rsidRPr="00C12685" w:rsidRDefault="00D963CD" w:rsidP="00A70513">
      <w:pPr>
        <w:pStyle w:val="Sinespaciado"/>
        <w:spacing w:line="276" w:lineRule="auto"/>
        <w:jc w:val="both"/>
      </w:pPr>
    </w:p>
    <w:p w14:paraId="74B2F8DA" w14:textId="77777777" w:rsidR="00D963CD" w:rsidRPr="00C12685" w:rsidRDefault="00196CAA" w:rsidP="00A70513">
      <w:pPr>
        <w:rPr>
          <w:b/>
          <w:i/>
          <w:color w:val="006600"/>
        </w:rPr>
      </w:pPr>
      <w:r w:rsidRPr="00C12685">
        <w:t xml:space="preserve"> </w:t>
      </w:r>
      <w:bookmarkStart w:id="31" w:name="_Hlk99126250"/>
    </w:p>
    <w:p w14:paraId="1101AAE6" w14:textId="77777777" w:rsidR="00D963CD" w:rsidRPr="00C12685" w:rsidRDefault="00D963CD" w:rsidP="00A70513">
      <w:pPr>
        <w:rPr>
          <w:b/>
          <w:i/>
          <w:color w:val="006600"/>
        </w:rPr>
      </w:pPr>
      <w:r w:rsidRPr="00C12685">
        <w:rPr>
          <w:b/>
          <w:i/>
          <w:color w:val="006600"/>
        </w:rPr>
        <w:t>Controles actuales</w:t>
      </w:r>
    </w:p>
    <w:p w14:paraId="0805FC05" w14:textId="77777777" w:rsidR="00D963CD" w:rsidRPr="00C12685" w:rsidRDefault="00D963CD" w:rsidP="00A70513">
      <w:pPr>
        <w:pStyle w:val="Sinespaciado"/>
        <w:spacing w:line="276" w:lineRule="auto"/>
      </w:pPr>
    </w:p>
    <w:tbl>
      <w:tblPr>
        <w:tblStyle w:val="Tablaconcuadrcula"/>
        <w:tblW w:w="5101"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9"/>
        <w:gridCol w:w="2009"/>
        <w:gridCol w:w="4941"/>
      </w:tblGrid>
      <w:tr w:rsidR="00E56DD7" w:rsidRPr="00597531" w14:paraId="70AFC54F" w14:textId="77777777" w:rsidTr="00295DB8">
        <w:tc>
          <w:tcPr>
            <w:tcW w:w="372" w:type="pct"/>
            <w:shd w:val="clear" w:color="auto" w:fill="808080" w:themeFill="background1" w:themeFillShade="80"/>
          </w:tcPr>
          <w:p w14:paraId="68A203B6" w14:textId="77777777" w:rsidR="00E56DD7" w:rsidRPr="00597531" w:rsidRDefault="00E56DD7" w:rsidP="00A70513">
            <w:pPr>
              <w:spacing w:line="276" w:lineRule="auto"/>
              <w:jc w:val="center"/>
              <w:rPr>
                <w:rFonts w:ascii="Tahoma" w:hAnsi="Tahoma" w:cs="Tahoma"/>
                <w:b/>
              </w:rPr>
            </w:pPr>
            <w:r w:rsidRPr="00597531">
              <w:rPr>
                <w:rFonts w:ascii="Tahoma" w:hAnsi="Tahoma" w:cs="Tahoma"/>
                <w:b/>
                <w:color w:val="FFFFFF" w:themeColor="background1"/>
              </w:rPr>
              <w:t>ID.</w:t>
            </w:r>
          </w:p>
        </w:tc>
        <w:tc>
          <w:tcPr>
            <w:tcW w:w="1338" w:type="pct"/>
            <w:shd w:val="clear" w:color="auto" w:fill="000000" w:themeFill="text1"/>
          </w:tcPr>
          <w:p w14:paraId="32B5CE44" w14:textId="6FDB9E27" w:rsidR="00E56DD7" w:rsidRPr="00597531" w:rsidRDefault="00E56DD7" w:rsidP="00A70513">
            <w:pPr>
              <w:jc w:val="center"/>
              <w:rPr>
                <w:rFonts w:ascii="Tahoma" w:hAnsi="Tahoma" w:cs="Tahoma"/>
                <w:b/>
                <w:color w:val="FFFFFF" w:themeColor="background1"/>
              </w:rPr>
            </w:pPr>
            <w:r w:rsidRPr="00597531">
              <w:rPr>
                <w:rFonts w:ascii="Tahoma" w:hAnsi="Tahoma" w:cs="Tahoma"/>
                <w:b/>
                <w:color w:val="FFFFFF" w:themeColor="background1"/>
              </w:rPr>
              <w:t>CLASIFICACIÓN DEL CONTROL</w:t>
            </w:r>
          </w:p>
        </w:tc>
        <w:tc>
          <w:tcPr>
            <w:tcW w:w="3290" w:type="pct"/>
            <w:shd w:val="clear" w:color="auto" w:fill="006600"/>
          </w:tcPr>
          <w:p w14:paraId="2A754A4A" w14:textId="1416332C" w:rsidR="00E56DD7" w:rsidRPr="00597531" w:rsidRDefault="00E56DD7" w:rsidP="00A70513">
            <w:pPr>
              <w:spacing w:line="276" w:lineRule="auto"/>
              <w:jc w:val="center"/>
              <w:rPr>
                <w:rFonts w:ascii="Tahoma" w:hAnsi="Tahoma" w:cs="Tahoma"/>
                <w:b/>
              </w:rPr>
            </w:pPr>
            <w:r w:rsidRPr="00597531">
              <w:rPr>
                <w:rFonts w:ascii="Tahoma" w:hAnsi="Tahoma" w:cs="Tahoma"/>
                <w:b/>
                <w:color w:val="FFFFFF" w:themeColor="background1"/>
              </w:rPr>
              <w:t>DESCRIPCIÓN DEL CONTROL</w:t>
            </w:r>
          </w:p>
        </w:tc>
      </w:tr>
      <w:tr w:rsidR="00E56DD7" w:rsidRPr="00597531" w14:paraId="725EACC9" w14:textId="77777777" w:rsidTr="00295DB8">
        <w:tc>
          <w:tcPr>
            <w:tcW w:w="372" w:type="pct"/>
            <w:shd w:val="clear" w:color="auto" w:fill="E7E6E6" w:themeFill="background2"/>
          </w:tcPr>
          <w:p w14:paraId="22314C08" w14:textId="77777777" w:rsidR="00E56DD7" w:rsidRPr="00597531" w:rsidRDefault="00E56DD7" w:rsidP="00597531">
            <w:pPr>
              <w:spacing w:line="276" w:lineRule="auto"/>
              <w:jc w:val="center"/>
              <w:rPr>
                <w:rFonts w:ascii="Tahoma" w:hAnsi="Tahoma" w:cs="Tahoma"/>
              </w:rPr>
            </w:pPr>
            <w:r w:rsidRPr="00295DB8">
              <w:rPr>
                <w:rFonts w:ascii="Tahoma" w:hAnsi="Tahoma" w:cs="Tahoma"/>
              </w:rPr>
              <w:t>1</w:t>
            </w:r>
          </w:p>
        </w:tc>
        <w:tc>
          <w:tcPr>
            <w:tcW w:w="1338" w:type="pct"/>
          </w:tcPr>
          <w:p w14:paraId="55037E5E" w14:textId="28C97654" w:rsidR="00E56DD7" w:rsidRPr="00597531" w:rsidRDefault="00E56DD7" w:rsidP="00597531">
            <w:pPr>
              <w:spacing w:line="276" w:lineRule="auto"/>
              <w:jc w:val="both"/>
              <w:rPr>
                <w:rFonts w:ascii="Tahoma" w:hAnsi="Tahoma" w:cs="Tahoma"/>
              </w:rPr>
            </w:pPr>
            <w:r w:rsidRPr="00597531">
              <w:rPr>
                <w:rFonts w:ascii="Tahoma" w:hAnsi="Tahoma" w:cs="Tahoma"/>
              </w:rPr>
              <w:t>Detectivo</w:t>
            </w:r>
          </w:p>
        </w:tc>
        <w:tc>
          <w:tcPr>
            <w:tcW w:w="3290" w:type="pct"/>
          </w:tcPr>
          <w:p w14:paraId="583E8AC6" w14:textId="24C68851" w:rsidR="00E56DD7" w:rsidRPr="00597531" w:rsidRDefault="00597531" w:rsidP="00597531">
            <w:pPr>
              <w:spacing w:line="276" w:lineRule="auto"/>
              <w:jc w:val="both"/>
              <w:rPr>
                <w:rFonts w:ascii="Tahoma" w:hAnsi="Tahoma" w:cs="Tahoma"/>
              </w:rPr>
            </w:pPr>
            <w:r w:rsidRPr="00597531">
              <w:rPr>
                <w:rFonts w:ascii="Tahoma" w:hAnsi="Tahoma" w:cs="Tahoma"/>
              </w:rPr>
              <w:t>Posibilidad de monitorización de los dispositivos informáticos</w:t>
            </w:r>
          </w:p>
        </w:tc>
      </w:tr>
    </w:tbl>
    <w:p w14:paraId="35179993" w14:textId="77777777" w:rsidR="00D963CD" w:rsidRPr="00C12685" w:rsidRDefault="00D963CD" w:rsidP="00A70513">
      <w:pPr>
        <w:ind w:firstLine="708"/>
        <w:rPr>
          <w:color w:val="1F3864" w:themeColor="accent1" w:themeShade="80"/>
        </w:rPr>
      </w:pPr>
    </w:p>
    <w:p w14:paraId="656B6E4C" w14:textId="77777777" w:rsidR="00D963CD" w:rsidRPr="00C12685" w:rsidRDefault="00D963CD" w:rsidP="00A70513">
      <w:pPr>
        <w:pStyle w:val="Sinespaciado"/>
        <w:spacing w:line="276" w:lineRule="auto"/>
      </w:pPr>
    </w:p>
    <w:p w14:paraId="657347E7" w14:textId="77777777" w:rsidR="00D963CD" w:rsidRPr="00C12685" w:rsidRDefault="00D963CD" w:rsidP="00A70513">
      <w:pPr>
        <w:pStyle w:val="Sinespaciado"/>
        <w:spacing w:line="276" w:lineRule="auto"/>
        <w:rPr>
          <w:b/>
          <w:i/>
          <w:color w:val="006600"/>
        </w:rPr>
      </w:pPr>
      <w:r w:rsidRPr="00C12685">
        <w:rPr>
          <w:b/>
          <w:i/>
          <w:color w:val="006600"/>
        </w:rPr>
        <w:t>Actividades de riesgo</w:t>
      </w:r>
    </w:p>
    <w:p w14:paraId="129A5125" w14:textId="77777777" w:rsidR="00D963CD" w:rsidRPr="00C12685" w:rsidRDefault="00D963CD"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D963CD" w:rsidRPr="00C12685" w14:paraId="4E7A4052" w14:textId="77777777" w:rsidTr="00C70CCD">
        <w:tc>
          <w:tcPr>
            <w:tcW w:w="728" w:type="dxa"/>
            <w:shd w:val="clear" w:color="auto" w:fill="808080" w:themeFill="background1" w:themeFillShade="80"/>
          </w:tcPr>
          <w:p w14:paraId="4527C551" w14:textId="77777777" w:rsidR="00D963CD" w:rsidRPr="00C12685" w:rsidRDefault="00D963CD" w:rsidP="00A70513">
            <w:pPr>
              <w:spacing w:line="276" w:lineRule="auto"/>
              <w:jc w:val="center"/>
              <w:rPr>
                <w:rFonts w:ascii="Tahoma" w:hAnsi="Tahoma" w:cs="Tahoma"/>
                <w:b/>
              </w:rPr>
            </w:pPr>
            <w:r w:rsidRPr="00C12685">
              <w:rPr>
                <w:rFonts w:ascii="Tahoma" w:hAnsi="Tahoma" w:cs="Tahoma"/>
                <w:b/>
                <w:color w:val="FFFFFF" w:themeColor="background1"/>
              </w:rPr>
              <w:t>ID.</w:t>
            </w:r>
          </w:p>
        </w:tc>
        <w:tc>
          <w:tcPr>
            <w:tcW w:w="6785" w:type="dxa"/>
            <w:shd w:val="clear" w:color="auto" w:fill="006600"/>
          </w:tcPr>
          <w:p w14:paraId="21C99C34" w14:textId="77777777" w:rsidR="00D963CD" w:rsidRPr="00C12685" w:rsidRDefault="00D963CD" w:rsidP="00A70513">
            <w:pPr>
              <w:spacing w:line="276" w:lineRule="auto"/>
              <w:jc w:val="center"/>
              <w:rPr>
                <w:rFonts w:ascii="Tahoma" w:hAnsi="Tahoma" w:cs="Tahoma"/>
                <w:b/>
              </w:rPr>
            </w:pPr>
            <w:r w:rsidRPr="007A0122">
              <w:rPr>
                <w:rFonts w:ascii="Tahoma" w:hAnsi="Tahoma" w:cs="Tahoma"/>
                <w:b/>
                <w:color w:val="FFFFFF" w:themeColor="background1"/>
              </w:rPr>
              <w:t>ACTIVIDADES</w:t>
            </w:r>
          </w:p>
        </w:tc>
      </w:tr>
      <w:tr w:rsidR="00D963CD" w:rsidRPr="00C12685" w14:paraId="697B4AD8" w14:textId="77777777" w:rsidTr="00B90B16">
        <w:tc>
          <w:tcPr>
            <w:tcW w:w="728" w:type="dxa"/>
            <w:shd w:val="clear" w:color="auto" w:fill="E7E6E6" w:themeFill="background2"/>
          </w:tcPr>
          <w:p w14:paraId="430263EE" w14:textId="77777777" w:rsidR="00D963CD" w:rsidRPr="00B90B16" w:rsidRDefault="00D963CD" w:rsidP="00B90B16">
            <w:pPr>
              <w:spacing w:line="276" w:lineRule="auto"/>
              <w:jc w:val="center"/>
              <w:rPr>
                <w:rFonts w:ascii="Tahoma" w:hAnsi="Tahoma" w:cs="Tahoma"/>
              </w:rPr>
            </w:pPr>
            <w:r w:rsidRPr="00B90B16">
              <w:rPr>
                <w:rFonts w:ascii="Tahoma" w:hAnsi="Tahoma" w:cs="Tahoma"/>
              </w:rPr>
              <w:t>1</w:t>
            </w:r>
          </w:p>
        </w:tc>
        <w:tc>
          <w:tcPr>
            <w:tcW w:w="6785" w:type="dxa"/>
          </w:tcPr>
          <w:p w14:paraId="4DC068A4" w14:textId="6B417327" w:rsidR="00D963CD" w:rsidRPr="00B90B16" w:rsidRDefault="00D963CD" w:rsidP="00B90B16">
            <w:pPr>
              <w:spacing w:line="276" w:lineRule="auto"/>
              <w:jc w:val="both"/>
              <w:rPr>
                <w:rFonts w:ascii="Tahoma" w:hAnsi="Tahoma" w:cs="Tahoma"/>
              </w:rPr>
            </w:pPr>
            <w:r w:rsidRPr="00B90B16">
              <w:rPr>
                <w:rFonts w:ascii="Tahoma" w:hAnsi="Tahoma" w:cs="Tahoma"/>
              </w:rPr>
              <w:t xml:space="preserve">Utilización por parte de empleados de </w:t>
            </w:r>
            <w:r w:rsidR="00295DB8" w:rsidRPr="00B90B16">
              <w:rPr>
                <w:rFonts w:ascii="Tahoma" w:hAnsi="Tahoma" w:cs="Tahoma"/>
              </w:rPr>
              <w:t>PLD SPACE</w:t>
            </w:r>
            <w:r w:rsidRPr="00B90B16">
              <w:rPr>
                <w:rFonts w:ascii="Tahoma" w:hAnsi="Tahoma" w:cs="Tahoma"/>
              </w:rPr>
              <w:t xml:space="preserve"> de </w:t>
            </w:r>
            <w:r w:rsidR="007A0122" w:rsidRPr="00B90B16">
              <w:rPr>
                <w:rFonts w:ascii="Tahoma" w:hAnsi="Tahoma" w:cs="Tahoma"/>
              </w:rPr>
              <w:t>los sistemas informáticos de la empresa</w:t>
            </w:r>
          </w:p>
        </w:tc>
      </w:tr>
      <w:tr w:rsidR="00295DB8" w:rsidRPr="00C12685" w14:paraId="33E089DC" w14:textId="77777777" w:rsidTr="00B90B16">
        <w:tc>
          <w:tcPr>
            <w:tcW w:w="728" w:type="dxa"/>
            <w:shd w:val="clear" w:color="auto" w:fill="E7E6E6" w:themeFill="background2"/>
          </w:tcPr>
          <w:p w14:paraId="725151FA" w14:textId="112491D0" w:rsidR="00295DB8" w:rsidRPr="00B90B16" w:rsidRDefault="00295DB8" w:rsidP="00B90B16">
            <w:pPr>
              <w:spacing w:line="276" w:lineRule="auto"/>
              <w:jc w:val="center"/>
              <w:rPr>
                <w:rFonts w:ascii="Tahoma" w:hAnsi="Tahoma" w:cs="Tahoma"/>
              </w:rPr>
            </w:pPr>
            <w:r w:rsidRPr="00B90B16">
              <w:rPr>
                <w:rFonts w:ascii="Tahoma" w:hAnsi="Tahoma" w:cs="Tahoma"/>
              </w:rPr>
              <w:t>2</w:t>
            </w:r>
          </w:p>
        </w:tc>
        <w:tc>
          <w:tcPr>
            <w:tcW w:w="6785" w:type="dxa"/>
          </w:tcPr>
          <w:p w14:paraId="34C2E539" w14:textId="080A1F08" w:rsidR="00295DB8" w:rsidRPr="00B90B16" w:rsidRDefault="00295DB8" w:rsidP="00B90B16">
            <w:pPr>
              <w:spacing w:line="276" w:lineRule="auto"/>
              <w:jc w:val="both"/>
              <w:rPr>
                <w:rFonts w:ascii="Tahoma" w:hAnsi="Tahoma" w:cs="Tahoma"/>
              </w:rPr>
            </w:pPr>
            <w:r w:rsidRPr="00B90B16">
              <w:rPr>
                <w:rFonts w:ascii="Tahoma" w:hAnsi="Tahoma" w:cs="Tahoma"/>
              </w:rPr>
              <w:t>Utilización por parte de empleados actuales de PLD SPACE de los sistemas informáticos de sus empresas de origen, a través de accesos remotos, archivos en la nube, correos electrónicos, aplicaciones de mensajería, etc.</w:t>
            </w:r>
          </w:p>
        </w:tc>
      </w:tr>
      <w:tr w:rsidR="00B90B16" w:rsidRPr="00C12685" w14:paraId="44D0FB3D" w14:textId="77777777" w:rsidTr="00B90B16">
        <w:tc>
          <w:tcPr>
            <w:tcW w:w="728" w:type="dxa"/>
            <w:shd w:val="clear" w:color="auto" w:fill="E7E6E6" w:themeFill="background2"/>
          </w:tcPr>
          <w:p w14:paraId="440E0E1E" w14:textId="20432309" w:rsidR="00B90B16" w:rsidRPr="00B90B16" w:rsidRDefault="00B90B16" w:rsidP="00B90B16">
            <w:pPr>
              <w:spacing w:line="276" w:lineRule="auto"/>
              <w:jc w:val="center"/>
              <w:rPr>
                <w:rFonts w:ascii="Tahoma" w:hAnsi="Tahoma" w:cs="Tahoma"/>
              </w:rPr>
            </w:pPr>
            <w:r w:rsidRPr="00B90B16">
              <w:rPr>
                <w:rFonts w:ascii="Tahoma" w:hAnsi="Tahoma" w:cs="Tahoma"/>
              </w:rPr>
              <w:t>3</w:t>
            </w:r>
          </w:p>
        </w:tc>
        <w:tc>
          <w:tcPr>
            <w:tcW w:w="6785" w:type="dxa"/>
          </w:tcPr>
          <w:p w14:paraId="6A406E36" w14:textId="181385A0" w:rsidR="00B90B16" w:rsidRPr="00B90B16" w:rsidRDefault="00B90B16" w:rsidP="00B90B16">
            <w:pPr>
              <w:spacing w:line="276" w:lineRule="auto"/>
              <w:jc w:val="both"/>
              <w:rPr>
                <w:rFonts w:ascii="Tahoma" w:hAnsi="Tahoma" w:cs="Tahoma"/>
              </w:rPr>
            </w:pPr>
            <w:r w:rsidRPr="00B90B16">
              <w:rPr>
                <w:rFonts w:ascii="Tahoma" w:hAnsi="Tahoma" w:cs="Tahoma"/>
              </w:rPr>
              <w:t>Realización de las conductas descritas por parte de proveedores externos en su trabajo para PLD SPACE.</w:t>
            </w:r>
          </w:p>
        </w:tc>
      </w:tr>
    </w:tbl>
    <w:p w14:paraId="1A07686F" w14:textId="77777777" w:rsidR="007A0122" w:rsidRPr="00C12685" w:rsidRDefault="007A0122" w:rsidP="00A70513"/>
    <w:p w14:paraId="156661E4" w14:textId="682BF47A" w:rsidR="00D963CD" w:rsidRDefault="00D963CD" w:rsidP="00297C30">
      <w:pPr>
        <w:jc w:val="both"/>
        <w:rPr>
          <w:b/>
          <w:i/>
          <w:color w:val="006600"/>
        </w:rPr>
      </w:pPr>
      <w:r w:rsidRPr="00C12685">
        <w:rPr>
          <w:b/>
          <w:i/>
          <w:color w:val="006600"/>
        </w:rPr>
        <w:t>Políticas de actuación</w:t>
      </w:r>
      <w:r w:rsidR="00297C30">
        <w:rPr>
          <w:b/>
          <w:i/>
          <w:color w:val="006600"/>
        </w:rPr>
        <w:t xml:space="preserve"> para la prevención de los delitos de daños informáticos</w:t>
      </w:r>
    </w:p>
    <w:p w14:paraId="794EE40B" w14:textId="5D886D47" w:rsidR="00297C30" w:rsidRPr="00297C30" w:rsidRDefault="00297C30" w:rsidP="00297C30">
      <w:pPr>
        <w:jc w:val="both"/>
        <w:rPr>
          <w:bCs/>
          <w:iCs/>
        </w:rPr>
      </w:pPr>
      <w:bookmarkStart w:id="32" w:name="_Hlk119602758"/>
      <w:r w:rsidRPr="00E30648">
        <w:rPr>
          <w:bCs/>
          <w:iCs/>
        </w:rPr>
        <w:t xml:space="preserve">Las políticas de actuación están conformadas por los controles actuales + </w:t>
      </w:r>
      <w:r>
        <w:rPr>
          <w:bCs/>
          <w:iCs/>
        </w:rPr>
        <w:t xml:space="preserve">los que se van a implantar como consecuencia del programa de </w:t>
      </w:r>
      <w:r w:rsidRPr="00E30648">
        <w:rPr>
          <w:bCs/>
          <w:i/>
        </w:rPr>
        <w:t xml:space="preserve">compliance </w:t>
      </w:r>
      <w:r>
        <w:rPr>
          <w:bCs/>
          <w:iCs/>
        </w:rPr>
        <w:t>penal:</w:t>
      </w:r>
    </w:p>
    <w:bookmarkEnd w:id="32"/>
    <w:p w14:paraId="13C6347C" w14:textId="77777777" w:rsidR="00D963CD" w:rsidRPr="0060580D" w:rsidRDefault="00D963CD" w:rsidP="0060580D">
      <w:pPr>
        <w:pStyle w:val="Sinespaciado"/>
        <w:spacing w:line="276" w:lineRule="auto"/>
        <w:jc w:val="both"/>
      </w:pPr>
      <w:r w:rsidRPr="00C12685">
        <w:t xml:space="preserve"> </w:t>
      </w:r>
    </w:p>
    <w:tbl>
      <w:tblPr>
        <w:tblStyle w:val="Tablaconcuadrcula"/>
        <w:tblW w:w="5101"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9"/>
        <w:gridCol w:w="2009"/>
        <w:gridCol w:w="4941"/>
      </w:tblGrid>
      <w:tr w:rsidR="00D82C9E" w:rsidRPr="0060580D" w14:paraId="7BD3F840" w14:textId="77777777" w:rsidTr="00B37DEB">
        <w:tc>
          <w:tcPr>
            <w:tcW w:w="372" w:type="pct"/>
            <w:shd w:val="clear" w:color="auto" w:fill="808080" w:themeFill="background1" w:themeFillShade="80"/>
          </w:tcPr>
          <w:p w14:paraId="35D8258E" w14:textId="77777777" w:rsidR="00D82C9E" w:rsidRPr="0060580D" w:rsidRDefault="00D82C9E" w:rsidP="0060580D">
            <w:pPr>
              <w:spacing w:line="276" w:lineRule="auto"/>
              <w:jc w:val="both"/>
              <w:rPr>
                <w:rFonts w:ascii="Tahoma" w:hAnsi="Tahoma" w:cs="Tahoma"/>
                <w:b/>
                <w:color w:val="244061"/>
              </w:rPr>
            </w:pPr>
            <w:r w:rsidRPr="0060580D">
              <w:rPr>
                <w:rFonts w:ascii="Tahoma" w:hAnsi="Tahoma" w:cs="Tahoma"/>
                <w:b/>
                <w:color w:val="FFFFFF" w:themeColor="background1"/>
              </w:rPr>
              <w:t>ID.</w:t>
            </w:r>
          </w:p>
        </w:tc>
        <w:tc>
          <w:tcPr>
            <w:tcW w:w="1338" w:type="pct"/>
            <w:shd w:val="clear" w:color="auto" w:fill="000000" w:themeFill="text1"/>
          </w:tcPr>
          <w:p w14:paraId="51FE0648" w14:textId="71B895D5" w:rsidR="00D82C9E" w:rsidRPr="0060580D" w:rsidRDefault="00D82C9E" w:rsidP="0060580D">
            <w:pPr>
              <w:spacing w:line="276" w:lineRule="auto"/>
              <w:jc w:val="center"/>
              <w:rPr>
                <w:rFonts w:ascii="Tahoma" w:hAnsi="Tahoma" w:cs="Tahoma"/>
                <w:b/>
                <w:color w:val="FFFFFF" w:themeColor="background1"/>
              </w:rPr>
            </w:pPr>
            <w:r w:rsidRPr="0060580D">
              <w:rPr>
                <w:rFonts w:ascii="Tahoma" w:hAnsi="Tahoma" w:cs="Tahoma"/>
                <w:b/>
                <w:color w:val="FFFFFF" w:themeColor="background1"/>
              </w:rPr>
              <w:t>CLASIFICACIÓN DEL CONTROL</w:t>
            </w:r>
          </w:p>
        </w:tc>
        <w:tc>
          <w:tcPr>
            <w:tcW w:w="3291" w:type="pct"/>
            <w:shd w:val="clear" w:color="auto" w:fill="006600"/>
          </w:tcPr>
          <w:p w14:paraId="40258E61" w14:textId="40D1F703" w:rsidR="00D82C9E" w:rsidRPr="0060580D" w:rsidRDefault="00D82C9E" w:rsidP="0060580D">
            <w:pPr>
              <w:spacing w:line="276" w:lineRule="auto"/>
              <w:jc w:val="center"/>
              <w:rPr>
                <w:rFonts w:ascii="Tahoma" w:hAnsi="Tahoma" w:cs="Tahoma"/>
                <w:b/>
                <w:color w:val="FFFFFF" w:themeColor="background1"/>
              </w:rPr>
            </w:pPr>
            <w:r w:rsidRPr="0060580D">
              <w:rPr>
                <w:rFonts w:ascii="Tahoma" w:hAnsi="Tahoma" w:cs="Tahoma"/>
                <w:b/>
                <w:color w:val="FFFFFF" w:themeColor="background1"/>
              </w:rPr>
              <w:t>POLÍTICAS DE ACTUACIÓN</w:t>
            </w:r>
          </w:p>
        </w:tc>
      </w:tr>
      <w:tr w:rsidR="00D82C9E" w:rsidRPr="0060580D" w14:paraId="732026A1" w14:textId="77777777" w:rsidTr="00B37DEB">
        <w:tc>
          <w:tcPr>
            <w:tcW w:w="372" w:type="pct"/>
            <w:shd w:val="clear" w:color="auto" w:fill="E7E6E6" w:themeFill="background2"/>
          </w:tcPr>
          <w:p w14:paraId="0DE7A75D" w14:textId="77777777" w:rsidR="00D82C9E" w:rsidRPr="0060580D" w:rsidRDefault="00D82C9E" w:rsidP="0060580D">
            <w:pPr>
              <w:spacing w:line="276" w:lineRule="auto"/>
              <w:jc w:val="center"/>
              <w:rPr>
                <w:rFonts w:ascii="Tahoma" w:hAnsi="Tahoma" w:cs="Tahoma"/>
                <w:b/>
                <w:bCs/>
              </w:rPr>
            </w:pPr>
            <w:r w:rsidRPr="0060580D">
              <w:rPr>
                <w:rFonts w:ascii="Tahoma" w:hAnsi="Tahoma" w:cs="Tahoma"/>
                <w:b/>
                <w:bCs/>
              </w:rPr>
              <w:t>1</w:t>
            </w:r>
          </w:p>
        </w:tc>
        <w:tc>
          <w:tcPr>
            <w:tcW w:w="1338" w:type="pct"/>
          </w:tcPr>
          <w:p w14:paraId="78D707E2" w14:textId="71CB9A07" w:rsidR="00D82C9E" w:rsidRPr="0060580D" w:rsidRDefault="00D82C9E" w:rsidP="0060580D">
            <w:pPr>
              <w:spacing w:line="276" w:lineRule="auto"/>
              <w:jc w:val="both"/>
              <w:rPr>
                <w:rFonts w:ascii="Tahoma" w:hAnsi="Tahoma" w:cs="Tahoma"/>
              </w:rPr>
            </w:pPr>
            <w:r w:rsidRPr="0060580D">
              <w:rPr>
                <w:rFonts w:ascii="Tahoma" w:hAnsi="Tahoma" w:cs="Tahoma"/>
              </w:rPr>
              <w:t>Normativo</w:t>
            </w:r>
          </w:p>
        </w:tc>
        <w:tc>
          <w:tcPr>
            <w:tcW w:w="3291" w:type="pct"/>
          </w:tcPr>
          <w:p w14:paraId="0B0C54DC" w14:textId="688B9574" w:rsidR="00D82C9E" w:rsidRPr="0060580D" w:rsidRDefault="00D82C9E" w:rsidP="0060580D">
            <w:pPr>
              <w:spacing w:line="276" w:lineRule="auto"/>
              <w:jc w:val="both"/>
              <w:rPr>
                <w:rFonts w:ascii="Tahoma" w:hAnsi="Tahoma" w:cs="Tahoma"/>
              </w:rPr>
            </w:pPr>
            <w:r w:rsidRPr="0060580D">
              <w:rPr>
                <w:rFonts w:ascii="Tahoma" w:hAnsi="Tahoma" w:cs="Tahoma"/>
              </w:rPr>
              <w:t>Introducción en el Código Ético de medidas para evitar la comisión del tipo.</w:t>
            </w:r>
          </w:p>
        </w:tc>
      </w:tr>
      <w:tr w:rsidR="00713785" w:rsidRPr="0060580D" w14:paraId="312E19E8" w14:textId="77777777" w:rsidTr="00B37DEB">
        <w:tc>
          <w:tcPr>
            <w:tcW w:w="372" w:type="pct"/>
            <w:shd w:val="clear" w:color="auto" w:fill="E7E6E6" w:themeFill="background2"/>
          </w:tcPr>
          <w:p w14:paraId="16FCA6D7" w14:textId="50A49B11" w:rsidR="00713785" w:rsidRPr="0060580D" w:rsidRDefault="00713785" w:rsidP="0060580D">
            <w:pPr>
              <w:spacing w:line="276" w:lineRule="auto"/>
              <w:jc w:val="center"/>
              <w:rPr>
                <w:rFonts w:ascii="Tahoma" w:hAnsi="Tahoma" w:cs="Tahoma"/>
                <w:b/>
                <w:bCs/>
              </w:rPr>
            </w:pPr>
            <w:r w:rsidRPr="0060580D">
              <w:rPr>
                <w:rFonts w:ascii="Tahoma" w:hAnsi="Tahoma" w:cs="Tahoma"/>
                <w:b/>
                <w:bCs/>
              </w:rPr>
              <w:t>2</w:t>
            </w:r>
          </w:p>
        </w:tc>
        <w:tc>
          <w:tcPr>
            <w:tcW w:w="1338" w:type="pct"/>
          </w:tcPr>
          <w:p w14:paraId="75994E1C" w14:textId="223C9495" w:rsidR="00713785" w:rsidRPr="0060580D" w:rsidRDefault="00713785" w:rsidP="0060580D">
            <w:pPr>
              <w:spacing w:line="276" w:lineRule="auto"/>
              <w:jc w:val="both"/>
              <w:rPr>
                <w:rFonts w:ascii="Tahoma" w:hAnsi="Tahoma" w:cs="Tahoma"/>
              </w:rPr>
            </w:pPr>
            <w:r w:rsidRPr="0060580D">
              <w:rPr>
                <w:rFonts w:ascii="Tahoma" w:hAnsi="Tahoma" w:cs="Tahoma"/>
              </w:rPr>
              <w:t>Preventivo</w:t>
            </w:r>
          </w:p>
        </w:tc>
        <w:tc>
          <w:tcPr>
            <w:tcW w:w="3291" w:type="pct"/>
          </w:tcPr>
          <w:p w14:paraId="1556775E" w14:textId="11D050D5" w:rsidR="00713785" w:rsidRPr="0060580D" w:rsidRDefault="00713785" w:rsidP="0060580D">
            <w:pPr>
              <w:spacing w:line="276" w:lineRule="auto"/>
              <w:jc w:val="both"/>
              <w:rPr>
                <w:rFonts w:ascii="Tahoma" w:hAnsi="Tahoma" w:cs="Tahoma"/>
              </w:rPr>
            </w:pPr>
            <w:r w:rsidRPr="0060580D">
              <w:rPr>
                <w:rFonts w:ascii="Tahoma" w:hAnsi="Tahoma" w:cs="Tahoma"/>
              </w:rPr>
              <w:t xml:space="preserve">Enfatización en el </w:t>
            </w:r>
            <w:r w:rsidRPr="0060580D">
              <w:rPr>
                <w:rFonts w:ascii="Tahoma" w:hAnsi="Tahoma" w:cs="Tahoma"/>
                <w:i/>
                <w:iCs/>
              </w:rPr>
              <w:t>welcome pack</w:t>
            </w:r>
            <w:r w:rsidRPr="0060580D">
              <w:rPr>
                <w:rFonts w:ascii="Tahoma" w:hAnsi="Tahoma" w:cs="Tahoma"/>
              </w:rPr>
              <w:t xml:space="preserve"> de las pautas de conducta establecidas en el Código Ético para prevenir la comisión del delito.</w:t>
            </w:r>
          </w:p>
        </w:tc>
      </w:tr>
      <w:tr w:rsidR="00713785" w:rsidRPr="0060580D" w14:paraId="1B567925" w14:textId="77777777" w:rsidTr="00B37DEB">
        <w:tc>
          <w:tcPr>
            <w:tcW w:w="372" w:type="pct"/>
            <w:shd w:val="clear" w:color="auto" w:fill="E7E6E6" w:themeFill="background2"/>
          </w:tcPr>
          <w:p w14:paraId="7824E0F9" w14:textId="5F723903" w:rsidR="00713785" w:rsidRPr="0060580D" w:rsidRDefault="00713785" w:rsidP="0060580D">
            <w:pPr>
              <w:spacing w:line="276" w:lineRule="auto"/>
              <w:jc w:val="center"/>
              <w:rPr>
                <w:rFonts w:ascii="Tahoma" w:hAnsi="Tahoma" w:cs="Tahoma"/>
                <w:b/>
                <w:bCs/>
              </w:rPr>
            </w:pPr>
            <w:r w:rsidRPr="0060580D">
              <w:rPr>
                <w:rFonts w:ascii="Tahoma" w:hAnsi="Tahoma" w:cs="Tahoma"/>
                <w:b/>
                <w:bCs/>
              </w:rPr>
              <w:t>3</w:t>
            </w:r>
          </w:p>
        </w:tc>
        <w:tc>
          <w:tcPr>
            <w:tcW w:w="1338" w:type="pct"/>
          </w:tcPr>
          <w:p w14:paraId="39D79623" w14:textId="21053723" w:rsidR="00713785" w:rsidRPr="0060580D" w:rsidRDefault="00713785" w:rsidP="0060580D">
            <w:pPr>
              <w:spacing w:line="276" w:lineRule="auto"/>
              <w:jc w:val="both"/>
              <w:rPr>
                <w:rFonts w:ascii="Tahoma" w:hAnsi="Tahoma" w:cs="Tahoma"/>
              </w:rPr>
            </w:pPr>
            <w:r w:rsidRPr="0060580D">
              <w:rPr>
                <w:rFonts w:ascii="Tahoma" w:hAnsi="Tahoma" w:cs="Tahoma"/>
              </w:rPr>
              <w:t>Normativo/ preventivo</w:t>
            </w:r>
          </w:p>
        </w:tc>
        <w:tc>
          <w:tcPr>
            <w:tcW w:w="3291" w:type="pct"/>
          </w:tcPr>
          <w:p w14:paraId="1EA782ED" w14:textId="0BE27810" w:rsidR="00713785" w:rsidRPr="0060580D" w:rsidRDefault="00713785" w:rsidP="0060580D">
            <w:pPr>
              <w:spacing w:line="276" w:lineRule="auto"/>
              <w:jc w:val="both"/>
              <w:rPr>
                <w:rFonts w:ascii="Tahoma" w:hAnsi="Tahoma" w:cs="Tahoma"/>
              </w:rPr>
            </w:pPr>
            <w:r w:rsidRPr="0060580D">
              <w:rPr>
                <w:rFonts w:ascii="Tahoma" w:hAnsi="Tahoma" w:cs="Tahoma"/>
              </w:rPr>
              <w:t>Introducción de una cláusula específica en los contratos de trabajo para prevenir a los nuevos contratados que tienen la obligación de preservar los secretos de sus empresas de procedencia.</w:t>
            </w:r>
          </w:p>
        </w:tc>
      </w:tr>
      <w:tr w:rsidR="00D82C9E" w:rsidRPr="0060580D" w14:paraId="58D86668" w14:textId="77777777" w:rsidTr="00B37DEB">
        <w:tc>
          <w:tcPr>
            <w:tcW w:w="372" w:type="pct"/>
            <w:shd w:val="clear" w:color="auto" w:fill="E7E6E6" w:themeFill="background2"/>
          </w:tcPr>
          <w:p w14:paraId="7EBE3661" w14:textId="4D95F950" w:rsidR="00D82C9E" w:rsidRPr="0060580D" w:rsidRDefault="0036525E" w:rsidP="0060580D">
            <w:pPr>
              <w:spacing w:line="276" w:lineRule="auto"/>
              <w:jc w:val="center"/>
              <w:rPr>
                <w:rFonts w:ascii="Tahoma" w:hAnsi="Tahoma" w:cs="Tahoma"/>
                <w:b/>
                <w:bCs/>
              </w:rPr>
            </w:pPr>
            <w:r w:rsidRPr="0060580D">
              <w:rPr>
                <w:rFonts w:ascii="Tahoma" w:hAnsi="Tahoma" w:cs="Tahoma"/>
                <w:b/>
                <w:bCs/>
              </w:rPr>
              <w:t>4</w:t>
            </w:r>
          </w:p>
        </w:tc>
        <w:tc>
          <w:tcPr>
            <w:tcW w:w="1338" w:type="pct"/>
          </w:tcPr>
          <w:p w14:paraId="62392989" w14:textId="6C4D6F34" w:rsidR="00D82C9E" w:rsidRPr="0060580D" w:rsidRDefault="00D82C9E" w:rsidP="0060580D">
            <w:pPr>
              <w:spacing w:line="276" w:lineRule="auto"/>
              <w:jc w:val="both"/>
              <w:rPr>
                <w:rFonts w:ascii="Tahoma" w:hAnsi="Tahoma" w:cs="Tahoma"/>
              </w:rPr>
            </w:pPr>
            <w:r w:rsidRPr="0060580D">
              <w:rPr>
                <w:rFonts w:ascii="Tahoma" w:hAnsi="Tahoma" w:cs="Tahoma"/>
              </w:rPr>
              <w:t>Preventivo</w:t>
            </w:r>
          </w:p>
        </w:tc>
        <w:tc>
          <w:tcPr>
            <w:tcW w:w="3291" w:type="pct"/>
          </w:tcPr>
          <w:p w14:paraId="45FB682D" w14:textId="7D190775" w:rsidR="00D82C9E" w:rsidRPr="0060580D" w:rsidRDefault="00D82C9E" w:rsidP="0060580D">
            <w:pPr>
              <w:spacing w:line="276" w:lineRule="auto"/>
              <w:jc w:val="both"/>
              <w:rPr>
                <w:rFonts w:ascii="Tahoma" w:hAnsi="Tahoma" w:cs="Tahoma"/>
              </w:rPr>
            </w:pPr>
            <w:r w:rsidRPr="0060580D">
              <w:rPr>
                <w:rFonts w:ascii="Tahoma" w:hAnsi="Tahoma" w:cs="Tahoma"/>
              </w:rPr>
              <w:t xml:space="preserve">Realización por parte del </w:t>
            </w:r>
            <w:r w:rsidRPr="0060580D">
              <w:rPr>
                <w:rFonts w:ascii="Tahoma" w:hAnsi="Tahoma" w:cs="Tahoma"/>
                <w:i/>
                <w:iCs/>
              </w:rPr>
              <w:t>compliance officer</w:t>
            </w:r>
            <w:r w:rsidRPr="0060580D">
              <w:rPr>
                <w:rFonts w:ascii="Tahoma" w:hAnsi="Tahoma" w:cs="Tahoma"/>
              </w:rPr>
              <w:t xml:space="preserve"> de recordatorios periódicos a los miembros de la empresa sobre las medidas </w:t>
            </w:r>
            <w:r w:rsidR="00713785" w:rsidRPr="0060580D">
              <w:rPr>
                <w:rFonts w:ascii="Tahoma" w:hAnsi="Tahoma" w:cs="Tahoma"/>
              </w:rPr>
              <w:t>introducidas en el código ético.</w:t>
            </w:r>
          </w:p>
        </w:tc>
      </w:tr>
      <w:tr w:rsidR="00265B00" w:rsidRPr="0060580D" w14:paraId="0D17D3AC" w14:textId="77777777" w:rsidTr="00B37DEB">
        <w:tc>
          <w:tcPr>
            <w:tcW w:w="372" w:type="pct"/>
            <w:shd w:val="clear" w:color="auto" w:fill="E7E6E6" w:themeFill="background2"/>
          </w:tcPr>
          <w:p w14:paraId="5869F19C" w14:textId="4D1F2B07" w:rsidR="00265B00" w:rsidRPr="0060580D" w:rsidRDefault="00055D66" w:rsidP="0060580D">
            <w:pPr>
              <w:spacing w:line="276" w:lineRule="auto"/>
              <w:jc w:val="center"/>
              <w:rPr>
                <w:rFonts w:ascii="Tahoma" w:hAnsi="Tahoma" w:cs="Tahoma"/>
                <w:b/>
                <w:bCs/>
              </w:rPr>
            </w:pPr>
            <w:r w:rsidRPr="0060580D">
              <w:rPr>
                <w:rFonts w:ascii="Tahoma" w:hAnsi="Tahoma" w:cs="Tahoma"/>
                <w:b/>
                <w:bCs/>
              </w:rPr>
              <w:t>5</w:t>
            </w:r>
          </w:p>
        </w:tc>
        <w:tc>
          <w:tcPr>
            <w:tcW w:w="1338" w:type="pct"/>
          </w:tcPr>
          <w:p w14:paraId="7366CFD3" w14:textId="4353EE1D" w:rsidR="00265B00" w:rsidRPr="0060580D" w:rsidRDefault="00055D66" w:rsidP="0060580D">
            <w:pPr>
              <w:spacing w:line="276" w:lineRule="auto"/>
              <w:jc w:val="both"/>
              <w:rPr>
                <w:rFonts w:ascii="Tahoma" w:hAnsi="Tahoma" w:cs="Tahoma"/>
              </w:rPr>
            </w:pPr>
            <w:r w:rsidRPr="0060580D">
              <w:rPr>
                <w:rFonts w:ascii="Tahoma" w:hAnsi="Tahoma" w:cs="Tahoma"/>
              </w:rPr>
              <w:t>Preventivo</w:t>
            </w:r>
          </w:p>
        </w:tc>
        <w:tc>
          <w:tcPr>
            <w:tcW w:w="3291" w:type="pct"/>
          </w:tcPr>
          <w:p w14:paraId="4A3FCFE8" w14:textId="3C7F45C1" w:rsidR="00265B00" w:rsidRPr="0060580D" w:rsidRDefault="00055D66" w:rsidP="0060580D">
            <w:pPr>
              <w:spacing w:line="276" w:lineRule="auto"/>
              <w:jc w:val="both"/>
              <w:rPr>
                <w:rFonts w:ascii="Tahoma" w:hAnsi="Tahoma" w:cs="Tahoma"/>
              </w:rPr>
            </w:pPr>
            <w:r w:rsidRPr="0060580D">
              <w:rPr>
                <w:rFonts w:ascii="Tahoma" w:hAnsi="Tahoma" w:cs="Tahoma"/>
              </w:rPr>
              <w:t>Realización de comunicaciones periódicas a los trabajadores informando sobre la existencia de dispositivos de video-vigilancia en la empresa.</w:t>
            </w:r>
          </w:p>
        </w:tc>
      </w:tr>
      <w:tr w:rsidR="00055D66" w:rsidRPr="0060580D" w14:paraId="4935215B" w14:textId="77777777" w:rsidTr="00B37DEB">
        <w:tc>
          <w:tcPr>
            <w:tcW w:w="372" w:type="pct"/>
            <w:shd w:val="clear" w:color="auto" w:fill="E7E6E6" w:themeFill="background2"/>
          </w:tcPr>
          <w:p w14:paraId="7C793988" w14:textId="65A220E3" w:rsidR="00055D66" w:rsidRPr="0060580D" w:rsidRDefault="0093796F" w:rsidP="0060580D">
            <w:pPr>
              <w:spacing w:line="276" w:lineRule="auto"/>
              <w:jc w:val="center"/>
              <w:rPr>
                <w:rFonts w:ascii="Tahoma" w:hAnsi="Tahoma" w:cs="Tahoma"/>
                <w:b/>
                <w:bCs/>
              </w:rPr>
            </w:pPr>
            <w:r>
              <w:rPr>
                <w:rFonts w:ascii="Tahoma" w:hAnsi="Tahoma" w:cs="Tahoma"/>
                <w:b/>
                <w:bCs/>
              </w:rPr>
              <w:t>6</w:t>
            </w:r>
          </w:p>
        </w:tc>
        <w:tc>
          <w:tcPr>
            <w:tcW w:w="1338" w:type="pct"/>
          </w:tcPr>
          <w:p w14:paraId="51A11C01" w14:textId="444AFF10" w:rsidR="00055D66" w:rsidRPr="0060580D" w:rsidRDefault="00073A3B" w:rsidP="0060580D">
            <w:pPr>
              <w:spacing w:line="276" w:lineRule="auto"/>
              <w:jc w:val="both"/>
              <w:rPr>
                <w:rFonts w:ascii="Tahoma" w:hAnsi="Tahoma" w:cs="Tahoma"/>
              </w:rPr>
            </w:pPr>
            <w:r w:rsidRPr="0060580D">
              <w:rPr>
                <w:rFonts w:ascii="Tahoma" w:hAnsi="Tahoma" w:cs="Tahoma"/>
              </w:rPr>
              <w:t>Detectivo</w:t>
            </w:r>
          </w:p>
        </w:tc>
        <w:tc>
          <w:tcPr>
            <w:tcW w:w="3291" w:type="pct"/>
          </w:tcPr>
          <w:p w14:paraId="2CBC271C" w14:textId="746016DA" w:rsidR="00055D66" w:rsidRPr="0060580D" w:rsidRDefault="00073A3B" w:rsidP="0060580D">
            <w:pPr>
              <w:spacing w:line="276" w:lineRule="auto"/>
              <w:jc w:val="both"/>
              <w:rPr>
                <w:rFonts w:ascii="Tahoma" w:hAnsi="Tahoma" w:cs="Tahoma"/>
              </w:rPr>
            </w:pPr>
            <w:r w:rsidRPr="0060580D">
              <w:rPr>
                <w:rFonts w:ascii="Tahoma" w:hAnsi="Tahoma" w:cs="Tahoma"/>
              </w:rPr>
              <w:t>Revisión a intervalos periódicos de los dispositivos de video-vigilancia en la empresa</w:t>
            </w:r>
            <w:r w:rsidR="00B46134" w:rsidRPr="0060580D">
              <w:rPr>
                <w:rFonts w:ascii="Tahoma" w:hAnsi="Tahoma" w:cs="Tahoma"/>
              </w:rPr>
              <w:t>, para detectar la posible comisión de conductas fraudulentas.</w:t>
            </w:r>
          </w:p>
        </w:tc>
      </w:tr>
      <w:tr w:rsidR="00422E54" w:rsidRPr="0060580D" w14:paraId="3B0FE1AE" w14:textId="77777777" w:rsidTr="00B37DEB">
        <w:tc>
          <w:tcPr>
            <w:tcW w:w="372" w:type="pct"/>
            <w:shd w:val="clear" w:color="auto" w:fill="E7E6E6" w:themeFill="background2"/>
          </w:tcPr>
          <w:p w14:paraId="1AECB92D" w14:textId="53454B39" w:rsidR="00422E54" w:rsidRPr="0060580D" w:rsidRDefault="0093796F" w:rsidP="0060580D">
            <w:pPr>
              <w:spacing w:line="276" w:lineRule="auto"/>
              <w:jc w:val="center"/>
              <w:rPr>
                <w:rFonts w:ascii="Tahoma" w:hAnsi="Tahoma" w:cs="Tahoma"/>
                <w:b/>
                <w:bCs/>
              </w:rPr>
            </w:pPr>
            <w:r>
              <w:rPr>
                <w:rFonts w:ascii="Tahoma" w:hAnsi="Tahoma" w:cs="Tahoma"/>
                <w:b/>
                <w:bCs/>
              </w:rPr>
              <w:t>7</w:t>
            </w:r>
          </w:p>
        </w:tc>
        <w:tc>
          <w:tcPr>
            <w:tcW w:w="1338" w:type="pct"/>
          </w:tcPr>
          <w:p w14:paraId="0688C194" w14:textId="273A9195" w:rsidR="00422E54" w:rsidRPr="0060580D" w:rsidRDefault="00422E54" w:rsidP="0060580D">
            <w:pPr>
              <w:spacing w:line="276" w:lineRule="auto"/>
              <w:jc w:val="both"/>
              <w:rPr>
                <w:rFonts w:ascii="Tahoma" w:hAnsi="Tahoma" w:cs="Tahoma"/>
              </w:rPr>
            </w:pPr>
            <w:r w:rsidRPr="0060580D">
              <w:rPr>
                <w:rFonts w:ascii="Tahoma" w:hAnsi="Tahoma" w:cs="Tahoma"/>
              </w:rPr>
              <w:t>Preventivo</w:t>
            </w:r>
          </w:p>
        </w:tc>
        <w:tc>
          <w:tcPr>
            <w:tcW w:w="3291" w:type="pct"/>
          </w:tcPr>
          <w:p w14:paraId="4776FE8A" w14:textId="60AC5DEC" w:rsidR="00422E54" w:rsidRPr="0060580D" w:rsidRDefault="00422E54" w:rsidP="0060580D">
            <w:pPr>
              <w:spacing w:line="276" w:lineRule="auto"/>
              <w:jc w:val="both"/>
              <w:rPr>
                <w:rFonts w:ascii="Tahoma" w:hAnsi="Tahoma" w:cs="Tahoma"/>
              </w:rPr>
            </w:pPr>
            <w:r w:rsidRPr="0060580D">
              <w:rPr>
                <w:rFonts w:ascii="Tahoma" w:hAnsi="Tahoma" w:cs="Tahoma"/>
              </w:rPr>
              <w:t xml:space="preserve">Se informará claramente y de forma comprensible a los trabajadores de </w:t>
            </w:r>
            <w:r w:rsidR="00860555" w:rsidRPr="0060580D">
              <w:rPr>
                <w:rFonts w:ascii="Tahoma" w:hAnsi="Tahoma" w:cs="Tahoma"/>
              </w:rPr>
              <w:t xml:space="preserve">que la empresa realiza </w:t>
            </w:r>
            <w:r w:rsidRPr="0060580D">
              <w:rPr>
                <w:rFonts w:ascii="Tahoma" w:hAnsi="Tahoma" w:cs="Tahoma"/>
              </w:rPr>
              <w:t>monitorizaci</w:t>
            </w:r>
            <w:r w:rsidR="00860555" w:rsidRPr="0060580D">
              <w:rPr>
                <w:rFonts w:ascii="Tahoma" w:hAnsi="Tahoma" w:cs="Tahoma"/>
              </w:rPr>
              <w:t>ones periódicas de los equipos informáticos de la empresa, archivos en la nube, correos electrónicos, etc.</w:t>
            </w:r>
          </w:p>
        </w:tc>
      </w:tr>
      <w:tr w:rsidR="00D82C9E" w:rsidRPr="0060580D" w14:paraId="120A10BE" w14:textId="77777777" w:rsidTr="00B37DEB">
        <w:tc>
          <w:tcPr>
            <w:tcW w:w="372" w:type="pct"/>
            <w:shd w:val="clear" w:color="auto" w:fill="E7E6E6" w:themeFill="background2"/>
          </w:tcPr>
          <w:p w14:paraId="3376DCDC" w14:textId="2065E26D" w:rsidR="00D82C9E" w:rsidRPr="0060580D" w:rsidRDefault="0093796F" w:rsidP="0060580D">
            <w:pPr>
              <w:spacing w:line="276" w:lineRule="auto"/>
              <w:jc w:val="center"/>
              <w:rPr>
                <w:rFonts w:ascii="Tahoma" w:hAnsi="Tahoma" w:cs="Tahoma"/>
                <w:b/>
                <w:bCs/>
              </w:rPr>
            </w:pPr>
            <w:r>
              <w:rPr>
                <w:rFonts w:ascii="Tahoma" w:hAnsi="Tahoma" w:cs="Tahoma"/>
                <w:b/>
                <w:bCs/>
              </w:rPr>
              <w:t>8</w:t>
            </w:r>
          </w:p>
        </w:tc>
        <w:tc>
          <w:tcPr>
            <w:tcW w:w="1338" w:type="pct"/>
          </w:tcPr>
          <w:p w14:paraId="5143B16C" w14:textId="59FCC2F9" w:rsidR="00D82C9E" w:rsidRPr="0060580D" w:rsidRDefault="00713785" w:rsidP="0060580D">
            <w:pPr>
              <w:spacing w:line="276" w:lineRule="auto"/>
              <w:jc w:val="both"/>
              <w:rPr>
                <w:rFonts w:ascii="Tahoma" w:hAnsi="Tahoma" w:cs="Tahoma"/>
              </w:rPr>
            </w:pPr>
            <w:r w:rsidRPr="0060580D">
              <w:rPr>
                <w:rFonts w:ascii="Tahoma" w:hAnsi="Tahoma" w:cs="Tahoma"/>
              </w:rPr>
              <w:t>Detectivo</w:t>
            </w:r>
          </w:p>
        </w:tc>
        <w:tc>
          <w:tcPr>
            <w:tcW w:w="3291" w:type="pct"/>
          </w:tcPr>
          <w:p w14:paraId="7203ACD3" w14:textId="476ADB62" w:rsidR="00D82C9E" w:rsidRPr="0060580D" w:rsidRDefault="00713785" w:rsidP="0060580D">
            <w:pPr>
              <w:spacing w:line="276" w:lineRule="auto"/>
              <w:jc w:val="both"/>
              <w:rPr>
                <w:rFonts w:ascii="Tahoma" w:hAnsi="Tahoma" w:cs="Tahoma"/>
              </w:rPr>
            </w:pPr>
            <w:r w:rsidRPr="0060580D">
              <w:rPr>
                <w:rFonts w:ascii="Tahoma" w:hAnsi="Tahoma" w:cs="Tahoma"/>
              </w:rPr>
              <w:t xml:space="preserve">El </w:t>
            </w:r>
            <w:r w:rsidRPr="0060580D">
              <w:rPr>
                <w:rFonts w:ascii="Tahoma" w:hAnsi="Tahoma" w:cs="Tahoma"/>
                <w:i/>
                <w:iCs/>
              </w:rPr>
              <w:t>compliance officer</w:t>
            </w:r>
            <w:r w:rsidR="00D82C9E" w:rsidRPr="0060580D">
              <w:rPr>
                <w:rFonts w:ascii="Tahoma" w:hAnsi="Tahoma" w:cs="Tahoma"/>
              </w:rPr>
              <w:t xml:space="preserve"> monitorizará</w:t>
            </w:r>
            <w:r w:rsidR="006B2A28" w:rsidRPr="0060580D">
              <w:rPr>
                <w:rFonts w:ascii="Tahoma" w:hAnsi="Tahoma" w:cs="Tahoma"/>
              </w:rPr>
              <w:t xml:space="preserve"> aleatoriamente</w:t>
            </w:r>
            <w:r w:rsidR="00D82C9E" w:rsidRPr="0060580D">
              <w:rPr>
                <w:rFonts w:ascii="Tahoma" w:hAnsi="Tahoma" w:cs="Tahoma"/>
              </w:rPr>
              <w:t xml:space="preserve"> los dispositivos informáticos</w:t>
            </w:r>
            <w:r w:rsidR="00AD1BEA" w:rsidRPr="0060580D">
              <w:rPr>
                <w:rFonts w:ascii="Tahoma" w:hAnsi="Tahoma" w:cs="Tahoma"/>
              </w:rPr>
              <w:t xml:space="preserve">, archivos, correos electrónicos, etc. </w:t>
            </w:r>
            <w:r w:rsidR="00D82C9E" w:rsidRPr="0060580D">
              <w:rPr>
                <w:rFonts w:ascii="Tahoma" w:hAnsi="Tahoma" w:cs="Tahoma"/>
              </w:rPr>
              <w:t>de los trabajadores de la empresa</w:t>
            </w:r>
            <w:r w:rsidRPr="0060580D">
              <w:rPr>
                <w:rFonts w:ascii="Tahoma" w:hAnsi="Tahoma" w:cs="Tahoma"/>
              </w:rPr>
              <w:t xml:space="preserve"> a intervalos periódicos</w:t>
            </w:r>
            <w:r w:rsidR="00860555" w:rsidRPr="0060580D">
              <w:rPr>
                <w:rFonts w:ascii="Tahoma" w:hAnsi="Tahoma" w:cs="Tahoma"/>
              </w:rPr>
              <w:t>.</w:t>
            </w:r>
          </w:p>
        </w:tc>
      </w:tr>
      <w:tr w:rsidR="00D82C9E" w:rsidRPr="0060580D" w14:paraId="22BFA56E" w14:textId="77777777" w:rsidTr="00B37DEB">
        <w:tc>
          <w:tcPr>
            <w:tcW w:w="372" w:type="pct"/>
            <w:shd w:val="clear" w:color="auto" w:fill="E7E6E6" w:themeFill="background2"/>
          </w:tcPr>
          <w:p w14:paraId="5E49C5C0" w14:textId="0C99013F" w:rsidR="00D82C9E" w:rsidRPr="0060580D" w:rsidRDefault="0093796F" w:rsidP="0060580D">
            <w:pPr>
              <w:spacing w:line="276" w:lineRule="auto"/>
              <w:jc w:val="center"/>
              <w:rPr>
                <w:rFonts w:ascii="Tahoma" w:hAnsi="Tahoma" w:cs="Tahoma"/>
                <w:b/>
                <w:bCs/>
              </w:rPr>
            </w:pPr>
            <w:r>
              <w:rPr>
                <w:rFonts w:ascii="Tahoma" w:hAnsi="Tahoma" w:cs="Tahoma"/>
                <w:b/>
                <w:bCs/>
              </w:rPr>
              <w:lastRenderedPageBreak/>
              <w:t>9</w:t>
            </w:r>
          </w:p>
        </w:tc>
        <w:tc>
          <w:tcPr>
            <w:tcW w:w="1338" w:type="pct"/>
          </w:tcPr>
          <w:p w14:paraId="486460F4" w14:textId="0D452578" w:rsidR="00D82C9E" w:rsidRPr="0060580D" w:rsidRDefault="006A3BE2" w:rsidP="0060580D">
            <w:pPr>
              <w:spacing w:line="276" w:lineRule="auto"/>
              <w:jc w:val="both"/>
              <w:rPr>
                <w:rFonts w:ascii="Tahoma" w:hAnsi="Tahoma" w:cs="Tahoma"/>
              </w:rPr>
            </w:pPr>
            <w:r w:rsidRPr="0060580D">
              <w:rPr>
                <w:rFonts w:ascii="Tahoma" w:hAnsi="Tahoma" w:cs="Tahoma"/>
              </w:rPr>
              <w:t>Detectivo</w:t>
            </w:r>
          </w:p>
        </w:tc>
        <w:tc>
          <w:tcPr>
            <w:tcW w:w="3291" w:type="pct"/>
          </w:tcPr>
          <w:p w14:paraId="4F344173" w14:textId="2D346E8E" w:rsidR="00D82C9E" w:rsidRPr="0060580D" w:rsidRDefault="00D82C9E" w:rsidP="0060580D">
            <w:pPr>
              <w:spacing w:line="276" w:lineRule="auto"/>
              <w:jc w:val="both"/>
              <w:rPr>
                <w:rFonts w:ascii="Tahoma" w:hAnsi="Tahoma" w:cs="Tahoma"/>
              </w:rPr>
            </w:pPr>
            <w:r w:rsidRPr="0060580D">
              <w:rPr>
                <w:rFonts w:ascii="Tahoma" w:hAnsi="Tahoma" w:cs="Tahoma"/>
              </w:rPr>
              <w:t xml:space="preserve">El órgano de </w:t>
            </w:r>
            <w:r w:rsidRPr="0060580D">
              <w:rPr>
                <w:rFonts w:ascii="Tahoma" w:hAnsi="Tahoma" w:cs="Tahoma"/>
                <w:i/>
              </w:rPr>
              <w:t>compliance</w:t>
            </w:r>
            <w:r w:rsidRPr="0060580D">
              <w:rPr>
                <w:rFonts w:ascii="Tahoma" w:hAnsi="Tahoma" w:cs="Tahoma"/>
              </w:rPr>
              <w:t xml:space="preserve"> realizará verificaciones periódicas y aleatorias para comprobar la utilización de los sistemas de </w:t>
            </w:r>
            <w:r w:rsidR="00AD1BEA" w:rsidRPr="0060580D">
              <w:rPr>
                <w:rFonts w:ascii="Tahoma" w:hAnsi="Tahoma" w:cs="Tahoma"/>
              </w:rPr>
              <w:t xml:space="preserve">PLD SPACE </w:t>
            </w:r>
            <w:r w:rsidRPr="0060580D">
              <w:rPr>
                <w:rFonts w:ascii="Tahoma" w:hAnsi="Tahoma" w:cs="Tahoma"/>
              </w:rPr>
              <w:t>conforme a las instrucciones de la Compañía, adoptando las acciones correctoras que resulten procedentes</w:t>
            </w:r>
          </w:p>
        </w:tc>
      </w:tr>
      <w:tr w:rsidR="00D82C9E" w:rsidRPr="0060580D" w14:paraId="233A0500" w14:textId="77777777" w:rsidTr="00B37DEB">
        <w:tc>
          <w:tcPr>
            <w:tcW w:w="372" w:type="pct"/>
            <w:shd w:val="clear" w:color="auto" w:fill="E7E6E6" w:themeFill="background2"/>
          </w:tcPr>
          <w:p w14:paraId="2D3A3FD5" w14:textId="4AEBE875" w:rsidR="00D82C9E" w:rsidRPr="0060580D" w:rsidRDefault="0093796F" w:rsidP="0060580D">
            <w:pPr>
              <w:spacing w:line="276" w:lineRule="auto"/>
              <w:jc w:val="center"/>
              <w:rPr>
                <w:rFonts w:ascii="Tahoma" w:hAnsi="Tahoma" w:cs="Tahoma"/>
                <w:b/>
                <w:bCs/>
              </w:rPr>
            </w:pPr>
            <w:r>
              <w:rPr>
                <w:rFonts w:ascii="Tahoma" w:hAnsi="Tahoma" w:cs="Tahoma"/>
                <w:b/>
                <w:bCs/>
              </w:rPr>
              <w:t>10</w:t>
            </w:r>
          </w:p>
        </w:tc>
        <w:tc>
          <w:tcPr>
            <w:tcW w:w="1338" w:type="pct"/>
          </w:tcPr>
          <w:p w14:paraId="01FFC0B0" w14:textId="6BDE7990" w:rsidR="00D82C9E" w:rsidRPr="0060580D" w:rsidRDefault="006A3BE2" w:rsidP="0060580D">
            <w:pPr>
              <w:spacing w:line="276" w:lineRule="auto"/>
              <w:jc w:val="both"/>
              <w:rPr>
                <w:rFonts w:ascii="Tahoma" w:hAnsi="Tahoma" w:cs="Tahoma"/>
              </w:rPr>
            </w:pPr>
            <w:r w:rsidRPr="0060580D">
              <w:rPr>
                <w:rFonts w:ascii="Tahoma" w:hAnsi="Tahoma" w:cs="Tahoma"/>
              </w:rPr>
              <w:t>Normativo</w:t>
            </w:r>
          </w:p>
        </w:tc>
        <w:tc>
          <w:tcPr>
            <w:tcW w:w="3291" w:type="pct"/>
          </w:tcPr>
          <w:p w14:paraId="2EAFA42C" w14:textId="310C6021" w:rsidR="00D82C9E" w:rsidRPr="0060580D" w:rsidRDefault="00D82C9E" w:rsidP="0060580D">
            <w:pPr>
              <w:spacing w:line="276" w:lineRule="auto"/>
              <w:jc w:val="both"/>
              <w:rPr>
                <w:rFonts w:ascii="Tahoma" w:hAnsi="Tahoma" w:cs="Tahoma"/>
              </w:rPr>
            </w:pPr>
            <w:r w:rsidRPr="0060580D">
              <w:rPr>
                <w:rFonts w:ascii="Tahoma" w:hAnsi="Tahoma" w:cs="Tahoma"/>
              </w:rPr>
              <w:t xml:space="preserve">Aprobación de unas normas propias por parte de </w:t>
            </w:r>
            <w:r w:rsidR="00D656B2" w:rsidRPr="0060580D">
              <w:rPr>
                <w:rFonts w:ascii="Tahoma" w:hAnsi="Tahoma" w:cs="Tahoma"/>
              </w:rPr>
              <w:t>PLD SPACE</w:t>
            </w:r>
            <w:r w:rsidRPr="0060580D">
              <w:rPr>
                <w:rFonts w:ascii="Tahoma" w:hAnsi="Tahoma" w:cs="Tahoma"/>
              </w:rPr>
              <w:t xml:space="preserve"> de seguridad informática en relación con la utilización de los sistemas, con instrucciones de obligado cumplimiento para los trabajadores de la empresa, en las que se prohibirá la comisión de los delitos que puedan dar lugar a responsabilidad penal de la sociedad.</w:t>
            </w:r>
          </w:p>
        </w:tc>
      </w:tr>
      <w:tr w:rsidR="00D82C9E" w:rsidRPr="0060580D" w14:paraId="6FE5E72E" w14:textId="77777777" w:rsidTr="00B37DEB">
        <w:tc>
          <w:tcPr>
            <w:tcW w:w="372" w:type="pct"/>
            <w:shd w:val="clear" w:color="auto" w:fill="E7E6E6" w:themeFill="background2"/>
          </w:tcPr>
          <w:p w14:paraId="42A4E74B" w14:textId="53B0C9BD" w:rsidR="00D82C9E" w:rsidRPr="0060580D" w:rsidRDefault="0093796F" w:rsidP="0060580D">
            <w:pPr>
              <w:spacing w:line="276" w:lineRule="auto"/>
              <w:jc w:val="center"/>
              <w:rPr>
                <w:rFonts w:ascii="Tahoma" w:hAnsi="Tahoma" w:cs="Tahoma"/>
                <w:b/>
                <w:bCs/>
              </w:rPr>
            </w:pPr>
            <w:r>
              <w:rPr>
                <w:rFonts w:ascii="Tahoma" w:hAnsi="Tahoma" w:cs="Tahoma"/>
                <w:b/>
                <w:bCs/>
              </w:rPr>
              <w:t>11</w:t>
            </w:r>
          </w:p>
        </w:tc>
        <w:tc>
          <w:tcPr>
            <w:tcW w:w="1338" w:type="pct"/>
          </w:tcPr>
          <w:p w14:paraId="2C2E58D7" w14:textId="02CC845B" w:rsidR="00D82C9E" w:rsidRPr="0060580D" w:rsidRDefault="001A373C" w:rsidP="0060580D">
            <w:pPr>
              <w:spacing w:line="276" w:lineRule="auto"/>
              <w:jc w:val="both"/>
              <w:rPr>
                <w:rFonts w:ascii="Tahoma" w:hAnsi="Tahoma" w:cs="Tahoma"/>
              </w:rPr>
            </w:pPr>
            <w:r w:rsidRPr="0060580D">
              <w:rPr>
                <w:rFonts w:ascii="Tahoma" w:hAnsi="Tahoma" w:cs="Tahoma"/>
              </w:rPr>
              <w:t>Normativo</w:t>
            </w:r>
          </w:p>
        </w:tc>
        <w:tc>
          <w:tcPr>
            <w:tcW w:w="3291" w:type="pct"/>
          </w:tcPr>
          <w:p w14:paraId="4B49F918" w14:textId="187F8ED5" w:rsidR="00D82C9E" w:rsidRPr="0060580D" w:rsidRDefault="00D82C9E" w:rsidP="0060580D">
            <w:pPr>
              <w:spacing w:line="276" w:lineRule="auto"/>
              <w:jc w:val="both"/>
              <w:rPr>
                <w:rFonts w:ascii="Tahoma" w:hAnsi="Tahoma" w:cs="Tahoma"/>
              </w:rPr>
            </w:pPr>
            <w:r w:rsidRPr="0060580D">
              <w:rPr>
                <w:rFonts w:ascii="Tahoma" w:hAnsi="Tahoma" w:cs="Tahoma"/>
              </w:rPr>
              <w:t>Se prohibirá la utilización de</w:t>
            </w:r>
            <w:r w:rsidR="001A373C" w:rsidRPr="0060580D">
              <w:rPr>
                <w:rFonts w:ascii="Tahoma" w:hAnsi="Tahoma" w:cs="Tahoma"/>
              </w:rPr>
              <w:t xml:space="preserve"> programas que permitan el acceso remoto </w:t>
            </w:r>
            <w:r w:rsidRPr="0060580D">
              <w:rPr>
                <w:rFonts w:ascii="Tahoma" w:hAnsi="Tahoma" w:cs="Tahoma"/>
              </w:rPr>
              <w:t>al sistema informático de la empresa.</w:t>
            </w:r>
          </w:p>
        </w:tc>
      </w:tr>
      <w:tr w:rsidR="00D82C9E" w:rsidRPr="0060580D" w14:paraId="57DC70A8" w14:textId="77777777" w:rsidTr="00B37DEB">
        <w:tc>
          <w:tcPr>
            <w:tcW w:w="372" w:type="pct"/>
            <w:shd w:val="clear" w:color="auto" w:fill="E7E6E6" w:themeFill="background2"/>
          </w:tcPr>
          <w:p w14:paraId="7F5D1747" w14:textId="49B56BCE" w:rsidR="00D82C9E" w:rsidRPr="0060580D" w:rsidRDefault="0036525E" w:rsidP="0060580D">
            <w:pPr>
              <w:spacing w:line="276" w:lineRule="auto"/>
              <w:jc w:val="center"/>
              <w:rPr>
                <w:rFonts w:ascii="Tahoma" w:hAnsi="Tahoma" w:cs="Tahoma"/>
                <w:b/>
                <w:bCs/>
              </w:rPr>
            </w:pPr>
            <w:r w:rsidRPr="0060580D">
              <w:rPr>
                <w:rFonts w:ascii="Tahoma" w:hAnsi="Tahoma" w:cs="Tahoma"/>
                <w:b/>
                <w:bCs/>
              </w:rPr>
              <w:t>1</w:t>
            </w:r>
            <w:r w:rsidR="0093796F">
              <w:rPr>
                <w:rFonts w:ascii="Tahoma" w:hAnsi="Tahoma" w:cs="Tahoma"/>
                <w:b/>
                <w:bCs/>
              </w:rPr>
              <w:t>2</w:t>
            </w:r>
          </w:p>
        </w:tc>
        <w:tc>
          <w:tcPr>
            <w:tcW w:w="1338" w:type="pct"/>
          </w:tcPr>
          <w:p w14:paraId="2C9CA9D8" w14:textId="1D7055FE" w:rsidR="00D82C9E" w:rsidRPr="0060580D" w:rsidRDefault="001A373C" w:rsidP="0060580D">
            <w:pPr>
              <w:spacing w:line="276" w:lineRule="auto"/>
              <w:jc w:val="both"/>
              <w:rPr>
                <w:rFonts w:ascii="Tahoma" w:hAnsi="Tahoma" w:cs="Tahoma"/>
              </w:rPr>
            </w:pPr>
            <w:r w:rsidRPr="0060580D">
              <w:rPr>
                <w:rFonts w:ascii="Tahoma" w:hAnsi="Tahoma" w:cs="Tahoma"/>
              </w:rPr>
              <w:t>Normativo</w:t>
            </w:r>
          </w:p>
        </w:tc>
        <w:tc>
          <w:tcPr>
            <w:tcW w:w="3291" w:type="pct"/>
          </w:tcPr>
          <w:p w14:paraId="3152FDB9" w14:textId="478AA304" w:rsidR="00D82C9E" w:rsidRPr="0060580D" w:rsidRDefault="00D82C9E" w:rsidP="0060580D">
            <w:pPr>
              <w:spacing w:line="276" w:lineRule="auto"/>
              <w:jc w:val="both"/>
              <w:rPr>
                <w:rFonts w:ascii="Tahoma" w:hAnsi="Tahoma" w:cs="Tahoma"/>
              </w:rPr>
            </w:pPr>
            <w:r w:rsidRPr="0060580D">
              <w:rPr>
                <w:rFonts w:ascii="Tahoma" w:hAnsi="Tahoma" w:cs="Tahoma"/>
              </w:rPr>
              <w:t xml:space="preserve">La empresa establecerá un listado de </w:t>
            </w:r>
            <w:r w:rsidRPr="0060580D">
              <w:rPr>
                <w:rFonts w:ascii="Tahoma" w:hAnsi="Tahoma" w:cs="Tahoma"/>
                <w:i/>
                <w:iCs/>
              </w:rPr>
              <w:t>software</w:t>
            </w:r>
            <w:r w:rsidRPr="0060580D">
              <w:rPr>
                <w:rFonts w:ascii="Tahoma" w:hAnsi="Tahoma" w:cs="Tahoma"/>
              </w:rPr>
              <w:t xml:space="preserve"> y programas homologados, y prohibirá a sus trabajadores la utilización para fines corporativos de todos aquellos que no estén incluidos en la lista.</w:t>
            </w:r>
          </w:p>
        </w:tc>
      </w:tr>
      <w:tr w:rsidR="001A373C" w:rsidRPr="0060580D" w14:paraId="7CDCC807" w14:textId="77777777" w:rsidTr="00B37DEB">
        <w:tc>
          <w:tcPr>
            <w:tcW w:w="372" w:type="pct"/>
            <w:shd w:val="clear" w:color="auto" w:fill="E7E6E6" w:themeFill="background2"/>
          </w:tcPr>
          <w:p w14:paraId="333D460A" w14:textId="1D5B076B" w:rsidR="001A373C" w:rsidRPr="0060580D" w:rsidRDefault="0036525E" w:rsidP="0060580D">
            <w:pPr>
              <w:spacing w:line="276" w:lineRule="auto"/>
              <w:jc w:val="center"/>
              <w:rPr>
                <w:rFonts w:ascii="Tahoma" w:hAnsi="Tahoma" w:cs="Tahoma"/>
                <w:b/>
                <w:bCs/>
              </w:rPr>
            </w:pPr>
            <w:r w:rsidRPr="0060580D">
              <w:rPr>
                <w:rFonts w:ascii="Tahoma" w:hAnsi="Tahoma" w:cs="Tahoma"/>
                <w:b/>
                <w:bCs/>
              </w:rPr>
              <w:t>1</w:t>
            </w:r>
            <w:r w:rsidR="0093796F">
              <w:rPr>
                <w:rFonts w:ascii="Tahoma" w:hAnsi="Tahoma" w:cs="Tahoma"/>
                <w:b/>
                <w:bCs/>
              </w:rPr>
              <w:t>3</w:t>
            </w:r>
          </w:p>
        </w:tc>
        <w:tc>
          <w:tcPr>
            <w:tcW w:w="1338" w:type="pct"/>
          </w:tcPr>
          <w:p w14:paraId="50B4C4A0" w14:textId="7B832CEC" w:rsidR="001A373C" w:rsidRPr="0060580D" w:rsidRDefault="001A373C" w:rsidP="0060580D">
            <w:pPr>
              <w:spacing w:line="276" w:lineRule="auto"/>
              <w:jc w:val="both"/>
              <w:rPr>
                <w:rFonts w:ascii="Tahoma" w:hAnsi="Tahoma" w:cs="Tahoma"/>
              </w:rPr>
            </w:pPr>
            <w:r w:rsidRPr="0060580D">
              <w:rPr>
                <w:rFonts w:ascii="Tahoma" w:hAnsi="Tahoma" w:cs="Tahoma"/>
              </w:rPr>
              <w:t>Detectivo</w:t>
            </w:r>
          </w:p>
        </w:tc>
        <w:tc>
          <w:tcPr>
            <w:tcW w:w="3291" w:type="pct"/>
          </w:tcPr>
          <w:p w14:paraId="41E8038B" w14:textId="196C71A7" w:rsidR="001A373C" w:rsidRPr="0060580D" w:rsidRDefault="001A373C" w:rsidP="0060580D">
            <w:pPr>
              <w:spacing w:line="276" w:lineRule="auto"/>
              <w:jc w:val="both"/>
              <w:rPr>
                <w:rFonts w:ascii="Tahoma" w:hAnsi="Tahoma" w:cs="Tahoma"/>
              </w:rPr>
            </w:pPr>
            <w:r w:rsidRPr="0060580D">
              <w:rPr>
                <w:rFonts w:ascii="Tahoma" w:hAnsi="Tahoma" w:cs="Tahoma"/>
              </w:rPr>
              <w:t xml:space="preserve">El departamento de IT realizará inspecciones periódicas de los equipos para comprobar que no tienen instalado </w:t>
            </w:r>
            <w:r w:rsidRPr="0060580D">
              <w:rPr>
                <w:rFonts w:ascii="Tahoma" w:hAnsi="Tahoma" w:cs="Tahoma"/>
                <w:i/>
                <w:iCs/>
              </w:rPr>
              <w:t xml:space="preserve">software </w:t>
            </w:r>
            <w:r w:rsidRPr="0060580D">
              <w:rPr>
                <w:rFonts w:ascii="Tahoma" w:hAnsi="Tahoma" w:cs="Tahoma"/>
              </w:rPr>
              <w:t>no homologado.</w:t>
            </w:r>
          </w:p>
        </w:tc>
      </w:tr>
      <w:tr w:rsidR="00D82C9E" w:rsidRPr="0060580D" w14:paraId="1923E9D3" w14:textId="77777777" w:rsidTr="00B37DEB">
        <w:tc>
          <w:tcPr>
            <w:tcW w:w="372" w:type="pct"/>
            <w:shd w:val="clear" w:color="auto" w:fill="E7E6E6" w:themeFill="background2"/>
          </w:tcPr>
          <w:p w14:paraId="2F1AB2EB" w14:textId="31CB365E" w:rsidR="00D82C9E" w:rsidRPr="0060580D" w:rsidRDefault="0036525E" w:rsidP="0060580D">
            <w:pPr>
              <w:spacing w:line="276" w:lineRule="auto"/>
              <w:jc w:val="center"/>
              <w:rPr>
                <w:rFonts w:ascii="Tahoma" w:hAnsi="Tahoma" w:cs="Tahoma"/>
                <w:b/>
                <w:bCs/>
              </w:rPr>
            </w:pPr>
            <w:r w:rsidRPr="0060580D">
              <w:rPr>
                <w:rFonts w:ascii="Tahoma" w:hAnsi="Tahoma" w:cs="Tahoma"/>
                <w:b/>
                <w:bCs/>
              </w:rPr>
              <w:t>1</w:t>
            </w:r>
            <w:r w:rsidR="0093796F">
              <w:rPr>
                <w:rFonts w:ascii="Tahoma" w:hAnsi="Tahoma" w:cs="Tahoma"/>
                <w:b/>
                <w:bCs/>
              </w:rPr>
              <w:t>4</w:t>
            </w:r>
          </w:p>
        </w:tc>
        <w:tc>
          <w:tcPr>
            <w:tcW w:w="1338" w:type="pct"/>
          </w:tcPr>
          <w:p w14:paraId="63DA76DD" w14:textId="39773092" w:rsidR="00D82C9E" w:rsidRPr="0060580D" w:rsidRDefault="001A373C" w:rsidP="0060580D">
            <w:pPr>
              <w:spacing w:line="276" w:lineRule="auto"/>
              <w:jc w:val="both"/>
              <w:rPr>
                <w:rFonts w:ascii="Tahoma" w:hAnsi="Tahoma" w:cs="Tahoma"/>
              </w:rPr>
            </w:pPr>
            <w:r w:rsidRPr="0060580D">
              <w:rPr>
                <w:rFonts w:ascii="Tahoma" w:hAnsi="Tahoma" w:cs="Tahoma"/>
              </w:rPr>
              <w:t>Formativo</w:t>
            </w:r>
          </w:p>
        </w:tc>
        <w:tc>
          <w:tcPr>
            <w:tcW w:w="3291" w:type="pct"/>
          </w:tcPr>
          <w:p w14:paraId="2E4E9E84" w14:textId="664E45D9" w:rsidR="00D82C9E" w:rsidRPr="0060580D" w:rsidRDefault="00D82C9E" w:rsidP="0060580D">
            <w:pPr>
              <w:spacing w:line="276" w:lineRule="auto"/>
              <w:jc w:val="both"/>
              <w:rPr>
                <w:rFonts w:ascii="Tahoma" w:hAnsi="Tahoma" w:cs="Tahoma"/>
              </w:rPr>
            </w:pPr>
            <w:r w:rsidRPr="0060580D">
              <w:rPr>
                <w:rFonts w:ascii="Tahoma" w:hAnsi="Tahoma" w:cs="Tahoma"/>
              </w:rPr>
              <w:t>Se realizarán actividades de formación y concienciación con los trabajadores en esta área.</w:t>
            </w:r>
          </w:p>
        </w:tc>
      </w:tr>
      <w:tr w:rsidR="00D82C9E" w:rsidRPr="0060580D" w14:paraId="2BF04CF1" w14:textId="77777777" w:rsidTr="00B37DEB">
        <w:tc>
          <w:tcPr>
            <w:tcW w:w="372" w:type="pct"/>
            <w:shd w:val="clear" w:color="auto" w:fill="E7E6E6" w:themeFill="background2"/>
          </w:tcPr>
          <w:p w14:paraId="47E84155" w14:textId="5B9F0311" w:rsidR="00D82C9E" w:rsidRPr="0060580D" w:rsidRDefault="00D82C9E" w:rsidP="0060580D">
            <w:pPr>
              <w:spacing w:line="276" w:lineRule="auto"/>
              <w:jc w:val="center"/>
              <w:rPr>
                <w:rFonts w:ascii="Tahoma" w:hAnsi="Tahoma" w:cs="Tahoma"/>
                <w:b/>
                <w:bCs/>
              </w:rPr>
            </w:pPr>
            <w:r w:rsidRPr="0060580D">
              <w:rPr>
                <w:rFonts w:ascii="Tahoma" w:hAnsi="Tahoma" w:cs="Tahoma"/>
                <w:b/>
                <w:bCs/>
              </w:rPr>
              <w:t>1</w:t>
            </w:r>
            <w:r w:rsidR="0093796F">
              <w:rPr>
                <w:rFonts w:ascii="Tahoma" w:hAnsi="Tahoma" w:cs="Tahoma"/>
                <w:b/>
                <w:bCs/>
              </w:rPr>
              <w:t>5</w:t>
            </w:r>
          </w:p>
        </w:tc>
        <w:tc>
          <w:tcPr>
            <w:tcW w:w="1338" w:type="pct"/>
          </w:tcPr>
          <w:p w14:paraId="7068718A" w14:textId="31DE648F" w:rsidR="00D82C9E" w:rsidRPr="0060580D" w:rsidRDefault="001A373C" w:rsidP="0060580D">
            <w:pPr>
              <w:spacing w:line="276" w:lineRule="auto"/>
              <w:jc w:val="both"/>
              <w:rPr>
                <w:rFonts w:ascii="Tahoma" w:hAnsi="Tahoma" w:cs="Tahoma"/>
              </w:rPr>
            </w:pPr>
            <w:r w:rsidRPr="0060580D">
              <w:rPr>
                <w:rFonts w:ascii="Tahoma" w:hAnsi="Tahoma" w:cs="Tahoma"/>
              </w:rPr>
              <w:t>Detectivo</w:t>
            </w:r>
          </w:p>
        </w:tc>
        <w:tc>
          <w:tcPr>
            <w:tcW w:w="3291" w:type="pct"/>
          </w:tcPr>
          <w:p w14:paraId="341F32E5" w14:textId="6E1F7340" w:rsidR="00D82C9E" w:rsidRPr="0060580D" w:rsidRDefault="001A373C" w:rsidP="0060580D">
            <w:pPr>
              <w:spacing w:line="276" w:lineRule="auto"/>
              <w:jc w:val="both"/>
              <w:rPr>
                <w:rFonts w:ascii="Tahoma" w:hAnsi="Tahoma" w:cs="Tahoma"/>
              </w:rPr>
            </w:pPr>
            <w:r w:rsidRPr="0060580D">
              <w:rPr>
                <w:rFonts w:ascii="Tahoma" w:hAnsi="Tahoma" w:cs="Tahoma"/>
              </w:rPr>
              <w:t>El compliance officer realizará</w:t>
            </w:r>
            <w:r w:rsidR="00D82C9E" w:rsidRPr="0060580D">
              <w:rPr>
                <w:rFonts w:ascii="Tahoma" w:hAnsi="Tahoma" w:cs="Tahoma"/>
              </w:rPr>
              <w:t xml:space="preserve"> a intervalos planificados simulacros de engaños entre los empleados de la organización, para comprobar la robustez de las medidas implantadas.</w:t>
            </w:r>
          </w:p>
        </w:tc>
      </w:tr>
      <w:tr w:rsidR="00D82C9E" w:rsidRPr="0060580D" w14:paraId="3CC30CFB" w14:textId="77777777" w:rsidTr="00B37DEB">
        <w:tc>
          <w:tcPr>
            <w:tcW w:w="372" w:type="pct"/>
            <w:shd w:val="clear" w:color="auto" w:fill="E7E6E6" w:themeFill="background2"/>
          </w:tcPr>
          <w:p w14:paraId="252D1601" w14:textId="4AF692D5" w:rsidR="00D82C9E" w:rsidRPr="0060580D" w:rsidRDefault="00D82C9E" w:rsidP="0060580D">
            <w:pPr>
              <w:spacing w:line="276" w:lineRule="auto"/>
              <w:jc w:val="center"/>
              <w:rPr>
                <w:rFonts w:ascii="Tahoma" w:hAnsi="Tahoma" w:cs="Tahoma"/>
                <w:b/>
                <w:bCs/>
              </w:rPr>
            </w:pPr>
            <w:r w:rsidRPr="0060580D">
              <w:rPr>
                <w:rFonts w:ascii="Tahoma" w:hAnsi="Tahoma" w:cs="Tahoma"/>
                <w:b/>
                <w:bCs/>
              </w:rPr>
              <w:t>1</w:t>
            </w:r>
            <w:r w:rsidR="0093796F">
              <w:rPr>
                <w:rFonts w:ascii="Tahoma" w:hAnsi="Tahoma" w:cs="Tahoma"/>
                <w:b/>
                <w:bCs/>
              </w:rPr>
              <w:t>6</w:t>
            </w:r>
          </w:p>
        </w:tc>
        <w:tc>
          <w:tcPr>
            <w:tcW w:w="1338" w:type="pct"/>
          </w:tcPr>
          <w:p w14:paraId="2ED5FFD7" w14:textId="2F5839F2" w:rsidR="00D82C9E" w:rsidRPr="0060580D" w:rsidRDefault="001A373C" w:rsidP="0060580D">
            <w:pPr>
              <w:spacing w:line="276" w:lineRule="auto"/>
              <w:jc w:val="both"/>
              <w:rPr>
                <w:rFonts w:ascii="Tahoma" w:hAnsi="Tahoma" w:cs="Tahoma"/>
              </w:rPr>
            </w:pPr>
            <w:r w:rsidRPr="0060580D">
              <w:rPr>
                <w:rFonts w:ascii="Tahoma" w:hAnsi="Tahoma" w:cs="Tahoma"/>
              </w:rPr>
              <w:t>Preventivo</w:t>
            </w:r>
          </w:p>
        </w:tc>
        <w:tc>
          <w:tcPr>
            <w:tcW w:w="3291" w:type="pct"/>
          </w:tcPr>
          <w:p w14:paraId="4DB1E5A0" w14:textId="49237219" w:rsidR="00D82C9E" w:rsidRPr="0060580D" w:rsidRDefault="001A373C" w:rsidP="0060580D">
            <w:pPr>
              <w:spacing w:line="276" w:lineRule="auto"/>
              <w:jc w:val="both"/>
              <w:rPr>
                <w:rFonts w:ascii="Tahoma" w:hAnsi="Tahoma" w:cs="Tahoma"/>
              </w:rPr>
            </w:pPr>
            <w:r w:rsidRPr="0060580D">
              <w:rPr>
                <w:rFonts w:ascii="Tahoma" w:hAnsi="Tahoma" w:cs="Tahoma"/>
              </w:rPr>
              <w:t>Bloqueo de</w:t>
            </w:r>
            <w:r w:rsidR="00D82C9E" w:rsidRPr="0060580D">
              <w:rPr>
                <w:rFonts w:ascii="Tahoma" w:hAnsi="Tahoma" w:cs="Tahoma"/>
              </w:rPr>
              <w:t xml:space="preserve"> los puertos USB en los dispositivos de la empresa.</w:t>
            </w:r>
          </w:p>
        </w:tc>
      </w:tr>
      <w:tr w:rsidR="003F3E8B" w:rsidRPr="0060580D" w14:paraId="43D80D05" w14:textId="77777777" w:rsidTr="00B37DEB">
        <w:tc>
          <w:tcPr>
            <w:tcW w:w="372" w:type="pct"/>
            <w:shd w:val="clear" w:color="auto" w:fill="E7E6E6" w:themeFill="background2"/>
          </w:tcPr>
          <w:p w14:paraId="5FE057EE" w14:textId="727AEEB4" w:rsidR="003F3E8B" w:rsidRPr="0060580D" w:rsidRDefault="003F3E8B" w:rsidP="0060580D">
            <w:pPr>
              <w:spacing w:line="276" w:lineRule="auto"/>
              <w:jc w:val="center"/>
              <w:rPr>
                <w:rFonts w:ascii="Tahoma" w:hAnsi="Tahoma" w:cs="Tahoma"/>
                <w:b/>
                <w:bCs/>
              </w:rPr>
            </w:pPr>
            <w:r w:rsidRPr="0060580D">
              <w:rPr>
                <w:rFonts w:ascii="Tahoma" w:hAnsi="Tahoma" w:cs="Tahoma"/>
                <w:b/>
                <w:bCs/>
              </w:rPr>
              <w:t>1</w:t>
            </w:r>
            <w:r w:rsidR="0093796F">
              <w:rPr>
                <w:rFonts w:ascii="Tahoma" w:hAnsi="Tahoma" w:cs="Tahoma"/>
                <w:b/>
                <w:bCs/>
              </w:rPr>
              <w:t>7</w:t>
            </w:r>
          </w:p>
        </w:tc>
        <w:tc>
          <w:tcPr>
            <w:tcW w:w="1338" w:type="pct"/>
          </w:tcPr>
          <w:p w14:paraId="3C9A3C4C" w14:textId="77777777" w:rsidR="003F3E8B" w:rsidRPr="0060580D" w:rsidRDefault="003F3E8B" w:rsidP="0060580D">
            <w:pPr>
              <w:spacing w:line="276" w:lineRule="auto"/>
              <w:jc w:val="both"/>
              <w:rPr>
                <w:rFonts w:ascii="Tahoma" w:hAnsi="Tahoma" w:cs="Tahoma"/>
              </w:rPr>
            </w:pPr>
          </w:p>
        </w:tc>
        <w:tc>
          <w:tcPr>
            <w:tcW w:w="3291" w:type="pct"/>
          </w:tcPr>
          <w:p w14:paraId="04080C99" w14:textId="4D0EBAB6" w:rsidR="003F3E8B" w:rsidRPr="0060580D" w:rsidRDefault="00B37DEB" w:rsidP="0060580D">
            <w:pPr>
              <w:spacing w:line="276" w:lineRule="auto"/>
              <w:jc w:val="both"/>
              <w:rPr>
                <w:rFonts w:ascii="Tahoma" w:hAnsi="Tahoma" w:cs="Tahoma"/>
              </w:rPr>
            </w:pPr>
            <w:r w:rsidRPr="0060580D">
              <w:rPr>
                <w:rFonts w:ascii="Tahoma" w:hAnsi="Tahoma" w:cs="Tahoma"/>
              </w:rPr>
              <w:t>Dotación de todos los dispositivos electrónicos en los que se trabaje con datos de la empresa de programas antivirus actualizados, incluyendo los de titularidad particular que se utilicen para fines corporativos.</w:t>
            </w:r>
          </w:p>
        </w:tc>
      </w:tr>
      <w:tr w:rsidR="00031841" w:rsidRPr="0060580D" w14:paraId="103BDED0" w14:textId="77777777" w:rsidTr="00B37DEB">
        <w:tc>
          <w:tcPr>
            <w:tcW w:w="372" w:type="pct"/>
            <w:shd w:val="clear" w:color="auto" w:fill="E7E6E6" w:themeFill="background2"/>
          </w:tcPr>
          <w:p w14:paraId="4DF3F71C" w14:textId="1C3BFE97" w:rsidR="00031841" w:rsidRPr="0060580D" w:rsidRDefault="0093796F" w:rsidP="0060580D">
            <w:pPr>
              <w:spacing w:line="276" w:lineRule="auto"/>
              <w:jc w:val="center"/>
              <w:rPr>
                <w:rFonts w:ascii="Tahoma" w:hAnsi="Tahoma" w:cs="Tahoma"/>
                <w:b/>
                <w:bCs/>
              </w:rPr>
            </w:pPr>
            <w:r>
              <w:rPr>
                <w:rFonts w:ascii="Tahoma" w:hAnsi="Tahoma" w:cs="Tahoma"/>
                <w:b/>
                <w:bCs/>
              </w:rPr>
              <w:t>18</w:t>
            </w:r>
          </w:p>
        </w:tc>
        <w:tc>
          <w:tcPr>
            <w:tcW w:w="1338" w:type="pct"/>
          </w:tcPr>
          <w:p w14:paraId="235BCCC8" w14:textId="77BE5E1E" w:rsidR="00031841" w:rsidRPr="0060580D" w:rsidRDefault="000A0E48" w:rsidP="0060580D">
            <w:pPr>
              <w:spacing w:line="276" w:lineRule="auto"/>
              <w:jc w:val="both"/>
              <w:rPr>
                <w:rFonts w:ascii="Tahoma" w:hAnsi="Tahoma" w:cs="Tahoma"/>
              </w:rPr>
            </w:pPr>
            <w:r w:rsidRPr="0060580D">
              <w:rPr>
                <w:rFonts w:ascii="Tahoma" w:hAnsi="Tahoma" w:cs="Tahoma"/>
              </w:rPr>
              <w:t>Detectivo</w:t>
            </w:r>
          </w:p>
        </w:tc>
        <w:tc>
          <w:tcPr>
            <w:tcW w:w="3291" w:type="pct"/>
          </w:tcPr>
          <w:p w14:paraId="13CBE5CE" w14:textId="2FD41D0A" w:rsidR="00031841" w:rsidRPr="0060580D" w:rsidRDefault="00031841" w:rsidP="0060580D">
            <w:pPr>
              <w:spacing w:line="276" w:lineRule="auto"/>
              <w:jc w:val="both"/>
              <w:rPr>
                <w:rFonts w:ascii="Tahoma" w:hAnsi="Tahoma" w:cs="Tahoma"/>
              </w:rPr>
            </w:pPr>
            <w:r w:rsidRPr="0060580D">
              <w:rPr>
                <w:rFonts w:ascii="Tahoma" w:hAnsi="Tahoma" w:cs="Tahoma"/>
              </w:rPr>
              <w:t xml:space="preserve">La empresa dispondrá de un </w:t>
            </w:r>
            <w:r w:rsidR="000A0E48" w:rsidRPr="0060580D">
              <w:rPr>
                <w:rFonts w:ascii="Tahoma" w:hAnsi="Tahoma" w:cs="Tahoma"/>
              </w:rPr>
              <w:t>registro</w:t>
            </w:r>
            <w:r w:rsidRPr="0060580D">
              <w:rPr>
                <w:rFonts w:ascii="Tahoma" w:hAnsi="Tahoma" w:cs="Tahoma"/>
              </w:rPr>
              <w:t xml:space="preserve"> </w:t>
            </w:r>
            <w:r w:rsidR="00550946" w:rsidRPr="0060580D">
              <w:rPr>
                <w:rFonts w:ascii="Tahoma" w:hAnsi="Tahoma" w:cs="Tahoma"/>
              </w:rPr>
              <w:t xml:space="preserve">de todos los accesos/actuaciones informáticas realizadas desde los dispositivos de la empresa, o a archivos </w:t>
            </w:r>
            <w:r w:rsidR="000A0E48" w:rsidRPr="0060580D">
              <w:rPr>
                <w:rFonts w:ascii="Tahoma" w:hAnsi="Tahoma" w:cs="Tahoma"/>
              </w:rPr>
              <w:lastRenderedPageBreak/>
              <w:t xml:space="preserve">o medios tecnológicos </w:t>
            </w:r>
            <w:r w:rsidR="00550946" w:rsidRPr="0060580D">
              <w:rPr>
                <w:rFonts w:ascii="Tahoma" w:hAnsi="Tahoma" w:cs="Tahoma"/>
              </w:rPr>
              <w:t>de la empresa</w:t>
            </w:r>
            <w:r w:rsidR="000A0E48" w:rsidRPr="0060580D">
              <w:rPr>
                <w:rFonts w:ascii="Tahoma" w:hAnsi="Tahoma" w:cs="Tahoma"/>
              </w:rPr>
              <w:t>, y de los miembros de la empresa que los han realizado.</w:t>
            </w:r>
          </w:p>
        </w:tc>
      </w:tr>
      <w:tr w:rsidR="000A0E48" w:rsidRPr="0060580D" w14:paraId="401026F1" w14:textId="77777777" w:rsidTr="00B37DEB">
        <w:tc>
          <w:tcPr>
            <w:tcW w:w="372" w:type="pct"/>
            <w:shd w:val="clear" w:color="auto" w:fill="E7E6E6" w:themeFill="background2"/>
          </w:tcPr>
          <w:p w14:paraId="07F1FA8B" w14:textId="30B65622" w:rsidR="000A0E48" w:rsidRPr="0060580D" w:rsidRDefault="0093796F" w:rsidP="0060580D">
            <w:pPr>
              <w:spacing w:line="276" w:lineRule="auto"/>
              <w:jc w:val="center"/>
              <w:rPr>
                <w:rFonts w:ascii="Tahoma" w:hAnsi="Tahoma" w:cs="Tahoma"/>
                <w:b/>
                <w:bCs/>
              </w:rPr>
            </w:pPr>
            <w:r>
              <w:rPr>
                <w:rFonts w:ascii="Tahoma" w:hAnsi="Tahoma" w:cs="Tahoma"/>
                <w:b/>
                <w:bCs/>
              </w:rPr>
              <w:lastRenderedPageBreak/>
              <w:t>19</w:t>
            </w:r>
          </w:p>
        </w:tc>
        <w:tc>
          <w:tcPr>
            <w:tcW w:w="1338" w:type="pct"/>
          </w:tcPr>
          <w:p w14:paraId="69255F11" w14:textId="48DF4ED8" w:rsidR="000A0E48" w:rsidRPr="0060580D" w:rsidRDefault="000A0E48" w:rsidP="0060580D">
            <w:pPr>
              <w:spacing w:line="276" w:lineRule="auto"/>
              <w:jc w:val="both"/>
              <w:rPr>
                <w:rFonts w:ascii="Tahoma" w:hAnsi="Tahoma" w:cs="Tahoma"/>
              </w:rPr>
            </w:pPr>
            <w:r w:rsidRPr="0060580D">
              <w:rPr>
                <w:rFonts w:ascii="Tahoma" w:hAnsi="Tahoma" w:cs="Tahoma"/>
              </w:rPr>
              <w:t>Preventivo</w:t>
            </w:r>
          </w:p>
        </w:tc>
        <w:tc>
          <w:tcPr>
            <w:tcW w:w="3291" w:type="pct"/>
          </w:tcPr>
          <w:p w14:paraId="59BCEE55" w14:textId="3F822508" w:rsidR="000A0E48" w:rsidRPr="0060580D" w:rsidRDefault="000A0E48" w:rsidP="0060580D">
            <w:pPr>
              <w:spacing w:line="276" w:lineRule="auto"/>
              <w:jc w:val="both"/>
              <w:rPr>
                <w:rFonts w:ascii="Tahoma" w:hAnsi="Tahoma" w:cs="Tahoma"/>
              </w:rPr>
            </w:pPr>
            <w:r w:rsidRPr="0060580D">
              <w:rPr>
                <w:rFonts w:ascii="Tahoma" w:hAnsi="Tahoma" w:cs="Tahoma"/>
              </w:rPr>
              <w:t xml:space="preserve">El </w:t>
            </w:r>
            <w:r w:rsidRPr="0060580D">
              <w:rPr>
                <w:rFonts w:ascii="Tahoma" w:hAnsi="Tahoma" w:cs="Tahoma"/>
                <w:i/>
                <w:iCs/>
              </w:rPr>
              <w:t>compliance officer</w:t>
            </w:r>
            <w:r w:rsidRPr="0060580D">
              <w:rPr>
                <w:rFonts w:ascii="Tahoma" w:hAnsi="Tahoma" w:cs="Tahoma"/>
              </w:rPr>
              <w:t xml:space="preserve"> remitirá recordatorios periódicos sobre el registro de todos los accesos/operaciones informáticos realizados en la empresa.</w:t>
            </w:r>
          </w:p>
        </w:tc>
      </w:tr>
      <w:tr w:rsidR="00CC17DE" w:rsidRPr="0060580D" w14:paraId="448519D0" w14:textId="77777777" w:rsidTr="00B37DEB">
        <w:tc>
          <w:tcPr>
            <w:tcW w:w="372" w:type="pct"/>
            <w:shd w:val="clear" w:color="auto" w:fill="E7E6E6" w:themeFill="background2"/>
          </w:tcPr>
          <w:p w14:paraId="3028B07B" w14:textId="1FC269C5" w:rsidR="00CC17DE" w:rsidRPr="0060580D" w:rsidRDefault="0093796F" w:rsidP="0060580D">
            <w:pPr>
              <w:spacing w:line="276" w:lineRule="auto"/>
              <w:jc w:val="center"/>
              <w:rPr>
                <w:rFonts w:ascii="Tahoma" w:hAnsi="Tahoma" w:cs="Tahoma"/>
                <w:b/>
                <w:bCs/>
              </w:rPr>
            </w:pPr>
            <w:r>
              <w:rPr>
                <w:rFonts w:ascii="Tahoma" w:hAnsi="Tahoma" w:cs="Tahoma"/>
                <w:b/>
                <w:bCs/>
              </w:rPr>
              <w:t>20</w:t>
            </w:r>
          </w:p>
        </w:tc>
        <w:tc>
          <w:tcPr>
            <w:tcW w:w="1338" w:type="pct"/>
          </w:tcPr>
          <w:p w14:paraId="24072844" w14:textId="3646DC46" w:rsidR="00CC17DE" w:rsidRPr="0060580D" w:rsidRDefault="00CC17DE" w:rsidP="0060580D">
            <w:pPr>
              <w:spacing w:line="276" w:lineRule="auto"/>
              <w:jc w:val="both"/>
              <w:rPr>
                <w:rFonts w:ascii="Tahoma" w:hAnsi="Tahoma" w:cs="Tahoma"/>
              </w:rPr>
            </w:pPr>
            <w:r w:rsidRPr="0060580D">
              <w:rPr>
                <w:rFonts w:ascii="Tahoma" w:hAnsi="Tahoma" w:cs="Tahoma"/>
              </w:rPr>
              <w:t>Detectivo</w:t>
            </w:r>
          </w:p>
        </w:tc>
        <w:tc>
          <w:tcPr>
            <w:tcW w:w="3291" w:type="pct"/>
          </w:tcPr>
          <w:p w14:paraId="41A07A6A" w14:textId="53FB670F" w:rsidR="00CC17DE" w:rsidRPr="0060580D" w:rsidRDefault="00CC17DE" w:rsidP="0060580D">
            <w:pPr>
              <w:spacing w:line="276" w:lineRule="auto"/>
              <w:jc w:val="both"/>
              <w:rPr>
                <w:rFonts w:ascii="Tahoma" w:hAnsi="Tahoma" w:cs="Tahoma"/>
              </w:rPr>
            </w:pPr>
            <w:r w:rsidRPr="0060580D">
              <w:rPr>
                <w:rFonts w:ascii="Tahoma" w:hAnsi="Tahoma" w:cs="Tahoma"/>
              </w:rPr>
              <w:t xml:space="preserve">Se realizarán </w:t>
            </w:r>
            <w:r w:rsidR="00B17CB4" w:rsidRPr="0060580D">
              <w:rPr>
                <w:rFonts w:ascii="Tahoma" w:hAnsi="Tahoma" w:cs="Tahoma"/>
              </w:rPr>
              <w:t>auditorías externas de seguridad informática a intervalos planificados.</w:t>
            </w:r>
          </w:p>
        </w:tc>
      </w:tr>
      <w:tr w:rsidR="00F26B15" w:rsidRPr="0060580D" w14:paraId="6E37E790" w14:textId="77777777" w:rsidTr="00B37DEB">
        <w:tc>
          <w:tcPr>
            <w:tcW w:w="372" w:type="pct"/>
            <w:shd w:val="clear" w:color="auto" w:fill="E7E6E6" w:themeFill="background2"/>
          </w:tcPr>
          <w:p w14:paraId="717DE191" w14:textId="413FFAE4" w:rsidR="00F26B15" w:rsidRPr="00F26B15" w:rsidRDefault="00F26B15" w:rsidP="0060580D">
            <w:pPr>
              <w:jc w:val="center"/>
              <w:rPr>
                <w:rFonts w:ascii="Tahoma" w:hAnsi="Tahoma" w:cs="Tahoma"/>
                <w:b/>
                <w:bCs/>
              </w:rPr>
            </w:pPr>
            <w:r w:rsidRPr="00F26B15">
              <w:rPr>
                <w:rFonts w:ascii="Tahoma" w:hAnsi="Tahoma" w:cs="Tahoma"/>
                <w:b/>
                <w:bCs/>
              </w:rPr>
              <w:t>21</w:t>
            </w:r>
          </w:p>
        </w:tc>
        <w:tc>
          <w:tcPr>
            <w:tcW w:w="1338" w:type="pct"/>
          </w:tcPr>
          <w:p w14:paraId="05436CB8" w14:textId="3862B73E" w:rsidR="00F26B15" w:rsidRPr="00F26B15" w:rsidRDefault="00F26B15" w:rsidP="00F26B15">
            <w:pPr>
              <w:spacing w:line="276" w:lineRule="auto"/>
              <w:jc w:val="both"/>
              <w:rPr>
                <w:rFonts w:ascii="Tahoma" w:hAnsi="Tahoma" w:cs="Tahoma"/>
              </w:rPr>
            </w:pPr>
            <w:r w:rsidRPr="00F26B15">
              <w:rPr>
                <w:rFonts w:ascii="Tahoma" w:hAnsi="Tahoma" w:cs="Tahoma"/>
              </w:rPr>
              <w:t>Detectivo</w:t>
            </w:r>
          </w:p>
        </w:tc>
        <w:tc>
          <w:tcPr>
            <w:tcW w:w="3291" w:type="pct"/>
          </w:tcPr>
          <w:p w14:paraId="06AE77D5" w14:textId="5A274960" w:rsidR="00F26B15" w:rsidRPr="00F26B15" w:rsidRDefault="00F26B15" w:rsidP="00F26B15">
            <w:pPr>
              <w:spacing w:line="276" w:lineRule="auto"/>
              <w:jc w:val="both"/>
              <w:rPr>
                <w:rFonts w:ascii="Tahoma" w:hAnsi="Tahoma" w:cs="Tahoma"/>
              </w:rPr>
            </w:pPr>
            <w:r w:rsidRPr="00F26B15">
              <w:rPr>
                <w:rFonts w:ascii="Tahoma" w:hAnsi="Tahoma" w:cs="Tahoma"/>
              </w:rPr>
              <w:t>Revisión</w:t>
            </w:r>
            <w:r>
              <w:rPr>
                <w:rFonts w:ascii="Tahoma" w:hAnsi="Tahoma" w:cs="Tahoma"/>
              </w:rPr>
              <w:t>, como mínimo</w:t>
            </w:r>
            <w:r w:rsidRPr="00F26B15">
              <w:rPr>
                <w:rFonts w:ascii="Tahoma" w:hAnsi="Tahoma" w:cs="Tahoma"/>
              </w:rPr>
              <w:t xml:space="preserve"> anual</w:t>
            </w:r>
            <w:r>
              <w:rPr>
                <w:rFonts w:ascii="Tahoma" w:hAnsi="Tahoma" w:cs="Tahoma"/>
              </w:rPr>
              <w:t>mente,</w:t>
            </w:r>
            <w:r w:rsidRPr="00F26B15">
              <w:rPr>
                <w:rFonts w:ascii="Tahoma" w:hAnsi="Tahoma" w:cs="Tahoma"/>
              </w:rPr>
              <w:t xml:space="preserve"> de los dispositivos informáticos de la empresa por parte del departamento de IT</w:t>
            </w:r>
          </w:p>
        </w:tc>
      </w:tr>
      <w:bookmarkEnd w:id="31"/>
    </w:tbl>
    <w:p w14:paraId="03DEA2C0" w14:textId="77777777" w:rsidR="00D963CD" w:rsidRPr="00C12685" w:rsidRDefault="00D963CD" w:rsidP="00A70513">
      <w:pPr>
        <w:pStyle w:val="Sinespaciado"/>
        <w:spacing w:line="276" w:lineRule="auto"/>
        <w:jc w:val="both"/>
      </w:pPr>
    </w:p>
    <w:p w14:paraId="46D8CDF9" w14:textId="0662966A" w:rsidR="003C4C1D" w:rsidRPr="00C12685" w:rsidRDefault="003C4C1D" w:rsidP="00A70513">
      <w:pPr>
        <w:pStyle w:val="Sinespaciado"/>
        <w:spacing w:line="276" w:lineRule="auto"/>
        <w:jc w:val="both"/>
      </w:pPr>
    </w:p>
    <w:p w14:paraId="0F310287" w14:textId="41FE8047" w:rsidR="003C4C1D" w:rsidRPr="00C12685" w:rsidRDefault="003C4C1D" w:rsidP="00A70513">
      <w:pPr>
        <w:pStyle w:val="Sinespaciado"/>
        <w:spacing w:line="276" w:lineRule="auto"/>
        <w:jc w:val="both"/>
      </w:pPr>
    </w:p>
    <w:p w14:paraId="5B8BFE88" w14:textId="4A298232" w:rsidR="003C4C1D" w:rsidRPr="00C12685" w:rsidRDefault="003C4C1D" w:rsidP="00A70513">
      <w:pPr>
        <w:pStyle w:val="Sinespaciado"/>
        <w:spacing w:line="276" w:lineRule="auto"/>
        <w:jc w:val="both"/>
      </w:pPr>
    </w:p>
    <w:p w14:paraId="3574A662" w14:textId="576D14C5" w:rsidR="003C4C1D" w:rsidRPr="00C12685" w:rsidRDefault="003C4C1D" w:rsidP="00A70513">
      <w:pPr>
        <w:pStyle w:val="Sinespaciado"/>
        <w:spacing w:line="276" w:lineRule="auto"/>
        <w:jc w:val="both"/>
      </w:pPr>
    </w:p>
    <w:p w14:paraId="0EC2BCE2" w14:textId="1FB63193" w:rsidR="003C4C1D" w:rsidRPr="00C12685" w:rsidRDefault="003C4C1D" w:rsidP="00A70513">
      <w:pPr>
        <w:pStyle w:val="Sinespaciado"/>
        <w:spacing w:line="276" w:lineRule="auto"/>
        <w:jc w:val="both"/>
      </w:pPr>
    </w:p>
    <w:p w14:paraId="2B989810" w14:textId="4955F015" w:rsidR="003C4C1D" w:rsidRPr="00C12685" w:rsidRDefault="003C4C1D" w:rsidP="00A70513">
      <w:pPr>
        <w:pStyle w:val="Sinespaciado"/>
        <w:spacing w:line="276" w:lineRule="auto"/>
        <w:jc w:val="both"/>
      </w:pPr>
    </w:p>
    <w:p w14:paraId="00E82D39" w14:textId="1CC28E54" w:rsidR="005C32B8" w:rsidRPr="00C12685" w:rsidRDefault="005C32B8" w:rsidP="00A70513">
      <w:pPr>
        <w:pStyle w:val="Sinespaciado"/>
        <w:spacing w:line="276" w:lineRule="auto"/>
        <w:jc w:val="both"/>
      </w:pPr>
    </w:p>
    <w:p w14:paraId="6EDAE6CF" w14:textId="5ED5792D" w:rsidR="005C32B8" w:rsidRPr="00C12685" w:rsidRDefault="005C32B8" w:rsidP="00A70513">
      <w:pPr>
        <w:pStyle w:val="Sinespaciado"/>
        <w:spacing w:line="276" w:lineRule="auto"/>
        <w:jc w:val="both"/>
      </w:pPr>
    </w:p>
    <w:p w14:paraId="3E96956E" w14:textId="6E06CB63" w:rsidR="005C32B8" w:rsidRDefault="005C32B8" w:rsidP="00A70513">
      <w:pPr>
        <w:pStyle w:val="Sinespaciado"/>
        <w:spacing w:line="276" w:lineRule="auto"/>
        <w:jc w:val="both"/>
      </w:pPr>
    </w:p>
    <w:p w14:paraId="15B5953F" w14:textId="19000DCC" w:rsidR="007A0122" w:rsidRDefault="007A0122" w:rsidP="00A70513">
      <w:pPr>
        <w:pStyle w:val="Sinespaciado"/>
        <w:spacing w:line="276" w:lineRule="auto"/>
        <w:jc w:val="both"/>
      </w:pPr>
    </w:p>
    <w:p w14:paraId="321DFAEA" w14:textId="432FC401" w:rsidR="007A0122" w:rsidRDefault="007A0122" w:rsidP="00A70513">
      <w:pPr>
        <w:pStyle w:val="Sinespaciado"/>
        <w:spacing w:line="276" w:lineRule="auto"/>
        <w:jc w:val="both"/>
      </w:pPr>
    </w:p>
    <w:p w14:paraId="1A7F2628" w14:textId="1AE788C7" w:rsidR="007A0122" w:rsidRDefault="007A0122" w:rsidP="00A70513">
      <w:pPr>
        <w:pStyle w:val="Sinespaciado"/>
        <w:spacing w:line="276" w:lineRule="auto"/>
        <w:jc w:val="both"/>
      </w:pPr>
    </w:p>
    <w:p w14:paraId="3F76EF45" w14:textId="50C5EDA7" w:rsidR="007A0122" w:rsidRDefault="007A0122" w:rsidP="00A70513">
      <w:pPr>
        <w:pStyle w:val="Sinespaciado"/>
        <w:spacing w:line="276" w:lineRule="auto"/>
        <w:jc w:val="both"/>
      </w:pPr>
    </w:p>
    <w:p w14:paraId="543AF35D" w14:textId="6B14E9C1" w:rsidR="007A0122" w:rsidRDefault="007A0122" w:rsidP="00A70513">
      <w:pPr>
        <w:pStyle w:val="Sinespaciado"/>
        <w:spacing w:line="276" w:lineRule="auto"/>
        <w:jc w:val="both"/>
      </w:pPr>
    </w:p>
    <w:p w14:paraId="1C58790B" w14:textId="09284C14" w:rsidR="004733C6" w:rsidRDefault="004733C6" w:rsidP="00A70513">
      <w:pPr>
        <w:pStyle w:val="Sinespaciado"/>
        <w:spacing w:line="276" w:lineRule="auto"/>
        <w:jc w:val="both"/>
      </w:pPr>
    </w:p>
    <w:p w14:paraId="69FB4DC4" w14:textId="68E34260" w:rsidR="004733C6" w:rsidRDefault="004733C6" w:rsidP="00A70513">
      <w:pPr>
        <w:pStyle w:val="Sinespaciado"/>
        <w:spacing w:line="276" w:lineRule="auto"/>
        <w:jc w:val="both"/>
      </w:pPr>
    </w:p>
    <w:p w14:paraId="71764579" w14:textId="615422AC" w:rsidR="004733C6" w:rsidRDefault="004733C6" w:rsidP="00A70513">
      <w:pPr>
        <w:pStyle w:val="Sinespaciado"/>
        <w:spacing w:line="276" w:lineRule="auto"/>
        <w:jc w:val="both"/>
      </w:pPr>
    </w:p>
    <w:p w14:paraId="73C31A17" w14:textId="1ECCDCFE" w:rsidR="004733C6" w:rsidRDefault="004733C6" w:rsidP="00A70513">
      <w:pPr>
        <w:pStyle w:val="Sinespaciado"/>
        <w:spacing w:line="276" w:lineRule="auto"/>
        <w:jc w:val="both"/>
      </w:pPr>
    </w:p>
    <w:p w14:paraId="3446C0D5" w14:textId="19608CF0" w:rsidR="004733C6" w:rsidRDefault="004733C6" w:rsidP="00A70513">
      <w:pPr>
        <w:pStyle w:val="Sinespaciado"/>
        <w:spacing w:line="276" w:lineRule="auto"/>
        <w:jc w:val="both"/>
      </w:pPr>
    </w:p>
    <w:p w14:paraId="280B99B2" w14:textId="60141894" w:rsidR="004733C6" w:rsidRDefault="004733C6" w:rsidP="00A70513">
      <w:pPr>
        <w:pStyle w:val="Sinespaciado"/>
        <w:spacing w:line="276" w:lineRule="auto"/>
        <w:jc w:val="both"/>
      </w:pPr>
    </w:p>
    <w:p w14:paraId="7DFFDA93" w14:textId="5B71406C" w:rsidR="004733C6" w:rsidRDefault="004733C6" w:rsidP="00A70513">
      <w:pPr>
        <w:pStyle w:val="Sinespaciado"/>
        <w:spacing w:line="276" w:lineRule="auto"/>
        <w:jc w:val="both"/>
      </w:pPr>
    </w:p>
    <w:p w14:paraId="22C1555D" w14:textId="6DF49A5D" w:rsidR="004733C6" w:rsidRDefault="004733C6" w:rsidP="00A70513">
      <w:pPr>
        <w:pStyle w:val="Sinespaciado"/>
        <w:spacing w:line="276" w:lineRule="auto"/>
        <w:jc w:val="both"/>
      </w:pPr>
    </w:p>
    <w:p w14:paraId="5BD2C9DC" w14:textId="4096E24D" w:rsidR="004733C6" w:rsidRDefault="004733C6" w:rsidP="00A70513">
      <w:pPr>
        <w:pStyle w:val="Sinespaciado"/>
        <w:spacing w:line="276" w:lineRule="auto"/>
        <w:jc w:val="both"/>
      </w:pPr>
    </w:p>
    <w:p w14:paraId="77747498" w14:textId="49A9D624" w:rsidR="004733C6" w:rsidRDefault="004733C6" w:rsidP="00A70513">
      <w:pPr>
        <w:pStyle w:val="Sinespaciado"/>
        <w:spacing w:line="276" w:lineRule="auto"/>
        <w:jc w:val="both"/>
      </w:pPr>
    </w:p>
    <w:p w14:paraId="138904B6" w14:textId="0A868799" w:rsidR="004733C6" w:rsidRDefault="004733C6" w:rsidP="00A70513">
      <w:pPr>
        <w:pStyle w:val="Sinespaciado"/>
        <w:spacing w:line="276" w:lineRule="auto"/>
        <w:jc w:val="both"/>
      </w:pPr>
    </w:p>
    <w:p w14:paraId="660CA503" w14:textId="77777777" w:rsidR="004733C6" w:rsidRDefault="004733C6" w:rsidP="00A70513">
      <w:pPr>
        <w:pStyle w:val="Sinespaciado"/>
        <w:spacing w:line="276" w:lineRule="auto"/>
        <w:jc w:val="both"/>
      </w:pPr>
    </w:p>
    <w:p w14:paraId="61C782E8" w14:textId="3DF5FA96" w:rsidR="007A0122" w:rsidRDefault="007A0122" w:rsidP="00A70513">
      <w:pPr>
        <w:pStyle w:val="Sinespaciado"/>
        <w:spacing w:line="276" w:lineRule="auto"/>
        <w:jc w:val="both"/>
      </w:pPr>
    </w:p>
    <w:p w14:paraId="2456525C" w14:textId="77777777" w:rsidR="003C4C1D" w:rsidRPr="00C12685" w:rsidRDefault="003C4C1D" w:rsidP="00A70513">
      <w:pPr>
        <w:pStyle w:val="Sinespaciado"/>
        <w:spacing w:line="276" w:lineRule="auto"/>
        <w:jc w:val="both"/>
      </w:pPr>
    </w:p>
    <w:p w14:paraId="65C7C4DD" w14:textId="77777777" w:rsidR="002130AB" w:rsidRPr="00C12685" w:rsidRDefault="00FD357A" w:rsidP="00A70513">
      <w:pPr>
        <w:pStyle w:val="Ttulo2"/>
        <w:numPr>
          <w:ilvl w:val="0"/>
          <w:numId w:val="0"/>
        </w:numPr>
        <w:spacing w:line="276" w:lineRule="auto"/>
        <w:ind w:left="708"/>
        <w:rPr>
          <w:b/>
          <w:szCs w:val="22"/>
        </w:rPr>
      </w:pPr>
      <w:bookmarkStart w:id="33" w:name="_Toc119776275"/>
      <w:r w:rsidRPr="00690A8B">
        <w:rPr>
          <w:b/>
          <w:szCs w:val="22"/>
        </w:rPr>
        <w:lastRenderedPageBreak/>
        <w:t xml:space="preserve">9a) </w:t>
      </w:r>
      <w:r w:rsidR="005C5B5D" w:rsidRPr="00690A8B">
        <w:rPr>
          <w:b/>
          <w:szCs w:val="22"/>
        </w:rPr>
        <w:t>DELITOS RELATIVOS A LA PROPIEDAD INTELECTUAL</w:t>
      </w:r>
      <w:bookmarkEnd w:id="33"/>
    </w:p>
    <w:p w14:paraId="65C7C4DE" w14:textId="77777777" w:rsidR="002130AB" w:rsidRPr="00C12685" w:rsidRDefault="002130AB" w:rsidP="00A70513">
      <w:pPr>
        <w:pStyle w:val="Sinespaciado"/>
        <w:spacing w:line="276" w:lineRule="auto"/>
      </w:pPr>
    </w:p>
    <w:p w14:paraId="65C7C4DF" w14:textId="77777777" w:rsidR="002F4784" w:rsidRPr="00C12685" w:rsidRDefault="002F4784" w:rsidP="00A70513">
      <w:pPr>
        <w:pStyle w:val="Sinespaciado"/>
        <w:spacing w:line="276" w:lineRule="auto"/>
      </w:pPr>
    </w:p>
    <w:p w14:paraId="65C7C4E0" w14:textId="77777777" w:rsidR="002F4784" w:rsidRPr="00C12685" w:rsidRDefault="002130AB" w:rsidP="00A70513">
      <w:pPr>
        <w:pStyle w:val="Sinespaciado"/>
        <w:spacing w:line="276" w:lineRule="auto"/>
        <w:jc w:val="both"/>
      </w:pPr>
      <w:r w:rsidRPr="00C12685">
        <w:t>El artículo 270 del Código Penal establece que</w:t>
      </w:r>
      <w:r w:rsidR="002F4784" w:rsidRPr="00C12685">
        <w:t>:</w:t>
      </w:r>
    </w:p>
    <w:p w14:paraId="65C7C4E1" w14:textId="77777777" w:rsidR="002F4784" w:rsidRPr="00C12685" w:rsidRDefault="002F4784" w:rsidP="00A70513">
      <w:pPr>
        <w:pStyle w:val="Sinespaciado"/>
        <w:spacing w:line="276" w:lineRule="auto"/>
      </w:pPr>
    </w:p>
    <w:p w14:paraId="65C7C4E2" w14:textId="77777777" w:rsidR="002130AB" w:rsidRPr="00C12685" w:rsidRDefault="002130AB" w:rsidP="00A70513">
      <w:pPr>
        <w:pStyle w:val="Sinespaciado"/>
        <w:spacing w:line="276" w:lineRule="auto"/>
        <w:ind w:left="708"/>
        <w:jc w:val="both"/>
      </w:pPr>
      <w:r w:rsidRPr="00C12685">
        <w:t xml:space="preserve">“1. Será castigado con la pena de prisión de seis meses a cuatro años y multa de doce a veinticuatro meses el que, con ánimo de obtener un beneficio económico directo o indirecto y en perjuicio de tercero, reproduzca, plagie, distribuya, comunique públicamente o de cualquier otro modo explote económicamente, en todo o en parte, una obra o prestación literaria, artística o científica, o su transformación, interpretación o ejecución artística fijada en cualquier tipo de soporte o comunicada a través de cualquier medio, sin la autorización de los titulares de los correspondientes derechos de propiedad intelectual o de sus cesionarios. 2. La misma pena se impondrá a quien, en la prestación de servicios de la sociedad de la información, con ánimo de obtener un beneficio económico directo o indirecto, y en perjuicio de tercero, facilite de modo activo y no neutral y sin limitarse a un tratamiento meramente técnico, el acceso o la localización en internet de obras o prestaciones objeto de propiedad intelectual sin la autorización de los titulares de los correspondientes derechos o de sus cesionarios, en particular ofreciendo listados ordenados y clasificados de enlaces a las obras y contenidos referidos anteriormente, aunque dichos enlaces hubieran sido facilitados inicialmente por los destinatarios de sus servicios. 3. En estos casos, el juez o tribunal ordenará la retirada de las obras o prestaciones objeto de la infracción. Cuando a través de un portal de acceso a internet o servicio de la sociedad de la información, se difundan exclusiva o preponderantemente los contenidos objeto de la propiedad intelectual a que se refieren los apartados anteriores, se ordenará la interrupción de la prestación del mismo, y el juez podrá acordar cualquier medida cautelar que tenga por objeto la protección de los derechos de propiedad intelectual. Excepcionalmente, cuando exista reiteración de las conductas y cuando resulte una medida proporcionada, eficiente y eficaz, se podrá ordenar el bloqueo del acceso correspondiente. 4. En los supuestos a que se refiere el apartado 1, la distribución o comercialización ambulante o meramente ocasional se castigará con una pena de prisión de seis meses a dos años. No obstante, atendidas las características del culpable y la reducida cuantía del beneficio económico obtenido o que se hubiera podido obtener, siempre que no concurra ninguna de las circunstancias del artículo 271, el Juez podrá imponer la pena de </w:t>
      </w:r>
      <w:r w:rsidRPr="00C12685">
        <w:lastRenderedPageBreak/>
        <w:t>multa de uno a seis meses o trabajos en beneficio de la comunidad de treinta y uno a sesenta días. 5. Serán castigados con las penas previstas en los apartados anteriores, en sus respectivos casos, quienes: a) Exporten o almacenen intencionadamente ejemplares de las obras, producciones o ejecuciones a que se refieren los dos primeros apartados de este artículo, incluyendo copias digitales de las mismas, sin la referida autorización, cuando estuvieran destinadas a ser reproducidas, distribuidas o comunicadas públicamente. b) Importen intencionadamente estos productos sin dicha autorización, cuando estuvieran destinados a ser reproducidos, distribuidos o comunicados públicamente, tanto si éstos tienen un origen lícito como ilícito en su país de procedencia; no obstante, la importación de los referidos productos de un Estado perteneciente a la Unión Europea no será punible cuando aquellos se hayan adquirido directamente del titular de los derechos en dicho Estado, o con su consentimiento. c) Favorezcan o faciliten la realización de las conductas a que se refieren los apartados 1 y 2 de este artículo eliminando o modificando, sin autorización de los titulares de los derechos de propiedad intelectual o de sus cesionarios, las medidas tecnológicas eficaces incorporadas por éstos con la finalidad de impedir o restringir su realización. d) Con ánimo de obtener un beneficio económico directo o indirecto, con la finalidad de facilitar a terceros el acceso a un ejemplar de una obra literaria, artística o científica, o a su transformación, interpretación o ejecución artística, fijada en cualquier tipo de soporte o comunicado a través de cualquier medio, y sin autorización de los titulares de los derechos de propiedad intelectual o de sus cesionarios, eluda o facilite la elusión de las medidas tecnológicas eficaces dispuestas para evitarlo. 6. Será castigado también con una pena de prisión de seis meses a tres años quien fabrique, importe, ponga en circulación o posea con una finalidad comercial cualquier medio principalmente concebido, producido, adaptado o realizado para facilitar la supresión no autorizada o la neutralización de cualquier dispositivo técnico que se haya utilizado para proteger programas de ordenador o cualquiera de las otras obras, interpretaciones o ejecuciones en los términos previstos en los dos primeros apartados de este artículo.”</w:t>
      </w:r>
    </w:p>
    <w:p w14:paraId="65C7C4E3" w14:textId="77777777" w:rsidR="002130AB" w:rsidRPr="00C12685" w:rsidRDefault="002130AB" w:rsidP="00A70513">
      <w:pPr>
        <w:pStyle w:val="Sinespaciado"/>
        <w:spacing w:line="276" w:lineRule="auto"/>
      </w:pPr>
    </w:p>
    <w:p w14:paraId="65C7C4E4" w14:textId="77777777" w:rsidR="002F4784" w:rsidRPr="00C12685" w:rsidRDefault="002130AB" w:rsidP="00A70513">
      <w:pPr>
        <w:pStyle w:val="Sinespaciado"/>
        <w:spacing w:line="276" w:lineRule="auto"/>
        <w:jc w:val="both"/>
      </w:pPr>
      <w:r w:rsidRPr="00C12685">
        <w:t>De conformidad con el</w:t>
      </w:r>
      <w:r w:rsidR="002F4784" w:rsidRPr="00C12685">
        <w:t xml:space="preserve"> artículo 271 del Código Penal:</w:t>
      </w:r>
    </w:p>
    <w:p w14:paraId="65C7C4E5" w14:textId="77777777" w:rsidR="002F4784" w:rsidRPr="00C12685" w:rsidRDefault="002F4784" w:rsidP="00A70513">
      <w:pPr>
        <w:pStyle w:val="Sinespaciado"/>
        <w:spacing w:line="276" w:lineRule="auto"/>
      </w:pPr>
    </w:p>
    <w:p w14:paraId="65C7C4E6" w14:textId="77777777" w:rsidR="002130AB" w:rsidRPr="00C12685" w:rsidRDefault="002130AB" w:rsidP="00A70513">
      <w:pPr>
        <w:pStyle w:val="Sinespaciado"/>
        <w:spacing w:line="276" w:lineRule="auto"/>
        <w:ind w:left="708"/>
        <w:jc w:val="both"/>
      </w:pPr>
      <w:r w:rsidRPr="00C12685">
        <w:t xml:space="preserve">“se impondrá la pena de prisión de dos a seis años, multa de dieciocho a treinta y seis meses e inhabilitación especial para el ejercicio de la profesión relacionada con el delito cometido, por un </w:t>
      </w:r>
      <w:r w:rsidRPr="00C12685">
        <w:lastRenderedPageBreak/>
        <w:t>período de dos a cinco años, cuando se cometa el delito del artículo anterior concurriendo alguna de las siguientes circunstancias: a) Que el beneficio obtenido o que se hubiera podido obtener posea especial trascendencia económica. b) Que los hechos revistan especial gravedad, atendiendo el valor de los objetos producidos ilícitamente, el número de obras, o de la transformación, ejecución o interpretación de las mismas, ilícitamente reproducidas, distribuidas, comunicadas al público o puestas a su disposición, o a la especial importancia de los perjuicios ocasionados. c) Que el culpable perteneciere a una organización o asociación, incluso de carácter transitorio, que tuviese como finalidad la realización de actividades infractoras de derechos de propiedad intelectual. d) Que se utilice a menores de 18 años para cometer estos delitos.”</w:t>
      </w:r>
    </w:p>
    <w:p w14:paraId="65C7C4E7" w14:textId="77777777" w:rsidR="002130AB" w:rsidRPr="00C12685" w:rsidRDefault="002130AB" w:rsidP="00A70513">
      <w:pPr>
        <w:pStyle w:val="Sinespaciado"/>
        <w:spacing w:line="276" w:lineRule="auto"/>
      </w:pPr>
    </w:p>
    <w:p w14:paraId="65C7C4E8" w14:textId="77777777" w:rsidR="002F4784" w:rsidRPr="00C12685" w:rsidRDefault="002130AB" w:rsidP="00A70513">
      <w:pPr>
        <w:pStyle w:val="Sinespaciado"/>
        <w:spacing w:line="276" w:lineRule="auto"/>
        <w:jc w:val="both"/>
      </w:pPr>
      <w:r w:rsidRPr="00C12685">
        <w:t xml:space="preserve">Además, el artículo 272 del Código Penal dispone que: </w:t>
      </w:r>
    </w:p>
    <w:p w14:paraId="65C7C4E9" w14:textId="77777777" w:rsidR="002F4784" w:rsidRPr="00C12685" w:rsidRDefault="002F4784" w:rsidP="00A70513">
      <w:pPr>
        <w:pStyle w:val="Sinespaciado"/>
        <w:spacing w:line="276" w:lineRule="auto"/>
      </w:pPr>
    </w:p>
    <w:p w14:paraId="65C7C4EA" w14:textId="77777777" w:rsidR="00010D1F" w:rsidRPr="00C12685" w:rsidRDefault="002130AB" w:rsidP="00A70513">
      <w:pPr>
        <w:pStyle w:val="Sinespaciado"/>
        <w:spacing w:line="276" w:lineRule="auto"/>
        <w:ind w:left="708"/>
        <w:jc w:val="both"/>
      </w:pPr>
      <w:r w:rsidRPr="00C12685">
        <w:t>“1. La extensión de la responsabilidad civil derivada de los delitos tipificados en los dos artículos anteriores se regirá por las disposiciones de la Ley de Propiedad Intelectual relativas al cese de la actividad ilícita y a la indemnización de daños y perjuicios. 2. En el supuesto de sentencia condenatoria, el Juez o Tribunal podrá decretar la publicación de ésta, a costa del infractor, en un periódico oficial.”</w:t>
      </w:r>
    </w:p>
    <w:p w14:paraId="65C7C4EB" w14:textId="77777777" w:rsidR="002130AB" w:rsidRPr="00C12685" w:rsidRDefault="002130AB" w:rsidP="00A70513">
      <w:pPr>
        <w:pStyle w:val="Sinespaciado"/>
        <w:spacing w:line="276" w:lineRule="auto"/>
      </w:pPr>
    </w:p>
    <w:p w14:paraId="65C7C4EC" w14:textId="77777777" w:rsidR="002F4784" w:rsidRPr="00C12685" w:rsidRDefault="002130AB" w:rsidP="00A70513">
      <w:pPr>
        <w:pStyle w:val="Sinespaciado"/>
        <w:spacing w:line="276" w:lineRule="auto"/>
        <w:jc w:val="both"/>
      </w:pPr>
      <w:r w:rsidRPr="00C12685">
        <w:t xml:space="preserve">En cuanto a la imputabilidad de estas acciones a las personas jurídicas, el artículo 288 del Código Penal establece lo siguiente: </w:t>
      </w:r>
    </w:p>
    <w:p w14:paraId="65C7C4ED" w14:textId="77777777" w:rsidR="002F4784" w:rsidRPr="00C12685" w:rsidRDefault="002F4784" w:rsidP="00A70513">
      <w:pPr>
        <w:pStyle w:val="Sinespaciado"/>
        <w:spacing w:line="276" w:lineRule="auto"/>
      </w:pPr>
    </w:p>
    <w:p w14:paraId="65C7C4EE" w14:textId="77777777" w:rsidR="002F4784" w:rsidRPr="00C12685" w:rsidRDefault="002130AB" w:rsidP="00A70513">
      <w:pPr>
        <w:pStyle w:val="Sinespaciado"/>
        <w:spacing w:line="276" w:lineRule="auto"/>
        <w:ind w:left="708"/>
        <w:jc w:val="both"/>
      </w:pPr>
      <w:r w:rsidRPr="00C12685">
        <w:t>“Cuando de acuerdo con lo establecido en el artículo 31 bis una persona jurídica sea responsable de los delitos recogidos en este Capítulo, se le impondrán las siguientes penas: 1.º En el caso de los delitos previstos en los artículos 270, 271, 273, 274, 275, 276, 283, 285 y 286: a) Multa del doble al cuádruple del beneficio obtenido, o que se hubiera podido obtener, si el delito cometido por la persona física tiene prevista una pena de prisión de más de dos años. b) Multa del doble al triple del beneficio obtenido, favorecido, o que se hubiera podido obtener, en el resto de los casos.</w:t>
      </w:r>
      <w:r w:rsidR="00E3457B" w:rsidRPr="00C12685">
        <w:t xml:space="preserve"> </w:t>
      </w:r>
      <w:r w:rsidRPr="00C12685">
        <w:t>En el caso de los delitos previstos en los artículos 277, 278, 279, 280, 281, 282, 282 bis, 284 y 286 bis al 286 quater:</w:t>
      </w:r>
      <w:r w:rsidR="00E3457B" w:rsidRPr="00C12685">
        <w:t xml:space="preserve"> </w:t>
      </w:r>
      <w:r w:rsidRPr="00C12685">
        <w:t>a) Multa de dos a cinco años, o del triple al quíntuple del beneficio obtenido o que se hubiere podido obtener si la cantidad resultante fuese más elevada, cuando el delito cometido por la persona física tiene prevista una pena de más de dos años de privación de libertad.</w:t>
      </w:r>
      <w:r w:rsidR="00E3457B" w:rsidRPr="00C12685">
        <w:t xml:space="preserve"> </w:t>
      </w:r>
      <w:r w:rsidRPr="00C12685">
        <w:t xml:space="preserve">b) Multa de seis meses a dos años, o del tanto </w:t>
      </w:r>
      <w:r w:rsidRPr="00C12685">
        <w:lastRenderedPageBreak/>
        <w:t>al duplo del beneficio obtenido o que se hubiere podido obtener si la cantidad resultante fuese más elevada, en el resto de los casos.</w:t>
      </w:r>
      <w:r w:rsidR="00E3457B" w:rsidRPr="00C12685">
        <w:t xml:space="preserve"> </w:t>
      </w:r>
      <w:r w:rsidRPr="00C12685">
        <w:t>2.º Atendidas las reglas establecidas en el artículo 66 bis, los jueces y tribunales podrán asimismo imponer las penas recogidas en las letras b) a g) del apartado 7 del artículo 33.</w:t>
      </w:r>
      <w:r w:rsidR="00E3457B" w:rsidRPr="00C12685">
        <w:t xml:space="preserve">” </w:t>
      </w:r>
    </w:p>
    <w:p w14:paraId="65C7C4EF" w14:textId="77777777" w:rsidR="002F4784" w:rsidRPr="00C12685" w:rsidRDefault="002F4784" w:rsidP="00A70513">
      <w:pPr>
        <w:pStyle w:val="Sinespaciado"/>
        <w:spacing w:line="276" w:lineRule="auto"/>
      </w:pPr>
    </w:p>
    <w:p w14:paraId="65C7C4F0" w14:textId="77777777" w:rsidR="002130AB" w:rsidRPr="00C12685" w:rsidRDefault="00E3457B" w:rsidP="00A70513">
      <w:pPr>
        <w:pStyle w:val="Sinespaciado"/>
        <w:spacing w:line="276" w:lineRule="auto"/>
        <w:jc w:val="both"/>
      </w:pPr>
      <w:r w:rsidRPr="00C12685">
        <w:t>Así las cosas, en el supuesto de que se cometa en el ámbito de la empresa un delito relativo a la propiedad intelectual, se condenará a la sociedad a pagar una pena de multa que será proporcional al beneficio obtenido.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4F1" w14:textId="77777777" w:rsidR="00E3457B" w:rsidRPr="00C12685" w:rsidRDefault="00E3457B" w:rsidP="00A70513">
      <w:pPr>
        <w:pStyle w:val="Sinespaciado"/>
        <w:spacing w:line="276" w:lineRule="auto"/>
      </w:pPr>
    </w:p>
    <w:p w14:paraId="65C7C4F2" w14:textId="28464C80" w:rsidR="00765809" w:rsidRPr="00C12685" w:rsidRDefault="00196CAA" w:rsidP="00A70513">
      <w:pPr>
        <w:pStyle w:val="Sinespaciado"/>
        <w:spacing w:line="276" w:lineRule="auto"/>
        <w:jc w:val="both"/>
      </w:pPr>
      <w:r w:rsidRPr="00C12685">
        <w:t>Del mapa de riesgos de la sociedad</w:t>
      </w:r>
      <w:r w:rsidR="00FD7AE9" w:rsidRPr="00C12685">
        <w:t xml:space="preserve">, han resultado </w:t>
      </w:r>
      <w:r w:rsidR="009C7085" w:rsidRPr="00C12685">
        <w:t xml:space="preserve">en este ámbito </w:t>
      </w:r>
      <w:r w:rsidR="009C7085" w:rsidRPr="00C12685">
        <w:rPr>
          <w:b/>
        </w:rPr>
        <w:t xml:space="preserve">RIESGOS </w:t>
      </w:r>
      <w:r w:rsidR="009C7085" w:rsidRPr="00C12685">
        <w:t xml:space="preserve">generalmente </w:t>
      </w:r>
      <w:r w:rsidR="0067580C">
        <w:rPr>
          <w:b/>
        </w:rPr>
        <w:t xml:space="preserve">BAJOS. </w:t>
      </w:r>
      <w:r w:rsidR="0067580C">
        <w:t xml:space="preserve">Sin embargo, en algunos casos de han detectado </w:t>
      </w:r>
      <w:r w:rsidR="009C7085" w:rsidRPr="00C12685">
        <w:t xml:space="preserve"> </w:t>
      </w:r>
      <w:r w:rsidR="009C7085" w:rsidRPr="00C12685">
        <w:rPr>
          <w:b/>
        </w:rPr>
        <w:t>RIESGO</w:t>
      </w:r>
      <w:r w:rsidR="0067580C">
        <w:rPr>
          <w:b/>
        </w:rPr>
        <w:t>S</w:t>
      </w:r>
      <w:r w:rsidR="009C7085" w:rsidRPr="00C12685">
        <w:rPr>
          <w:b/>
        </w:rPr>
        <w:t xml:space="preserve"> </w:t>
      </w:r>
      <w:r w:rsidR="0067580C">
        <w:rPr>
          <w:b/>
        </w:rPr>
        <w:t>ALTOS</w:t>
      </w:r>
      <w:r w:rsidR="009C7085" w:rsidRPr="00C12685">
        <w:t>.</w:t>
      </w:r>
    </w:p>
    <w:p w14:paraId="68D5A3A8" w14:textId="77777777" w:rsidR="009C7085" w:rsidRPr="00C12685" w:rsidRDefault="009C7085" w:rsidP="00A70513">
      <w:pPr>
        <w:rPr>
          <w:b/>
          <w:i/>
          <w:color w:val="006600"/>
        </w:rPr>
      </w:pPr>
      <w:bookmarkStart w:id="34" w:name="_Hlk105053625"/>
    </w:p>
    <w:p w14:paraId="66F454F2" w14:textId="77777777" w:rsidR="009C7085" w:rsidRPr="00C12685" w:rsidRDefault="009C7085" w:rsidP="00A70513">
      <w:pPr>
        <w:rPr>
          <w:b/>
          <w:i/>
          <w:color w:val="006600"/>
        </w:rPr>
      </w:pPr>
      <w:r w:rsidRPr="00C12685">
        <w:rPr>
          <w:b/>
          <w:i/>
          <w:color w:val="006600"/>
        </w:rPr>
        <w:t>Controles actuales</w:t>
      </w:r>
    </w:p>
    <w:p w14:paraId="466BBDDA" w14:textId="77777777" w:rsidR="009C7085" w:rsidRPr="00C12685" w:rsidRDefault="009C7085"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131"/>
        <w:gridCol w:w="4671"/>
      </w:tblGrid>
      <w:tr w:rsidR="00171081" w:rsidRPr="00C12685" w14:paraId="7F82A867" w14:textId="77777777" w:rsidTr="00CF4D4C">
        <w:tc>
          <w:tcPr>
            <w:tcW w:w="379" w:type="pct"/>
            <w:shd w:val="clear" w:color="auto" w:fill="808080" w:themeFill="background1" w:themeFillShade="80"/>
          </w:tcPr>
          <w:p w14:paraId="2E5F2A4A" w14:textId="77777777" w:rsidR="00171081" w:rsidRPr="001248DE" w:rsidRDefault="00171081" w:rsidP="00A70513">
            <w:pPr>
              <w:spacing w:line="276" w:lineRule="auto"/>
              <w:jc w:val="center"/>
              <w:rPr>
                <w:rFonts w:ascii="Tahoma" w:hAnsi="Tahoma" w:cs="Tahoma"/>
                <w:b/>
              </w:rPr>
            </w:pPr>
            <w:r w:rsidRPr="001248DE">
              <w:rPr>
                <w:rFonts w:ascii="Tahoma" w:hAnsi="Tahoma" w:cs="Tahoma"/>
                <w:b/>
                <w:color w:val="FFFFFF" w:themeColor="background1"/>
              </w:rPr>
              <w:t>ID.</w:t>
            </w:r>
          </w:p>
        </w:tc>
        <w:tc>
          <w:tcPr>
            <w:tcW w:w="1448" w:type="pct"/>
            <w:shd w:val="clear" w:color="auto" w:fill="000000" w:themeFill="text1"/>
          </w:tcPr>
          <w:p w14:paraId="1198038C" w14:textId="489CB12E" w:rsidR="00171081" w:rsidRPr="001248DE" w:rsidRDefault="00CF4D4C" w:rsidP="00A70513">
            <w:pPr>
              <w:jc w:val="center"/>
              <w:rPr>
                <w:rFonts w:ascii="Tahoma" w:hAnsi="Tahoma" w:cs="Tahoma"/>
                <w:b/>
                <w:color w:val="FFFFFF" w:themeColor="background1"/>
              </w:rPr>
            </w:pPr>
            <w:r w:rsidRPr="001248DE">
              <w:rPr>
                <w:rFonts w:ascii="Tahoma" w:hAnsi="Tahoma" w:cs="Tahoma"/>
                <w:b/>
                <w:color w:val="FFFFFF" w:themeColor="background1"/>
              </w:rPr>
              <w:t>CLASIFICACIÓN DEL CONTROL</w:t>
            </w:r>
          </w:p>
        </w:tc>
        <w:tc>
          <w:tcPr>
            <w:tcW w:w="3173" w:type="pct"/>
            <w:shd w:val="clear" w:color="auto" w:fill="006600"/>
          </w:tcPr>
          <w:p w14:paraId="13E62769" w14:textId="71E24C5A" w:rsidR="00171081" w:rsidRPr="001248DE" w:rsidRDefault="00171081" w:rsidP="00A70513">
            <w:pPr>
              <w:spacing w:line="276" w:lineRule="auto"/>
              <w:jc w:val="center"/>
              <w:rPr>
                <w:rFonts w:ascii="Tahoma" w:hAnsi="Tahoma" w:cs="Tahoma"/>
                <w:b/>
                <w:color w:val="FFFFFF" w:themeColor="background1"/>
              </w:rPr>
            </w:pPr>
            <w:r w:rsidRPr="001248DE">
              <w:rPr>
                <w:rFonts w:ascii="Tahoma" w:hAnsi="Tahoma" w:cs="Tahoma"/>
                <w:b/>
                <w:color w:val="FFFFFF" w:themeColor="background1"/>
              </w:rPr>
              <w:t>DESCRIPCIÓN DEL CONTROL</w:t>
            </w:r>
          </w:p>
        </w:tc>
      </w:tr>
      <w:tr w:rsidR="00171081" w:rsidRPr="00C12685" w14:paraId="2072DDC2" w14:textId="77777777" w:rsidTr="00171081">
        <w:tc>
          <w:tcPr>
            <w:tcW w:w="379" w:type="pct"/>
            <w:shd w:val="clear" w:color="auto" w:fill="E7E6E6" w:themeFill="background2"/>
          </w:tcPr>
          <w:p w14:paraId="52837FA3" w14:textId="77777777" w:rsidR="00171081" w:rsidRPr="001248DE" w:rsidRDefault="00171081" w:rsidP="00CF4D4C">
            <w:pPr>
              <w:spacing w:line="276" w:lineRule="auto"/>
              <w:jc w:val="center"/>
              <w:rPr>
                <w:rFonts w:ascii="Tahoma" w:hAnsi="Tahoma" w:cs="Tahoma"/>
                <w:b/>
                <w:bCs/>
              </w:rPr>
            </w:pPr>
            <w:r w:rsidRPr="001248DE">
              <w:rPr>
                <w:rFonts w:ascii="Tahoma" w:hAnsi="Tahoma" w:cs="Tahoma"/>
                <w:b/>
                <w:bCs/>
              </w:rPr>
              <w:t>1</w:t>
            </w:r>
          </w:p>
        </w:tc>
        <w:tc>
          <w:tcPr>
            <w:tcW w:w="1448" w:type="pct"/>
          </w:tcPr>
          <w:p w14:paraId="74CE08B6" w14:textId="091A733D" w:rsidR="00171081" w:rsidRPr="001248DE" w:rsidRDefault="00CF4D4C" w:rsidP="00CF4D4C">
            <w:pPr>
              <w:spacing w:line="276" w:lineRule="auto"/>
              <w:jc w:val="both"/>
              <w:rPr>
                <w:rFonts w:ascii="Tahoma" w:hAnsi="Tahoma" w:cs="Tahoma"/>
              </w:rPr>
            </w:pPr>
            <w:r w:rsidRPr="001248DE">
              <w:rPr>
                <w:rFonts w:ascii="Tahoma" w:hAnsi="Tahoma" w:cs="Tahoma"/>
              </w:rPr>
              <w:t>Preventivo</w:t>
            </w:r>
          </w:p>
        </w:tc>
        <w:tc>
          <w:tcPr>
            <w:tcW w:w="3173" w:type="pct"/>
          </w:tcPr>
          <w:p w14:paraId="19C472C0" w14:textId="7FC2F215" w:rsidR="00171081" w:rsidRPr="001248DE" w:rsidRDefault="00171081" w:rsidP="00CF4D4C">
            <w:pPr>
              <w:spacing w:line="276" w:lineRule="auto"/>
              <w:jc w:val="both"/>
              <w:rPr>
                <w:rFonts w:ascii="Tahoma" w:hAnsi="Tahoma" w:cs="Tahoma"/>
              </w:rPr>
            </w:pPr>
            <w:r w:rsidRPr="001248DE">
              <w:rPr>
                <w:rFonts w:ascii="Tahoma" w:hAnsi="Tahoma" w:cs="Tahoma"/>
              </w:rPr>
              <w:t xml:space="preserve">Necesidad de utilizar credenciales de administrador para poder instalar </w:t>
            </w:r>
            <w:r w:rsidRPr="00336719">
              <w:rPr>
                <w:rFonts w:ascii="Tahoma" w:hAnsi="Tahoma" w:cs="Tahoma"/>
                <w:i/>
                <w:iCs/>
              </w:rPr>
              <w:t>software</w:t>
            </w:r>
            <w:r w:rsidRPr="001248DE">
              <w:rPr>
                <w:rFonts w:ascii="Tahoma" w:hAnsi="Tahoma" w:cs="Tahoma"/>
              </w:rPr>
              <w:t xml:space="preserve"> en los dispositivos informáticos de la empresa.</w:t>
            </w:r>
          </w:p>
        </w:tc>
      </w:tr>
    </w:tbl>
    <w:p w14:paraId="71B2232E" w14:textId="77777777" w:rsidR="009C7085" w:rsidRPr="00C12685" w:rsidRDefault="009C7085" w:rsidP="00A70513">
      <w:pPr>
        <w:ind w:firstLine="708"/>
        <w:rPr>
          <w:color w:val="1F3864" w:themeColor="accent1" w:themeShade="80"/>
        </w:rPr>
      </w:pPr>
    </w:p>
    <w:p w14:paraId="59FC9565" w14:textId="77777777" w:rsidR="009C7085" w:rsidRPr="00C12685" w:rsidRDefault="009C7085" w:rsidP="00A70513">
      <w:pPr>
        <w:pStyle w:val="Sinespaciado"/>
        <w:spacing w:line="276" w:lineRule="auto"/>
      </w:pPr>
    </w:p>
    <w:p w14:paraId="49FC1CEE" w14:textId="77777777" w:rsidR="009C7085" w:rsidRPr="00C12685" w:rsidRDefault="009C7085" w:rsidP="00A70513">
      <w:pPr>
        <w:pStyle w:val="Sinespaciado"/>
        <w:spacing w:line="276" w:lineRule="auto"/>
        <w:rPr>
          <w:b/>
          <w:i/>
          <w:color w:val="006600"/>
        </w:rPr>
      </w:pPr>
      <w:r w:rsidRPr="00C12685">
        <w:rPr>
          <w:b/>
          <w:i/>
          <w:color w:val="006600"/>
        </w:rPr>
        <w:t>Actividades de riesgo</w:t>
      </w:r>
    </w:p>
    <w:p w14:paraId="67EEBD1C" w14:textId="77777777" w:rsidR="009C7085" w:rsidRPr="00C12685" w:rsidRDefault="009C7085"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9C7085" w:rsidRPr="00C12685" w14:paraId="770367C6" w14:textId="77777777" w:rsidTr="00C70CCD">
        <w:tc>
          <w:tcPr>
            <w:tcW w:w="728" w:type="dxa"/>
            <w:shd w:val="clear" w:color="auto" w:fill="808080" w:themeFill="background1" w:themeFillShade="80"/>
          </w:tcPr>
          <w:p w14:paraId="4CD9D588" w14:textId="77777777" w:rsidR="009C7085" w:rsidRPr="00C12685" w:rsidRDefault="009C7085" w:rsidP="00A70513">
            <w:pPr>
              <w:spacing w:line="276" w:lineRule="auto"/>
              <w:jc w:val="center"/>
              <w:rPr>
                <w:rFonts w:ascii="Tahoma" w:hAnsi="Tahoma" w:cs="Tahoma"/>
                <w:b/>
              </w:rPr>
            </w:pPr>
            <w:r w:rsidRPr="008A69A5">
              <w:rPr>
                <w:rFonts w:ascii="Tahoma" w:hAnsi="Tahoma" w:cs="Tahoma"/>
                <w:b/>
                <w:color w:val="FFFFFF" w:themeColor="background1"/>
              </w:rPr>
              <w:t>ID.</w:t>
            </w:r>
          </w:p>
        </w:tc>
        <w:tc>
          <w:tcPr>
            <w:tcW w:w="6785" w:type="dxa"/>
            <w:shd w:val="clear" w:color="auto" w:fill="006600"/>
          </w:tcPr>
          <w:p w14:paraId="5BE18DA2" w14:textId="77777777" w:rsidR="009C7085" w:rsidRPr="00C12685" w:rsidRDefault="009C7085" w:rsidP="00A70513">
            <w:pPr>
              <w:spacing w:line="276" w:lineRule="auto"/>
              <w:jc w:val="center"/>
              <w:rPr>
                <w:rFonts w:ascii="Tahoma" w:hAnsi="Tahoma" w:cs="Tahoma"/>
                <w:b/>
              </w:rPr>
            </w:pPr>
            <w:r w:rsidRPr="008A69A5">
              <w:rPr>
                <w:rFonts w:ascii="Tahoma" w:hAnsi="Tahoma" w:cs="Tahoma"/>
                <w:b/>
                <w:color w:val="FFFFFF" w:themeColor="background1"/>
              </w:rPr>
              <w:t>ACTIVIDADES</w:t>
            </w:r>
          </w:p>
        </w:tc>
      </w:tr>
      <w:tr w:rsidR="009C7085" w:rsidRPr="00C12685" w14:paraId="6C43E9EB" w14:textId="77777777" w:rsidTr="00316BA8">
        <w:tc>
          <w:tcPr>
            <w:tcW w:w="728" w:type="dxa"/>
            <w:shd w:val="clear" w:color="auto" w:fill="E7E6E6" w:themeFill="background2"/>
          </w:tcPr>
          <w:p w14:paraId="58B114A8" w14:textId="77777777" w:rsidR="009C7085" w:rsidRPr="00316BA8" w:rsidRDefault="009C7085" w:rsidP="00A70513">
            <w:pPr>
              <w:spacing w:line="276" w:lineRule="auto"/>
              <w:jc w:val="center"/>
              <w:rPr>
                <w:rFonts w:ascii="Tahoma" w:hAnsi="Tahoma" w:cs="Tahoma"/>
                <w:b/>
                <w:bCs/>
              </w:rPr>
            </w:pPr>
            <w:r w:rsidRPr="00316BA8">
              <w:rPr>
                <w:rFonts w:ascii="Tahoma" w:hAnsi="Tahoma" w:cs="Tahoma"/>
                <w:b/>
                <w:bCs/>
              </w:rPr>
              <w:t>1</w:t>
            </w:r>
          </w:p>
        </w:tc>
        <w:tc>
          <w:tcPr>
            <w:tcW w:w="6785" w:type="dxa"/>
          </w:tcPr>
          <w:p w14:paraId="1C726972" w14:textId="0383EEF4" w:rsidR="009C7085" w:rsidRPr="00C12685" w:rsidRDefault="009C7085" w:rsidP="00F05860">
            <w:pPr>
              <w:spacing w:line="276" w:lineRule="auto"/>
              <w:jc w:val="both"/>
              <w:rPr>
                <w:rFonts w:ascii="Tahoma" w:hAnsi="Tahoma" w:cs="Tahoma"/>
              </w:rPr>
            </w:pPr>
            <w:r w:rsidRPr="00C12685">
              <w:rPr>
                <w:rFonts w:ascii="Tahoma" w:hAnsi="Tahoma" w:cs="Tahoma"/>
              </w:rPr>
              <w:t xml:space="preserve">Utilización por parte de empleados de </w:t>
            </w:r>
            <w:r w:rsidR="00CF4D4C">
              <w:rPr>
                <w:rFonts w:ascii="Tahoma" w:hAnsi="Tahoma" w:cs="Tahoma"/>
              </w:rPr>
              <w:t>PLD SPACE</w:t>
            </w:r>
            <w:r w:rsidRPr="00C12685">
              <w:rPr>
                <w:rFonts w:ascii="Tahoma" w:hAnsi="Tahoma" w:cs="Tahoma"/>
              </w:rPr>
              <w:t xml:space="preserve"> de programas de </w:t>
            </w:r>
            <w:r w:rsidRPr="00C12685">
              <w:rPr>
                <w:rFonts w:ascii="Tahoma" w:hAnsi="Tahoma" w:cs="Tahoma"/>
                <w:i/>
              </w:rPr>
              <w:t>software</w:t>
            </w:r>
            <w:r w:rsidRPr="00C12685">
              <w:rPr>
                <w:rFonts w:ascii="Tahoma" w:hAnsi="Tahoma" w:cs="Tahoma"/>
              </w:rPr>
              <w:t>.</w:t>
            </w:r>
          </w:p>
        </w:tc>
      </w:tr>
      <w:tr w:rsidR="009C7085" w:rsidRPr="00C12685" w14:paraId="4F2976F3" w14:textId="77777777" w:rsidTr="00316BA8">
        <w:tc>
          <w:tcPr>
            <w:tcW w:w="728" w:type="dxa"/>
            <w:shd w:val="clear" w:color="auto" w:fill="E7E6E6" w:themeFill="background2"/>
          </w:tcPr>
          <w:p w14:paraId="64AEBEFB" w14:textId="04C5292A" w:rsidR="009C7085" w:rsidRPr="00316BA8" w:rsidRDefault="009C7085" w:rsidP="00A70513">
            <w:pPr>
              <w:spacing w:line="276" w:lineRule="auto"/>
              <w:jc w:val="center"/>
              <w:rPr>
                <w:rFonts w:ascii="Tahoma" w:hAnsi="Tahoma" w:cs="Tahoma"/>
                <w:b/>
                <w:bCs/>
              </w:rPr>
            </w:pPr>
            <w:r w:rsidRPr="00316BA8">
              <w:rPr>
                <w:rFonts w:ascii="Tahoma" w:hAnsi="Tahoma" w:cs="Tahoma"/>
                <w:b/>
                <w:bCs/>
              </w:rPr>
              <w:t>2</w:t>
            </w:r>
          </w:p>
        </w:tc>
        <w:tc>
          <w:tcPr>
            <w:tcW w:w="6785" w:type="dxa"/>
          </w:tcPr>
          <w:p w14:paraId="1EE1954D" w14:textId="2EA38AB5" w:rsidR="009C7085" w:rsidRPr="00C12685" w:rsidRDefault="009C7085" w:rsidP="00F05860">
            <w:pPr>
              <w:spacing w:line="276" w:lineRule="auto"/>
              <w:jc w:val="both"/>
              <w:rPr>
                <w:rFonts w:ascii="Tahoma" w:hAnsi="Tahoma" w:cs="Tahoma"/>
              </w:rPr>
            </w:pPr>
            <w:r w:rsidRPr="00C12685">
              <w:rPr>
                <w:rFonts w:ascii="Tahoma" w:hAnsi="Tahoma" w:cs="Tahoma"/>
              </w:rPr>
              <w:t>Utilización por parte de los empleados de los dispositivos informáticos de la empresa</w:t>
            </w:r>
            <w:r w:rsidR="00DB30D9">
              <w:rPr>
                <w:rFonts w:ascii="Tahoma" w:hAnsi="Tahoma" w:cs="Tahoma"/>
              </w:rPr>
              <w:t>.</w:t>
            </w:r>
          </w:p>
        </w:tc>
      </w:tr>
      <w:tr w:rsidR="00DC32A1" w:rsidRPr="00C12685" w14:paraId="51E1AC98" w14:textId="77777777" w:rsidTr="00316BA8">
        <w:tc>
          <w:tcPr>
            <w:tcW w:w="728" w:type="dxa"/>
            <w:shd w:val="clear" w:color="auto" w:fill="E7E6E6" w:themeFill="background2"/>
          </w:tcPr>
          <w:p w14:paraId="5A4B424F" w14:textId="59A72B4B" w:rsidR="00DC32A1" w:rsidRPr="00316BA8" w:rsidRDefault="00DC32A1" w:rsidP="00A70513">
            <w:pPr>
              <w:spacing w:line="276" w:lineRule="auto"/>
              <w:jc w:val="center"/>
              <w:rPr>
                <w:rFonts w:ascii="Tahoma" w:hAnsi="Tahoma" w:cs="Tahoma"/>
                <w:b/>
                <w:bCs/>
              </w:rPr>
            </w:pPr>
            <w:r w:rsidRPr="00316BA8">
              <w:rPr>
                <w:rFonts w:ascii="Tahoma" w:hAnsi="Tahoma" w:cs="Tahoma"/>
                <w:b/>
                <w:bCs/>
              </w:rPr>
              <w:t>3</w:t>
            </w:r>
          </w:p>
        </w:tc>
        <w:tc>
          <w:tcPr>
            <w:tcW w:w="6785" w:type="dxa"/>
          </w:tcPr>
          <w:p w14:paraId="143BB6D4" w14:textId="058E6AE8" w:rsidR="00DC32A1" w:rsidRPr="00DC32A1" w:rsidRDefault="00DB30D9" w:rsidP="00F05860">
            <w:pPr>
              <w:spacing w:line="276" w:lineRule="auto"/>
              <w:jc w:val="both"/>
              <w:rPr>
                <w:rFonts w:ascii="Tahoma" w:hAnsi="Tahoma" w:cs="Tahoma"/>
              </w:rPr>
            </w:pPr>
            <w:r>
              <w:rPr>
                <w:rFonts w:ascii="Tahoma" w:hAnsi="Tahoma" w:cs="Tahoma"/>
              </w:rPr>
              <w:t>Acceso por parte de los empleados de PLD SPACE a</w:t>
            </w:r>
            <w:r w:rsidR="00316BA8">
              <w:rPr>
                <w:rFonts w:ascii="Tahoma" w:hAnsi="Tahoma" w:cs="Tahoma"/>
              </w:rPr>
              <w:t xml:space="preserve"> información protegida por derechos de propiedad intelectual.</w:t>
            </w:r>
          </w:p>
        </w:tc>
      </w:tr>
      <w:tr w:rsidR="008245D8" w:rsidRPr="00C12685" w14:paraId="612231BE" w14:textId="77777777" w:rsidTr="00316BA8">
        <w:tc>
          <w:tcPr>
            <w:tcW w:w="728" w:type="dxa"/>
            <w:shd w:val="clear" w:color="auto" w:fill="E7E6E6" w:themeFill="background2"/>
          </w:tcPr>
          <w:p w14:paraId="633AAC42" w14:textId="197D26EB" w:rsidR="008245D8" w:rsidRPr="00A67A9D" w:rsidRDefault="00A67A9D" w:rsidP="00A70513">
            <w:pPr>
              <w:jc w:val="center"/>
              <w:rPr>
                <w:rFonts w:ascii="Tahoma" w:hAnsi="Tahoma" w:cs="Tahoma"/>
                <w:b/>
                <w:bCs/>
              </w:rPr>
            </w:pPr>
            <w:r w:rsidRPr="00A67A9D">
              <w:rPr>
                <w:rFonts w:ascii="Tahoma" w:hAnsi="Tahoma" w:cs="Tahoma"/>
                <w:b/>
                <w:bCs/>
              </w:rPr>
              <w:lastRenderedPageBreak/>
              <w:t>4</w:t>
            </w:r>
          </w:p>
        </w:tc>
        <w:tc>
          <w:tcPr>
            <w:tcW w:w="6785" w:type="dxa"/>
          </w:tcPr>
          <w:p w14:paraId="5CEF3DC9" w14:textId="6B12A9F8" w:rsidR="008245D8" w:rsidRPr="00A67A9D" w:rsidRDefault="00A67A9D" w:rsidP="00F05860">
            <w:pPr>
              <w:spacing w:line="276" w:lineRule="auto"/>
              <w:jc w:val="both"/>
              <w:rPr>
                <w:rFonts w:ascii="Tahoma" w:hAnsi="Tahoma" w:cs="Tahoma"/>
              </w:rPr>
            </w:pPr>
            <w:r w:rsidRPr="00A67A9D">
              <w:rPr>
                <w:rFonts w:ascii="Tahoma" w:hAnsi="Tahoma" w:cs="Tahoma"/>
              </w:rPr>
              <w:t xml:space="preserve">Realización de campañas </w:t>
            </w:r>
            <w:r w:rsidR="004B3B39">
              <w:rPr>
                <w:rFonts w:ascii="Tahoma" w:hAnsi="Tahoma" w:cs="Tahoma"/>
              </w:rPr>
              <w:t xml:space="preserve">o acciones </w:t>
            </w:r>
            <w:r w:rsidRPr="00A67A9D">
              <w:rPr>
                <w:rFonts w:ascii="Tahoma" w:hAnsi="Tahoma" w:cs="Tahoma"/>
              </w:rPr>
              <w:t>de comunicación y publicidad por parte de la empresa</w:t>
            </w:r>
            <w:r w:rsidR="004B3B39">
              <w:rPr>
                <w:rFonts w:ascii="Tahoma" w:hAnsi="Tahoma" w:cs="Tahoma"/>
              </w:rPr>
              <w:t>, incluyendo la página web corporativa.</w:t>
            </w:r>
          </w:p>
        </w:tc>
      </w:tr>
      <w:tr w:rsidR="00031390" w:rsidRPr="00C12685" w14:paraId="5E27AC8F" w14:textId="77777777" w:rsidTr="00316BA8">
        <w:tc>
          <w:tcPr>
            <w:tcW w:w="728" w:type="dxa"/>
            <w:shd w:val="clear" w:color="auto" w:fill="E7E6E6" w:themeFill="background2"/>
          </w:tcPr>
          <w:p w14:paraId="2B355B0F" w14:textId="3313E3B5" w:rsidR="00031390" w:rsidRPr="00031390" w:rsidRDefault="00031390" w:rsidP="00031390">
            <w:pPr>
              <w:spacing w:line="276" w:lineRule="auto"/>
              <w:jc w:val="center"/>
              <w:rPr>
                <w:rFonts w:ascii="Tahoma" w:hAnsi="Tahoma" w:cs="Tahoma"/>
                <w:b/>
                <w:bCs/>
              </w:rPr>
            </w:pPr>
            <w:r w:rsidRPr="00031390">
              <w:rPr>
                <w:rFonts w:ascii="Tahoma" w:hAnsi="Tahoma" w:cs="Tahoma"/>
                <w:b/>
                <w:bCs/>
              </w:rPr>
              <w:t>5</w:t>
            </w:r>
          </w:p>
        </w:tc>
        <w:tc>
          <w:tcPr>
            <w:tcW w:w="6785" w:type="dxa"/>
          </w:tcPr>
          <w:p w14:paraId="38F30586" w14:textId="3205F97E" w:rsidR="00031390" w:rsidRPr="00031390" w:rsidRDefault="00031390" w:rsidP="00F05860">
            <w:pPr>
              <w:spacing w:line="276" w:lineRule="auto"/>
              <w:jc w:val="both"/>
              <w:rPr>
                <w:rFonts w:ascii="Tahoma" w:hAnsi="Tahoma" w:cs="Tahoma"/>
              </w:rPr>
            </w:pPr>
            <w:r w:rsidRPr="00031390">
              <w:rPr>
                <w:rFonts w:ascii="Tahoma" w:hAnsi="Tahoma" w:cs="Tahoma"/>
              </w:rPr>
              <w:t>Agencias de publicidad, marketing o comunicación que colaboren con PLD SPACE</w:t>
            </w:r>
          </w:p>
        </w:tc>
      </w:tr>
    </w:tbl>
    <w:p w14:paraId="0471BC5C" w14:textId="77777777" w:rsidR="009C7085" w:rsidRPr="00C12685" w:rsidRDefault="009C7085" w:rsidP="00A70513">
      <w:pPr>
        <w:pStyle w:val="Sinespaciado"/>
        <w:spacing w:line="276" w:lineRule="auto"/>
        <w:jc w:val="both"/>
      </w:pPr>
    </w:p>
    <w:p w14:paraId="160B173F" w14:textId="77777777" w:rsidR="009C7085" w:rsidRPr="00C12685" w:rsidRDefault="009C7085" w:rsidP="00A70513"/>
    <w:p w14:paraId="428792D8" w14:textId="3A528176" w:rsidR="009C7085" w:rsidRDefault="009C7085" w:rsidP="001248DE">
      <w:pPr>
        <w:jc w:val="both"/>
        <w:rPr>
          <w:b/>
          <w:i/>
          <w:color w:val="006600"/>
        </w:rPr>
      </w:pPr>
      <w:r w:rsidRPr="00C12685">
        <w:rPr>
          <w:b/>
          <w:i/>
          <w:color w:val="006600"/>
        </w:rPr>
        <w:t>Políticas de actuación</w:t>
      </w:r>
      <w:r w:rsidR="001248DE">
        <w:rPr>
          <w:b/>
          <w:i/>
          <w:color w:val="006600"/>
        </w:rPr>
        <w:t xml:space="preserve"> para prevenir la comisión de delitos relativos a la propiedad intelectual</w:t>
      </w:r>
    </w:p>
    <w:p w14:paraId="0A3D71A0" w14:textId="77777777" w:rsidR="001248DE" w:rsidRDefault="001248DE" w:rsidP="001248DE">
      <w:pPr>
        <w:jc w:val="both"/>
        <w:rPr>
          <w:b/>
          <w:i/>
          <w:color w:val="006600"/>
        </w:rPr>
      </w:pPr>
    </w:p>
    <w:p w14:paraId="6ADB86DC" w14:textId="785A65EB" w:rsidR="001248DE" w:rsidRPr="001248DE" w:rsidRDefault="001248DE" w:rsidP="001248DE">
      <w:pPr>
        <w:jc w:val="both"/>
        <w:rPr>
          <w:bCs/>
          <w:iCs/>
        </w:rPr>
      </w:pPr>
      <w:r w:rsidRPr="001248DE">
        <w:rPr>
          <w:bCs/>
          <w:iCs/>
        </w:rPr>
        <w:t>Las políticas de actuación están conformadas por los controles actuales + los que se van a implantar como consecuencia del programa de compliance penal:</w:t>
      </w:r>
    </w:p>
    <w:p w14:paraId="661942D5" w14:textId="77777777" w:rsidR="009C7085" w:rsidRPr="00C12685" w:rsidRDefault="009C7085" w:rsidP="00A70513">
      <w:pPr>
        <w:pStyle w:val="Sinespaciado"/>
        <w:spacing w:line="276" w:lineRule="auto"/>
      </w:pPr>
      <w:r w:rsidRPr="00C12685">
        <w:t xml:space="preserve"> </w:t>
      </w: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131"/>
        <w:gridCol w:w="4671"/>
      </w:tblGrid>
      <w:tr w:rsidR="001248DE" w:rsidRPr="00C12685" w14:paraId="02AC7091" w14:textId="77777777" w:rsidTr="00DD4A57">
        <w:tc>
          <w:tcPr>
            <w:tcW w:w="379" w:type="pct"/>
            <w:shd w:val="clear" w:color="auto" w:fill="808080" w:themeFill="background1" w:themeFillShade="80"/>
          </w:tcPr>
          <w:p w14:paraId="7225C177" w14:textId="77777777" w:rsidR="001248DE" w:rsidRPr="00DD4A57" w:rsidRDefault="001248DE" w:rsidP="00DD4A57">
            <w:pPr>
              <w:spacing w:line="276" w:lineRule="auto"/>
              <w:jc w:val="both"/>
              <w:rPr>
                <w:rFonts w:ascii="Tahoma" w:hAnsi="Tahoma" w:cs="Tahoma"/>
                <w:b/>
                <w:color w:val="244061"/>
              </w:rPr>
            </w:pPr>
            <w:r w:rsidRPr="00DD4A57">
              <w:rPr>
                <w:rFonts w:ascii="Tahoma" w:hAnsi="Tahoma" w:cs="Tahoma"/>
                <w:b/>
                <w:color w:val="FFFFFF" w:themeColor="background1"/>
              </w:rPr>
              <w:t>ID.</w:t>
            </w:r>
          </w:p>
        </w:tc>
        <w:tc>
          <w:tcPr>
            <w:tcW w:w="1448" w:type="pct"/>
            <w:shd w:val="clear" w:color="auto" w:fill="000000" w:themeFill="text1"/>
          </w:tcPr>
          <w:p w14:paraId="13615F7C" w14:textId="72D57344" w:rsidR="001248DE" w:rsidRPr="00DD4A57" w:rsidRDefault="001248DE" w:rsidP="00DD4A57">
            <w:pPr>
              <w:spacing w:line="276" w:lineRule="auto"/>
              <w:jc w:val="center"/>
              <w:rPr>
                <w:rFonts w:ascii="Tahoma" w:hAnsi="Tahoma" w:cs="Tahoma"/>
                <w:b/>
                <w:color w:val="FFFFFF" w:themeColor="background1"/>
              </w:rPr>
            </w:pPr>
            <w:r w:rsidRPr="00DD4A57">
              <w:rPr>
                <w:rFonts w:ascii="Tahoma" w:hAnsi="Tahoma" w:cs="Tahoma"/>
                <w:b/>
                <w:color w:val="FFFFFF" w:themeColor="background1"/>
              </w:rPr>
              <w:t>CLASIFICACIÓN DEL CONTROL</w:t>
            </w:r>
          </w:p>
        </w:tc>
        <w:tc>
          <w:tcPr>
            <w:tcW w:w="3173" w:type="pct"/>
            <w:shd w:val="clear" w:color="auto" w:fill="006600"/>
          </w:tcPr>
          <w:p w14:paraId="2D7BD523" w14:textId="7C6D97B1" w:rsidR="001248DE" w:rsidRPr="00DD4A57" w:rsidRDefault="001248DE" w:rsidP="00DD4A57">
            <w:pPr>
              <w:spacing w:line="276" w:lineRule="auto"/>
              <w:jc w:val="center"/>
              <w:rPr>
                <w:rFonts w:ascii="Tahoma" w:hAnsi="Tahoma" w:cs="Tahoma"/>
                <w:b/>
                <w:color w:val="FFFFFF" w:themeColor="background1"/>
              </w:rPr>
            </w:pPr>
            <w:r w:rsidRPr="00DD4A57">
              <w:rPr>
                <w:rFonts w:ascii="Tahoma" w:hAnsi="Tahoma" w:cs="Tahoma"/>
                <w:b/>
                <w:color w:val="FFFFFF" w:themeColor="background1"/>
              </w:rPr>
              <w:t>POLÍTICAS DE ACTUACIÓN</w:t>
            </w:r>
          </w:p>
        </w:tc>
      </w:tr>
      <w:tr w:rsidR="001248DE" w:rsidRPr="00C12685" w14:paraId="6EC70A0B" w14:textId="77777777" w:rsidTr="00DD4A57">
        <w:tc>
          <w:tcPr>
            <w:tcW w:w="379" w:type="pct"/>
            <w:shd w:val="clear" w:color="auto" w:fill="E7E6E6" w:themeFill="background2"/>
          </w:tcPr>
          <w:p w14:paraId="2C671DC7" w14:textId="77777777" w:rsidR="001248DE" w:rsidRPr="00DD4A57" w:rsidRDefault="001248DE" w:rsidP="00DD4A57">
            <w:pPr>
              <w:spacing w:line="276" w:lineRule="auto"/>
              <w:jc w:val="both"/>
              <w:rPr>
                <w:rFonts w:ascii="Tahoma" w:hAnsi="Tahoma" w:cs="Tahoma"/>
                <w:b/>
                <w:bCs/>
              </w:rPr>
            </w:pPr>
            <w:r w:rsidRPr="00DD4A57">
              <w:rPr>
                <w:rFonts w:ascii="Tahoma" w:hAnsi="Tahoma" w:cs="Tahoma"/>
                <w:b/>
                <w:bCs/>
              </w:rPr>
              <w:t>1</w:t>
            </w:r>
          </w:p>
        </w:tc>
        <w:tc>
          <w:tcPr>
            <w:tcW w:w="1448" w:type="pct"/>
          </w:tcPr>
          <w:p w14:paraId="76B9190C" w14:textId="780BC36F" w:rsidR="001248DE" w:rsidRPr="00DD4A57" w:rsidRDefault="001248DE" w:rsidP="00DD4A57">
            <w:pPr>
              <w:spacing w:line="276" w:lineRule="auto"/>
              <w:jc w:val="both"/>
              <w:rPr>
                <w:rFonts w:ascii="Tahoma" w:hAnsi="Tahoma" w:cs="Tahoma"/>
              </w:rPr>
            </w:pPr>
            <w:r w:rsidRPr="00DD4A57">
              <w:rPr>
                <w:rFonts w:ascii="Tahoma" w:hAnsi="Tahoma" w:cs="Tahoma"/>
              </w:rPr>
              <w:t>Normativo</w:t>
            </w:r>
          </w:p>
        </w:tc>
        <w:tc>
          <w:tcPr>
            <w:tcW w:w="3173" w:type="pct"/>
          </w:tcPr>
          <w:p w14:paraId="0AEE307E" w14:textId="2C814900" w:rsidR="001248DE" w:rsidRPr="00DD4A57" w:rsidRDefault="001248DE" w:rsidP="00DD4A57">
            <w:pPr>
              <w:spacing w:line="276" w:lineRule="auto"/>
              <w:jc w:val="both"/>
              <w:rPr>
                <w:rFonts w:ascii="Tahoma" w:hAnsi="Tahoma" w:cs="Tahoma"/>
              </w:rPr>
            </w:pPr>
            <w:r w:rsidRPr="00DD4A57">
              <w:rPr>
                <w:rFonts w:ascii="Tahoma" w:hAnsi="Tahoma" w:cs="Tahoma"/>
              </w:rPr>
              <w:t>Introducción en el Código Ético de medidas en este ámbito.</w:t>
            </w:r>
          </w:p>
        </w:tc>
      </w:tr>
      <w:tr w:rsidR="006160AC" w:rsidRPr="00C12685" w14:paraId="3BA26470" w14:textId="77777777" w:rsidTr="00DD4A57">
        <w:tc>
          <w:tcPr>
            <w:tcW w:w="379" w:type="pct"/>
            <w:shd w:val="clear" w:color="auto" w:fill="E7E6E6" w:themeFill="background2"/>
          </w:tcPr>
          <w:p w14:paraId="106FE9D6" w14:textId="5FF3F33A" w:rsidR="006160AC" w:rsidRPr="007A0FA3" w:rsidRDefault="006160AC" w:rsidP="007A0FA3">
            <w:pPr>
              <w:spacing w:line="276" w:lineRule="auto"/>
              <w:jc w:val="both"/>
              <w:rPr>
                <w:rFonts w:ascii="Tahoma" w:hAnsi="Tahoma" w:cs="Tahoma"/>
                <w:b/>
                <w:bCs/>
              </w:rPr>
            </w:pPr>
            <w:r w:rsidRPr="007A0FA3">
              <w:rPr>
                <w:rFonts w:ascii="Tahoma" w:hAnsi="Tahoma" w:cs="Tahoma"/>
                <w:b/>
                <w:bCs/>
              </w:rPr>
              <w:t>2</w:t>
            </w:r>
          </w:p>
        </w:tc>
        <w:tc>
          <w:tcPr>
            <w:tcW w:w="1448" w:type="pct"/>
          </w:tcPr>
          <w:p w14:paraId="306A6BDE" w14:textId="5F6D43C0" w:rsidR="006160AC" w:rsidRPr="007A0FA3" w:rsidRDefault="006160AC" w:rsidP="007A0FA3">
            <w:pPr>
              <w:spacing w:line="276" w:lineRule="auto"/>
              <w:jc w:val="both"/>
              <w:rPr>
                <w:rFonts w:ascii="Tahoma" w:hAnsi="Tahoma" w:cs="Tahoma"/>
              </w:rPr>
            </w:pPr>
            <w:r w:rsidRPr="007A0FA3">
              <w:rPr>
                <w:rFonts w:ascii="Tahoma" w:hAnsi="Tahoma" w:cs="Tahoma"/>
              </w:rPr>
              <w:t>Preventivo</w:t>
            </w:r>
          </w:p>
        </w:tc>
        <w:tc>
          <w:tcPr>
            <w:tcW w:w="3173" w:type="pct"/>
          </w:tcPr>
          <w:p w14:paraId="7DB8F52B" w14:textId="279FFFE1" w:rsidR="006160AC" w:rsidRPr="007A0FA3" w:rsidRDefault="006160AC" w:rsidP="007A0FA3">
            <w:pPr>
              <w:spacing w:line="276" w:lineRule="auto"/>
              <w:jc w:val="both"/>
              <w:rPr>
                <w:rFonts w:ascii="Tahoma" w:hAnsi="Tahoma" w:cs="Tahoma"/>
              </w:rPr>
            </w:pPr>
            <w:r w:rsidRPr="007A0FA3">
              <w:rPr>
                <w:rFonts w:ascii="Tahoma" w:hAnsi="Tahoma" w:cs="Tahoma"/>
              </w:rPr>
              <w:t xml:space="preserve">El </w:t>
            </w:r>
            <w:r w:rsidRPr="007A0FA3">
              <w:rPr>
                <w:rFonts w:ascii="Tahoma" w:hAnsi="Tahoma" w:cs="Tahoma"/>
                <w:i/>
                <w:iCs/>
              </w:rPr>
              <w:t>compliance officer</w:t>
            </w:r>
            <w:r w:rsidRPr="007A0FA3">
              <w:rPr>
                <w:rFonts w:ascii="Tahoma" w:hAnsi="Tahoma" w:cs="Tahoma"/>
              </w:rPr>
              <w:t xml:space="preserve"> remitirá recordatorios periódicos a los miembros de PLS SPACE en relación con la obligatoriedad de respetar los derechos </w:t>
            </w:r>
            <w:r w:rsidR="007A0FA3" w:rsidRPr="007A0FA3">
              <w:rPr>
                <w:rFonts w:ascii="Tahoma" w:hAnsi="Tahoma" w:cs="Tahoma"/>
              </w:rPr>
              <w:t>de propiedad intelectual de terceros.</w:t>
            </w:r>
          </w:p>
        </w:tc>
      </w:tr>
      <w:tr w:rsidR="001248DE" w:rsidRPr="00C12685" w14:paraId="23042292" w14:textId="77777777" w:rsidTr="00DD4A57">
        <w:tc>
          <w:tcPr>
            <w:tcW w:w="379" w:type="pct"/>
            <w:shd w:val="clear" w:color="auto" w:fill="E7E6E6" w:themeFill="background2"/>
          </w:tcPr>
          <w:p w14:paraId="64D931A5" w14:textId="0089434D" w:rsidR="001248DE" w:rsidRPr="00DD4A57" w:rsidRDefault="007A0FA3" w:rsidP="00DD4A57">
            <w:pPr>
              <w:spacing w:line="276" w:lineRule="auto"/>
              <w:jc w:val="both"/>
              <w:rPr>
                <w:rFonts w:ascii="Tahoma" w:hAnsi="Tahoma" w:cs="Tahoma"/>
                <w:b/>
                <w:bCs/>
              </w:rPr>
            </w:pPr>
            <w:r>
              <w:rPr>
                <w:rFonts w:ascii="Tahoma" w:hAnsi="Tahoma" w:cs="Tahoma"/>
                <w:b/>
                <w:bCs/>
              </w:rPr>
              <w:t>3</w:t>
            </w:r>
          </w:p>
        </w:tc>
        <w:tc>
          <w:tcPr>
            <w:tcW w:w="1448" w:type="pct"/>
          </w:tcPr>
          <w:p w14:paraId="29E11BE7" w14:textId="4DED699B" w:rsidR="001248DE" w:rsidRPr="00DD4A57" w:rsidRDefault="001248DE" w:rsidP="00DD4A57">
            <w:pPr>
              <w:spacing w:line="276" w:lineRule="auto"/>
              <w:jc w:val="both"/>
              <w:rPr>
                <w:rFonts w:ascii="Tahoma" w:hAnsi="Tahoma" w:cs="Tahoma"/>
              </w:rPr>
            </w:pPr>
            <w:r w:rsidRPr="00DD4A57">
              <w:rPr>
                <w:rFonts w:ascii="Tahoma" w:hAnsi="Tahoma" w:cs="Tahoma"/>
              </w:rPr>
              <w:t>Preventivo</w:t>
            </w:r>
          </w:p>
        </w:tc>
        <w:tc>
          <w:tcPr>
            <w:tcW w:w="3173" w:type="pct"/>
          </w:tcPr>
          <w:p w14:paraId="7B526546" w14:textId="41CCE88F" w:rsidR="001248DE" w:rsidRPr="00DD4A57" w:rsidRDefault="001248DE" w:rsidP="00DD4A57">
            <w:pPr>
              <w:spacing w:line="276" w:lineRule="auto"/>
              <w:jc w:val="both"/>
              <w:rPr>
                <w:rFonts w:ascii="Tahoma" w:hAnsi="Tahoma" w:cs="Tahoma"/>
              </w:rPr>
            </w:pPr>
            <w:r w:rsidRPr="00DD4A57">
              <w:rPr>
                <w:rFonts w:ascii="Tahoma" w:hAnsi="Tahoma" w:cs="Tahoma"/>
              </w:rPr>
              <w:t>Todos los equipamientos informáticos y el software utilizados en PLD SPACE estarán amparados por la correspondiente licencia.</w:t>
            </w:r>
          </w:p>
        </w:tc>
      </w:tr>
      <w:tr w:rsidR="001248DE" w:rsidRPr="00C12685" w14:paraId="1AC5180D" w14:textId="77777777" w:rsidTr="00DD4A57">
        <w:tc>
          <w:tcPr>
            <w:tcW w:w="379" w:type="pct"/>
            <w:shd w:val="clear" w:color="auto" w:fill="E7E6E6" w:themeFill="background2"/>
          </w:tcPr>
          <w:p w14:paraId="70AF037E" w14:textId="49F4DFEF" w:rsidR="001248DE" w:rsidRPr="00DD4A57" w:rsidRDefault="007A0FA3" w:rsidP="00DD4A57">
            <w:pPr>
              <w:spacing w:line="276" w:lineRule="auto"/>
              <w:jc w:val="both"/>
              <w:rPr>
                <w:rFonts w:ascii="Tahoma" w:hAnsi="Tahoma" w:cs="Tahoma"/>
                <w:b/>
                <w:bCs/>
              </w:rPr>
            </w:pPr>
            <w:r>
              <w:rPr>
                <w:rFonts w:ascii="Tahoma" w:hAnsi="Tahoma" w:cs="Tahoma"/>
                <w:b/>
                <w:bCs/>
              </w:rPr>
              <w:t>4</w:t>
            </w:r>
          </w:p>
        </w:tc>
        <w:tc>
          <w:tcPr>
            <w:tcW w:w="1448" w:type="pct"/>
          </w:tcPr>
          <w:p w14:paraId="1E91D10B" w14:textId="11A24928" w:rsidR="001248DE" w:rsidRPr="00DD4A57" w:rsidRDefault="001248DE" w:rsidP="00DD4A57">
            <w:pPr>
              <w:spacing w:line="276" w:lineRule="auto"/>
              <w:jc w:val="both"/>
              <w:rPr>
                <w:rFonts w:ascii="Tahoma" w:hAnsi="Tahoma" w:cs="Tahoma"/>
              </w:rPr>
            </w:pPr>
            <w:r w:rsidRPr="00DD4A57">
              <w:rPr>
                <w:rFonts w:ascii="Tahoma" w:hAnsi="Tahoma" w:cs="Tahoma"/>
              </w:rPr>
              <w:t>Formativo</w:t>
            </w:r>
          </w:p>
        </w:tc>
        <w:tc>
          <w:tcPr>
            <w:tcW w:w="3173" w:type="pct"/>
          </w:tcPr>
          <w:p w14:paraId="0525EB6B" w14:textId="451B3EA4" w:rsidR="001248DE" w:rsidRPr="00DD4A57" w:rsidRDefault="001248DE" w:rsidP="00DD4A57">
            <w:pPr>
              <w:spacing w:line="276" w:lineRule="auto"/>
              <w:jc w:val="both"/>
              <w:rPr>
                <w:rFonts w:ascii="Tahoma" w:hAnsi="Tahoma" w:cs="Tahoma"/>
              </w:rPr>
            </w:pPr>
            <w:r w:rsidRPr="00DD4A57">
              <w:rPr>
                <w:rFonts w:ascii="Tahoma" w:hAnsi="Tahoma" w:cs="Tahoma"/>
              </w:rPr>
              <w:t>PLD SPACE formará a los empleados en el respeto a los derechos de propiedad intelectual, toda vez que su vulneración puede generar responsabilidad penal de las personas jurídicas.</w:t>
            </w:r>
          </w:p>
        </w:tc>
      </w:tr>
      <w:tr w:rsidR="001248DE" w:rsidRPr="00C12685" w14:paraId="7EA1836A" w14:textId="77777777" w:rsidTr="00DD4A57">
        <w:tc>
          <w:tcPr>
            <w:tcW w:w="379" w:type="pct"/>
            <w:shd w:val="clear" w:color="auto" w:fill="E7E6E6" w:themeFill="background2"/>
          </w:tcPr>
          <w:p w14:paraId="16387CB2" w14:textId="71CC1F52" w:rsidR="001248DE" w:rsidRPr="00DD4A57" w:rsidRDefault="007A0FA3" w:rsidP="00DD4A57">
            <w:pPr>
              <w:spacing w:line="276" w:lineRule="auto"/>
              <w:jc w:val="both"/>
              <w:rPr>
                <w:rFonts w:ascii="Tahoma" w:hAnsi="Tahoma" w:cs="Tahoma"/>
                <w:b/>
                <w:bCs/>
              </w:rPr>
            </w:pPr>
            <w:r>
              <w:rPr>
                <w:rFonts w:ascii="Tahoma" w:hAnsi="Tahoma" w:cs="Tahoma"/>
                <w:b/>
                <w:bCs/>
              </w:rPr>
              <w:t>5</w:t>
            </w:r>
          </w:p>
        </w:tc>
        <w:tc>
          <w:tcPr>
            <w:tcW w:w="1448" w:type="pct"/>
          </w:tcPr>
          <w:p w14:paraId="1D3E01F0" w14:textId="73EB0336" w:rsidR="001248DE" w:rsidRPr="00DD4A57" w:rsidRDefault="001248DE" w:rsidP="00DD4A57">
            <w:pPr>
              <w:spacing w:line="276" w:lineRule="auto"/>
              <w:jc w:val="both"/>
              <w:rPr>
                <w:rFonts w:ascii="Tahoma" w:hAnsi="Tahoma" w:cs="Tahoma"/>
              </w:rPr>
            </w:pPr>
            <w:r w:rsidRPr="00DD4A57">
              <w:rPr>
                <w:rFonts w:ascii="Tahoma" w:hAnsi="Tahoma" w:cs="Tahoma"/>
              </w:rPr>
              <w:t>Detectivo</w:t>
            </w:r>
          </w:p>
        </w:tc>
        <w:tc>
          <w:tcPr>
            <w:tcW w:w="3173" w:type="pct"/>
          </w:tcPr>
          <w:p w14:paraId="10148791" w14:textId="3AD5D714" w:rsidR="001248DE" w:rsidRPr="00DD4A57" w:rsidRDefault="001248DE" w:rsidP="00DD4A57">
            <w:pPr>
              <w:spacing w:line="276" w:lineRule="auto"/>
              <w:jc w:val="both"/>
              <w:rPr>
                <w:rFonts w:ascii="Tahoma" w:hAnsi="Tahoma" w:cs="Tahoma"/>
              </w:rPr>
            </w:pPr>
            <w:r w:rsidRPr="00DD4A57">
              <w:rPr>
                <w:rFonts w:ascii="Tahoma" w:hAnsi="Tahoma" w:cs="Tahoma"/>
              </w:rPr>
              <w:t>PLD SPACE controlará periódicamente, a intervalos planificados, mediante la monitorización de los equipos informáticos, que los empleados no accedan a sitios web que ofrezcan contenidos que no respeten la propiedad intelectual, habida cuenta que el acceso ilícito a dichos contenidos puede generar responsabilidad penal de la persona jurídica.</w:t>
            </w:r>
          </w:p>
        </w:tc>
      </w:tr>
      <w:tr w:rsidR="001248DE" w:rsidRPr="00C12685" w14:paraId="68F9DD02" w14:textId="77777777" w:rsidTr="00DD4A57">
        <w:tc>
          <w:tcPr>
            <w:tcW w:w="379" w:type="pct"/>
            <w:shd w:val="clear" w:color="auto" w:fill="E7E6E6" w:themeFill="background2"/>
          </w:tcPr>
          <w:p w14:paraId="153B6D20" w14:textId="5E96DE17" w:rsidR="001248DE" w:rsidRPr="00DD4A57" w:rsidRDefault="007A0FA3" w:rsidP="00DD4A57">
            <w:pPr>
              <w:spacing w:line="276" w:lineRule="auto"/>
              <w:jc w:val="both"/>
              <w:rPr>
                <w:rFonts w:ascii="Tahoma" w:hAnsi="Tahoma" w:cs="Tahoma"/>
                <w:b/>
                <w:bCs/>
              </w:rPr>
            </w:pPr>
            <w:r>
              <w:rPr>
                <w:rFonts w:ascii="Tahoma" w:hAnsi="Tahoma" w:cs="Tahoma"/>
                <w:b/>
                <w:bCs/>
              </w:rPr>
              <w:lastRenderedPageBreak/>
              <w:t>6</w:t>
            </w:r>
          </w:p>
        </w:tc>
        <w:tc>
          <w:tcPr>
            <w:tcW w:w="1448" w:type="pct"/>
          </w:tcPr>
          <w:p w14:paraId="616EE65B" w14:textId="31312FF1" w:rsidR="001248DE" w:rsidRPr="00DD4A57" w:rsidRDefault="00E901B5" w:rsidP="00DD4A57">
            <w:pPr>
              <w:spacing w:line="276" w:lineRule="auto"/>
              <w:jc w:val="both"/>
              <w:rPr>
                <w:rFonts w:ascii="Tahoma" w:hAnsi="Tahoma" w:cs="Tahoma"/>
              </w:rPr>
            </w:pPr>
            <w:r w:rsidRPr="00DD4A57">
              <w:rPr>
                <w:rFonts w:ascii="Tahoma" w:hAnsi="Tahoma" w:cs="Tahoma"/>
              </w:rPr>
              <w:t>Formativo/ preventivo</w:t>
            </w:r>
          </w:p>
        </w:tc>
        <w:tc>
          <w:tcPr>
            <w:tcW w:w="3173" w:type="pct"/>
          </w:tcPr>
          <w:p w14:paraId="23D62298" w14:textId="23ED7E14" w:rsidR="001248DE" w:rsidRPr="00DD4A57" w:rsidRDefault="00E901B5" w:rsidP="00DD4A57">
            <w:pPr>
              <w:spacing w:line="276" w:lineRule="auto"/>
              <w:jc w:val="both"/>
              <w:rPr>
                <w:rFonts w:ascii="Tahoma" w:hAnsi="Tahoma" w:cs="Tahoma"/>
              </w:rPr>
            </w:pPr>
            <w:r w:rsidRPr="00DD4A57">
              <w:rPr>
                <w:rFonts w:ascii="Tahoma" w:hAnsi="Tahoma" w:cs="Tahoma"/>
              </w:rPr>
              <w:t>PLD SPACE</w:t>
            </w:r>
            <w:r w:rsidR="001248DE" w:rsidRPr="00DD4A57">
              <w:rPr>
                <w:rFonts w:ascii="Tahoma" w:hAnsi="Tahoma" w:cs="Tahoma"/>
              </w:rPr>
              <w:t xml:space="preserve"> inculcará a los trabajadores el respeto de los derechos de autor, ilustrándoles de que la información utilizada en la realización de informes, documentos, artículos, etc., en caso de estar protegida por los derechos de autor, deberá ser referenciada como fuente.</w:t>
            </w:r>
          </w:p>
        </w:tc>
      </w:tr>
      <w:tr w:rsidR="001248DE" w:rsidRPr="00C12685" w14:paraId="0B412072" w14:textId="77777777" w:rsidTr="00DD4A57">
        <w:tc>
          <w:tcPr>
            <w:tcW w:w="379" w:type="pct"/>
            <w:shd w:val="clear" w:color="auto" w:fill="E7E6E6" w:themeFill="background2"/>
          </w:tcPr>
          <w:p w14:paraId="1A5BC002" w14:textId="284B242B" w:rsidR="001248DE" w:rsidRPr="00DD4A57" w:rsidRDefault="007A0FA3" w:rsidP="00DD4A57">
            <w:pPr>
              <w:spacing w:line="276" w:lineRule="auto"/>
              <w:jc w:val="both"/>
              <w:rPr>
                <w:rFonts w:ascii="Tahoma" w:hAnsi="Tahoma" w:cs="Tahoma"/>
                <w:b/>
                <w:bCs/>
              </w:rPr>
            </w:pPr>
            <w:r>
              <w:rPr>
                <w:rFonts w:ascii="Tahoma" w:hAnsi="Tahoma" w:cs="Tahoma"/>
                <w:b/>
                <w:bCs/>
              </w:rPr>
              <w:t>7</w:t>
            </w:r>
          </w:p>
        </w:tc>
        <w:tc>
          <w:tcPr>
            <w:tcW w:w="1448" w:type="pct"/>
          </w:tcPr>
          <w:p w14:paraId="06D3CDE4" w14:textId="32C69773" w:rsidR="001248DE" w:rsidRPr="00DD4A57" w:rsidRDefault="00336719" w:rsidP="00DD4A57">
            <w:pPr>
              <w:spacing w:line="276" w:lineRule="auto"/>
              <w:jc w:val="both"/>
              <w:rPr>
                <w:rFonts w:ascii="Tahoma" w:hAnsi="Tahoma" w:cs="Tahoma"/>
              </w:rPr>
            </w:pPr>
            <w:r w:rsidRPr="00DD4A57">
              <w:rPr>
                <w:rFonts w:ascii="Tahoma" w:hAnsi="Tahoma" w:cs="Tahoma"/>
              </w:rPr>
              <w:t>Normativo/ preventivo</w:t>
            </w:r>
          </w:p>
        </w:tc>
        <w:tc>
          <w:tcPr>
            <w:tcW w:w="3173" w:type="pct"/>
          </w:tcPr>
          <w:p w14:paraId="4CE1BDF4" w14:textId="7B124451" w:rsidR="001248DE" w:rsidRPr="00DD4A57" w:rsidRDefault="001248DE" w:rsidP="00DD4A57">
            <w:pPr>
              <w:spacing w:line="276" w:lineRule="auto"/>
              <w:jc w:val="both"/>
              <w:rPr>
                <w:rFonts w:ascii="Tahoma" w:hAnsi="Tahoma" w:cs="Tahoma"/>
              </w:rPr>
            </w:pPr>
            <w:r w:rsidRPr="00DD4A57">
              <w:rPr>
                <w:rFonts w:ascii="Tahoma" w:hAnsi="Tahoma" w:cs="Tahoma"/>
              </w:rPr>
              <w:t>La empresa dispondrá de un listado de programas de software homologados, y prohibirá a sus trabajadores la utilización de los programas que no estén incluidos en el listado.</w:t>
            </w:r>
          </w:p>
        </w:tc>
      </w:tr>
      <w:tr w:rsidR="00336719" w:rsidRPr="00C12685" w14:paraId="695CF863" w14:textId="77777777" w:rsidTr="00DD4A57">
        <w:tc>
          <w:tcPr>
            <w:tcW w:w="379" w:type="pct"/>
            <w:shd w:val="clear" w:color="auto" w:fill="E7E6E6" w:themeFill="background2"/>
          </w:tcPr>
          <w:p w14:paraId="392C4DA3" w14:textId="436F0ABA" w:rsidR="00336719" w:rsidRPr="00DD4A57" w:rsidRDefault="007A0FA3" w:rsidP="00DD4A57">
            <w:pPr>
              <w:spacing w:line="276" w:lineRule="auto"/>
              <w:jc w:val="both"/>
              <w:rPr>
                <w:rFonts w:ascii="Tahoma" w:hAnsi="Tahoma" w:cs="Tahoma"/>
                <w:b/>
                <w:bCs/>
              </w:rPr>
            </w:pPr>
            <w:r>
              <w:rPr>
                <w:rFonts w:ascii="Tahoma" w:hAnsi="Tahoma" w:cs="Tahoma"/>
                <w:b/>
                <w:bCs/>
              </w:rPr>
              <w:t>8</w:t>
            </w:r>
          </w:p>
        </w:tc>
        <w:tc>
          <w:tcPr>
            <w:tcW w:w="1448" w:type="pct"/>
          </w:tcPr>
          <w:p w14:paraId="73AB309E" w14:textId="281D88CE" w:rsidR="00336719" w:rsidRPr="00DD4A57" w:rsidRDefault="00336719" w:rsidP="00DD4A57">
            <w:pPr>
              <w:spacing w:line="276" w:lineRule="auto"/>
              <w:jc w:val="both"/>
              <w:rPr>
                <w:rFonts w:ascii="Tahoma" w:hAnsi="Tahoma" w:cs="Tahoma"/>
              </w:rPr>
            </w:pPr>
            <w:r w:rsidRPr="00DD4A57">
              <w:rPr>
                <w:rFonts w:ascii="Tahoma" w:hAnsi="Tahoma" w:cs="Tahoma"/>
              </w:rPr>
              <w:t>Preventivo</w:t>
            </w:r>
          </w:p>
        </w:tc>
        <w:tc>
          <w:tcPr>
            <w:tcW w:w="3173" w:type="pct"/>
          </w:tcPr>
          <w:p w14:paraId="09750567" w14:textId="3A78BCF6" w:rsidR="00336719" w:rsidRPr="00DD4A57" w:rsidRDefault="00336719" w:rsidP="00DD4A57">
            <w:pPr>
              <w:spacing w:line="276" w:lineRule="auto"/>
              <w:jc w:val="both"/>
              <w:rPr>
                <w:rFonts w:ascii="Tahoma" w:hAnsi="Tahoma" w:cs="Tahoma"/>
              </w:rPr>
            </w:pPr>
            <w:r w:rsidRPr="00DD4A57">
              <w:rPr>
                <w:rFonts w:ascii="Tahoma" w:hAnsi="Tahoma" w:cs="Tahoma"/>
              </w:rPr>
              <w:t xml:space="preserve">Necesidad de utilizar credenciales de administrador para poder instalar </w:t>
            </w:r>
            <w:r w:rsidRPr="00DD4A57">
              <w:rPr>
                <w:rFonts w:ascii="Tahoma" w:hAnsi="Tahoma" w:cs="Tahoma"/>
                <w:i/>
                <w:iCs/>
              </w:rPr>
              <w:t>software</w:t>
            </w:r>
            <w:r w:rsidRPr="00DD4A57">
              <w:rPr>
                <w:rFonts w:ascii="Tahoma" w:hAnsi="Tahoma" w:cs="Tahoma"/>
              </w:rPr>
              <w:t xml:space="preserve"> en los dispositivos informáticos de la empresa.</w:t>
            </w:r>
          </w:p>
        </w:tc>
      </w:tr>
      <w:tr w:rsidR="001248DE" w:rsidRPr="00C12685" w14:paraId="01B376D4" w14:textId="77777777" w:rsidTr="00DD4A57">
        <w:tc>
          <w:tcPr>
            <w:tcW w:w="379" w:type="pct"/>
            <w:shd w:val="clear" w:color="auto" w:fill="E7E6E6" w:themeFill="background2"/>
          </w:tcPr>
          <w:p w14:paraId="4D27B015" w14:textId="64455B77" w:rsidR="001248DE" w:rsidRPr="00DD4A57" w:rsidRDefault="007A0FA3" w:rsidP="00DD4A57">
            <w:pPr>
              <w:spacing w:line="276" w:lineRule="auto"/>
              <w:jc w:val="both"/>
              <w:rPr>
                <w:rFonts w:ascii="Tahoma" w:hAnsi="Tahoma" w:cs="Tahoma"/>
                <w:b/>
                <w:bCs/>
              </w:rPr>
            </w:pPr>
            <w:r>
              <w:rPr>
                <w:rFonts w:ascii="Tahoma" w:hAnsi="Tahoma" w:cs="Tahoma"/>
                <w:b/>
                <w:bCs/>
              </w:rPr>
              <w:t>9</w:t>
            </w:r>
          </w:p>
        </w:tc>
        <w:tc>
          <w:tcPr>
            <w:tcW w:w="1448" w:type="pct"/>
          </w:tcPr>
          <w:p w14:paraId="4DF31E0D" w14:textId="1A04BBA5" w:rsidR="001248DE" w:rsidRPr="00DD4A57" w:rsidRDefault="00DD4A57" w:rsidP="00DD4A57">
            <w:pPr>
              <w:spacing w:line="276" w:lineRule="auto"/>
              <w:jc w:val="both"/>
              <w:rPr>
                <w:rFonts w:ascii="Tahoma" w:hAnsi="Tahoma" w:cs="Tahoma"/>
              </w:rPr>
            </w:pPr>
            <w:r w:rsidRPr="00DD4A57">
              <w:rPr>
                <w:rFonts w:ascii="Tahoma" w:hAnsi="Tahoma" w:cs="Tahoma"/>
              </w:rPr>
              <w:t>Preventivo</w:t>
            </w:r>
          </w:p>
        </w:tc>
        <w:tc>
          <w:tcPr>
            <w:tcW w:w="3173" w:type="pct"/>
          </w:tcPr>
          <w:p w14:paraId="069AF4F1" w14:textId="70B47D4B" w:rsidR="001248DE" w:rsidRPr="00DD4A57" w:rsidRDefault="00DD4A57" w:rsidP="00DD4A57">
            <w:pPr>
              <w:spacing w:line="276" w:lineRule="auto"/>
              <w:jc w:val="both"/>
              <w:rPr>
                <w:rFonts w:ascii="Tahoma" w:hAnsi="Tahoma" w:cs="Tahoma"/>
              </w:rPr>
            </w:pPr>
            <w:r w:rsidRPr="00DD4A57">
              <w:rPr>
                <w:rFonts w:ascii="Tahoma" w:hAnsi="Tahoma" w:cs="Tahoma"/>
              </w:rPr>
              <w:t>El departamento de IT dispondrá de</w:t>
            </w:r>
            <w:r w:rsidR="001248DE" w:rsidRPr="00DD4A57">
              <w:rPr>
                <w:rFonts w:ascii="Tahoma" w:hAnsi="Tahoma" w:cs="Tahoma"/>
              </w:rPr>
              <w:t xml:space="preserve"> un sistema para controlar los plazos de las licencias de las que dispone la empresa.  </w:t>
            </w:r>
          </w:p>
        </w:tc>
      </w:tr>
      <w:tr w:rsidR="001248DE" w:rsidRPr="00C12685" w14:paraId="345321D8" w14:textId="77777777" w:rsidTr="00DD4A57">
        <w:tc>
          <w:tcPr>
            <w:tcW w:w="379" w:type="pct"/>
            <w:shd w:val="clear" w:color="auto" w:fill="E7E6E6" w:themeFill="background2"/>
          </w:tcPr>
          <w:p w14:paraId="1E842CC9" w14:textId="0B09CBF9" w:rsidR="001248DE" w:rsidRPr="00DD4A57" w:rsidRDefault="007A0FA3" w:rsidP="00DD4A57">
            <w:pPr>
              <w:spacing w:line="276" w:lineRule="auto"/>
              <w:jc w:val="both"/>
              <w:rPr>
                <w:rFonts w:ascii="Tahoma" w:hAnsi="Tahoma" w:cs="Tahoma"/>
                <w:b/>
                <w:bCs/>
              </w:rPr>
            </w:pPr>
            <w:r>
              <w:rPr>
                <w:rFonts w:ascii="Tahoma" w:hAnsi="Tahoma" w:cs="Tahoma"/>
                <w:b/>
                <w:bCs/>
              </w:rPr>
              <w:t>10</w:t>
            </w:r>
          </w:p>
        </w:tc>
        <w:tc>
          <w:tcPr>
            <w:tcW w:w="1448" w:type="pct"/>
          </w:tcPr>
          <w:p w14:paraId="64CEE616" w14:textId="2D937BC3" w:rsidR="001248DE" w:rsidRPr="00DD4A57" w:rsidRDefault="00DD4A57" w:rsidP="00DD4A57">
            <w:pPr>
              <w:spacing w:line="276" w:lineRule="auto"/>
              <w:jc w:val="both"/>
              <w:rPr>
                <w:rFonts w:ascii="Tahoma" w:hAnsi="Tahoma" w:cs="Tahoma"/>
              </w:rPr>
            </w:pPr>
            <w:r w:rsidRPr="00DD4A57">
              <w:rPr>
                <w:rFonts w:ascii="Tahoma" w:hAnsi="Tahoma" w:cs="Tahoma"/>
              </w:rPr>
              <w:t>Detectivo</w:t>
            </w:r>
          </w:p>
        </w:tc>
        <w:tc>
          <w:tcPr>
            <w:tcW w:w="3173" w:type="pct"/>
          </w:tcPr>
          <w:p w14:paraId="4FB6D696" w14:textId="38B5C927" w:rsidR="001248DE" w:rsidRPr="00DD4A57" w:rsidRDefault="001248DE" w:rsidP="00DD4A57">
            <w:pPr>
              <w:spacing w:line="276" w:lineRule="auto"/>
              <w:jc w:val="both"/>
              <w:rPr>
                <w:rFonts w:ascii="Tahoma" w:hAnsi="Tahoma" w:cs="Tahoma"/>
              </w:rPr>
            </w:pPr>
            <w:r w:rsidRPr="00DD4A57">
              <w:rPr>
                <w:rFonts w:ascii="Tahoma" w:hAnsi="Tahoma" w:cs="Tahoma"/>
              </w:rPr>
              <w:t xml:space="preserve">Se realizarán </w:t>
            </w:r>
            <w:r w:rsidR="00DD4A57" w:rsidRPr="00DD4A57">
              <w:rPr>
                <w:rFonts w:ascii="Tahoma" w:hAnsi="Tahoma" w:cs="Tahoma"/>
              </w:rPr>
              <w:t>verificaciones</w:t>
            </w:r>
            <w:r w:rsidRPr="00DD4A57">
              <w:rPr>
                <w:rFonts w:ascii="Tahoma" w:hAnsi="Tahoma" w:cs="Tahoma"/>
              </w:rPr>
              <w:t xml:space="preserve"> </w:t>
            </w:r>
            <w:r w:rsidR="00DD4A57" w:rsidRPr="00DD4A57">
              <w:rPr>
                <w:rFonts w:ascii="Tahoma" w:hAnsi="Tahoma" w:cs="Tahoma"/>
              </w:rPr>
              <w:t>anuales</w:t>
            </w:r>
            <w:r w:rsidRPr="00DD4A57">
              <w:rPr>
                <w:rFonts w:ascii="Tahoma" w:hAnsi="Tahoma" w:cs="Tahoma"/>
              </w:rPr>
              <w:t xml:space="preserve"> de los ordenadores y dispositivos de la empresa para </w:t>
            </w:r>
            <w:r w:rsidR="00DD4A57" w:rsidRPr="00DD4A57">
              <w:rPr>
                <w:rFonts w:ascii="Tahoma" w:hAnsi="Tahoma" w:cs="Tahoma"/>
              </w:rPr>
              <w:t>controlar</w:t>
            </w:r>
            <w:r w:rsidRPr="00DD4A57">
              <w:rPr>
                <w:rFonts w:ascii="Tahoma" w:hAnsi="Tahoma" w:cs="Tahoma"/>
              </w:rPr>
              <w:t xml:space="preserve"> el </w:t>
            </w:r>
            <w:r w:rsidRPr="00DD4A57">
              <w:rPr>
                <w:rFonts w:ascii="Tahoma" w:hAnsi="Tahoma" w:cs="Tahoma"/>
                <w:i/>
                <w:iCs/>
              </w:rPr>
              <w:t>software</w:t>
            </w:r>
            <w:r w:rsidRPr="00DD4A57">
              <w:rPr>
                <w:rFonts w:ascii="Tahoma" w:hAnsi="Tahoma" w:cs="Tahoma"/>
              </w:rPr>
              <w:t xml:space="preserve"> instalado en ellos.</w:t>
            </w:r>
          </w:p>
        </w:tc>
      </w:tr>
      <w:tr w:rsidR="00A67A9D" w:rsidRPr="00C12685" w14:paraId="4D9AD703" w14:textId="77777777" w:rsidTr="00DD4A57">
        <w:tc>
          <w:tcPr>
            <w:tcW w:w="379" w:type="pct"/>
            <w:shd w:val="clear" w:color="auto" w:fill="E7E6E6" w:themeFill="background2"/>
          </w:tcPr>
          <w:p w14:paraId="7B22F44B" w14:textId="42FB60E5" w:rsidR="00A67A9D" w:rsidRPr="00E812E7" w:rsidRDefault="00A67A9D" w:rsidP="00DD4A57">
            <w:pPr>
              <w:jc w:val="both"/>
              <w:rPr>
                <w:rFonts w:ascii="Tahoma" w:hAnsi="Tahoma" w:cs="Tahoma"/>
                <w:b/>
                <w:bCs/>
              </w:rPr>
            </w:pPr>
            <w:r w:rsidRPr="00E812E7">
              <w:rPr>
                <w:rFonts w:ascii="Tahoma" w:hAnsi="Tahoma" w:cs="Tahoma"/>
                <w:b/>
                <w:bCs/>
              </w:rPr>
              <w:t>1</w:t>
            </w:r>
            <w:r w:rsidR="007A0FA3">
              <w:rPr>
                <w:rFonts w:ascii="Tahoma" w:hAnsi="Tahoma" w:cs="Tahoma"/>
                <w:b/>
                <w:bCs/>
              </w:rPr>
              <w:t>1</w:t>
            </w:r>
          </w:p>
        </w:tc>
        <w:tc>
          <w:tcPr>
            <w:tcW w:w="1448" w:type="pct"/>
          </w:tcPr>
          <w:p w14:paraId="0702E9B2" w14:textId="2E791DB2" w:rsidR="00A67A9D" w:rsidRPr="00E812E7" w:rsidRDefault="004A1764" w:rsidP="00E812E7">
            <w:pPr>
              <w:spacing w:line="276" w:lineRule="auto"/>
              <w:jc w:val="both"/>
              <w:rPr>
                <w:rFonts w:ascii="Tahoma" w:hAnsi="Tahoma" w:cs="Tahoma"/>
              </w:rPr>
            </w:pPr>
            <w:r w:rsidRPr="00E812E7">
              <w:rPr>
                <w:rFonts w:ascii="Tahoma" w:hAnsi="Tahoma" w:cs="Tahoma"/>
              </w:rPr>
              <w:t>Detectivo</w:t>
            </w:r>
          </w:p>
        </w:tc>
        <w:tc>
          <w:tcPr>
            <w:tcW w:w="3173" w:type="pct"/>
          </w:tcPr>
          <w:p w14:paraId="15CBFC4D" w14:textId="2AFEB527" w:rsidR="00A67A9D" w:rsidRPr="00E812E7" w:rsidRDefault="00E812E7" w:rsidP="00E812E7">
            <w:pPr>
              <w:spacing w:line="276" w:lineRule="auto"/>
              <w:jc w:val="both"/>
              <w:rPr>
                <w:rFonts w:ascii="Tahoma" w:hAnsi="Tahoma" w:cs="Tahoma"/>
              </w:rPr>
            </w:pPr>
            <w:r w:rsidRPr="00E812E7">
              <w:rPr>
                <w:rFonts w:ascii="Tahoma" w:hAnsi="Tahoma" w:cs="Tahoma"/>
              </w:rPr>
              <w:t>Se verificarán las campañas de comunicación y publicidad de la compañía, para verificar que las imágenes utilizadas, vídeos, fotografías, música, etc., no infringen derechos de propiedad intelectual de terceros.</w:t>
            </w:r>
          </w:p>
        </w:tc>
      </w:tr>
      <w:tr w:rsidR="00E812E7" w:rsidRPr="00C12685" w14:paraId="770C4EB9" w14:textId="77777777" w:rsidTr="00DD4A57">
        <w:tc>
          <w:tcPr>
            <w:tcW w:w="379" w:type="pct"/>
            <w:shd w:val="clear" w:color="auto" w:fill="E7E6E6" w:themeFill="background2"/>
          </w:tcPr>
          <w:p w14:paraId="45BDCA58" w14:textId="46C01B60" w:rsidR="00E812E7" w:rsidRPr="00E812E7" w:rsidRDefault="00E812E7" w:rsidP="00E812E7">
            <w:pPr>
              <w:spacing w:line="276" w:lineRule="auto"/>
              <w:jc w:val="both"/>
              <w:rPr>
                <w:rFonts w:ascii="Tahoma" w:hAnsi="Tahoma" w:cs="Tahoma"/>
                <w:b/>
                <w:bCs/>
              </w:rPr>
            </w:pPr>
            <w:r w:rsidRPr="00E812E7">
              <w:rPr>
                <w:rFonts w:ascii="Tahoma" w:hAnsi="Tahoma" w:cs="Tahoma"/>
                <w:b/>
                <w:bCs/>
              </w:rPr>
              <w:t>1</w:t>
            </w:r>
            <w:r w:rsidR="007A0FA3">
              <w:rPr>
                <w:rFonts w:ascii="Tahoma" w:hAnsi="Tahoma" w:cs="Tahoma"/>
                <w:b/>
                <w:bCs/>
              </w:rPr>
              <w:t>2</w:t>
            </w:r>
          </w:p>
        </w:tc>
        <w:tc>
          <w:tcPr>
            <w:tcW w:w="1448" w:type="pct"/>
          </w:tcPr>
          <w:p w14:paraId="1D0866CA" w14:textId="0F2E2AF8" w:rsidR="00E812E7" w:rsidRPr="00E812E7" w:rsidRDefault="00E812E7" w:rsidP="00E812E7">
            <w:pPr>
              <w:spacing w:line="276" w:lineRule="auto"/>
              <w:jc w:val="both"/>
              <w:rPr>
                <w:rFonts w:ascii="Tahoma" w:hAnsi="Tahoma" w:cs="Tahoma"/>
              </w:rPr>
            </w:pPr>
            <w:r w:rsidRPr="00E812E7">
              <w:rPr>
                <w:rFonts w:ascii="Tahoma" w:hAnsi="Tahoma" w:cs="Tahoma"/>
              </w:rPr>
              <w:t>Normativo/ preventivo</w:t>
            </w:r>
          </w:p>
        </w:tc>
        <w:tc>
          <w:tcPr>
            <w:tcW w:w="3173" w:type="pct"/>
          </w:tcPr>
          <w:p w14:paraId="665C1E89" w14:textId="5B009C84" w:rsidR="00E812E7" w:rsidRPr="00E812E7" w:rsidRDefault="00E812E7" w:rsidP="00E812E7">
            <w:pPr>
              <w:spacing w:line="276" w:lineRule="auto"/>
              <w:jc w:val="both"/>
              <w:rPr>
                <w:rFonts w:ascii="Tahoma" w:hAnsi="Tahoma" w:cs="Tahoma"/>
              </w:rPr>
            </w:pPr>
            <w:r w:rsidRPr="00E812E7">
              <w:rPr>
                <w:rFonts w:ascii="Tahoma" w:hAnsi="Tahoma" w:cs="Tahoma"/>
              </w:rPr>
              <w:t>En los contratos que se realicen con colaboradores externos para la realización de campañas de comunicación, publicidad o marketing, se incluirán cláusulas específicas para exigir el cumplimiento de la legislación de propiedad intelectual.</w:t>
            </w:r>
          </w:p>
        </w:tc>
      </w:tr>
    </w:tbl>
    <w:p w14:paraId="5ECCCC82" w14:textId="12F4D585" w:rsidR="00FD7AE9" w:rsidRPr="00C12685" w:rsidRDefault="00FD7AE9" w:rsidP="00A70513">
      <w:pPr>
        <w:pStyle w:val="Sinespaciado"/>
        <w:spacing w:line="276" w:lineRule="auto"/>
        <w:jc w:val="both"/>
      </w:pPr>
    </w:p>
    <w:bookmarkEnd w:id="34"/>
    <w:p w14:paraId="65C7C4FB" w14:textId="77777777" w:rsidR="00E731E6" w:rsidRPr="00C12685" w:rsidRDefault="00E731E6" w:rsidP="00A70513">
      <w:pPr>
        <w:pStyle w:val="Sinespaciado"/>
        <w:spacing w:line="276" w:lineRule="auto"/>
        <w:jc w:val="both"/>
      </w:pPr>
    </w:p>
    <w:p w14:paraId="65C7C4FD" w14:textId="77777777" w:rsidR="001A0F72" w:rsidRPr="00C12685" w:rsidRDefault="001A0F72" w:rsidP="00A70513">
      <w:pPr>
        <w:pStyle w:val="Prrafodelista"/>
        <w:rPr>
          <w:i/>
        </w:rPr>
      </w:pPr>
    </w:p>
    <w:p w14:paraId="65C7C4FE" w14:textId="662DFD10" w:rsidR="00E3457B" w:rsidRPr="00C12685" w:rsidRDefault="00E3457B" w:rsidP="00A70513"/>
    <w:p w14:paraId="0D523278" w14:textId="36C5F3D8" w:rsidR="00FD7AE9" w:rsidRPr="00C12685" w:rsidRDefault="00FD7AE9" w:rsidP="00A70513"/>
    <w:p w14:paraId="63286D79" w14:textId="20FCAA27" w:rsidR="005C32B8" w:rsidRPr="00C12685" w:rsidRDefault="005C32B8" w:rsidP="00A70513"/>
    <w:p w14:paraId="60E8C344" w14:textId="77777777" w:rsidR="00FD7AE9" w:rsidRPr="00C12685" w:rsidRDefault="00FD7AE9" w:rsidP="00A70513"/>
    <w:p w14:paraId="65C7C4FF" w14:textId="6ECF6F41" w:rsidR="00E3457B" w:rsidRPr="00C12685" w:rsidRDefault="00AC1FC1" w:rsidP="00A70513">
      <w:pPr>
        <w:pStyle w:val="Ttulo2"/>
        <w:numPr>
          <w:ilvl w:val="0"/>
          <w:numId w:val="0"/>
        </w:numPr>
        <w:spacing w:line="276" w:lineRule="auto"/>
        <w:ind w:left="720" w:hanging="360"/>
        <w:rPr>
          <w:b/>
          <w:szCs w:val="22"/>
        </w:rPr>
      </w:pPr>
      <w:r w:rsidRPr="00C12685">
        <w:rPr>
          <w:b/>
          <w:szCs w:val="22"/>
        </w:rPr>
        <w:lastRenderedPageBreak/>
        <w:t xml:space="preserve"> </w:t>
      </w:r>
      <w:bookmarkStart w:id="35" w:name="_Toc119776276"/>
      <w:r w:rsidR="00FD357A" w:rsidRPr="00C12685">
        <w:rPr>
          <w:b/>
          <w:szCs w:val="22"/>
        </w:rPr>
        <w:t xml:space="preserve">9b) </w:t>
      </w:r>
      <w:r w:rsidR="005C5B5D" w:rsidRPr="00C12685">
        <w:rPr>
          <w:b/>
          <w:szCs w:val="22"/>
        </w:rPr>
        <w:t>DELITOS RELATIVOS A LA PROPIEDAD INDUSTRIAL</w:t>
      </w:r>
      <w:bookmarkEnd w:id="35"/>
    </w:p>
    <w:p w14:paraId="65C7C500" w14:textId="234B8602" w:rsidR="00E3457B" w:rsidRPr="00C12685" w:rsidRDefault="00E3457B" w:rsidP="00A70513">
      <w:pPr>
        <w:pStyle w:val="Sinespaciado"/>
        <w:spacing w:line="276" w:lineRule="auto"/>
      </w:pPr>
    </w:p>
    <w:p w14:paraId="2360B83F" w14:textId="77777777" w:rsidR="00A24E54" w:rsidRPr="00C12685" w:rsidRDefault="00A24E54" w:rsidP="00A70513">
      <w:pPr>
        <w:pStyle w:val="Sinespaciado"/>
        <w:spacing w:line="276" w:lineRule="auto"/>
      </w:pPr>
    </w:p>
    <w:p w14:paraId="65C7C501" w14:textId="77777777" w:rsidR="00A255FD" w:rsidRPr="00C12685" w:rsidRDefault="00E3457B" w:rsidP="00A70513">
      <w:pPr>
        <w:pStyle w:val="Sinespaciado"/>
        <w:spacing w:line="276" w:lineRule="auto"/>
        <w:jc w:val="both"/>
      </w:pPr>
      <w:r w:rsidRPr="00C12685">
        <w:t>El Código Penal establece en el artículo 273 lo siguiente:</w:t>
      </w:r>
    </w:p>
    <w:p w14:paraId="65C7C502" w14:textId="77777777" w:rsidR="00A255FD" w:rsidRPr="00C12685" w:rsidRDefault="00A255FD" w:rsidP="00A70513">
      <w:pPr>
        <w:pStyle w:val="Sinespaciado"/>
        <w:spacing w:line="276" w:lineRule="auto"/>
        <w:jc w:val="both"/>
      </w:pPr>
    </w:p>
    <w:p w14:paraId="65C7C503" w14:textId="77777777" w:rsidR="00E3457B" w:rsidRPr="00C12685" w:rsidRDefault="00E3457B" w:rsidP="00A70513">
      <w:pPr>
        <w:pStyle w:val="Sinespaciado"/>
        <w:spacing w:line="276" w:lineRule="auto"/>
        <w:ind w:left="708"/>
        <w:jc w:val="both"/>
      </w:pPr>
      <w:r w:rsidRPr="00C12685">
        <w:t>“1. Será castigado con la pena de prisión de seis meses a dos años y multa de 12 a 24 meses el que, con fines industriales o comerciales, sin consentimiento del titular de una patente o modelo de utilidad y con conocimiento de su registro, fabrique, importe, posea, utilice, ofrezca o introduzca en el comercio objetos amparados por tales derechos. 2. Las mismas penas se impondrán al que, de igual manera, y para los citados fines, utilice u ofrezca la utilización de un procedimiento objeto de una patente, o posea, ofrezca, introduzca en el comercio, o utilice el producto directamente obtenido por el procedimiento patentado. 3. Será castigado con las mismas penas el que realice cualquiera de los actos tipificados en el párrafo primero de este artículo concurriendo iguales circunstancias en relación con objetos amparados en favor de tercero por un modelo o dibujo industrial o artístico o topografía de un producto semiconductor.”</w:t>
      </w:r>
    </w:p>
    <w:p w14:paraId="65C7C504" w14:textId="77777777" w:rsidR="00E3457B" w:rsidRPr="00C12685" w:rsidRDefault="00E3457B" w:rsidP="00A70513">
      <w:pPr>
        <w:pStyle w:val="Sinespaciado"/>
        <w:spacing w:line="276" w:lineRule="auto"/>
      </w:pPr>
    </w:p>
    <w:p w14:paraId="65C7C505" w14:textId="77777777" w:rsidR="00A255FD" w:rsidRPr="00C12685" w:rsidRDefault="00E3457B" w:rsidP="00A70513">
      <w:pPr>
        <w:pStyle w:val="Sinespaciado"/>
        <w:spacing w:line="276" w:lineRule="auto"/>
        <w:jc w:val="both"/>
      </w:pPr>
      <w:r w:rsidRPr="00C12685">
        <w:t>El artículo</w:t>
      </w:r>
      <w:r w:rsidR="00A255FD" w:rsidRPr="00C12685">
        <w:t xml:space="preserve"> 274 del Código Penal añade que:</w:t>
      </w:r>
    </w:p>
    <w:p w14:paraId="65C7C506" w14:textId="77777777" w:rsidR="00A255FD" w:rsidRPr="00C12685" w:rsidRDefault="00A255FD" w:rsidP="00A70513">
      <w:pPr>
        <w:pStyle w:val="Sinespaciado"/>
        <w:spacing w:line="276" w:lineRule="auto"/>
        <w:jc w:val="both"/>
      </w:pPr>
    </w:p>
    <w:p w14:paraId="65C7C507" w14:textId="77777777" w:rsidR="00E3457B" w:rsidRPr="00C12685" w:rsidRDefault="00E3457B" w:rsidP="00A70513">
      <w:pPr>
        <w:pStyle w:val="Sinespaciado"/>
        <w:spacing w:line="276" w:lineRule="auto"/>
        <w:ind w:left="708"/>
        <w:jc w:val="both"/>
      </w:pPr>
      <w:r w:rsidRPr="00C12685">
        <w:t xml:space="preserve">“1. Será castigado con las penas de uno a cuatro años de prisión y multa de doce a veinticuatro meses el que, con fines industriales o comerciales, sin consentimiento del titular de un derecho de propiedad industrial registrado conforme a la legislación de marcas y con conocimiento del registro, a) fabrique, produzca o importe productos que incorporen un signo distintivo idéntico o confundible con aquel, u b) ofrezca, distribuya, o comercialice al por mayor productos que incorporen un signo distintivo idéntico o confundible con aquel, o los almacene con esa finalidad, cuando se trate de los mismos o similares productos, servicios o actividades para los que el derecho de propiedad industrial se encuentre registrado. 2. Será castigado con las penas de seis meses a tres años de prisión el que, con fines industriales o comerciales, sin consentimiento del titular de un derecho de propiedad industrial registrado conforme a la legislación de marcas y con conocimiento del registro, ofrezca, distribuya o comercialice al por menor, o preste servicios o desarrolle actividades, que incorporen un signo distintivo idéntico o confundible con aquél, cuando se trate de los mismos o similares productos, servicios o actividades para los que el derecho de propiedad industrial se encuentre registrado. La misma pena se impondrá a quien </w:t>
      </w:r>
      <w:r w:rsidRPr="00C12685">
        <w:lastRenderedPageBreak/>
        <w:t>reproduzca o imite un signo distintivo idéntico o confundible con aquél para su utilización para la comisión de las conductas sancionadas en este artículo. 3. La venta ambulante u ocasional de los productos a que se refieren los apartados anteriores será castigada con la pena de prisión de seis meses a dos años. No obstante, atendidas las características del culpable y la reducida cuantía del beneficio económico obtenido o que se hubiera podido obtener, siempre que no concurra ninguna de las circunstancias del artículo 276, el Juez podrá imponer la pena de multa de uno a seis meses o trabajos en beneficio de la comunidad de treinta y uno a sesenta días. 4. Será castigado con las penas de uno a tres años de prisión el que, con fines agrarios o comerciales, sin consentimiento del titular de un título de obtención vegetal y con conocimiento de su registro, produzca o reproduzca, acondicione con vistas a la producción o reproducción, ofrezca en venta, venda o comercialice de otra forma, exporte o importe, o posea para cualquiera de los fines mencionados, material vegetal de reproducción o multiplicación de una variedad vegetal protegida conforme a la legislación nacional o de la Unión Europea sobre protección de obtenciones vegetales. Será castigado con la misma pena quien realice cualesquiera de los actos descritos en el párrafo anterior utilizando, bajo la denominación de una variedad vegetal protegida, material vegetal de reproducción o multiplicación que no pertenezca a tal variedad.”</w:t>
      </w:r>
    </w:p>
    <w:p w14:paraId="65C7C508" w14:textId="77777777" w:rsidR="00E3457B" w:rsidRPr="00C12685" w:rsidRDefault="00E3457B" w:rsidP="00A70513">
      <w:pPr>
        <w:pStyle w:val="Sinespaciado"/>
        <w:spacing w:line="276" w:lineRule="auto"/>
      </w:pPr>
    </w:p>
    <w:p w14:paraId="65C7C509" w14:textId="77777777" w:rsidR="00A255FD" w:rsidRPr="00C12685" w:rsidRDefault="00E3457B" w:rsidP="00A70513">
      <w:pPr>
        <w:pStyle w:val="Sinespaciado"/>
        <w:spacing w:line="276" w:lineRule="auto"/>
        <w:jc w:val="both"/>
      </w:pPr>
      <w:r w:rsidRPr="00C12685">
        <w:t xml:space="preserve">De conformidad con la regla del artículo 275 del Código Penal, </w:t>
      </w:r>
    </w:p>
    <w:p w14:paraId="65C7C50A" w14:textId="77777777" w:rsidR="00A255FD" w:rsidRPr="00C12685" w:rsidRDefault="00A255FD" w:rsidP="00A70513">
      <w:pPr>
        <w:pStyle w:val="Sinespaciado"/>
        <w:spacing w:line="276" w:lineRule="auto"/>
        <w:jc w:val="both"/>
      </w:pPr>
    </w:p>
    <w:p w14:paraId="65C7C50B" w14:textId="77777777" w:rsidR="00E3457B" w:rsidRPr="00C12685" w:rsidRDefault="00E3457B" w:rsidP="00A70513">
      <w:pPr>
        <w:pStyle w:val="Sinespaciado"/>
        <w:spacing w:line="276" w:lineRule="auto"/>
        <w:ind w:left="708"/>
        <w:jc w:val="both"/>
      </w:pPr>
      <w:r w:rsidRPr="00C12685">
        <w:t>“Las mismas penas previstas en el artículo anterior se impondrán a quien intencionadamente y sin estar autorizado para ello, utilice en el tráfico económico una denominación de origen o una indicación geográfica representativa de una calidad determinada legalmente protegidas para distinguir los productos amparados por ellas, con conocimiento de esta protección.”</w:t>
      </w:r>
    </w:p>
    <w:p w14:paraId="65C7C50C" w14:textId="77777777" w:rsidR="00E3457B" w:rsidRPr="00C12685" w:rsidRDefault="00E3457B" w:rsidP="00A70513">
      <w:pPr>
        <w:pStyle w:val="Sinespaciado"/>
        <w:spacing w:line="276" w:lineRule="auto"/>
      </w:pPr>
      <w:r w:rsidRPr="00C12685">
        <w:t xml:space="preserve"> </w:t>
      </w:r>
    </w:p>
    <w:p w14:paraId="65C7C50D" w14:textId="77777777" w:rsidR="00A255FD" w:rsidRPr="00C12685" w:rsidRDefault="00E3457B" w:rsidP="00A70513">
      <w:pPr>
        <w:pStyle w:val="Sinespaciado"/>
        <w:spacing w:line="276" w:lineRule="auto"/>
        <w:jc w:val="both"/>
      </w:pPr>
      <w:r w:rsidRPr="00C12685">
        <w:t>El artículo 276 añade que</w:t>
      </w:r>
      <w:r w:rsidR="00A255FD" w:rsidRPr="00C12685">
        <w:t>:</w:t>
      </w:r>
    </w:p>
    <w:p w14:paraId="65C7C50E" w14:textId="77777777" w:rsidR="00A255FD" w:rsidRPr="00C12685" w:rsidRDefault="00A255FD" w:rsidP="00A70513">
      <w:pPr>
        <w:pStyle w:val="Sinespaciado"/>
        <w:spacing w:line="276" w:lineRule="auto"/>
        <w:jc w:val="both"/>
      </w:pPr>
    </w:p>
    <w:p w14:paraId="65C7C50F" w14:textId="77777777" w:rsidR="00E3457B" w:rsidRPr="00C12685" w:rsidRDefault="00E3457B" w:rsidP="00A70513">
      <w:pPr>
        <w:pStyle w:val="Sinespaciado"/>
        <w:spacing w:line="276" w:lineRule="auto"/>
        <w:ind w:left="708"/>
        <w:jc w:val="both"/>
      </w:pPr>
      <w:r w:rsidRPr="00C12685">
        <w:t xml:space="preserve">“Se impondrá la pena de prisión de dos a seis años, multa de dieciocho a treinta y seis meses e inhabilitación especial para el ejercicio de la profesión relacionada con el delito cometido, por un período de dos a cinco años, cuando concurra alguna de las siguientes circunstancias: a) Que el beneficio obtenido o que se hubiera podido obtener posea especial trascendencia económica. b) Que los hechos revistan especial gravedad, atendiendo al valor de los </w:t>
      </w:r>
      <w:r w:rsidRPr="00C12685">
        <w:lastRenderedPageBreak/>
        <w:t>objetos producidos ilícitamente, distribuidos, comercializados u ofrecidos, o a la especial importancia de los perjuicios ocasionados. c) Que el culpable perteneciere a una organización o asociación, incluso de carácter transitorio, que tuviese como finalidad la realización de actividades infractoras de derechos de propiedad industrial. d) Que se utilice a menores de 18 años para cometer estos delitos.”</w:t>
      </w:r>
    </w:p>
    <w:p w14:paraId="65C7C510" w14:textId="77777777" w:rsidR="00E3457B" w:rsidRPr="00C12685" w:rsidRDefault="00E3457B" w:rsidP="00A70513">
      <w:pPr>
        <w:pStyle w:val="Sinespaciado"/>
        <w:spacing w:line="276" w:lineRule="auto"/>
      </w:pPr>
    </w:p>
    <w:p w14:paraId="65C7C511" w14:textId="77777777" w:rsidR="00A255FD" w:rsidRPr="00C12685" w:rsidRDefault="00E3457B" w:rsidP="00A70513">
      <w:pPr>
        <w:pStyle w:val="Sinespaciado"/>
        <w:spacing w:line="276" w:lineRule="auto"/>
        <w:ind w:firstLine="708"/>
        <w:jc w:val="both"/>
      </w:pPr>
      <w:r w:rsidRPr="00C12685">
        <w:t>El artículo 277 del Código Penal dispone que</w:t>
      </w:r>
      <w:r w:rsidR="00A255FD" w:rsidRPr="00C12685">
        <w:t>:</w:t>
      </w:r>
    </w:p>
    <w:p w14:paraId="65C7C512" w14:textId="77777777" w:rsidR="00A255FD" w:rsidRPr="00C12685" w:rsidRDefault="00A255FD" w:rsidP="00A70513">
      <w:pPr>
        <w:pStyle w:val="Sinespaciado"/>
        <w:spacing w:line="276" w:lineRule="auto"/>
        <w:jc w:val="both"/>
      </w:pPr>
    </w:p>
    <w:p w14:paraId="65C7C513" w14:textId="77777777" w:rsidR="00E3457B" w:rsidRPr="00C12685" w:rsidRDefault="00E3457B" w:rsidP="00A70513">
      <w:pPr>
        <w:pStyle w:val="Sinespaciado"/>
        <w:spacing w:line="276" w:lineRule="auto"/>
        <w:ind w:left="708"/>
        <w:jc w:val="both"/>
      </w:pPr>
      <w:r w:rsidRPr="00C12685">
        <w:t>“Será castigado con las penas de prisión de seis meses a dos años y multa de seis a veinticuatro meses, el que intencionadamente haya divulgado la invención objeto de una solicitud de patente secreta, en contravención con lo dispuesto en la legislación de patentes, siempre que ello sea en perjuicio de la defensa nacional.”</w:t>
      </w:r>
    </w:p>
    <w:p w14:paraId="65C7C514" w14:textId="77777777" w:rsidR="00E3457B" w:rsidRPr="00C12685" w:rsidRDefault="00E3457B" w:rsidP="00A70513">
      <w:pPr>
        <w:pStyle w:val="Sinespaciado"/>
        <w:spacing w:line="276" w:lineRule="auto"/>
      </w:pPr>
    </w:p>
    <w:p w14:paraId="65C7C515" w14:textId="77777777" w:rsidR="00A255FD" w:rsidRPr="00C12685" w:rsidRDefault="00E3457B" w:rsidP="00A70513">
      <w:pPr>
        <w:pStyle w:val="Sinespaciado"/>
        <w:spacing w:line="276" w:lineRule="auto"/>
        <w:jc w:val="both"/>
      </w:pPr>
      <w:r w:rsidRPr="00C12685">
        <w:t>La regla de imputación a las personas jurídicas por la comisión de estas acciones viene también establecida en el artículo 288 del Código Penal</w:t>
      </w:r>
      <w:r w:rsidR="003461DC" w:rsidRPr="00C12685">
        <w:t>, en cuanto</w:t>
      </w:r>
      <w:r w:rsidRPr="00C12685">
        <w:t xml:space="preserve"> establece lo siguiente:</w:t>
      </w:r>
    </w:p>
    <w:p w14:paraId="65C7C516" w14:textId="77777777" w:rsidR="00A255FD" w:rsidRPr="00C12685" w:rsidRDefault="00A255FD" w:rsidP="00A70513">
      <w:pPr>
        <w:pStyle w:val="Sinespaciado"/>
        <w:spacing w:line="276" w:lineRule="auto"/>
        <w:jc w:val="both"/>
      </w:pPr>
    </w:p>
    <w:p w14:paraId="65C7C517" w14:textId="77777777" w:rsidR="00A255FD" w:rsidRPr="00C12685" w:rsidRDefault="00E3457B" w:rsidP="00A70513">
      <w:pPr>
        <w:pStyle w:val="Sinespaciado"/>
        <w:spacing w:line="276" w:lineRule="auto"/>
        <w:ind w:left="708"/>
        <w:jc w:val="both"/>
      </w:pPr>
      <w:r w:rsidRPr="00C12685">
        <w:t xml:space="preserve">“Cuando de acuerdo con lo establecido en el artículo 31 bis una persona jurídica sea responsable de los delitos recogidos en este Capítulo, se le impondrán las siguientes penas: 1.º En el caso de los delitos previstos en los artículos 270, 271, 273, 274, 275, 276, 283, 285 y 286: a) Multa del doble al cuádruple del beneficio obtenido, o que se hubiera podido obtener, si el delito cometido por la persona física tiene prevista una pena de prisión de más de dos años. b) Multa del doble al triple del beneficio obtenido, favorecido, o que se hubiera podido obtener, en el resto de los casos. En el caso de los delitos previstos en los artículos 277, 278, 279, 280, 281, 282, 282 bis, 284 y 286 bis al 286 quater: a) Multa de dos a cinco años, o del triple al quíntuple del beneficio obtenido o que se hubiere podido obtener si la cantidad resultante fuese más elevada, cuando el delito cometido por la persona física tiene prevista una pena de más de dos años de privación de libertad. b) Multa de seis meses a dos años, o del tanto al duplo del beneficio obtenido o que se hubiere podido obtener si la cantidad resultante fuese más elevada, en el resto de los casos. 2.º Atendidas las reglas establecidas en el artículo 66 bis, los jueces y tribunales podrán asimismo imponer las penas recogidas en las letras b) a g) del apartado 7 del artículo 33.” </w:t>
      </w:r>
    </w:p>
    <w:p w14:paraId="65C7C518" w14:textId="77777777" w:rsidR="00A255FD" w:rsidRPr="00C12685" w:rsidRDefault="00A255FD" w:rsidP="00A70513">
      <w:pPr>
        <w:pStyle w:val="Sinespaciado"/>
        <w:spacing w:line="276" w:lineRule="auto"/>
        <w:jc w:val="both"/>
        <w:rPr>
          <w:i/>
        </w:rPr>
      </w:pPr>
    </w:p>
    <w:p w14:paraId="65C7C519" w14:textId="77777777" w:rsidR="00E3457B" w:rsidRPr="00C12685" w:rsidRDefault="00E3457B" w:rsidP="00A70513">
      <w:pPr>
        <w:pStyle w:val="Sinespaciado"/>
        <w:spacing w:line="276" w:lineRule="auto"/>
        <w:jc w:val="both"/>
      </w:pPr>
      <w:r w:rsidRPr="00C12685">
        <w:lastRenderedPageBreak/>
        <w:t>Así las cosas, en el supuesto de que se cometa en el ámbito de la empresa un delito rel</w:t>
      </w:r>
      <w:r w:rsidR="003461DC" w:rsidRPr="00C12685">
        <w:t>ativo a la propiedad industrial</w:t>
      </w:r>
      <w:r w:rsidRPr="00C12685">
        <w:t xml:space="preserve">, </w:t>
      </w:r>
      <w:r w:rsidR="003461DC" w:rsidRPr="00C12685">
        <w:t xml:space="preserve">en el caso de los artículos 273, 274, 275 y 276 del Código Penal </w:t>
      </w:r>
      <w:r w:rsidRPr="00C12685">
        <w:t xml:space="preserve">se condenará a la sociedad a pagar una pena de multa que será proporcional al beneficio obtenido. </w:t>
      </w:r>
      <w:r w:rsidR="003461DC" w:rsidRPr="00C12685">
        <w:t xml:space="preserve">En el caso de que se cometa el delito tipificado en el artículo 277 del Código Penal, la pena de multa a imponer a la empresa  será de un mínimo de 5.400€ y un máximo de 9.125.000€. Incluso, la pena puede llegar a ser mayor en función del beneficio realmente obtenido. </w:t>
      </w:r>
      <w:r w:rsidRPr="00C12685">
        <w:t>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51A" w14:textId="77777777" w:rsidR="003461DC" w:rsidRPr="00C12685" w:rsidRDefault="003461DC" w:rsidP="00A70513">
      <w:pPr>
        <w:pStyle w:val="Sinespaciado"/>
        <w:spacing w:line="276" w:lineRule="auto"/>
      </w:pPr>
    </w:p>
    <w:p w14:paraId="65C7C51B" w14:textId="7E1CA044" w:rsidR="00793FA8" w:rsidRPr="00C12685" w:rsidRDefault="00777E5C" w:rsidP="00A70513">
      <w:pPr>
        <w:pStyle w:val="Sinespaciado"/>
        <w:spacing w:line="276" w:lineRule="auto"/>
        <w:jc w:val="both"/>
      </w:pPr>
      <w:r w:rsidRPr="00C12685">
        <w:t xml:space="preserve">Del mapa de riesgos de </w:t>
      </w:r>
      <w:r w:rsidR="00A0285E">
        <w:t>PLD SPACE</w:t>
      </w:r>
      <w:r w:rsidR="00FD7AE9" w:rsidRPr="00C12685">
        <w:t xml:space="preserve"> ha resultado </w:t>
      </w:r>
      <w:r w:rsidR="00366960">
        <w:t>la existencia de</w:t>
      </w:r>
      <w:r w:rsidR="00FD7AE9" w:rsidRPr="00C12685">
        <w:t xml:space="preserve"> </w:t>
      </w:r>
      <w:r w:rsidR="003D0D4A" w:rsidRPr="00C12685">
        <w:rPr>
          <w:b/>
        </w:rPr>
        <w:t>RIESGO</w:t>
      </w:r>
      <w:r w:rsidR="00366960">
        <w:rPr>
          <w:b/>
        </w:rPr>
        <w:t>S</w:t>
      </w:r>
      <w:r w:rsidR="000A2CD8">
        <w:rPr>
          <w:b/>
        </w:rPr>
        <w:t xml:space="preserve"> ALTO</w:t>
      </w:r>
      <w:r w:rsidR="00366960">
        <w:rPr>
          <w:b/>
        </w:rPr>
        <w:t>S</w:t>
      </w:r>
      <w:r w:rsidR="00FD7AE9" w:rsidRPr="00C12685">
        <w:t xml:space="preserve"> de comisión de los delitos contra la propiedad industrial.</w:t>
      </w:r>
    </w:p>
    <w:p w14:paraId="78029B95" w14:textId="77777777" w:rsidR="000A2CD8" w:rsidRPr="00C12685" w:rsidRDefault="000A2CD8" w:rsidP="00A70513">
      <w:pPr>
        <w:rPr>
          <w:b/>
          <w:i/>
          <w:color w:val="006600"/>
        </w:rPr>
      </w:pPr>
    </w:p>
    <w:p w14:paraId="1717897C" w14:textId="77777777" w:rsidR="000A2CD8" w:rsidRPr="00C12685" w:rsidRDefault="000A2CD8" w:rsidP="00A70513">
      <w:pPr>
        <w:rPr>
          <w:b/>
          <w:i/>
          <w:color w:val="006600"/>
        </w:rPr>
      </w:pPr>
      <w:r w:rsidRPr="00C12685">
        <w:rPr>
          <w:b/>
          <w:i/>
          <w:color w:val="006600"/>
        </w:rPr>
        <w:t>Controles actuales</w:t>
      </w:r>
    </w:p>
    <w:p w14:paraId="7D021251" w14:textId="77777777" w:rsidR="000A2CD8" w:rsidRPr="00C12685" w:rsidRDefault="000A2CD8" w:rsidP="00A70513">
      <w:pPr>
        <w:pStyle w:val="Sinespaciado"/>
        <w:spacing w:line="276" w:lineRule="auto"/>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98"/>
        <w:gridCol w:w="6715"/>
      </w:tblGrid>
      <w:tr w:rsidR="000A2CD8" w:rsidRPr="00C12685" w14:paraId="2253FBF0" w14:textId="77777777" w:rsidTr="00C70CCD">
        <w:tc>
          <w:tcPr>
            <w:tcW w:w="798" w:type="dxa"/>
            <w:shd w:val="clear" w:color="auto" w:fill="808080" w:themeFill="background1" w:themeFillShade="80"/>
          </w:tcPr>
          <w:p w14:paraId="53859713" w14:textId="77777777" w:rsidR="000A2CD8" w:rsidRPr="00C12685" w:rsidRDefault="000A2CD8" w:rsidP="00A70513">
            <w:pPr>
              <w:spacing w:line="276" w:lineRule="auto"/>
              <w:jc w:val="center"/>
              <w:rPr>
                <w:rFonts w:ascii="Tahoma" w:hAnsi="Tahoma" w:cs="Tahoma"/>
                <w:b/>
              </w:rPr>
            </w:pPr>
            <w:r w:rsidRPr="00856A03">
              <w:rPr>
                <w:rFonts w:ascii="Tahoma" w:hAnsi="Tahoma" w:cs="Tahoma"/>
                <w:b/>
                <w:color w:val="FFFFFF" w:themeColor="background1"/>
              </w:rPr>
              <w:t>ID.</w:t>
            </w:r>
          </w:p>
        </w:tc>
        <w:tc>
          <w:tcPr>
            <w:tcW w:w="6715" w:type="dxa"/>
            <w:shd w:val="clear" w:color="auto" w:fill="006600"/>
          </w:tcPr>
          <w:p w14:paraId="4701923D" w14:textId="77777777" w:rsidR="000A2CD8" w:rsidRPr="00856A03" w:rsidRDefault="000A2CD8" w:rsidP="00A70513">
            <w:pPr>
              <w:spacing w:line="276" w:lineRule="auto"/>
              <w:jc w:val="center"/>
              <w:rPr>
                <w:rFonts w:ascii="Tahoma" w:hAnsi="Tahoma" w:cs="Tahoma"/>
                <w:b/>
                <w:color w:val="FFFFFF" w:themeColor="background1"/>
              </w:rPr>
            </w:pPr>
            <w:r w:rsidRPr="00856A03">
              <w:rPr>
                <w:rFonts w:ascii="Tahoma" w:hAnsi="Tahoma" w:cs="Tahoma"/>
                <w:b/>
                <w:color w:val="FFFFFF" w:themeColor="background1"/>
              </w:rPr>
              <w:t>DESCRIPCIÓN DEL CONTROL</w:t>
            </w:r>
          </w:p>
        </w:tc>
      </w:tr>
      <w:tr w:rsidR="000A2CD8" w:rsidRPr="00C12685" w14:paraId="2D12F2F5" w14:textId="77777777" w:rsidTr="005B70B8">
        <w:tc>
          <w:tcPr>
            <w:tcW w:w="798" w:type="dxa"/>
            <w:shd w:val="clear" w:color="auto" w:fill="E7E6E6" w:themeFill="background2"/>
          </w:tcPr>
          <w:p w14:paraId="0AF4EE7F" w14:textId="77777777" w:rsidR="000A2CD8" w:rsidRPr="005B70B8" w:rsidRDefault="000A2CD8" w:rsidP="00A70513">
            <w:pPr>
              <w:spacing w:line="276" w:lineRule="auto"/>
              <w:jc w:val="center"/>
              <w:rPr>
                <w:rFonts w:ascii="Tahoma" w:hAnsi="Tahoma" w:cs="Tahoma"/>
                <w:b/>
                <w:bCs/>
              </w:rPr>
            </w:pPr>
            <w:r w:rsidRPr="005B70B8">
              <w:rPr>
                <w:rFonts w:ascii="Tahoma" w:hAnsi="Tahoma" w:cs="Tahoma"/>
                <w:b/>
                <w:bCs/>
              </w:rPr>
              <w:t>1</w:t>
            </w:r>
          </w:p>
        </w:tc>
        <w:tc>
          <w:tcPr>
            <w:tcW w:w="6715" w:type="dxa"/>
          </w:tcPr>
          <w:p w14:paraId="716E3C79" w14:textId="77777777" w:rsidR="000A2CD8" w:rsidRPr="00C12685" w:rsidRDefault="000A2CD8" w:rsidP="00A70513">
            <w:pPr>
              <w:spacing w:line="276" w:lineRule="auto"/>
              <w:jc w:val="both"/>
              <w:rPr>
                <w:rFonts w:ascii="Tahoma" w:hAnsi="Tahoma" w:cs="Tahoma"/>
              </w:rPr>
            </w:pPr>
            <w:r w:rsidRPr="00C12685">
              <w:rPr>
                <w:rFonts w:ascii="Tahoma" w:hAnsi="Tahoma" w:cs="Tahoma"/>
              </w:rPr>
              <w:t>No existen</w:t>
            </w:r>
          </w:p>
        </w:tc>
      </w:tr>
    </w:tbl>
    <w:p w14:paraId="4AFF645D" w14:textId="77777777" w:rsidR="000A2CD8" w:rsidRPr="00C12685" w:rsidRDefault="000A2CD8" w:rsidP="00A70513">
      <w:pPr>
        <w:ind w:firstLine="708"/>
        <w:rPr>
          <w:color w:val="1F3864" w:themeColor="accent1" w:themeShade="80"/>
        </w:rPr>
      </w:pPr>
    </w:p>
    <w:p w14:paraId="42BA28F0" w14:textId="77777777" w:rsidR="000A2CD8" w:rsidRPr="00C12685" w:rsidRDefault="000A2CD8" w:rsidP="00A70513">
      <w:pPr>
        <w:pStyle w:val="Sinespaciado"/>
        <w:spacing w:line="276" w:lineRule="auto"/>
      </w:pPr>
    </w:p>
    <w:p w14:paraId="7AC16144" w14:textId="77777777" w:rsidR="000A2CD8" w:rsidRPr="00C12685" w:rsidRDefault="000A2CD8" w:rsidP="00A70513">
      <w:pPr>
        <w:pStyle w:val="Sinespaciado"/>
        <w:spacing w:line="276" w:lineRule="auto"/>
        <w:rPr>
          <w:b/>
          <w:i/>
          <w:color w:val="006600"/>
        </w:rPr>
      </w:pPr>
      <w:r w:rsidRPr="00C12685">
        <w:rPr>
          <w:b/>
          <w:i/>
          <w:color w:val="006600"/>
        </w:rPr>
        <w:t>Actividades de riesgo</w:t>
      </w:r>
    </w:p>
    <w:p w14:paraId="67BD64FD" w14:textId="77777777" w:rsidR="000A2CD8" w:rsidRPr="00C12685" w:rsidRDefault="000A2CD8"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0A2CD8" w:rsidRPr="00C12685" w14:paraId="487C5901" w14:textId="77777777" w:rsidTr="00C70CCD">
        <w:tc>
          <w:tcPr>
            <w:tcW w:w="728" w:type="dxa"/>
            <w:shd w:val="clear" w:color="auto" w:fill="808080" w:themeFill="background1" w:themeFillShade="80"/>
          </w:tcPr>
          <w:p w14:paraId="67D81E57" w14:textId="77777777" w:rsidR="000A2CD8" w:rsidRPr="00C12685" w:rsidRDefault="000A2CD8" w:rsidP="00A70513">
            <w:pPr>
              <w:spacing w:line="276" w:lineRule="auto"/>
              <w:jc w:val="center"/>
              <w:rPr>
                <w:rFonts w:ascii="Tahoma" w:hAnsi="Tahoma" w:cs="Tahoma"/>
                <w:b/>
              </w:rPr>
            </w:pPr>
            <w:r w:rsidRPr="008A69A5">
              <w:rPr>
                <w:rFonts w:ascii="Tahoma" w:hAnsi="Tahoma" w:cs="Tahoma"/>
                <w:b/>
                <w:color w:val="FFFFFF" w:themeColor="background1"/>
              </w:rPr>
              <w:t>ID.</w:t>
            </w:r>
          </w:p>
        </w:tc>
        <w:tc>
          <w:tcPr>
            <w:tcW w:w="6785" w:type="dxa"/>
            <w:shd w:val="clear" w:color="auto" w:fill="006600"/>
          </w:tcPr>
          <w:p w14:paraId="6910E70A" w14:textId="77777777" w:rsidR="000A2CD8" w:rsidRPr="00C12685" w:rsidRDefault="000A2CD8" w:rsidP="00A70513">
            <w:pPr>
              <w:spacing w:line="276" w:lineRule="auto"/>
              <w:jc w:val="center"/>
              <w:rPr>
                <w:rFonts w:ascii="Tahoma" w:hAnsi="Tahoma" w:cs="Tahoma"/>
                <w:b/>
              </w:rPr>
            </w:pPr>
            <w:r w:rsidRPr="008A69A5">
              <w:rPr>
                <w:rFonts w:ascii="Tahoma" w:hAnsi="Tahoma" w:cs="Tahoma"/>
                <w:b/>
                <w:color w:val="FFFFFF" w:themeColor="background1"/>
              </w:rPr>
              <w:t>ACTIVIDADES</w:t>
            </w:r>
          </w:p>
        </w:tc>
      </w:tr>
      <w:tr w:rsidR="000A2CD8" w:rsidRPr="00C12685" w14:paraId="6DA1A6FB" w14:textId="77777777" w:rsidTr="005B6EBB">
        <w:tc>
          <w:tcPr>
            <w:tcW w:w="728" w:type="dxa"/>
            <w:shd w:val="clear" w:color="auto" w:fill="E7E6E6" w:themeFill="background2"/>
          </w:tcPr>
          <w:p w14:paraId="0E6941B6" w14:textId="3130AE04" w:rsidR="000A2CD8" w:rsidRPr="005B6EBB" w:rsidRDefault="00C42670" w:rsidP="007A0FA3">
            <w:pPr>
              <w:spacing w:line="276" w:lineRule="auto"/>
              <w:jc w:val="center"/>
              <w:rPr>
                <w:rFonts w:ascii="Tahoma" w:hAnsi="Tahoma" w:cs="Tahoma"/>
                <w:b/>
                <w:bCs/>
              </w:rPr>
            </w:pPr>
            <w:r w:rsidRPr="005B6EBB">
              <w:rPr>
                <w:rFonts w:ascii="Tahoma" w:hAnsi="Tahoma" w:cs="Tahoma"/>
                <w:b/>
                <w:bCs/>
              </w:rPr>
              <w:t>1</w:t>
            </w:r>
          </w:p>
        </w:tc>
        <w:tc>
          <w:tcPr>
            <w:tcW w:w="6785" w:type="dxa"/>
          </w:tcPr>
          <w:p w14:paraId="770A9FCE" w14:textId="446DC5D0" w:rsidR="000A2CD8" w:rsidRPr="001F6CD3" w:rsidRDefault="000A2CD8" w:rsidP="007A0FA3">
            <w:pPr>
              <w:spacing w:line="276" w:lineRule="auto"/>
              <w:jc w:val="both"/>
              <w:rPr>
                <w:rFonts w:ascii="Tahoma" w:hAnsi="Tahoma" w:cs="Tahoma"/>
              </w:rPr>
            </w:pPr>
            <w:r w:rsidRPr="001F6CD3">
              <w:rPr>
                <w:rFonts w:ascii="Tahoma" w:hAnsi="Tahoma" w:cs="Tahoma"/>
              </w:rPr>
              <w:t xml:space="preserve">Al dedicarse la empresa a la </w:t>
            </w:r>
            <w:r w:rsidR="00B762A5" w:rsidRPr="001F6CD3">
              <w:rPr>
                <w:rFonts w:ascii="Tahoma" w:hAnsi="Tahoma" w:cs="Tahoma"/>
              </w:rPr>
              <w:t xml:space="preserve">tecnología, podría darse el caso de que utilizara </w:t>
            </w:r>
            <w:r w:rsidR="00F918E6" w:rsidRPr="001F6CD3">
              <w:rPr>
                <w:rFonts w:ascii="Tahoma" w:hAnsi="Tahoma" w:cs="Tahoma"/>
              </w:rPr>
              <w:t>tecnologías de terceros objeto de patente sin las necesarias licencias</w:t>
            </w:r>
          </w:p>
        </w:tc>
      </w:tr>
      <w:tr w:rsidR="00F918E6" w:rsidRPr="00C12685" w14:paraId="5009F7DD" w14:textId="77777777" w:rsidTr="005B6EBB">
        <w:tc>
          <w:tcPr>
            <w:tcW w:w="728" w:type="dxa"/>
            <w:shd w:val="clear" w:color="auto" w:fill="E7E6E6" w:themeFill="background2"/>
          </w:tcPr>
          <w:p w14:paraId="702204D7" w14:textId="21EA873F" w:rsidR="00F918E6" w:rsidRPr="005B6EBB" w:rsidRDefault="001F6CD3" w:rsidP="007A0FA3">
            <w:pPr>
              <w:spacing w:line="276" w:lineRule="auto"/>
              <w:jc w:val="center"/>
              <w:rPr>
                <w:rFonts w:ascii="Tahoma" w:hAnsi="Tahoma" w:cs="Tahoma"/>
                <w:b/>
                <w:bCs/>
              </w:rPr>
            </w:pPr>
            <w:r w:rsidRPr="005B6EBB">
              <w:rPr>
                <w:rFonts w:ascii="Tahoma" w:hAnsi="Tahoma" w:cs="Tahoma"/>
                <w:b/>
                <w:bCs/>
              </w:rPr>
              <w:t>2</w:t>
            </w:r>
          </w:p>
        </w:tc>
        <w:tc>
          <w:tcPr>
            <w:tcW w:w="6785" w:type="dxa"/>
          </w:tcPr>
          <w:p w14:paraId="64208E8F" w14:textId="5D1BC1C6" w:rsidR="00F918E6" w:rsidRPr="001F6CD3" w:rsidRDefault="001F6CD3" w:rsidP="007A0FA3">
            <w:pPr>
              <w:spacing w:line="276" w:lineRule="auto"/>
              <w:jc w:val="both"/>
              <w:rPr>
                <w:rFonts w:ascii="Tahoma" w:hAnsi="Tahoma" w:cs="Tahoma"/>
              </w:rPr>
            </w:pPr>
            <w:r w:rsidRPr="001F6CD3">
              <w:rPr>
                <w:rFonts w:ascii="Tahoma" w:hAnsi="Tahoma" w:cs="Tahoma"/>
              </w:rPr>
              <w:t>Falta de renovación de las licencias</w:t>
            </w:r>
          </w:p>
        </w:tc>
      </w:tr>
      <w:tr w:rsidR="001F6CD3" w:rsidRPr="00C12685" w14:paraId="5CE06CCC" w14:textId="77777777" w:rsidTr="005B6EBB">
        <w:tc>
          <w:tcPr>
            <w:tcW w:w="728" w:type="dxa"/>
            <w:shd w:val="clear" w:color="auto" w:fill="E7E6E6" w:themeFill="background2"/>
          </w:tcPr>
          <w:p w14:paraId="4B0F9182" w14:textId="28BAB6F0" w:rsidR="001F6CD3" w:rsidRPr="005B6EBB" w:rsidRDefault="001F6CD3" w:rsidP="007A0FA3">
            <w:pPr>
              <w:spacing w:line="276" w:lineRule="auto"/>
              <w:jc w:val="center"/>
              <w:rPr>
                <w:rFonts w:ascii="Tahoma" w:hAnsi="Tahoma" w:cs="Tahoma"/>
                <w:b/>
                <w:bCs/>
              </w:rPr>
            </w:pPr>
            <w:r w:rsidRPr="005B6EBB">
              <w:rPr>
                <w:rFonts w:ascii="Tahoma" w:hAnsi="Tahoma" w:cs="Tahoma"/>
                <w:b/>
                <w:bCs/>
              </w:rPr>
              <w:t>3</w:t>
            </w:r>
          </w:p>
        </w:tc>
        <w:tc>
          <w:tcPr>
            <w:tcW w:w="6785" w:type="dxa"/>
          </w:tcPr>
          <w:p w14:paraId="2F4DF5EE" w14:textId="4FC7D6BE" w:rsidR="001F6CD3" w:rsidRPr="001F6CD3" w:rsidRDefault="001F6CD3" w:rsidP="007A0FA3">
            <w:pPr>
              <w:spacing w:line="276" w:lineRule="auto"/>
              <w:jc w:val="both"/>
              <w:rPr>
                <w:rFonts w:ascii="Tahoma" w:hAnsi="Tahoma" w:cs="Tahoma"/>
              </w:rPr>
            </w:pPr>
            <w:r w:rsidRPr="001F6CD3">
              <w:rPr>
                <w:rFonts w:ascii="Tahoma" w:hAnsi="Tahoma" w:cs="Tahoma"/>
              </w:rPr>
              <w:t>Realización de la actividad de riesgo por parte de proveedores externos</w:t>
            </w:r>
          </w:p>
        </w:tc>
      </w:tr>
    </w:tbl>
    <w:p w14:paraId="6D8FE2D7" w14:textId="77777777" w:rsidR="000A2CD8" w:rsidRPr="00C12685" w:rsidRDefault="000A2CD8" w:rsidP="00A70513">
      <w:pPr>
        <w:pStyle w:val="Sinespaciado"/>
        <w:spacing w:line="276" w:lineRule="auto"/>
        <w:jc w:val="both"/>
      </w:pPr>
    </w:p>
    <w:p w14:paraId="43FE5574" w14:textId="74FF1073" w:rsidR="000A2CD8" w:rsidRDefault="000A2CD8" w:rsidP="00A70513"/>
    <w:p w14:paraId="7827053C" w14:textId="77777777" w:rsidR="005B6EBB" w:rsidRPr="00C12685" w:rsidRDefault="005B6EBB" w:rsidP="00A70513"/>
    <w:p w14:paraId="0F212D05" w14:textId="310DAEFE" w:rsidR="000A2CD8" w:rsidRPr="00C12685" w:rsidRDefault="000A2CD8" w:rsidP="00A70513">
      <w:pPr>
        <w:rPr>
          <w:b/>
          <w:i/>
          <w:color w:val="006600"/>
        </w:rPr>
      </w:pPr>
      <w:r w:rsidRPr="00C12685">
        <w:rPr>
          <w:b/>
          <w:i/>
          <w:color w:val="006600"/>
        </w:rPr>
        <w:lastRenderedPageBreak/>
        <w:t>Políticas de actuación</w:t>
      </w:r>
      <w:r w:rsidR="005B6EBB">
        <w:rPr>
          <w:b/>
          <w:i/>
          <w:color w:val="006600"/>
        </w:rPr>
        <w:t xml:space="preserve"> para prevenir la comisión de delitos contra la propiedad industrial</w:t>
      </w:r>
    </w:p>
    <w:p w14:paraId="06C8BF2F" w14:textId="77777777" w:rsidR="000A2CD8" w:rsidRPr="00C12685" w:rsidRDefault="000A2CD8" w:rsidP="00A70513">
      <w:pPr>
        <w:pStyle w:val="Sinespaciado"/>
        <w:spacing w:line="276" w:lineRule="auto"/>
      </w:pPr>
      <w:r w:rsidRPr="00C12685">
        <w:t xml:space="preserve"> </w:t>
      </w: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009"/>
        <w:gridCol w:w="4793"/>
      </w:tblGrid>
      <w:tr w:rsidR="005B6EBB" w:rsidRPr="00C12685" w14:paraId="7C59FD94" w14:textId="77777777" w:rsidTr="00FC43EF">
        <w:tc>
          <w:tcPr>
            <w:tcW w:w="379" w:type="pct"/>
            <w:shd w:val="clear" w:color="auto" w:fill="808080" w:themeFill="background1" w:themeFillShade="80"/>
          </w:tcPr>
          <w:p w14:paraId="5E5B218C" w14:textId="77777777" w:rsidR="005B6EBB" w:rsidRPr="00C12685" w:rsidRDefault="005B6EBB" w:rsidP="00A70513">
            <w:pPr>
              <w:spacing w:line="276" w:lineRule="auto"/>
              <w:jc w:val="both"/>
              <w:rPr>
                <w:rFonts w:ascii="Tahoma" w:hAnsi="Tahoma" w:cs="Tahoma"/>
                <w:b/>
                <w:color w:val="244061"/>
              </w:rPr>
            </w:pPr>
            <w:r w:rsidRPr="00C12685">
              <w:rPr>
                <w:rFonts w:ascii="Tahoma" w:hAnsi="Tahoma" w:cs="Tahoma"/>
                <w:b/>
                <w:color w:val="FFFFFF" w:themeColor="background1"/>
              </w:rPr>
              <w:t>ID.</w:t>
            </w:r>
          </w:p>
        </w:tc>
        <w:tc>
          <w:tcPr>
            <w:tcW w:w="1365" w:type="pct"/>
            <w:shd w:val="clear" w:color="auto" w:fill="000000" w:themeFill="text1"/>
          </w:tcPr>
          <w:p w14:paraId="6881B021" w14:textId="69B8C00E" w:rsidR="005B6EBB" w:rsidRPr="005B6EBB" w:rsidRDefault="005B6EBB" w:rsidP="00A70513">
            <w:pPr>
              <w:jc w:val="center"/>
              <w:rPr>
                <w:rFonts w:ascii="Tahoma" w:hAnsi="Tahoma" w:cs="Tahoma"/>
                <w:b/>
                <w:color w:val="FFFFFF" w:themeColor="background1"/>
              </w:rPr>
            </w:pPr>
            <w:r w:rsidRPr="005B6EBB">
              <w:rPr>
                <w:rFonts w:ascii="Tahoma" w:hAnsi="Tahoma" w:cs="Tahoma"/>
                <w:b/>
                <w:color w:val="FFFFFF" w:themeColor="background1"/>
              </w:rPr>
              <w:t>CLASIFICACIÓN DEL CONTROL</w:t>
            </w:r>
          </w:p>
        </w:tc>
        <w:tc>
          <w:tcPr>
            <w:tcW w:w="3256" w:type="pct"/>
            <w:shd w:val="clear" w:color="auto" w:fill="006600"/>
          </w:tcPr>
          <w:p w14:paraId="6922EFE4" w14:textId="3BE2025E" w:rsidR="005B6EBB" w:rsidRPr="00C12685" w:rsidRDefault="005B6EBB" w:rsidP="00A70513">
            <w:pPr>
              <w:spacing w:line="276" w:lineRule="auto"/>
              <w:jc w:val="center"/>
              <w:rPr>
                <w:rFonts w:ascii="Tahoma" w:hAnsi="Tahoma" w:cs="Tahoma"/>
                <w:b/>
                <w:color w:val="FFFFFF" w:themeColor="background1"/>
              </w:rPr>
            </w:pPr>
            <w:r w:rsidRPr="00C12685">
              <w:rPr>
                <w:rFonts w:ascii="Tahoma" w:hAnsi="Tahoma" w:cs="Tahoma"/>
                <w:b/>
                <w:color w:val="FFFFFF" w:themeColor="background1"/>
              </w:rPr>
              <w:t>POLÍTICAS DE ACTUACIÓN</w:t>
            </w:r>
          </w:p>
        </w:tc>
      </w:tr>
      <w:tr w:rsidR="005B6EBB" w:rsidRPr="00C12685" w14:paraId="3F33908A" w14:textId="77777777" w:rsidTr="005E3FDA">
        <w:tc>
          <w:tcPr>
            <w:tcW w:w="379" w:type="pct"/>
            <w:shd w:val="clear" w:color="auto" w:fill="E7E6E6" w:themeFill="background2"/>
          </w:tcPr>
          <w:p w14:paraId="23620B5B" w14:textId="77777777" w:rsidR="005B6EBB" w:rsidRPr="005E3FDA" w:rsidRDefault="005B6EBB" w:rsidP="005E3FDA">
            <w:pPr>
              <w:spacing w:line="276" w:lineRule="auto"/>
              <w:jc w:val="both"/>
              <w:rPr>
                <w:rFonts w:ascii="Tahoma" w:hAnsi="Tahoma" w:cs="Tahoma"/>
                <w:b/>
                <w:bCs/>
              </w:rPr>
            </w:pPr>
            <w:r w:rsidRPr="005E3FDA">
              <w:rPr>
                <w:rFonts w:ascii="Tahoma" w:hAnsi="Tahoma" w:cs="Tahoma"/>
                <w:b/>
                <w:bCs/>
              </w:rPr>
              <w:t>1</w:t>
            </w:r>
          </w:p>
        </w:tc>
        <w:tc>
          <w:tcPr>
            <w:tcW w:w="1365" w:type="pct"/>
          </w:tcPr>
          <w:p w14:paraId="3339DD82" w14:textId="3838E411" w:rsidR="005B6EBB" w:rsidRPr="005E3FDA" w:rsidRDefault="005B6EBB" w:rsidP="005E3FDA">
            <w:pPr>
              <w:spacing w:line="276" w:lineRule="auto"/>
              <w:jc w:val="both"/>
              <w:rPr>
                <w:rFonts w:ascii="Tahoma" w:hAnsi="Tahoma" w:cs="Tahoma"/>
              </w:rPr>
            </w:pPr>
            <w:r w:rsidRPr="005E3FDA">
              <w:rPr>
                <w:rFonts w:ascii="Tahoma" w:hAnsi="Tahoma" w:cs="Tahoma"/>
              </w:rPr>
              <w:t>Normativo</w:t>
            </w:r>
          </w:p>
        </w:tc>
        <w:tc>
          <w:tcPr>
            <w:tcW w:w="3256" w:type="pct"/>
          </w:tcPr>
          <w:p w14:paraId="035A6DD1" w14:textId="6795B6C0" w:rsidR="005B6EBB" w:rsidRPr="005E3FDA" w:rsidRDefault="005B6EBB" w:rsidP="005E3FDA">
            <w:pPr>
              <w:spacing w:line="276" w:lineRule="auto"/>
              <w:jc w:val="both"/>
              <w:rPr>
                <w:rFonts w:ascii="Tahoma" w:hAnsi="Tahoma" w:cs="Tahoma"/>
              </w:rPr>
            </w:pPr>
            <w:r w:rsidRPr="005E3FDA">
              <w:rPr>
                <w:rFonts w:ascii="Tahoma" w:hAnsi="Tahoma" w:cs="Tahoma"/>
              </w:rPr>
              <w:t xml:space="preserve">Introducción en el Código Ético de medidas para </w:t>
            </w:r>
            <w:r w:rsidR="00FC43EF" w:rsidRPr="005E3FDA">
              <w:rPr>
                <w:rFonts w:ascii="Tahoma" w:hAnsi="Tahoma" w:cs="Tahoma"/>
              </w:rPr>
              <w:t>prevenir la comisión del delito.</w:t>
            </w:r>
          </w:p>
        </w:tc>
      </w:tr>
      <w:tr w:rsidR="00E674EE" w:rsidRPr="00C12685" w14:paraId="13989FB7" w14:textId="77777777" w:rsidTr="005E3FDA">
        <w:tc>
          <w:tcPr>
            <w:tcW w:w="379" w:type="pct"/>
            <w:shd w:val="clear" w:color="auto" w:fill="E7E6E6" w:themeFill="background2"/>
          </w:tcPr>
          <w:p w14:paraId="137169B1" w14:textId="6133EC82" w:rsidR="00E674EE" w:rsidRPr="005E3FDA" w:rsidRDefault="00E674EE" w:rsidP="005E3FDA">
            <w:pPr>
              <w:spacing w:line="276" w:lineRule="auto"/>
              <w:jc w:val="both"/>
              <w:rPr>
                <w:rFonts w:ascii="Tahoma" w:hAnsi="Tahoma" w:cs="Tahoma"/>
                <w:b/>
                <w:bCs/>
              </w:rPr>
            </w:pPr>
            <w:r w:rsidRPr="005E3FDA">
              <w:rPr>
                <w:rFonts w:ascii="Tahoma" w:hAnsi="Tahoma" w:cs="Tahoma"/>
                <w:b/>
                <w:bCs/>
              </w:rPr>
              <w:t>2</w:t>
            </w:r>
          </w:p>
        </w:tc>
        <w:tc>
          <w:tcPr>
            <w:tcW w:w="1365" w:type="pct"/>
          </w:tcPr>
          <w:p w14:paraId="00F077BB" w14:textId="6CF4EEE6" w:rsidR="00E674EE" w:rsidRPr="005E3FDA" w:rsidRDefault="00E674EE" w:rsidP="005E3FDA">
            <w:pPr>
              <w:spacing w:line="276" w:lineRule="auto"/>
              <w:jc w:val="both"/>
              <w:rPr>
                <w:rFonts w:ascii="Tahoma" w:hAnsi="Tahoma" w:cs="Tahoma"/>
              </w:rPr>
            </w:pPr>
            <w:r w:rsidRPr="005E3FDA">
              <w:rPr>
                <w:rFonts w:ascii="Tahoma" w:hAnsi="Tahoma" w:cs="Tahoma"/>
              </w:rPr>
              <w:t>Detecti</w:t>
            </w:r>
            <w:r w:rsidR="002B7B9B" w:rsidRPr="005E3FDA">
              <w:rPr>
                <w:rFonts w:ascii="Tahoma" w:hAnsi="Tahoma" w:cs="Tahoma"/>
              </w:rPr>
              <w:t>vo</w:t>
            </w:r>
          </w:p>
        </w:tc>
        <w:tc>
          <w:tcPr>
            <w:tcW w:w="3256" w:type="pct"/>
          </w:tcPr>
          <w:p w14:paraId="242DFEE7" w14:textId="33EADF69" w:rsidR="00E674EE" w:rsidRPr="005E3FDA" w:rsidRDefault="002B7B9B" w:rsidP="005E3FDA">
            <w:pPr>
              <w:spacing w:line="276" w:lineRule="auto"/>
              <w:jc w:val="both"/>
              <w:rPr>
                <w:rFonts w:ascii="Tahoma" w:hAnsi="Tahoma" w:cs="Tahoma"/>
              </w:rPr>
            </w:pPr>
            <w:r w:rsidRPr="005E3FDA">
              <w:rPr>
                <w:rFonts w:ascii="Tahoma" w:hAnsi="Tahoma" w:cs="Tahoma"/>
              </w:rPr>
              <w:t>Cada 6 meses, se realizarán chequeos de las tecnologías desarrolladas por PLD SPACE, al objeto de comprobar que no se están infringiendo derechos de propiedad industrial de terceros.</w:t>
            </w:r>
          </w:p>
        </w:tc>
      </w:tr>
      <w:tr w:rsidR="002B7B9B" w:rsidRPr="00C12685" w14:paraId="324650AD" w14:textId="77777777" w:rsidTr="005E3FDA">
        <w:tc>
          <w:tcPr>
            <w:tcW w:w="379" w:type="pct"/>
            <w:shd w:val="clear" w:color="auto" w:fill="E7E6E6" w:themeFill="background2"/>
          </w:tcPr>
          <w:p w14:paraId="623570CC" w14:textId="4E91C647" w:rsidR="002B7B9B" w:rsidRPr="005E3FDA" w:rsidRDefault="002B7B9B" w:rsidP="005E3FDA">
            <w:pPr>
              <w:spacing w:line="276" w:lineRule="auto"/>
              <w:jc w:val="both"/>
              <w:rPr>
                <w:rFonts w:ascii="Tahoma" w:hAnsi="Tahoma" w:cs="Tahoma"/>
                <w:b/>
                <w:bCs/>
              </w:rPr>
            </w:pPr>
            <w:r w:rsidRPr="005E3FDA">
              <w:rPr>
                <w:rFonts w:ascii="Tahoma" w:hAnsi="Tahoma" w:cs="Tahoma"/>
                <w:b/>
                <w:bCs/>
              </w:rPr>
              <w:t>3</w:t>
            </w:r>
          </w:p>
        </w:tc>
        <w:tc>
          <w:tcPr>
            <w:tcW w:w="1365" w:type="pct"/>
          </w:tcPr>
          <w:p w14:paraId="37352A56" w14:textId="3FE504D5" w:rsidR="002B7B9B" w:rsidRPr="005E3FDA" w:rsidRDefault="002B7B9B" w:rsidP="005E3FDA">
            <w:pPr>
              <w:spacing w:line="276" w:lineRule="auto"/>
              <w:jc w:val="both"/>
              <w:rPr>
                <w:rFonts w:ascii="Tahoma" w:hAnsi="Tahoma" w:cs="Tahoma"/>
              </w:rPr>
            </w:pPr>
            <w:r w:rsidRPr="005E3FDA">
              <w:rPr>
                <w:rFonts w:ascii="Tahoma" w:hAnsi="Tahoma" w:cs="Tahoma"/>
              </w:rPr>
              <w:t>Preventivo</w:t>
            </w:r>
          </w:p>
        </w:tc>
        <w:tc>
          <w:tcPr>
            <w:tcW w:w="3256" w:type="pct"/>
          </w:tcPr>
          <w:p w14:paraId="0DA5F21F" w14:textId="51F4595A" w:rsidR="002B7B9B" w:rsidRPr="005E3FDA" w:rsidRDefault="007A0FA3" w:rsidP="005E3FDA">
            <w:pPr>
              <w:spacing w:line="276" w:lineRule="auto"/>
              <w:jc w:val="both"/>
              <w:rPr>
                <w:rFonts w:ascii="Tahoma" w:hAnsi="Tahoma" w:cs="Tahoma"/>
              </w:rPr>
            </w:pPr>
            <w:r w:rsidRPr="005E3FDA">
              <w:rPr>
                <w:rFonts w:ascii="Tahoma" w:hAnsi="Tahoma" w:cs="Tahoma"/>
              </w:rPr>
              <w:t xml:space="preserve">El </w:t>
            </w:r>
            <w:r w:rsidRPr="005E3FDA">
              <w:rPr>
                <w:rFonts w:ascii="Tahoma" w:hAnsi="Tahoma" w:cs="Tahoma"/>
                <w:i/>
                <w:iCs/>
              </w:rPr>
              <w:t>compliance officer</w:t>
            </w:r>
            <w:r w:rsidRPr="005E3FDA">
              <w:rPr>
                <w:rFonts w:ascii="Tahoma" w:hAnsi="Tahoma" w:cs="Tahoma"/>
              </w:rPr>
              <w:t xml:space="preserve"> remitirá recordatorios periódicos a los miembros de PLS SPACE en relación con la obligatoriedad de respetar los derechos de propiedad intelectual de terceros.</w:t>
            </w:r>
          </w:p>
        </w:tc>
      </w:tr>
      <w:tr w:rsidR="008B2333" w:rsidRPr="00C12685" w14:paraId="3E110843" w14:textId="77777777" w:rsidTr="005E3FDA">
        <w:tc>
          <w:tcPr>
            <w:tcW w:w="379" w:type="pct"/>
            <w:shd w:val="clear" w:color="auto" w:fill="E7E6E6" w:themeFill="background2"/>
          </w:tcPr>
          <w:p w14:paraId="6225AFC2" w14:textId="48903ED0" w:rsidR="008B2333" w:rsidRPr="005E3FDA" w:rsidRDefault="000270CA" w:rsidP="005E3FDA">
            <w:pPr>
              <w:spacing w:line="276" w:lineRule="auto"/>
              <w:jc w:val="both"/>
              <w:rPr>
                <w:rFonts w:ascii="Tahoma" w:hAnsi="Tahoma" w:cs="Tahoma"/>
                <w:b/>
                <w:bCs/>
              </w:rPr>
            </w:pPr>
            <w:r w:rsidRPr="005E3FDA">
              <w:rPr>
                <w:rFonts w:ascii="Tahoma" w:hAnsi="Tahoma" w:cs="Tahoma"/>
                <w:b/>
                <w:bCs/>
              </w:rPr>
              <w:t>4</w:t>
            </w:r>
          </w:p>
        </w:tc>
        <w:tc>
          <w:tcPr>
            <w:tcW w:w="1365" w:type="pct"/>
          </w:tcPr>
          <w:p w14:paraId="5AD492A5" w14:textId="767018D5" w:rsidR="008B2333" w:rsidRPr="005E3FDA" w:rsidRDefault="008B2333" w:rsidP="005E3FDA">
            <w:pPr>
              <w:spacing w:line="276" w:lineRule="auto"/>
              <w:jc w:val="both"/>
              <w:rPr>
                <w:rFonts w:ascii="Tahoma" w:hAnsi="Tahoma" w:cs="Tahoma"/>
              </w:rPr>
            </w:pPr>
            <w:r w:rsidRPr="005E3FDA">
              <w:rPr>
                <w:rFonts w:ascii="Tahoma" w:hAnsi="Tahoma" w:cs="Tahoma"/>
              </w:rPr>
              <w:t>Formativo</w:t>
            </w:r>
          </w:p>
        </w:tc>
        <w:tc>
          <w:tcPr>
            <w:tcW w:w="3256" w:type="pct"/>
          </w:tcPr>
          <w:p w14:paraId="280AB6BC" w14:textId="231ED04D" w:rsidR="008B2333" w:rsidRPr="005E3FDA" w:rsidRDefault="008B2333" w:rsidP="005E3FDA">
            <w:pPr>
              <w:spacing w:line="276" w:lineRule="auto"/>
              <w:jc w:val="both"/>
              <w:rPr>
                <w:rFonts w:ascii="Tahoma" w:hAnsi="Tahoma" w:cs="Tahoma"/>
              </w:rPr>
            </w:pPr>
            <w:r w:rsidRPr="005E3FDA">
              <w:rPr>
                <w:rFonts w:ascii="Tahoma" w:hAnsi="Tahoma" w:cs="Tahoma"/>
              </w:rPr>
              <w:t>PLD SPACE formará a los empleados en el respeto a los derechos de propiedad industrial, toda vez que su vulneración puede generar responsabilidad penal de las personas jurídicas.</w:t>
            </w:r>
          </w:p>
        </w:tc>
      </w:tr>
      <w:tr w:rsidR="00F8422B" w:rsidRPr="00C12685" w14:paraId="776EBD00" w14:textId="77777777" w:rsidTr="005E3FDA">
        <w:tc>
          <w:tcPr>
            <w:tcW w:w="379" w:type="pct"/>
            <w:shd w:val="clear" w:color="auto" w:fill="E7E6E6" w:themeFill="background2"/>
          </w:tcPr>
          <w:p w14:paraId="57BC6F10" w14:textId="35C4D0D8" w:rsidR="00F8422B" w:rsidRPr="005E3FDA" w:rsidRDefault="005E3FDA" w:rsidP="005E3FDA">
            <w:pPr>
              <w:spacing w:line="276" w:lineRule="auto"/>
              <w:jc w:val="both"/>
              <w:rPr>
                <w:rFonts w:ascii="Tahoma" w:hAnsi="Tahoma" w:cs="Tahoma"/>
                <w:b/>
                <w:bCs/>
              </w:rPr>
            </w:pPr>
            <w:r w:rsidRPr="005E3FDA">
              <w:rPr>
                <w:rFonts w:ascii="Tahoma" w:hAnsi="Tahoma" w:cs="Tahoma"/>
                <w:b/>
                <w:bCs/>
              </w:rPr>
              <w:t>5</w:t>
            </w:r>
          </w:p>
        </w:tc>
        <w:tc>
          <w:tcPr>
            <w:tcW w:w="1365" w:type="pct"/>
          </w:tcPr>
          <w:p w14:paraId="72FDA741" w14:textId="3C7554D1" w:rsidR="00F8422B" w:rsidRPr="005E3FDA" w:rsidRDefault="00DD187A" w:rsidP="005E3FDA">
            <w:pPr>
              <w:spacing w:line="276" w:lineRule="auto"/>
              <w:jc w:val="both"/>
              <w:rPr>
                <w:rFonts w:ascii="Tahoma" w:hAnsi="Tahoma" w:cs="Tahoma"/>
              </w:rPr>
            </w:pPr>
            <w:r w:rsidRPr="005E3FDA">
              <w:rPr>
                <w:rFonts w:ascii="Tahoma" w:hAnsi="Tahoma" w:cs="Tahoma"/>
              </w:rPr>
              <w:t>Preventivo</w:t>
            </w:r>
          </w:p>
        </w:tc>
        <w:tc>
          <w:tcPr>
            <w:tcW w:w="3256" w:type="pct"/>
          </w:tcPr>
          <w:p w14:paraId="08065EC7" w14:textId="2DFE76F4" w:rsidR="00F8422B" w:rsidRPr="005E3FDA" w:rsidRDefault="00F8422B" w:rsidP="005E3FDA">
            <w:pPr>
              <w:spacing w:line="276" w:lineRule="auto"/>
              <w:jc w:val="both"/>
              <w:rPr>
                <w:rFonts w:ascii="Tahoma" w:hAnsi="Tahoma" w:cs="Tahoma"/>
              </w:rPr>
            </w:pPr>
            <w:r w:rsidRPr="005E3FDA">
              <w:rPr>
                <w:rFonts w:ascii="Tahoma" w:hAnsi="Tahoma" w:cs="Tahoma"/>
              </w:rPr>
              <w:t>Introducción de cláusulas específicas en los contratos con proveedores, por los que éstos se comprometan a respetar los derechos de propiedad industrial de terceros en sus relaciones con PLD SPACE.</w:t>
            </w:r>
          </w:p>
        </w:tc>
      </w:tr>
      <w:tr w:rsidR="00C44787" w:rsidRPr="00C12685" w14:paraId="75C54F21" w14:textId="77777777" w:rsidTr="005E3FDA">
        <w:tc>
          <w:tcPr>
            <w:tcW w:w="379" w:type="pct"/>
            <w:shd w:val="clear" w:color="auto" w:fill="E7E6E6" w:themeFill="background2"/>
          </w:tcPr>
          <w:p w14:paraId="75112AC2" w14:textId="03B05477" w:rsidR="00C44787" w:rsidRPr="005E3FDA" w:rsidRDefault="005E3FDA" w:rsidP="005E3FDA">
            <w:pPr>
              <w:spacing w:line="276" w:lineRule="auto"/>
              <w:jc w:val="both"/>
              <w:rPr>
                <w:rFonts w:ascii="Tahoma" w:hAnsi="Tahoma" w:cs="Tahoma"/>
                <w:b/>
                <w:bCs/>
              </w:rPr>
            </w:pPr>
            <w:r w:rsidRPr="005E3FDA">
              <w:rPr>
                <w:rFonts w:ascii="Tahoma" w:hAnsi="Tahoma" w:cs="Tahoma"/>
                <w:b/>
                <w:bCs/>
              </w:rPr>
              <w:t>6</w:t>
            </w:r>
          </w:p>
        </w:tc>
        <w:tc>
          <w:tcPr>
            <w:tcW w:w="1365" w:type="pct"/>
          </w:tcPr>
          <w:p w14:paraId="2EA241A6" w14:textId="7732064C" w:rsidR="00C44787" w:rsidRPr="005E3FDA" w:rsidRDefault="00C44787" w:rsidP="005E3FDA">
            <w:pPr>
              <w:spacing w:line="276" w:lineRule="auto"/>
              <w:jc w:val="both"/>
              <w:rPr>
                <w:rFonts w:ascii="Tahoma" w:hAnsi="Tahoma" w:cs="Tahoma"/>
              </w:rPr>
            </w:pPr>
            <w:r w:rsidRPr="005E3FDA">
              <w:rPr>
                <w:rFonts w:ascii="Tahoma" w:hAnsi="Tahoma" w:cs="Tahoma"/>
              </w:rPr>
              <w:t>Preventivo</w:t>
            </w:r>
          </w:p>
        </w:tc>
        <w:tc>
          <w:tcPr>
            <w:tcW w:w="3256" w:type="pct"/>
          </w:tcPr>
          <w:p w14:paraId="21BD49CF" w14:textId="44F033FC" w:rsidR="00C44787" w:rsidRPr="005E3FDA" w:rsidRDefault="009B7D03" w:rsidP="005E3FDA">
            <w:pPr>
              <w:spacing w:line="276" w:lineRule="auto"/>
              <w:jc w:val="both"/>
              <w:rPr>
                <w:rFonts w:ascii="Tahoma" w:hAnsi="Tahoma" w:cs="Tahoma"/>
              </w:rPr>
            </w:pPr>
            <w:r w:rsidRPr="005E3FDA">
              <w:rPr>
                <w:rFonts w:ascii="Tahoma" w:hAnsi="Tahoma" w:cs="Tahoma"/>
              </w:rPr>
              <w:t xml:space="preserve">PLD SPACE dispondrá de un sistema para controlar los plazos de las licencias de propiedad industrial de las que dispone la empresa.  </w:t>
            </w:r>
          </w:p>
        </w:tc>
      </w:tr>
    </w:tbl>
    <w:p w14:paraId="5124A52F" w14:textId="60009878" w:rsidR="00EF5B15" w:rsidRDefault="00EF5B15" w:rsidP="00A70513">
      <w:pPr>
        <w:pStyle w:val="Sinespaciado"/>
        <w:spacing w:line="276" w:lineRule="auto"/>
        <w:jc w:val="both"/>
        <w:rPr>
          <w:bCs/>
        </w:rPr>
      </w:pPr>
    </w:p>
    <w:p w14:paraId="11E6269D" w14:textId="38ACDA66" w:rsidR="00EF5B15" w:rsidRDefault="00EF5B15" w:rsidP="00A70513">
      <w:pPr>
        <w:pStyle w:val="Sinespaciado"/>
        <w:spacing w:line="276" w:lineRule="auto"/>
        <w:jc w:val="both"/>
        <w:rPr>
          <w:bCs/>
        </w:rPr>
      </w:pPr>
    </w:p>
    <w:p w14:paraId="5A434E60" w14:textId="6322921D" w:rsidR="005E3FDA" w:rsidRDefault="005E3FDA" w:rsidP="00A70513">
      <w:pPr>
        <w:pStyle w:val="Sinespaciado"/>
        <w:spacing w:line="276" w:lineRule="auto"/>
        <w:jc w:val="both"/>
        <w:rPr>
          <w:bCs/>
        </w:rPr>
      </w:pPr>
    </w:p>
    <w:p w14:paraId="404C4930" w14:textId="1DEEFC27" w:rsidR="005E3FDA" w:rsidRDefault="005E3FDA" w:rsidP="00A70513">
      <w:pPr>
        <w:pStyle w:val="Sinespaciado"/>
        <w:spacing w:line="276" w:lineRule="auto"/>
        <w:jc w:val="both"/>
        <w:rPr>
          <w:bCs/>
        </w:rPr>
      </w:pPr>
    </w:p>
    <w:p w14:paraId="744C152B" w14:textId="5A4E2300" w:rsidR="005E3FDA" w:rsidRDefault="005E3FDA" w:rsidP="00A70513">
      <w:pPr>
        <w:pStyle w:val="Sinespaciado"/>
        <w:spacing w:line="276" w:lineRule="auto"/>
        <w:jc w:val="both"/>
        <w:rPr>
          <w:bCs/>
        </w:rPr>
      </w:pPr>
    </w:p>
    <w:p w14:paraId="02A1A61F" w14:textId="3A5B1864" w:rsidR="005E3FDA" w:rsidRDefault="005E3FDA" w:rsidP="00A70513">
      <w:pPr>
        <w:pStyle w:val="Sinespaciado"/>
        <w:spacing w:line="276" w:lineRule="auto"/>
        <w:jc w:val="both"/>
        <w:rPr>
          <w:bCs/>
        </w:rPr>
      </w:pPr>
    </w:p>
    <w:p w14:paraId="53C37451" w14:textId="00381A60" w:rsidR="005E3FDA" w:rsidRDefault="005E3FDA" w:rsidP="00A70513">
      <w:pPr>
        <w:pStyle w:val="Sinespaciado"/>
        <w:spacing w:line="276" w:lineRule="auto"/>
        <w:jc w:val="both"/>
        <w:rPr>
          <w:bCs/>
        </w:rPr>
      </w:pPr>
    </w:p>
    <w:p w14:paraId="035895C4" w14:textId="78763F37" w:rsidR="00962A28" w:rsidRDefault="00962A28" w:rsidP="00A70513">
      <w:pPr>
        <w:pStyle w:val="Sinespaciado"/>
        <w:spacing w:line="276" w:lineRule="auto"/>
        <w:jc w:val="both"/>
        <w:rPr>
          <w:bCs/>
        </w:rPr>
      </w:pPr>
    </w:p>
    <w:p w14:paraId="6B642656" w14:textId="004700A3" w:rsidR="00962A28" w:rsidRDefault="00962A28" w:rsidP="00A70513">
      <w:pPr>
        <w:pStyle w:val="Sinespaciado"/>
        <w:spacing w:line="276" w:lineRule="auto"/>
        <w:jc w:val="both"/>
        <w:rPr>
          <w:bCs/>
        </w:rPr>
      </w:pPr>
    </w:p>
    <w:p w14:paraId="3EF03033" w14:textId="77777777" w:rsidR="00962A28" w:rsidRPr="00C12685" w:rsidRDefault="00962A28" w:rsidP="00A70513">
      <w:pPr>
        <w:pStyle w:val="Sinespaciado"/>
        <w:spacing w:line="276" w:lineRule="auto"/>
        <w:jc w:val="both"/>
        <w:rPr>
          <w:bCs/>
        </w:rPr>
      </w:pPr>
    </w:p>
    <w:p w14:paraId="65C7C526" w14:textId="09DD8389" w:rsidR="003461DC" w:rsidRPr="00C12685" w:rsidRDefault="00FD357A" w:rsidP="00A70513">
      <w:pPr>
        <w:pStyle w:val="Ttulo2"/>
        <w:numPr>
          <w:ilvl w:val="0"/>
          <w:numId w:val="0"/>
        </w:numPr>
        <w:spacing w:line="276" w:lineRule="auto"/>
        <w:ind w:left="708"/>
        <w:rPr>
          <w:b/>
          <w:szCs w:val="22"/>
        </w:rPr>
      </w:pPr>
      <w:bookmarkStart w:id="36" w:name="_Toc119776277"/>
      <w:r w:rsidRPr="00C12685">
        <w:rPr>
          <w:b/>
          <w:szCs w:val="22"/>
        </w:rPr>
        <w:lastRenderedPageBreak/>
        <w:t xml:space="preserve">9c) </w:t>
      </w:r>
      <w:r w:rsidR="005C5B5D" w:rsidRPr="00C12685">
        <w:rPr>
          <w:b/>
          <w:szCs w:val="22"/>
        </w:rPr>
        <w:t>DELITOS RELATIVOS AL MERCADO Y A LOS CONSUMIDORES</w:t>
      </w:r>
      <w:bookmarkEnd w:id="36"/>
    </w:p>
    <w:p w14:paraId="65C7C527" w14:textId="181A95AE" w:rsidR="003461DC" w:rsidRDefault="00445A21" w:rsidP="00A70513">
      <w:pPr>
        <w:pStyle w:val="Sinespaciado"/>
        <w:spacing w:line="276" w:lineRule="auto"/>
      </w:pPr>
      <w:r w:rsidRPr="00C12685">
        <w:t xml:space="preserve"> </w:t>
      </w:r>
    </w:p>
    <w:p w14:paraId="4EECF4CC" w14:textId="77777777" w:rsidR="003204E9" w:rsidRPr="00C12685" w:rsidRDefault="003204E9" w:rsidP="00A70513">
      <w:pPr>
        <w:pStyle w:val="Sinespaciado"/>
        <w:spacing w:line="276" w:lineRule="auto"/>
      </w:pPr>
    </w:p>
    <w:p w14:paraId="65C7C528" w14:textId="77777777" w:rsidR="00793FA8" w:rsidRPr="00C12685" w:rsidRDefault="003461DC" w:rsidP="00A70513">
      <w:pPr>
        <w:pStyle w:val="Sinespaciado"/>
        <w:spacing w:line="276" w:lineRule="auto"/>
        <w:jc w:val="both"/>
      </w:pPr>
      <w:r w:rsidRPr="00C12685">
        <w:t xml:space="preserve">El artículo 278 del Código Penal establece lo siguiente: </w:t>
      </w:r>
    </w:p>
    <w:p w14:paraId="65C7C529" w14:textId="77777777" w:rsidR="00793FA8" w:rsidRPr="00C12685" w:rsidRDefault="00793FA8" w:rsidP="00A70513">
      <w:pPr>
        <w:pStyle w:val="Sinespaciado"/>
        <w:spacing w:line="276" w:lineRule="auto"/>
        <w:jc w:val="both"/>
      </w:pPr>
    </w:p>
    <w:p w14:paraId="65C7C52A" w14:textId="77777777" w:rsidR="003461DC" w:rsidRPr="00C12685" w:rsidRDefault="003461DC" w:rsidP="00A70513">
      <w:pPr>
        <w:pStyle w:val="Sinespaciado"/>
        <w:spacing w:line="276" w:lineRule="auto"/>
        <w:ind w:left="708"/>
        <w:jc w:val="both"/>
      </w:pPr>
      <w:r w:rsidRPr="00C12685">
        <w:t>“1. El que, para descubrir un secreto de empresa se apoderare por cualquier medio de datos, documentos escritos o electrónicos, soportes informáticos u otros objetos que se refieran al mismo, o empleare alguno de los medios o instrumentos señalados en el apartado 1 del artículo 197, será castigado con la pena de prisión de dos a cuatro años y multa de doce a veinticuatro meses. 2. Se impondrá la pena de prisión de tres a cinco años y multa de doce a veinticuatro meses si se difundieren, revelaren o cedieren a terceros los secretos descubiertos. 3. Lo dispuesto en el presente artículo se entenderá sin perjuicio de las penas que pudieran corresponder por el apoderamiento o destrucción de los soportes informáticos.”</w:t>
      </w:r>
    </w:p>
    <w:p w14:paraId="65C7C52B" w14:textId="77777777" w:rsidR="003461DC" w:rsidRPr="00C12685" w:rsidRDefault="003461DC" w:rsidP="00A70513">
      <w:pPr>
        <w:pStyle w:val="Sinespaciado"/>
        <w:spacing w:line="276" w:lineRule="auto"/>
      </w:pPr>
      <w:r w:rsidRPr="00C12685">
        <w:t xml:space="preserve"> </w:t>
      </w:r>
    </w:p>
    <w:p w14:paraId="65C7C52C" w14:textId="77777777" w:rsidR="00793FA8" w:rsidRPr="00C12685" w:rsidRDefault="003461DC" w:rsidP="00A70513">
      <w:pPr>
        <w:pStyle w:val="Sinespaciado"/>
        <w:spacing w:line="276" w:lineRule="auto"/>
        <w:jc w:val="both"/>
      </w:pPr>
      <w:r w:rsidRPr="00C12685">
        <w:t>De conformidad con lo que establ</w:t>
      </w:r>
      <w:r w:rsidR="00793FA8" w:rsidRPr="00C12685">
        <w:t>ece el artículo 279 del Código Penal,</w:t>
      </w:r>
    </w:p>
    <w:p w14:paraId="65C7C52D" w14:textId="77777777" w:rsidR="00793FA8" w:rsidRPr="00C12685" w:rsidRDefault="00793FA8" w:rsidP="00A70513">
      <w:pPr>
        <w:pStyle w:val="Sinespaciado"/>
        <w:spacing w:line="276" w:lineRule="auto"/>
        <w:jc w:val="both"/>
      </w:pPr>
    </w:p>
    <w:p w14:paraId="65C7C52E" w14:textId="77777777" w:rsidR="003461DC" w:rsidRPr="00C12685" w:rsidRDefault="003461DC" w:rsidP="00A70513">
      <w:pPr>
        <w:pStyle w:val="Sinespaciado"/>
        <w:spacing w:line="276" w:lineRule="auto"/>
        <w:ind w:left="708"/>
        <w:jc w:val="both"/>
      </w:pPr>
      <w:r w:rsidRPr="00C12685">
        <w:t>“la difusión, revelación o cesión de un secreto de empresa llevada a cabo por quien tuviere legal o contractualmente obligación de guardar reserva, se castigará con la pena de prisión de dos a cuatro años y multa de doce a veinticuatro meses. Si el secreto se utilizara en provecho propio, las penas se impondrán en su mitad inferior.”</w:t>
      </w:r>
    </w:p>
    <w:p w14:paraId="65C7C52F" w14:textId="77777777" w:rsidR="003461DC" w:rsidRPr="00C12685" w:rsidRDefault="003461DC" w:rsidP="00A70513">
      <w:pPr>
        <w:pStyle w:val="Sinespaciado"/>
        <w:spacing w:line="276" w:lineRule="auto"/>
      </w:pPr>
      <w:r w:rsidRPr="00C12685">
        <w:t xml:space="preserve"> </w:t>
      </w:r>
    </w:p>
    <w:p w14:paraId="65C7C530" w14:textId="77777777" w:rsidR="00793FA8" w:rsidRPr="00C12685" w:rsidRDefault="001029E3" w:rsidP="00A70513">
      <w:pPr>
        <w:pStyle w:val="Sinespaciado"/>
        <w:spacing w:line="276" w:lineRule="auto"/>
        <w:jc w:val="both"/>
        <w:rPr>
          <w:i/>
        </w:rPr>
      </w:pPr>
      <w:r w:rsidRPr="00C12685">
        <w:t>El artículo 280 del Código Penal determina que</w:t>
      </w:r>
      <w:r w:rsidR="00793FA8" w:rsidRPr="00C12685">
        <w:t>:</w:t>
      </w:r>
      <w:r w:rsidRPr="00C12685">
        <w:rPr>
          <w:i/>
        </w:rPr>
        <w:t xml:space="preserve"> </w:t>
      </w:r>
    </w:p>
    <w:p w14:paraId="65C7C531" w14:textId="77777777" w:rsidR="00793FA8" w:rsidRPr="00C12685" w:rsidRDefault="00793FA8" w:rsidP="00A70513">
      <w:pPr>
        <w:pStyle w:val="Sinespaciado"/>
        <w:spacing w:line="276" w:lineRule="auto"/>
        <w:jc w:val="both"/>
        <w:rPr>
          <w:i/>
        </w:rPr>
      </w:pPr>
    </w:p>
    <w:p w14:paraId="65C7C532" w14:textId="77777777" w:rsidR="003461DC" w:rsidRPr="00C12685" w:rsidRDefault="003B276B" w:rsidP="00A70513">
      <w:pPr>
        <w:pStyle w:val="Sinespaciado"/>
        <w:spacing w:line="276" w:lineRule="auto"/>
        <w:ind w:left="708"/>
        <w:jc w:val="both"/>
      </w:pPr>
      <w:r w:rsidRPr="00C12685">
        <w:t>“E</w:t>
      </w:r>
      <w:r w:rsidR="003461DC" w:rsidRPr="00C12685">
        <w:t>l que, con conocimiento de su origen ilícito, y sin haber tomado parte en su descubrimiento, realizare alguna de las conductas descritas en los dos artículos anteriores, será castigado con la pena de prisión de uno a tres años y multa de doce a veinticuatro meses.</w:t>
      </w:r>
      <w:r w:rsidR="001029E3" w:rsidRPr="00C12685">
        <w:t>”</w:t>
      </w:r>
    </w:p>
    <w:p w14:paraId="65C7C533" w14:textId="77777777" w:rsidR="003461DC" w:rsidRPr="00C12685" w:rsidRDefault="003461DC" w:rsidP="00A70513">
      <w:pPr>
        <w:pStyle w:val="Sinespaciado"/>
        <w:spacing w:line="276" w:lineRule="auto"/>
      </w:pPr>
    </w:p>
    <w:p w14:paraId="65C7C534" w14:textId="77777777" w:rsidR="00793FA8" w:rsidRPr="00C12685" w:rsidRDefault="001029E3" w:rsidP="00A70513">
      <w:pPr>
        <w:pStyle w:val="Sinespaciado"/>
        <w:spacing w:line="276" w:lineRule="auto"/>
        <w:jc w:val="both"/>
      </w:pPr>
      <w:r w:rsidRPr="00C12685">
        <w:t>Según e</w:t>
      </w:r>
      <w:r w:rsidR="00793FA8" w:rsidRPr="00C12685">
        <w:t>l artículo 281 del Código Penal</w:t>
      </w:r>
    </w:p>
    <w:p w14:paraId="65C7C535" w14:textId="77777777" w:rsidR="00793FA8" w:rsidRPr="00C12685" w:rsidRDefault="00793FA8" w:rsidP="00A70513">
      <w:pPr>
        <w:pStyle w:val="Sinespaciado"/>
        <w:spacing w:line="276" w:lineRule="auto"/>
        <w:jc w:val="both"/>
      </w:pPr>
    </w:p>
    <w:p w14:paraId="65C7C536" w14:textId="77777777" w:rsidR="003461DC" w:rsidRPr="00C12685" w:rsidRDefault="001029E3" w:rsidP="00A70513">
      <w:pPr>
        <w:pStyle w:val="Sinespaciado"/>
        <w:spacing w:line="276" w:lineRule="auto"/>
        <w:ind w:left="708"/>
        <w:jc w:val="both"/>
      </w:pPr>
      <w:r w:rsidRPr="00C12685">
        <w:t>“</w:t>
      </w:r>
      <w:r w:rsidR="003461DC" w:rsidRPr="00C12685">
        <w:t>1. El que detrajere del mercado materias primas o productos de primera necesidad con la intención de desabastecer un sector del mismo, de forzar una alteración de precios, o de perjudicar gravemente a los consumidores, será castigado con la pena de prisión de uno a cinco años y mult</w:t>
      </w:r>
      <w:r w:rsidRPr="00C12685">
        <w:t xml:space="preserve">a de doce a veinticuatro meses. </w:t>
      </w:r>
      <w:r w:rsidR="003461DC" w:rsidRPr="00C12685">
        <w:t>2. Se impondrá la pena superior en grado si el hecho se realiza en situaciones de grave necesidad o catastróficas.</w:t>
      </w:r>
      <w:r w:rsidRPr="00C12685">
        <w:t>”</w:t>
      </w:r>
    </w:p>
    <w:p w14:paraId="65C7C537" w14:textId="77777777" w:rsidR="003461DC" w:rsidRPr="00C12685" w:rsidRDefault="003461DC" w:rsidP="00A70513">
      <w:pPr>
        <w:pStyle w:val="Sinespaciado"/>
        <w:spacing w:line="276" w:lineRule="auto"/>
      </w:pPr>
      <w:r w:rsidRPr="00C12685">
        <w:lastRenderedPageBreak/>
        <w:t xml:space="preserve"> </w:t>
      </w:r>
    </w:p>
    <w:p w14:paraId="65C7C538" w14:textId="77777777" w:rsidR="00793FA8" w:rsidRPr="00C12685" w:rsidRDefault="001029E3" w:rsidP="00A70513">
      <w:pPr>
        <w:pStyle w:val="Sinespaciado"/>
        <w:spacing w:line="276" w:lineRule="auto"/>
        <w:jc w:val="both"/>
      </w:pPr>
      <w:r w:rsidRPr="00C12685">
        <w:t xml:space="preserve">El artículo 282 del Código Penal añade que </w:t>
      </w:r>
    </w:p>
    <w:p w14:paraId="65C7C539" w14:textId="77777777" w:rsidR="00793FA8" w:rsidRPr="00C12685" w:rsidRDefault="00793FA8" w:rsidP="00A70513">
      <w:pPr>
        <w:pStyle w:val="Sinespaciado"/>
        <w:spacing w:line="276" w:lineRule="auto"/>
        <w:jc w:val="both"/>
      </w:pPr>
    </w:p>
    <w:p w14:paraId="65C7C53A" w14:textId="77777777" w:rsidR="003461DC" w:rsidRPr="00C12685" w:rsidRDefault="001029E3" w:rsidP="00A70513">
      <w:pPr>
        <w:pStyle w:val="Sinespaciado"/>
        <w:spacing w:line="276" w:lineRule="auto"/>
        <w:ind w:left="708"/>
        <w:jc w:val="both"/>
      </w:pPr>
      <w:r w:rsidRPr="00C12685">
        <w:t>“</w:t>
      </w:r>
      <w:r w:rsidR="003461DC" w:rsidRPr="00C12685">
        <w:t>Serán castigados con la pena de prisión de seis meses a un año o multa de 12 a 24 meses los fabricantes o comerciantes que, en sus ofertas o publicidad de productos o servicios, hagan alegaciones falsas o manifiesten características inciertas sobre los mismos, de modo que puedan causar un perjuicio grave y manifiesto a los consumidores, sin perjuicio de la pena que corresponda aplicar por la comisión de otros delitos.</w:t>
      </w:r>
      <w:r w:rsidRPr="00C12685">
        <w:t>”</w:t>
      </w:r>
    </w:p>
    <w:p w14:paraId="65C7C53B" w14:textId="77777777" w:rsidR="003461DC" w:rsidRPr="00C12685" w:rsidRDefault="003461DC" w:rsidP="00A70513">
      <w:pPr>
        <w:pStyle w:val="Sinespaciado"/>
        <w:spacing w:line="276" w:lineRule="auto"/>
      </w:pPr>
    </w:p>
    <w:p w14:paraId="65C7C53C" w14:textId="77777777" w:rsidR="00793FA8" w:rsidRPr="00C12685" w:rsidRDefault="001029E3" w:rsidP="00A70513">
      <w:pPr>
        <w:pStyle w:val="Sinespaciado"/>
        <w:spacing w:line="276" w:lineRule="auto"/>
        <w:jc w:val="both"/>
      </w:pPr>
      <w:r w:rsidRPr="00C12685">
        <w:t>El artículo 282 bis del Código Penal dispone que</w:t>
      </w:r>
    </w:p>
    <w:p w14:paraId="65C7C53D" w14:textId="77777777" w:rsidR="00793FA8" w:rsidRPr="00C12685" w:rsidRDefault="00793FA8" w:rsidP="00A70513">
      <w:pPr>
        <w:pStyle w:val="Sinespaciado"/>
        <w:spacing w:line="276" w:lineRule="auto"/>
        <w:jc w:val="both"/>
      </w:pPr>
    </w:p>
    <w:p w14:paraId="65C7C53E" w14:textId="77777777" w:rsidR="003461DC" w:rsidRPr="00C12685" w:rsidRDefault="001029E3" w:rsidP="00A70513">
      <w:pPr>
        <w:pStyle w:val="Sinespaciado"/>
        <w:spacing w:line="276" w:lineRule="auto"/>
        <w:ind w:left="708"/>
        <w:jc w:val="both"/>
      </w:pPr>
      <w:r w:rsidRPr="00C12685">
        <w:t>“</w:t>
      </w:r>
      <w:r w:rsidR="003461DC" w:rsidRPr="00C12685">
        <w:t xml:space="preserve">Los que, como administradores de hecho o de derecho de una sociedad emisora de valores negociados en los mercados de valores, falsearan la información económico-financiera contenida en los folletos de emisión de cualesquiera instrumentos financieros o las informaciones que la sociedad debe publicar y difundir conforme a la legislación del mercado de valores sobre sus recursos, actividades y negocios presentes y futuros, con el propósito de captar inversores o depositantes, colocar cualquier tipo de activo financiero, u obtener financiación por cualquier medio, serán castigados con la pena de prisión de uno a cuatro años, sin perjuicio de lo dispuesto en </w:t>
      </w:r>
      <w:r w:rsidRPr="00C12685">
        <w:t xml:space="preserve">el artículo 308 de este Código. </w:t>
      </w:r>
      <w:r w:rsidR="003461DC" w:rsidRPr="00C12685">
        <w:t>En el supuesto de que se llegue a obtener la inversión, el depósito, la colocación del activo o la financiación, con perjuicio para el inversor, depositante, adquiriente de los activos financieros o acreedor, se impondrá la pena en la mitad superior. Si el perjuicio causado fuera de notoria gravedad, la pena a imponer será de uno a seis años de prisión y multa de seis a doce meses.</w:t>
      </w:r>
      <w:r w:rsidRPr="00C12685">
        <w:t>”</w:t>
      </w:r>
    </w:p>
    <w:p w14:paraId="65C7C53F" w14:textId="77777777" w:rsidR="003461DC" w:rsidRPr="00C12685" w:rsidRDefault="003461DC" w:rsidP="00A70513">
      <w:pPr>
        <w:pStyle w:val="Sinespaciado"/>
        <w:spacing w:line="276" w:lineRule="auto"/>
      </w:pPr>
    </w:p>
    <w:p w14:paraId="65C7C540" w14:textId="77777777" w:rsidR="00793FA8" w:rsidRPr="00C12685" w:rsidRDefault="001029E3" w:rsidP="00A70513">
      <w:pPr>
        <w:pStyle w:val="Sinespaciado"/>
        <w:spacing w:line="276" w:lineRule="auto"/>
        <w:jc w:val="both"/>
      </w:pPr>
      <w:r w:rsidRPr="00C12685">
        <w:t xml:space="preserve">El artículo 283 del Código Penal establece que </w:t>
      </w:r>
    </w:p>
    <w:p w14:paraId="65C7C541" w14:textId="77777777" w:rsidR="00793FA8" w:rsidRPr="00C12685" w:rsidRDefault="00793FA8" w:rsidP="00A70513">
      <w:pPr>
        <w:pStyle w:val="Sinespaciado"/>
        <w:spacing w:line="276" w:lineRule="auto"/>
        <w:jc w:val="both"/>
      </w:pPr>
    </w:p>
    <w:p w14:paraId="65C7C542" w14:textId="77777777" w:rsidR="003461DC" w:rsidRPr="00C12685" w:rsidRDefault="001029E3" w:rsidP="00A70513">
      <w:pPr>
        <w:pStyle w:val="Sinespaciado"/>
        <w:spacing w:line="276" w:lineRule="auto"/>
        <w:ind w:left="708"/>
        <w:jc w:val="both"/>
      </w:pPr>
      <w:r w:rsidRPr="00C12685">
        <w:t>“</w:t>
      </w:r>
      <w:r w:rsidR="003461DC" w:rsidRPr="00C12685">
        <w:t>Se impondrán las penas de prisión de seis meses a un año y multa de seis a dieciocho meses a los que, en perjuicio del consumidor, facturen cantidades superiores por productos o servicios cuyo costo o precio se mida por aparatos automáticos, mediante la alteración o manipulación de éstos.</w:t>
      </w:r>
      <w:r w:rsidRPr="00C12685">
        <w:t>”</w:t>
      </w:r>
    </w:p>
    <w:p w14:paraId="65C7C543" w14:textId="77777777" w:rsidR="003461DC" w:rsidRPr="00C12685" w:rsidRDefault="003461DC" w:rsidP="00A70513">
      <w:pPr>
        <w:pStyle w:val="Sinespaciado"/>
        <w:spacing w:line="276" w:lineRule="auto"/>
      </w:pPr>
      <w:r w:rsidRPr="00C12685">
        <w:t xml:space="preserve"> </w:t>
      </w:r>
    </w:p>
    <w:p w14:paraId="65C7C544" w14:textId="77777777" w:rsidR="00793FA8" w:rsidRPr="00C12685" w:rsidRDefault="001029E3" w:rsidP="00A70513">
      <w:pPr>
        <w:pStyle w:val="Sinespaciado"/>
        <w:spacing w:line="276" w:lineRule="auto"/>
        <w:jc w:val="both"/>
      </w:pPr>
      <w:r w:rsidRPr="00C12685">
        <w:t>Por su parte, el artículo 284 añade que</w:t>
      </w:r>
      <w:r w:rsidR="003B276B" w:rsidRPr="00C12685">
        <w:t>:</w:t>
      </w:r>
      <w:r w:rsidRPr="00C12685">
        <w:t xml:space="preserve"> </w:t>
      </w:r>
    </w:p>
    <w:p w14:paraId="65C7C545" w14:textId="77777777" w:rsidR="003B276B" w:rsidRPr="00C12685" w:rsidRDefault="003B276B" w:rsidP="00A70513">
      <w:pPr>
        <w:pStyle w:val="Sinespaciado"/>
        <w:spacing w:line="276" w:lineRule="auto"/>
      </w:pPr>
    </w:p>
    <w:p w14:paraId="65C7C546" w14:textId="1C8672EC" w:rsidR="003461DC" w:rsidRPr="00C12685" w:rsidRDefault="001639AA" w:rsidP="00A70513">
      <w:pPr>
        <w:pStyle w:val="Sinespaciado"/>
        <w:spacing w:line="276" w:lineRule="auto"/>
        <w:ind w:left="708"/>
        <w:jc w:val="both"/>
      </w:pPr>
      <w:r w:rsidRPr="00C12685">
        <w:t>“</w:t>
      </w:r>
      <w:r w:rsidR="003B276B" w:rsidRPr="00C12685">
        <w:t xml:space="preserve">Se impondrá la pena de prisión de seis meses a seis años, multa de dos a cinco años, o del tanto al triplo del beneficio obtenido o </w:t>
      </w:r>
      <w:r w:rsidR="003B276B" w:rsidRPr="00C12685">
        <w:lastRenderedPageBreak/>
        <w:t xml:space="preserve">favorecido, o de los perjuicios evitados, si la cantidad resultante fuese más elevada, e inhabilitación especial para intervenir en el mercado financiero como actor, agente o mediador o informador por tiempo de dos a cinco años, a los que: 1.º Empleando violencia, amenaza, engaño o cualquier otro artificio, alterasen los precios que hubieren de resultar de la libre concurrencia de productos, mercancías, instrumentos financieros, contratos de contado sobre materias primas relacionadas con ellos, índices de referencia, servicios o cualesquiera otras cosas muebles o inmuebles que sean objeto de contratación, sin perjuicio de la pena que pudiere corresponderles por otros delitos cometidos. 2.º Por sí, de manera directa o indirecta o a través de un medio de comunicación, por medio de internet o mediante el uso de tecnologías de la información y la comunicación, o por cualquier otro medio, difundieren noticias o rumores o transmitieren señales falsas o engañosas sobre personas o empresas, ofreciendo a sabiendas datos económicos total o parcialmente falsos con el fin de alterar o preservar el precio de cotización de un instrumento financiero o un contrato de contado sobre materias primas relacionado o de manipular el cálculo de un índice de referencia, cuando obtuvieran, para sí o para tercero, un beneficio, siempre que concurra alguna de las siguientes circunstancias: a) que dicho beneficio fuera superior a doscientos cincuenta mil euros o se causara un perjuicio de idéntica cantidad; b) que el importe de los fondos empleados fuera superior a dos millones de euros; c) que se causara un grave impacto en la integridad del mercado. 3.º Realizaren transacciones, transmitieren señales falsas o engañosas, o dieren órdenes de operación susceptibles de proporcionar indicios falsos o engañosos sobre la oferta, la demanda o el precio de un instrumento financiero, un contrato de contado sobre materias primas relacionado o índices de referencia, o se aseguraren, utilizando la misma información, por sí o en concierto con otros, una posición dominante en el mercado de dichos instrumentos o contratos con la finalidad de fijar sus precios en niveles anormales o artificiales, siempre que concurra alguna de las siguientes circunstancias: a) que como consecuencia de su conducta obtuvieran, para sí o para tercero, un beneficio superior a doscientos cincuenta mil euros o causara un perjuicio de idéntica cantidad; b) que el importe de los fondos empleados fuera superior a dos millones de euros; c) que se causara un grave impacto en la integridad del mercado. 2. Se impondrá la pena en su mitad superior si concurriera alguna de las siguientes circunstancias: 1.ª Que el sujeto se dedique de forma habitual a las anteriores prácticas abusivas. 2.ª Que el beneficio obtenido, la </w:t>
      </w:r>
      <w:r w:rsidR="003B276B" w:rsidRPr="00C12685">
        <w:lastRenderedPageBreak/>
        <w:t>pérdida evitada o el perjuicio causado sea de notoria importancia. 3. Si el responsable del hecho fuera trabajador o empleado de una empresa de servicios de inversión, entidad de crédito, autoridad supervisora o reguladora, o entidad rectora de mercados regulados o centros de negociación, las penas se impondrán en su mitad superior.”</w:t>
      </w:r>
    </w:p>
    <w:p w14:paraId="65C7C547" w14:textId="77777777" w:rsidR="003B276B" w:rsidRPr="00C12685" w:rsidRDefault="003B276B" w:rsidP="00A70513">
      <w:pPr>
        <w:pStyle w:val="Sinespaciado"/>
        <w:spacing w:line="276" w:lineRule="auto"/>
        <w:ind w:left="1068"/>
      </w:pPr>
    </w:p>
    <w:p w14:paraId="65C7C548" w14:textId="77777777" w:rsidR="00793FA8" w:rsidRPr="00C12685" w:rsidRDefault="001029E3" w:rsidP="00A70513">
      <w:pPr>
        <w:pStyle w:val="Sinespaciado"/>
        <w:spacing w:line="276" w:lineRule="auto"/>
        <w:jc w:val="both"/>
      </w:pPr>
      <w:r w:rsidRPr="00C12685">
        <w:t>De conformidad con el</w:t>
      </w:r>
      <w:r w:rsidR="003B276B" w:rsidRPr="00C12685">
        <w:t xml:space="preserve"> artículo 285 del Código Penal:</w:t>
      </w:r>
    </w:p>
    <w:p w14:paraId="65C7C549" w14:textId="77777777" w:rsidR="00793FA8" w:rsidRPr="00C12685" w:rsidRDefault="00793FA8" w:rsidP="00A70513">
      <w:pPr>
        <w:pStyle w:val="Sinespaciado"/>
        <w:spacing w:line="276" w:lineRule="auto"/>
        <w:jc w:val="both"/>
      </w:pPr>
    </w:p>
    <w:p w14:paraId="65C7C54A" w14:textId="77777777" w:rsidR="001029E3" w:rsidRPr="00C12685" w:rsidRDefault="003B276B" w:rsidP="00A70513">
      <w:pPr>
        <w:pStyle w:val="Sinespaciado"/>
        <w:spacing w:line="276" w:lineRule="auto"/>
        <w:ind w:left="708"/>
        <w:jc w:val="both"/>
      </w:pPr>
      <w:r w:rsidRPr="00C12685">
        <w:t xml:space="preserve">“1. Quien de forma directa o indirecta o por persona interpuesta realizare actos de adquisición, transmisión o cesión de un instrumento financiero, o de cancelación o modificación de una orden relativa a un instrumento financiero, utilizando información privilegiada a la que hubiera tenido acceso reservado en los términos del apartado 4, o recomendare a un tercero el uso de dicha información privilegiada para alguno de esos actos, será castigado con la pena de prisión de seis meses a seis años, multa de dos a cinco años, o del tanto al triplo del beneficio obtenido o favorecido o de los perjuicios evitados si la cantidad resultante fuese más elevada, e inhabilitación especial para el ejercicio de la profesión o actividad de dos a cinco años, siempre que concurra alguna de las siguientes circunstancias: a) que, como consecuencia de su conducta obtuviera, para sí o para tercero, un beneficio superior a quinientos mil euros o causara un perjuicio de idéntica cantidad; b) que el valor de los instrumentos financieros empleados fuera superior a dos millones de euros; c) que se causara un grave impacto en la integridad del mercado. 2. Se impondrá la pena en su mitad superior si concurriera alguna de las siguientes circunstancias: 1.ª Que el sujeto se dedique de forma habitual a las anteriores prácticas de operaciones con información privilegiada. 2.ª Que el beneficio obtenido, la pérdida evitada o el perjuicio causado sea de notoria importancia. 3. Las penas previstas en este artículo se impondrán, en sus respectivos casos, en su mitad superior si el responsable del hecho fuera trabajador o empleado de una empresa de servicios de inversión, entidad de crédito, autoridad supervisora o reguladora, o entidades rectoras de mercados regulados o centros de negociación. 4. A los efectos de este artículo, se entiende que tiene acceso reservado a la información privilegiada quien sea miembro de los órganos de administración, gestión o supervisión del emisor o del participante del mercado de derechos de emisión, quien participe en el capital del emisor o del participante del mercado de derechos de emisión, quien la conozca con ocasión del ejercicio de su actividad profesional o empresarial, o en el desempeño de sus funciones, y </w:t>
      </w:r>
      <w:r w:rsidRPr="00C12685">
        <w:lastRenderedPageBreak/>
        <w:t>quien la obtenga a través de una actividad delictiva. 5. Las penas previstas en este artículo se rebajarán en un grado cuando el responsable del hecho, sin tener acceso reservado a la información privilegiada, la obtenga de cualquier modo distinto de los previstos en el apartado anterior y la utilice conociendo que se trata de información privilegiada.”</w:t>
      </w:r>
    </w:p>
    <w:p w14:paraId="65C7C54B" w14:textId="77777777" w:rsidR="003B276B" w:rsidRPr="00C12685" w:rsidRDefault="003B276B" w:rsidP="00A70513">
      <w:pPr>
        <w:pStyle w:val="Sinespaciado"/>
        <w:spacing w:line="276" w:lineRule="auto"/>
      </w:pPr>
    </w:p>
    <w:p w14:paraId="65C7C54C" w14:textId="77777777" w:rsidR="003B276B" w:rsidRPr="00C12685" w:rsidRDefault="003B276B" w:rsidP="00A70513">
      <w:pPr>
        <w:pStyle w:val="Sinespaciado"/>
        <w:spacing w:line="276" w:lineRule="auto"/>
      </w:pPr>
      <w:r w:rsidRPr="00C12685">
        <w:t>El artículo 285 bis del Código Penal añade que:</w:t>
      </w:r>
    </w:p>
    <w:p w14:paraId="65C7C54D" w14:textId="77777777" w:rsidR="003B276B" w:rsidRPr="00C12685" w:rsidRDefault="003B276B" w:rsidP="00A70513">
      <w:pPr>
        <w:pStyle w:val="Sinespaciado"/>
        <w:spacing w:line="276" w:lineRule="auto"/>
      </w:pPr>
    </w:p>
    <w:p w14:paraId="65C7C54E" w14:textId="77777777" w:rsidR="003B276B" w:rsidRPr="00C12685" w:rsidRDefault="003B276B" w:rsidP="00A70513">
      <w:pPr>
        <w:pStyle w:val="Sinespaciado"/>
        <w:spacing w:line="276" w:lineRule="auto"/>
        <w:ind w:left="708"/>
        <w:jc w:val="both"/>
      </w:pPr>
      <w:r w:rsidRPr="00C12685">
        <w:t>“Fuera de los casos previstos en el artículo anterior, quien poseyera información privilegiada y la revelare fuera del normal ejercicio de su trabajo, profesión o funciones, poniendo en peligro la integridad del mercado o la confianza de los inversores, será sancionado con pena de prisión de seis meses a cuatro años, multa de doce a veinticuatro meses e inhabilitación especial para el ejercicio de la profesión o actividad de uno a tres años. A los efectos de lo dispuesto en este artículo, se incluirá la revelación de información privilegiada en una prospección de mercado cuando se haya realizado sin observar los requisitos previstos en la normativa europea en materia de mercados e instrumentos financieros.”</w:t>
      </w:r>
    </w:p>
    <w:p w14:paraId="65C7C54F" w14:textId="77777777" w:rsidR="003B276B" w:rsidRPr="00C12685" w:rsidRDefault="003B276B" w:rsidP="00A70513">
      <w:pPr>
        <w:pStyle w:val="Sinespaciado"/>
        <w:spacing w:line="276" w:lineRule="auto"/>
        <w:jc w:val="both"/>
      </w:pPr>
    </w:p>
    <w:p w14:paraId="65C7C550" w14:textId="77777777" w:rsidR="003B276B" w:rsidRPr="00C12685" w:rsidRDefault="003B276B" w:rsidP="00A70513">
      <w:pPr>
        <w:pStyle w:val="Sinespaciado"/>
        <w:spacing w:line="276" w:lineRule="auto"/>
        <w:jc w:val="both"/>
      </w:pPr>
      <w:r w:rsidRPr="00C12685">
        <w:t>De conformidad con el artículo 285 ter del Código Penal:</w:t>
      </w:r>
    </w:p>
    <w:p w14:paraId="65C7C551" w14:textId="77777777" w:rsidR="003B276B" w:rsidRPr="00C12685" w:rsidRDefault="003B276B" w:rsidP="00A70513">
      <w:pPr>
        <w:pStyle w:val="Sinespaciado"/>
        <w:spacing w:line="276" w:lineRule="auto"/>
        <w:jc w:val="both"/>
      </w:pPr>
    </w:p>
    <w:p w14:paraId="65C7C552" w14:textId="77777777" w:rsidR="003B276B" w:rsidRPr="00C12685" w:rsidRDefault="003B276B" w:rsidP="00A70513">
      <w:pPr>
        <w:pStyle w:val="Sinespaciado"/>
        <w:spacing w:line="276" w:lineRule="auto"/>
        <w:ind w:left="708"/>
        <w:jc w:val="both"/>
      </w:pPr>
      <w:r w:rsidRPr="00C12685">
        <w:t>“Las previsiones de los tres artículos precedentes se extenderán a los instrumentos financieros, contratos, conductas, operaciones y órdenes previstos en la normativa europea y española en materia de mercado e instrumentos financieros.”</w:t>
      </w:r>
    </w:p>
    <w:p w14:paraId="65C7C553" w14:textId="77777777" w:rsidR="003B276B" w:rsidRPr="00C12685" w:rsidRDefault="003B276B" w:rsidP="00A70513">
      <w:pPr>
        <w:pStyle w:val="Sinespaciado"/>
        <w:spacing w:line="276" w:lineRule="auto"/>
        <w:jc w:val="both"/>
      </w:pPr>
    </w:p>
    <w:p w14:paraId="65C7C554" w14:textId="77777777" w:rsidR="003B276B" w:rsidRPr="00C12685" w:rsidRDefault="003B276B" w:rsidP="00A70513">
      <w:pPr>
        <w:pStyle w:val="Sinespaciado"/>
        <w:spacing w:line="276" w:lineRule="auto"/>
        <w:jc w:val="both"/>
      </w:pPr>
      <w:r w:rsidRPr="00C12685">
        <w:t>Por su parte, el artículo 285 quater del Código Penal concreta que:</w:t>
      </w:r>
    </w:p>
    <w:p w14:paraId="65C7C555" w14:textId="77777777" w:rsidR="003B276B" w:rsidRPr="00C12685" w:rsidRDefault="003B276B" w:rsidP="00A70513">
      <w:pPr>
        <w:pStyle w:val="Sinespaciado"/>
        <w:spacing w:line="276" w:lineRule="auto"/>
        <w:jc w:val="both"/>
      </w:pPr>
    </w:p>
    <w:p w14:paraId="65C7C556" w14:textId="77777777" w:rsidR="003B276B" w:rsidRPr="00C12685" w:rsidRDefault="003B276B" w:rsidP="00A70513">
      <w:pPr>
        <w:pStyle w:val="Sinespaciado"/>
        <w:spacing w:line="276" w:lineRule="auto"/>
        <w:ind w:left="708"/>
        <w:jc w:val="both"/>
      </w:pPr>
      <w:r w:rsidRPr="00C12685">
        <w:t>“La provocación, la conspiración y la proposición para cometer los delitos previstos en los artículos 284 a 285 bis se castigará, respectivamente, con la pena inferior en uno o dos grados.”</w:t>
      </w:r>
    </w:p>
    <w:p w14:paraId="65C7C557" w14:textId="77777777" w:rsidR="003B276B" w:rsidRPr="00C12685" w:rsidRDefault="003B276B" w:rsidP="00A70513">
      <w:pPr>
        <w:pStyle w:val="Sinespaciado"/>
        <w:spacing w:line="276" w:lineRule="auto"/>
        <w:jc w:val="both"/>
      </w:pPr>
    </w:p>
    <w:p w14:paraId="65C7C558" w14:textId="6CF37AD5" w:rsidR="00793FA8" w:rsidRPr="00C12685" w:rsidRDefault="001029E3" w:rsidP="00A70513">
      <w:pPr>
        <w:pStyle w:val="Sinespaciado"/>
        <w:spacing w:line="276" w:lineRule="auto"/>
        <w:jc w:val="both"/>
      </w:pPr>
      <w:r w:rsidRPr="00C12685">
        <w:t>Además, según el artículo 286 del Código Penal</w:t>
      </w:r>
      <w:r w:rsidR="001639AA" w:rsidRPr="00C12685">
        <w:t>,</w:t>
      </w:r>
    </w:p>
    <w:p w14:paraId="65C7C559" w14:textId="77777777" w:rsidR="00793FA8" w:rsidRPr="00C12685" w:rsidRDefault="00793FA8" w:rsidP="00A70513">
      <w:pPr>
        <w:pStyle w:val="Sinespaciado"/>
        <w:spacing w:line="276" w:lineRule="auto"/>
        <w:jc w:val="both"/>
      </w:pPr>
    </w:p>
    <w:p w14:paraId="65C7C55A" w14:textId="77777777" w:rsidR="003461DC" w:rsidRPr="00C12685" w:rsidRDefault="001029E3" w:rsidP="00A70513">
      <w:pPr>
        <w:pStyle w:val="Sinespaciado"/>
        <w:spacing w:line="276" w:lineRule="auto"/>
        <w:ind w:left="708"/>
        <w:jc w:val="both"/>
      </w:pPr>
      <w:r w:rsidRPr="00C12685">
        <w:t>“</w:t>
      </w:r>
      <w:r w:rsidR="003461DC" w:rsidRPr="00C12685">
        <w:t>1. Será castigado con las penas de prisión de seis meses a dos años y multa de seis a 24 meses el que, sin consentimiento del prestador de servicios y con fines comerciales, facilite el acceso inteligible a un servicio de radiodifusión sonora o televisiva, a servicios interactivos prestados a distancia por vía electrónica, o suministre el acceso condicional a los mismos, considerado como ser</w:t>
      </w:r>
      <w:r w:rsidRPr="00C12685">
        <w:t xml:space="preserve">vicio independiente, </w:t>
      </w:r>
      <w:r w:rsidRPr="00C12685">
        <w:lastRenderedPageBreak/>
        <w:t xml:space="preserve">mediante:  </w:t>
      </w:r>
      <w:r w:rsidR="003461DC" w:rsidRPr="00C12685">
        <w:t>1.º La fabricación, importación, distribución, puesta a disposición por vía electrónica, venta, alquiler, o posesión de cualquier equipo o programa informático, no autorizado en otro Estado miembro de la Unión Europea, diseñado o adaptado p</w:t>
      </w:r>
      <w:r w:rsidRPr="00C12685">
        <w:t xml:space="preserve">ara hacer posible dicho acceso. </w:t>
      </w:r>
      <w:r w:rsidR="003461DC" w:rsidRPr="00C12685">
        <w:t>2.º La instalación, mantenimiento o sustitución de los equipos o programas informático</w:t>
      </w:r>
      <w:r w:rsidRPr="00C12685">
        <w:t xml:space="preserve">s mencionados en el párrafo 1.º </w:t>
      </w:r>
      <w:r w:rsidR="003461DC" w:rsidRPr="00C12685">
        <w:t xml:space="preserve">2. Con idéntica pena será castigado quien, con ánimo de lucro, altere o duplique el número identificativo de equipos de telecomunicaciones, o comercialice equipos que hayan </w:t>
      </w:r>
      <w:r w:rsidRPr="00C12685">
        <w:t xml:space="preserve">sufrido alteración fraudulenta. </w:t>
      </w:r>
      <w:r w:rsidR="003461DC" w:rsidRPr="00C12685">
        <w:t>3. A quien, sin ánimo de lucro, facilite a terceros el acceso descrito en el apartado 1, o por medio de una comunicación pública, comercial o no, suministre información a una pluralidad de personas sobre el modo de conseguir el acceso no autorizado a un servicio o el uso de un dispositivo o programa, de los expresados en ese mismo apartado 1, incitando a lograrlos, se le impondrá l</w:t>
      </w:r>
      <w:r w:rsidRPr="00C12685">
        <w:t xml:space="preserve">a pena de multa en él prevista. </w:t>
      </w:r>
      <w:r w:rsidR="003461DC" w:rsidRPr="00C12685">
        <w:t>4. A quien utilice los equipos o programas que permitan el acceso no autorizado a servicios de acceso condicional o equipos de telecomunicación, se le impondrá la pena prevista en el artículo 255 de este Código con independencia de la cuantía de la defraudación.</w:t>
      </w:r>
      <w:r w:rsidRPr="00C12685">
        <w:t>”</w:t>
      </w:r>
    </w:p>
    <w:p w14:paraId="65C7C55B" w14:textId="77777777" w:rsidR="00C05C17" w:rsidRPr="00C12685" w:rsidRDefault="00C05C17" w:rsidP="00A70513">
      <w:pPr>
        <w:pStyle w:val="Sinespaciado"/>
        <w:spacing w:line="276" w:lineRule="auto"/>
      </w:pPr>
    </w:p>
    <w:p w14:paraId="65C7C55C" w14:textId="77777777" w:rsidR="00793FA8" w:rsidRPr="00C12685" w:rsidRDefault="001029E3" w:rsidP="00A70513">
      <w:pPr>
        <w:pStyle w:val="Sinespaciado"/>
        <w:spacing w:line="276" w:lineRule="auto"/>
        <w:jc w:val="both"/>
      </w:pPr>
      <w:r w:rsidRPr="00C12685">
        <w:t xml:space="preserve">Las personas jurídicas pueden ser responsables de la comisión de delitos relativos al mercado y a los consumidores, por cuanto dispone el artículo 288 del Código Penal lo siguiente: </w:t>
      </w:r>
    </w:p>
    <w:p w14:paraId="65C7C55D" w14:textId="77777777" w:rsidR="00793FA8" w:rsidRPr="00C12685" w:rsidRDefault="00793FA8" w:rsidP="00A70513">
      <w:pPr>
        <w:pStyle w:val="Sinespaciado"/>
        <w:spacing w:line="276" w:lineRule="auto"/>
      </w:pPr>
    </w:p>
    <w:p w14:paraId="65C7C55E" w14:textId="77777777" w:rsidR="00793FA8" w:rsidRPr="00C12685" w:rsidRDefault="001029E3" w:rsidP="00A70513">
      <w:pPr>
        <w:ind w:left="708"/>
        <w:jc w:val="both"/>
      </w:pPr>
      <w:r w:rsidRPr="00C12685">
        <w:t>“</w:t>
      </w:r>
      <w:r w:rsidR="00C05C17" w:rsidRPr="00C12685">
        <w:t xml:space="preserve">Cuando de acuerdo con lo establecido en el artículo 31 bis una persona jurídica sea responsable de los delitos recogidos en este Capítulo, se le impondrán las siguientes penas. 1.º En el caso de los delitos previstos en los artículos 270, 271, 273, 274, 275, 276, 283 y 286: a) Multa del doble al cuádruple del beneficio obtenido, o que se hubiera podido obtener, si el delito cometido por la persona física tiene prevista una pena de prisión de más de dos años. b) Multa del doble al triple del beneficio obtenido, favorecido o que se hubiera podido obtener, en el resto de los casos. 2.º En el caso de los delitos previstos en los artículos 277, 278, 279, 280, 281, 282, 282 bis, 284, 285, 285 bis, 285 quater y 286 bis al 286 quater: a) Multa de dos a cinco años, o del triple al quíntuple del beneficio obtenido o que se hubiere podido obtener si la cantidad resultante fuese más elevada, cuando el delito cometido por la persona física tiene prevista una pena de más de dos años de privación de libertad. b) Multa de seis meses a dos años, o del tanto al duplo del beneficio obtenido o que se hubiere podido obtener si la cantidad resultante fuese más </w:t>
      </w:r>
      <w:r w:rsidR="00C05C17" w:rsidRPr="00C12685">
        <w:lastRenderedPageBreak/>
        <w:t>elevada, en el resto de los casos. 3.º Atendidas las reglas establecidas en el artículo 66 bis, los jueces y tribunales podrán asimismo imponer las penas recogidas en las letras b) a g) del apartado 7 del artículo 33.”</w:t>
      </w:r>
    </w:p>
    <w:p w14:paraId="65C7C55F" w14:textId="53BC38EF" w:rsidR="00793FA8" w:rsidRPr="00C12685" w:rsidRDefault="001029E3" w:rsidP="00A70513">
      <w:pPr>
        <w:jc w:val="both"/>
      </w:pPr>
      <w:r w:rsidRPr="00C12685">
        <w:t>Así las cosas, en el supuesto de que se cometa en el ámbito de la empresa un delito relativo a</w:t>
      </w:r>
      <w:r w:rsidR="00596D83" w:rsidRPr="00C12685">
        <w:t>l mercado y los consumidores</w:t>
      </w:r>
      <w:r w:rsidRPr="00C12685">
        <w:t xml:space="preserve">, en el caso de los artículos 283, 285, y 286 del Código Penal se condenará a la sociedad a pagar una pena de multa que será proporcional al beneficio obtenido. En el caso de que se cometa uno de los delitos tipificados en los artículos </w:t>
      </w:r>
      <w:r w:rsidR="00C05C17" w:rsidRPr="00C12685">
        <w:t>277, 278, 279, 280, 281, 282, 282 bis, 284, 285, 285 bis, 285 quater y 286 bis al 286 quater</w:t>
      </w:r>
      <w:r w:rsidRPr="00C12685">
        <w:t>, la pena de multa a imponer a la empresa será de un mínimo de 5.400€ y un máximo de 9.125.000€. Incluso, la pena puede llegar a ser mayor en función del beneficio realmente obtenido.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9FC9D49" w14:textId="306D782A" w:rsidR="003D0D4A" w:rsidRPr="00C12685" w:rsidRDefault="001D791A" w:rsidP="00A70513">
      <w:pPr>
        <w:jc w:val="both"/>
      </w:pPr>
      <w:r w:rsidRPr="00C12685">
        <w:t>De conformidad con el mapa de riesgo</w:t>
      </w:r>
      <w:r w:rsidR="0002562D" w:rsidRPr="00C12685">
        <w:t xml:space="preserve">s de </w:t>
      </w:r>
      <w:r w:rsidR="003204E9">
        <w:t xml:space="preserve">Grupo </w:t>
      </w:r>
      <w:r w:rsidR="007E33AB">
        <w:t>PLD SPACE</w:t>
      </w:r>
      <w:r w:rsidR="00367D54" w:rsidRPr="00C12685">
        <w:t xml:space="preserve">, </w:t>
      </w:r>
      <w:r w:rsidR="00C04437" w:rsidRPr="00C12685">
        <w:t>se afrontan</w:t>
      </w:r>
      <w:r w:rsidRPr="00C12685">
        <w:t xml:space="preserve"> </w:t>
      </w:r>
      <w:r w:rsidR="009E3366" w:rsidRPr="00C12685">
        <w:rPr>
          <w:b/>
        </w:rPr>
        <w:t>RIESGOS</w:t>
      </w:r>
      <w:r w:rsidR="00367D54" w:rsidRPr="00C12685">
        <w:rPr>
          <w:b/>
        </w:rPr>
        <w:t xml:space="preserve"> </w:t>
      </w:r>
      <w:r w:rsidR="003204E9">
        <w:rPr>
          <w:b/>
        </w:rPr>
        <w:t>que pueden llegar a ser</w:t>
      </w:r>
      <w:r w:rsidR="00494461" w:rsidRPr="00C12685">
        <w:rPr>
          <w:b/>
        </w:rPr>
        <w:t xml:space="preserve"> ALTOS</w:t>
      </w:r>
      <w:r w:rsidR="00604A24">
        <w:rPr>
          <w:b/>
        </w:rPr>
        <w:t xml:space="preserve"> o MUY ALTOS</w:t>
      </w:r>
      <w:r w:rsidR="00494461" w:rsidRPr="00C12685">
        <w:t xml:space="preserve"> en este ámbito</w:t>
      </w:r>
      <w:r w:rsidRPr="00C12685">
        <w:t xml:space="preserve">. </w:t>
      </w:r>
    </w:p>
    <w:p w14:paraId="4EB1D134" w14:textId="77777777" w:rsidR="00494461" w:rsidRPr="00C12685" w:rsidRDefault="00494461" w:rsidP="00A70513">
      <w:pPr>
        <w:pStyle w:val="Sinespaciado"/>
        <w:spacing w:line="276" w:lineRule="auto"/>
      </w:pPr>
    </w:p>
    <w:p w14:paraId="636B8100" w14:textId="77777777" w:rsidR="00DC197B" w:rsidRPr="00C12685" w:rsidRDefault="00DC197B" w:rsidP="00DC197B">
      <w:pPr>
        <w:rPr>
          <w:b/>
          <w:i/>
          <w:color w:val="006600"/>
        </w:rPr>
      </w:pPr>
      <w:bookmarkStart w:id="37" w:name="_Hlk99128215"/>
      <w:r w:rsidRPr="00C12685">
        <w:rPr>
          <w:b/>
          <w:i/>
          <w:color w:val="006600"/>
        </w:rPr>
        <w:t>Controles actuales</w:t>
      </w:r>
    </w:p>
    <w:p w14:paraId="2E40BF62" w14:textId="77777777" w:rsidR="00DC197B" w:rsidRPr="00C12685" w:rsidRDefault="00DC197B" w:rsidP="00DC197B">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009"/>
        <w:gridCol w:w="4793"/>
      </w:tblGrid>
      <w:tr w:rsidR="00DC197B" w:rsidRPr="00C12685" w14:paraId="4EB9FD4A" w14:textId="77777777" w:rsidTr="003F041C">
        <w:tc>
          <w:tcPr>
            <w:tcW w:w="379" w:type="pct"/>
            <w:shd w:val="clear" w:color="auto" w:fill="7F7F7F" w:themeFill="text1" w:themeFillTint="80"/>
          </w:tcPr>
          <w:p w14:paraId="04FAD90A" w14:textId="77777777" w:rsidR="00DC197B" w:rsidRPr="00C12685" w:rsidRDefault="00DC197B" w:rsidP="003F041C">
            <w:pPr>
              <w:spacing w:line="276" w:lineRule="auto"/>
              <w:jc w:val="center"/>
              <w:rPr>
                <w:rFonts w:ascii="Tahoma" w:hAnsi="Tahoma" w:cs="Tahoma"/>
                <w:b/>
              </w:rPr>
            </w:pPr>
            <w:r w:rsidRPr="00896279">
              <w:rPr>
                <w:rFonts w:ascii="Tahoma" w:hAnsi="Tahoma" w:cs="Tahoma"/>
                <w:b/>
                <w:color w:val="FFFFFF" w:themeColor="background1"/>
              </w:rPr>
              <w:t>ID.</w:t>
            </w:r>
          </w:p>
        </w:tc>
        <w:tc>
          <w:tcPr>
            <w:tcW w:w="1255" w:type="pct"/>
            <w:shd w:val="clear" w:color="auto" w:fill="0D0D0D" w:themeFill="text1" w:themeFillTint="F2"/>
          </w:tcPr>
          <w:p w14:paraId="2664FE38" w14:textId="77777777" w:rsidR="00DC197B" w:rsidRPr="004C4ECC" w:rsidRDefault="00DC197B" w:rsidP="003F041C">
            <w:pPr>
              <w:spacing w:line="276" w:lineRule="auto"/>
              <w:jc w:val="center"/>
              <w:rPr>
                <w:rFonts w:ascii="Tahoma" w:hAnsi="Tahoma" w:cs="Tahoma"/>
                <w:b/>
                <w:color w:val="FFFFFF" w:themeColor="background1"/>
              </w:rPr>
            </w:pPr>
            <w:r w:rsidRPr="004C4ECC">
              <w:rPr>
                <w:rFonts w:ascii="Tahoma" w:hAnsi="Tahoma" w:cs="Tahoma"/>
                <w:b/>
                <w:color w:val="FFFFFF" w:themeColor="background1"/>
              </w:rPr>
              <w:t>CLASIFICACIÓN DEL CONTROL</w:t>
            </w:r>
          </w:p>
        </w:tc>
        <w:tc>
          <w:tcPr>
            <w:tcW w:w="3366" w:type="pct"/>
            <w:shd w:val="clear" w:color="auto" w:fill="006600"/>
          </w:tcPr>
          <w:p w14:paraId="0B797CEB" w14:textId="77777777" w:rsidR="00DC197B" w:rsidRPr="00C12685" w:rsidRDefault="00DC197B" w:rsidP="003F041C">
            <w:pPr>
              <w:spacing w:line="276" w:lineRule="auto"/>
              <w:jc w:val="center"/>
              <w:rPr>
                <w:rFonts w:ascii="Tahoma" w:hAnsi="Tahoma" w:cs="Tahoma"/>
                <w:b/>
              </w:rPr>
            </w:pPr>
            <w:r w:rsidRPr="00DD7B51">
              <w:rPr>
                <w:rFonts w:ascii="Tahoma" w:hAnsi="Tahoma" w:cs="Tahoma"/>
                <w:b/>
                <w:color w:val="FFFFFF" w:themeColor="background1"/>
              </w:rPr>
              <w:t>DESCRIPCIÓN DEL CONTROL</w:t>
            </w:r>
          </w:p>
        </w:tc>
      </w:tr>
      <w:tr w:rsidR="00DC197B" w:rsidRPr="00C12685" w14:paraId="12207E98" w14:textId="77777777" w:rsidTr="003F041C">
        <w:tc>
          <w:tcPr>
            <w:tcW w:w="379" w:type="pct"/>
            <w:shd w:val="clear" w:color="auto" w:fill="E7E6E6" w:themeFill="background2"/>
          </w:tcPr>
          <w:p w14:paraId="5036E962" w14:textId="77777777" w:rsidR="00DC197B" w:rsidRPr="002976E0" w:rsidRDefault="00DC197B" w:rsidP="003F041C">
            <w:pPr>
              <w:spacing w:line="276" w:lineRule="auto"/>
              <w:jc w:val="center"/>
              <w:rPr>
                <w:rFonts w:ascii="Tahoma" w:hAnsi="Tahoma" w:cs="Tahoma"/>
              </w:rPr>
            </w:pPr>
            <w:r w:rsidRPr="002976E0">
              <w:rPr>
                <w:rFonts w:ascii="Tahoma" w:hAnsi="Tahoma" w:cs="Tahoma"/>
              </w:rPr>
              <w:t>1</w:t>
            </w:r>
          </w:p>
        </w:tc>
        <w:tc>
          <w:tcPr>
            <w:tcW w:w="1255" w:type="pct"/>
          </w:tcPr>
          <w:p w14:paraId="65A424D9" w14:textId="77777777" w:rsidR="00DC197B" w:rsidRPr="002976E0" w:rsidRDefault="00DC197B" w:rsidP="003F041C">
            <w:pPr>
              <w:spacing w:line="276" w:lineRule="auto"/>
              <w:jc w:val="both"/>
              <w:rPr>
                <w:rFonts w:ascii="Tahoma" w:hAnsi="Tahoma" w:cs="Tahoma"/>
              </w:rPr>
            </w:pPr>
            <w:r w:rsidRPr="002976E0">
              <w:rPr>
                <w:rFonts w:ascii="Tahoma" w:hAnsi="Tahoma" w:cs="Tahoma"/>
              </w:rPr>
              <w:t>Normativo y preventivo</w:t>
            </w:r>
          </w:p>
        </w:tc>
        <w:tc>
          <w:tcPr>
            <w:tcW w:w="3366" w:type="pct"/>
          </w:tcPr>
          <w:p w14:paraId="65268746" w14:textId="77777777" w:rsidR="00DC197B" w:rsidRPr="002976E0" w:rsidRDefault="00DC197B" w:rsidP="003F041C">
            <w:pPr>
              <w:spacing w:line="276" w:lineRule="auto"/>
              <w:jc w:val="both"/>
              <w:rPr>
                <w:rFonts w:ascii="Tahoma" w:hAnsi="Tahoma" w:cs="Tahoma"/>
              </w:rPr>
            </w:pPr>
            <w:r w:rsidRPr="002976E0">
              <w:rPr>
                <w:rFonts w:ascii="Tahoma" w:hAnsi="Tahoma" w:cs="Tahoma"/>
              </w:rPr>
              <w:t>Protocolo de seguridad informática</w:t>
            </w:r>
          </w:p>
        </w:tc>
      </w:tr>
      <w:tr w:rsidR="00DC197B" w:rsidRPr="00C12685" w14:paraId="20EC4DAA" w14:textId="77777777" w:rsidTr="003F041C">
        <w:tc>
          <w:tcPr>
            <w:tcW w:w="379" w:type="pct"/>
            <w:shd w:val="clear" w:color="auto" w:fill="E7E6E6" w:themeFill="background2"/>
          </w:tcPr>
          <w:p w14:paraId="03A551DB" w14:textId="77777777" w:rsidR="00DC197B" w:rsidRPr="002976E0" w:rsidRDefault="00DC197B" w:rsidP="003F041C">
            <w:pPr>
              <w:spacing w:line="276" w:lineRule="auto"/>
              <w:jc w:val="center"/>
              <w:rPr>
                <w:rFonts w:ascii="Tahoma" w:hAnsi="Tahoma" w:cs="Tahoma"/>
                <w:noProof/>
                <w:lang w:eastAsia="es-ES"/>
              </w:rPr>
            </w:pPr>
            <w:r w:rsidRPr="002976E0">
              <w:rPr>
                <w:rFonts w:ascii="Tahoma" w:hAnsi="Tahoma" w:cs="Tahoma"/>
                <w:noProof/>
                <w:lang w:eastAsia="es-ES"/>
              </w:rPr>
              <w:t>2</w:t>
            </w:r>
          </w:p>
        </w:tc>
        <w:tc>
          <w:tcPr>
            <w:tcW w:w="1255" w:type="pct"/>
          </w:tcPr>
          <w:p w14:paraId="784200B8" w14:textId="77777777" w:rsidR="00DC197B" w:rsidRPr="002976E0" w:rsidRDefault="00DC197B" w:rsidP="003F041C">
            <w:pPr>
              <w:spacing w:line="276" w:lineRule="auto"/>
              <w:jc w:val="both"/>
              <w:rPr>
                <w:rFonts w:ascii="Tahoma" w:hAnsi="Tahoma" w:cs="Tahoma"/>
              </w:rPr>
            </w:pPr>
            <w:r w:rsidRPr="002976E0">
              <w:rPr>
                <w:rFonts w:ascii="Tahoma" w:hAnsi="Tahoma" w:cs="Tahoma"/>
              </w:rPr>
              <w:t>Normativo y preventivo</w:t>
            </w:r>
          </w:p>
        </w:tc>
        <w:tc>
          <w:tcPr>
            <w:tcW w:w="3366" w:type="pct"/>
          </w:tcPr>
          <w:p w14:paraId="17227B99" w14:textId="77777777" w:rsidR="00DC197B" w:rsidRPr="002976E0" w:rsidRDefault="00DC197B" w:rsidP="003F041C">
            <w:pPr>
              <w:spacing w:line="276" w:lineRule="auto"/>
              <w:jc w:val="both"/>
              <w:rPr>
                <w:rFonts w:ascii="Tahoma" w:hAnsi="Tahoma" w:cs="Tahoma"/>
              </w:rPr>
            </w:pPr>
            <w:r w:rsidRPr="002976E0">
              <w:rPr>
                <w:rFonts w:ascii="Tahoma" w:hAnsi="Tahoma" w:cs="Tahoma"/>
              </w:rPr>
              <w:t>Anexos a contratos de trabajo con cláusulas de confidencialidad para proteger secretos propios</w:t>
            </w:r>
          </w:p>
        </w:tc>
      </w:tr>
      <w:tr w:rsidR="00DC197B" w:rsidRPr="00C12685" w14:paraId="32BCC823" w14:textId="77777777" w:rsidTr="003F041C">
        <w:tc>
          <w:tcPr>
            <w:tcW w:w="379" w:type="pct"/>
            <w:shd w:val="clear" w:color="auto" w:fill="E7E6E6" w:themeFill="background2"/>
          </w:tcPr>
          <w:p w14:paraId="246C2543" w14:textId="77777777" w:rsidR="00DC197B" w:rsidRPr="002976E0" w:rsidRDefault="00DC197B" w:rsidP="003F041C">
            <w:pPr>
              <w:spacing w:line="276" w:lineRule="auto"/>
              <w:jc w:val="center"/>
              <w:rPr>
                <w:rFonts w:ascii="Tahoma" w:hAnsi="Tahoma" w:cs="Tahoma"/>
                <w:noProof/>
                <w:lang w:eastAsia="es-ES"/>
              </w:rPr>
            </w:pPr>
            <w:r w:rsidRPr="002976E0">
              <w:rPr>
                <w:rFonts w:ascii="Tahoma" w:hAnsi="Tahoma" w:cs="Tahoma"/>
              </w:rPr>
              <w:t>3</w:t>
            </w:r>
          </w:p>
        </w:tc>
        <w:tc>
          <w:tcPr>
            <w:tcW w:w="1255" w:type="pct"/>
          </w:tcPr>
          <w:p w14:paraId="63DE3F26" w14:textId="77777777" w:rsidR="00DC197B" w:rsidRPr="002976E0" w:rsidRDefault="00DC197B" w:rsidP="003F041C">
            <w:pPr>
              <w:spacing w:line="276" w:lineRule="auto"/>
              <w:jc w:val="both"/>
              <w:rPr>
                <w:rFonts w:ascii="Tahoma" w:hAnsi="Tahoma" w:cs="Tahoma"/>
              </w:rPr>
            </w:pPr>
            <w:r>
              <w:rPr>
                <w:rFonts w:ascii="Tahoma" w:hAnsi="Tahoma" w:cs="Tahoma"/>
              </w:rPr>
              <w:t>D</w:t>
            </w:r>
            <w:r w:rsidRPr="002976E0">
              <w:rPr>
                <w:rFonts w:ascii="Tahoma" w:hAnsi="Tahoma" w:cs="Tahoma"/>
              </w:rPr>
              <w:t>etectivo</w:t>
            </w:r>
          </w:p>
        </w:tc>
        <w:tc>
          <w:tcPr>
            <w:tcW w:w="3366" w:type="pct"/>
          </w:tcPr>
          <w:p w14:paraId="60297D67" w14:textId="77777777" w:rsidR="00DC197B" w:rsidRPr="002976E0" w:rsidRDefault="00DC197B" w:rsidP="003F041C">
            <w:pPr>
              <w:spacing w:line="276" w:lineRule="auto"/>
              <w:jc w:val="both"/>
              <w:rPr>
                <w:rFonts w:ascii="Tahoma" w:hAnsi="Tahoma" w:cs="Tahoma"/>
              </w:rPr>
            </w:pPr>
            <w:r w:rsidRPr="002976E0">
              <w:rPr>
                <w:rFonts w:ascii="Tahoma" w:hAnsi="Tahoma" w:cs="Tahoma"/>
              </w:rPr>
              <w:t>Dispositivos de videovigilancia</w:t>
            </w:r>
          </w:p>
        </w:tc>
      </w:tr>
      <w:tr w:rsidR="00DC197B" w:rsidRPr="00C12685" w14:paraId="20D00C54" w14:textId="77777777" w:rsidTr="003F041C">
        <w:tc>
          <w:tcPr>
            <w:tcW w:w="379" w:type="pct"/>
            <w:shd w:val="clear" w:color="auto" w:fill="E7E6E6" w:themeFill="background2"/>
          </w:tcPr>
          <w:p w14:paraId="0F56B9E3" w14:textId="77777777" w:rsidR="00DC197B" w:rsidRPr="002976E0" w:rsidRDefault="00DC197B" w:rsidP="003F041C">
            <w:pPr>
              <w:spacing w:line="276" w:lineRule="auto"/>
              <w:jc w:val="center"/>
              <w:rPr>
                <w:rFonts w:ascii="Tahoma" w:hAnsi="Tahoma" w:cs="Tahoma"/>
              </w:rPr>
            </w:pPr>
            <w:r w:rsidRPr="002976E0">
              <w:rPr>
                <w:rFonts w:ascii="Tahoma" w:hAnsi="Tahoma" w:cs="Tahoma"/>
              </w:rPr>
              <w:t>4</w:t>
            </w:r>
          </w:p>
        </w:tc>
        <w:tc>
          <w:tcPr>
            <w:tcW w:w="1255" w:type="pct"/>
          </w:tcPr>
          <w:p w14:paraId="0D2604C5" w14:textId="77777777" w:rsidR="00DC197B" w:rsidRPr="002976E0" w:rsidRDefault="00DC197B" w:rsidP="003F041C">
            <w:pPr>
              <w:spacing w:line="276" w:lineRule="auto"/>
              <w:jc w:val="both"/>
              <w:rPr>
                <w:rFonts w:ascii="Tahoma" w:hAnsi="Tahoma" w:cs="Tahoma"/>
              </w:rPr>
            </w:pPr>
            <w:r w:rsidRPr="002976E0">
              <w:rPr>
                <w:rFonts w:ascii="Tahoma" w:hAnsi="Tahoma" w:cs="Tahoma"/>
              </w:rPr>
              <w:t>Normativo y preventivo</w:t>
            </w:r>
          </w:p>
        </w:tc>
        <w:tc>
          <w:tcPr>
            <w:tcW w:w="3366" w:type="pct"/>
          </w:tcPr>
          <w:p w14:paraId="0691C21A" w14:textId="77777777" w:rsidR="00DC197B" w:rsidRPr="002976E0" w:rsidRDefault="00DC197B" w:rsidP="003F041C">
            <w:pPr>
              <w:spacing w:line="276" w:lineRule="auto"/>
              <w:jc w:val="both"/>
              <w:rPr>
                <w:rFonts w:ascii="Tahoma" w:hAnsi="Tahoma" w:cs="Tahoma"/>
              </w:rPr>
            </w:pPr>
            <w:r w:rsidRPr="002976E0">
              <w:rPr>
                <w:rFonts w:ascii="Tahoma" w:hAnsi="Tahoma" w:cs="Tahoma"/>
              </w:rPr>
              <w:t>Acuerdos de confidencialidad con proveedores</w:t>
            </w:r>
          </w:p>
        </w:tc>
      </w:tr>
      <w:tr w:rsidR="00DC197B" w:rsidRPr="00C12685" w14:paraId="4E06ACE6" w14:textId="77777777" w:rsidTr="003F041C">
        <w:tc>
          <w:tcPr>
            <w:tcW w:w="379" w:type="pct"/>
            <w:shd w:val="clear" w:color="auto" w:fill="E7E6E6" w:themeFill="background2"/>
          </w:tcPr>
          <w:p w14:paraId="6875C4C9" w14:textId="77777777" w:rsidR="00DC197B" w:rsidRPr="002976E0" w:rsidRDefault="00DC197B" w:rsidP="003F041C">
            <w:pPr>
              <w:spacing w:line="276" w:lineRule="auto"/>
              <w:jc w:val="center"/>
              <w:rPr>
                <w:rFonts w:ascii="Tahoma" w:hAnsi="Tahoma" w:cs="Tahoma"/>
              </w:rPr>
            </w:pPr>
            <w:r w:rsidRPr="002976E0">
              <w:rPr>
                <w:rFonts w:ascii="Tahoma" w:hAnsi="Tahoma" w:cs="Tahoma"/>
              </w:rPr>
              <w:t>5</w:t>
            </w:r>
          </w:p>
        </w:tc>
        <w:tc>
          <w:tcPr>
            <w:tcW w:w="1255" w:type="pct"/>
          </w:tcPr>
          <w:p w14:paraId="090B3DCC" w14:textId="77777777" w:rsidR="00DC197B" w:rsidRPr="002976E0" w:rsidRDefault="00DC197B" w:rsidP="003F041C">
            <w:pPr>
              <w:spacing w:line="276" w:lineRule="auto"/>
              <w:jc w:val="both"/>
              <w:rPr>
                <w:rFonts w:ascii="Tahoma" w:hAnsi="Tahoma" w:cs="Tahoma"/>
              </w:rPr>
            </w:pPr>
            <w:r w:rsidRPr="002976E0">
              <w:rPr>
                <w:rFonts w:ascii="Tahoma" w:hAnsi="Tahoma" w:cs="Tahoma"/>
              </w:rPr>
              <w:t>Normativo y preventivo</w:t>
            </w:r>
          </w:p>
        </w:tc>
        <w:tc>
          <w:tcPr>
            <w:tcW w:w="3366" w:type="pct"/>
          </w:tcPr>
          <w:p w14:paraId="0F4E685F" w14:textId="77777777" w:rsidR="00DC197B" w:rsidRPr="002976E0" w:rsidRDefault="00DC197B" w:rsidP="003F041C">
            <w:pPr>
              <w:spacing w:line="276" w:lineRule="auto"/>
              <w:jc w:val="both"/>
              <w:rPr>
                <w:rFonts w:ascii="Tahoma" w:hAnsi="Tahoma" w:cs="Tahoma"/>
              </w:rPr>
            </w:pPr>
            <w:r w:rsidRPr="002976E0">
              <w:rPr>
                <w:rFonts w:ascii="Tahoma" w:hAnsi="Tahoma" w:cs="Tahoma"/>
              </w:rPr>
              <w:t>Posibilidad de monitorizar los correos electrónicos del trabajador</w:t>
            </w:r>
          </w:p>
        </w:tc>
      </w:tr>
      <w:tr w:rsidR="00DC197B" w:rsidRPr="00C12685" w14:paraId="68FDAC81" w14:textId="77777777" w:rsidTr="003F041C">
        <w:tc>
          <w:tcPr>
            <w:tcW w:w="379" w:type="pct"/>
            <w:shd w:val="clear" w:color="auto" w:fill="E7E6E6" w:themeFill="background2"/>
          </w:tcPr>
          <w:p w14:paraId="7123C9B8" w14:textId="77777777" w:rsidR="00DC197B" w:rsidRPr="002976E0" w:rsidRDefault="00DC197B" w:rsidP="003F041C">
            <w:pPr>
              <w:spacing w:line="276" w:lineRule="auto"/>
              <w:jc w:val="center"/>
              <w:rPr>
                <w:rFonts w:ascii="Tahoma" w:hAnsi="Tahoma" w:cs="Tahoma"/>
              </w:rPr>
            </w:pPr>
            <w:r w:rsidRPr="002976E0">
              <w:rPr>
                <w:rFonts w:ascii="Tahoma" w:hAnsi="Tahoma" w:cs="Tahoma"/>
              </w:rPr>
              <w:t>6</w:t>
            </w:r>
          </w:p>
        </w:tc>
        <w:tc>
          <w:tcPr>
            <w:tcW w:w="1255" w:type="pct"/>
          </w:tcPr>
          <w:p w14:paraId="04FE93B4" w14:textId="77777777" w:rsidR="00DC197B" w:rsidRPr="002976E0" w:rsidRDefault="00DC197B" w:rsidP="003F041C">
            <w:pPr>
              <w:spacing w:line="276" w:lineRule="auto"/>
              <w:jc w:val="both"/>
              <w:rPr>
                <w:rFonts w:ascii="Tahoma" w:hAnsi="Tahoma" w:cs="Tahoma"/>
              </w:rPr>
            </w:pPr>
            <w:r>
              <w:rPr>
                <w:rFonts w:ascii="Tahoma" w:hAnsi="Tahoma" w:cs="Tahoma"/>
              </w:rPr>
              <w:t>Detectivo</w:t>
            </w:r>
          </w:p>
        </w:tc>
        <w:tc>
          <w:tcPr>
            <w:tcW w:w="3366" w:type="pct"/>
          </w:tcPr>
          <w:p w14:paraId="35751D9C" w14:textId="77777777" w:rsidR="00DC197B" w:rsidRPr="002976E0" w:rsidRDefault="00DC197B" w:rsidP="003F041C">
            <w:pPr>
              <w:spacing w:line="276" w:lineRule="auto"/>
              <w:jc w:val="both"/>
              <w:rPr>
                <w:rFonts w:ascii="Tahoma" w:hAnsi="Tahoma" w:cs="Tahoma"/>
              </w:rPr>
            </w:pPr>
            <w:r w:rsidRPr="002976E0">
              <w:rPr>
                <w:rFonts w:ascii="Tahoma" w:hAnsi="Tahoma" w:cs="Tahoma"/>
              </w:rPr>
              <w:t>Posibilidad de utilizar grabaciones en vídeo</w:t>
            </w:r>
          </w:p>
        </w:tc>
      </w:tr>
      <w:tr w:rsidR="00DC197B" w:rsidRPr="00C12685" w14:paraId="78285B5D" w14:textId="77777777" w:rsidTr="003F041C">
        <w:tc>
          <w:tcPr>
            <w:tcW w:w="379" w:type="pct"/>
            <w:shd w:val="clear" w:color="auto" w:fill="E7E6E6" w:themeFill="background2"/>
          </w:tcPr>
          <w:p w14:paraId="66CFD1F6" w14:textId="77777777" w:rsidR="00DC197B" w:rsidRPr="002976E0" w:rsidRDefault="00DC197B" w:rsidP="003F041C">
            <w:pPr>
              <w:spacing w:line="276" w:lineRule="auto"/>
              <w:jc w:val="center"/>
              <w:rPr>
                <w:rFonts w:ascii="Tahoma" w:hAnsi="Tahoma" w:cs="Tahoma"/>
              </w:rPr>
            </w:pPr>
            <w:r w:rsidRPr="002976E0">
              <w:rPr>
                <w:rFonts w:ascii="Tahoma" w:hAnsi="Tahoma" w:cs="Tahoma"/>
              </w:rPr>
              <w:lastRenderedPageBreak/>
              <w:t>7</w:t>
            </w:r>
          </w:p>
        </w:tc>
        <w:tc>
          <w:tcPr>
            <w:tcW w:w="1255" w:type="pct"/>
          </w:tcPr>
          <w:p w14:paraId="4DB6C94C" w14:textId="77777777" w:rsidR="00DC197B" w:rsidRPr="002976E0" w:rsidRDefault="00DC197B" w:rsidP="003F041C">
            <w:pPr>
              <w:spacing w:line="276" w:lineRule="auto"/>
              <w:jc w:val="both"/>
              <w:rPr>
                <w:rFonts w:ascii="Tahoma" w:hAnsi="Tahoma" w:cs="Tahoma"/>
              </w:rPr>
            </w:pPr>
            <w:r w:rsidRPr="002976E0">
              <w:rPr>
                <w:rFonts w:ascii="Tahoma" w:hAnsi="Tahoma" w:cs="Tahoma"/>
              </w:rPr>
              <w:t>Normativo y preventivo</w:t>
            </w:r>
          </w:p>
        </w:tc>
        <w:tc>
          <w:tcPr>
            <w:tcW w:w="3366" w:type="pct"/>
          </w:tcPr>
          <w:p w14:paraId="785536E8" w14:textId="77777777" w:rsidR="00DC197B" w:rsidRPr="002976E0" w:rsidRDefault="00DC197B" w:rsidP="003F041C">
            <w:pPr>
              <w:spacing w:line="276" w:lineRule="auto"/>
              <w:jc w:val="both"/>
              <w:rPr>
                <w:rFonts w:ascii="Tahoma" w:hAnsi="Tahoma" w:cs="Tahoma"/>
              </w:rPr>
            </w:pPr>
            <w:r w:rsidRPr="002976E0">
              <w:rPr>
                <w:rFonts w:ascii="Tahoma" w:hAnsi="Tahoma" w:cs="Tahoma"/>
              </w:rPr>
              <w:t>Pacto de no competencia post-contractual</w:t>
            </w:r>
          </w:p>
        </w:tc>
      </w:tr>
      <w:tr w:rsidR="00DC197B" w:rsidRPr="00C12685" w14:paraId="1F0317EC" w14:textId="77777777" w:rsidTr="003F041C">
        <w:tc>
          <w:tcPr>
            <w:tcW w:w="379" w:type="pct"/>
            <w:shd w:val="clear" w:color="auto" w:fill="E7E6E6" w:themeFill="background2"/>
          </w:tcPr>
          <w:p w14:paraId="3F45ED01" w14:textId="77777777" w:rsidR="00DC197B" w:rsidRPr="002976E0" w:rsidRDefault="00DC197B" w:rsidP="003F041C">
            <w:pPr>
              <w:spacing w:line="276" w:lineRule="auto"/>
              <w:jc w:val="center"/>
              <w:rPr>
                <w:rFonts w:ascii="Tahoma" w:hAnsi="Tahoma" w:cs="Tahoma"/>
              </w:rPr>
            </w:pPr>
            <w:r w:rsidRPr="002976E0">
              <w:rPr>
                <w:rFonts w:ascii="Tahoma" w:hAnsi="Tahoma" w:cs="Tahoma"/>
              </w:rPr>
              <w:t>8</w:t>
            </w:r>
          </w:p>
        </w:tc>
        <w:tc>
          <w:tcPr>
            <w:tcW w:w="1255" w:type="pct"/>
          </w:tcPr>
          <w:p w14:paraId="78A220B1" w14:textId="77777777" w:rsidR="00DC197B" w:rsidRPr="002976E0" w:rsidRDefault="00DC197B" w:rsidP="003F041C">
            <w:pPr>
              <w:spacing w:line="276" w:lineRule="auto"/>
              <w:jc w:val="both"/>
              <w:rPr>
                <w:rFonts w:ascii="Tahoma" w:hAnsi="Tahoma" w:cs="Tahoma"/>
              </w:rPr>
            </w:pPr>
            <w:r>
              <w:rPr>
                <w:rFonts w:ascii="Tahoma" w:hAnsi="Tahoma" w:cs="Tahoma"/>
              </w:rPr>
              <w:t>P</w:t>
            </w:r>
            <w:r w:rsidRPr="002976E0">
              <w:rPr>
                <w:rFonts w:ascii="Tahoma" w:hAnsi="Tahoma" w:cs="Tahoma"/>
              </w:rPr>
              <w:t>reventivo</w:t>
            </w:r>
          </w:p>
        </w:tc>
        <w:tc>
          <w:tcPr>
            <w:tcW w:w="3366" w:type="pct"/>
          </w:tcPr>
          <w:p w14:paraId="7ECD24A0" w14:textId="77777777" w:rsidR="00DC197B" w:rsidRPr="002976E0" w:rsidRDefault="00DC197B" w:rsidP="003F041C">
            <w:pPr>
              <w:spacing w:line="276" w:lineRule="auto"/>
              <w:jc w:val="both"/>
              <w:rPr>
                <w:rFonts w:ascii="Tahoma" w:hAnsi="Tahoma" w:cs="Tahoma"/>
              </w:rPr>
            </w:pPr>
            <w:r w:rsidRPr="002976E0">
              <w:rPr>
                <w:rFonts w:ascii="Tahoma" w:hAnsi="Tahoma" w:cs="Tahoma"/>
              </w:rPr>
              <w:t>Segmentación accesos informáticos</w:t>
            </w:r>
          </w:p>
        </w:tc>
      </w:tr>
      <w:tr w:rsidR="00DC197B" w:rsidRPr="00C12685" w14:paraId="54CECCB6" w14:textId="77777777" w:rsidTr="003F041C">
        <w:tc>
          <w:tcPr>
            <w:tcW w:w="379" w:type="pct"/>
            <w:shd w:val="clear" w:color="auto" w:fill="E7E6E6" w:themeFill="background2"/>
          </w:tcPr>
          <w:p w14:paraId="54B96DB5" w14:textId="77777777" w:rsidR="00DC197B" w:rsidRPr="002976E0" w:rsidRDefault="00DC197B" w:rsidP="003F041C">
            <w:pPr>
              <w:spacing w:line="276" w:lineRule="auto"/>
              <w:jc w:val="center"/>
              <w:rPr>
                <w:rFonts w:ascii="Tahoma" w:hAnsi="Tahoma" w:cs="Tahoma"/>
              </w:rPr>
            </w:pPr>
            <w:r w:rsidRPr="002976E0">
              <w:rPr>
                <w:rFonts w:ascii="Tahoma" w:hAnsi="Tahoma" w:cs="Tahoma"/>
              </w:rPr>
              <w:t>9</w:t>
            </w:r>
          </w:p>
        </w:tc>
        <w:tc>
          <w:tcPr>
            <w:tcW w:w="1255" w:type="pct"/>
          </w:tcPr>
          <w:p w14:paraId="68B2A2B3" w14:textId="77777777" w:rsidR="00DC197B" w:rsidRPr="002976E0" w:rsidRDefault="00DC197B" w:rsidP="003F041C">
            <w:pPr>
              <w:spacing w:line="276" w:lineRule="auto"/>
              <w:jc w:val="both"/>
              <w:rPr>
                <w:rFonts w:ascii="Tahoma" w:hAnsi="Tahoma" w:cs="Tahoma"/>
              </w:rPr>
            </w:pPr>
            <w:r>
              <w:rPr>
                <w:rFonts w:ascii="Tahoma" w:hAnsi="Tahoma" w:cs="Tahoma"/>
              </w:rPr>
              <w:t>P</w:t>
            </w:r>
            <w:r w:rsidRPr="002976E0">
              <w:rPr>
                <w:rFonts w:ascii="Tahoma" w:hAnsi="Tahoma" w:cs="Tahoma"/>
              </w:rPr>
              <w:t>reventivo</w:t>
            </w:r>
          </w:p>
        </w:tc>
        <w:tc>
          <w:tcPr>
            <w:tcW w:w="3366" w:type="pct"/>
          </w:tcPr>
          <w:p w14:paraId="2818A716" w14:textId="77777777" w:rsidR="00DC197B" w:rsidRPr="002976E0" w:rsidRDefault="00DC197B" w:rsidP="003F041C">
            <w:pPr>
              <w:spacing w:line="276" w:lineRule="auto"/>
              <w:jc w:val="both"/>
              <w:rPr>
                <w:rFonts w:ascii="Tahoma" w:hAnsi="Tahoma" w:cs="Tahoma"/>
              </w:rPr>
            </w:pPr>
            <w:r w:rsidRPr="002976E0">
              <w:rPr>
                <w:rFonts w:ascii="Tahoma" w:hAnsi="Tahoma" w:cs="Tahoma"/>
              </w:rPr>
              <w:t>Registro accesos</w:t>
            </w:r>
          </w:p>
        </w:tc>
      </w:tr>
      <w:tr w:rsidR="00DC197B" w:rsidRPr="00C12685" w14:paraId="23C43A4D" w14:textId="77777777" w:rsidTr="003F041C">
        <w:tc>
          <w:tcPr>
            <w:tcW w:w="379" w:type="pct"/>
            <w:shd w:val="clear" w:color="auto" w:fill="E7E6E6" w:themeFill="background2"/>
          </w:tcPr>
          <w:p w14:paraId="1C90342B" w14:textId="77777777" w:rsidR="00DC197B" w:rsidRPr="002976E0" w:rsidRDefault="00DC197B" w:rsidP="003F041C">
            <w:pPr>
              <w:spacing w:line="276" w:lineRule="auto"/>
              <w:jc w:val="center"/>
              <w:rPr>
                <w:rFonts w:ascii="Tahoma" w:hAnsi="Tahoma" w:cs="Tahoma"/>
              </w:rPr>
            </w:pPr>
            <w:r w:rsidRPr="002976E0">
              <w:rPr>
                <w:rFonts w:ascii="Tahoma" w:hAnsi="Tahoma" w:cs="Tahoma"/>
              </w:rPr>
              <w:t>10</w:t>
            </w:r>
          </w:p>
        </w:tc>
        <w:tc>
          <w:tcPr>
            <w:tcW w:w="1255" w:type="pct"/>
          </w:tcPr>
          <w:p w14:paraId="632E0520" w14:textId="77777777" w:rsidR="00DC197B" w:rsidRPr="002976E0" w:rsidRDefault="00DC197B" w:rsidP="003F041C">
            <w:pPr>
              <w:spacing w:line="276" w:lineRule="auto"/>
              <w:jc w:val="both"/>
              <w:rPr>
                <w:rFonts w:ascii="Tahoma" w:hAnsi="Tahoma" w:cs="Tahoma"/>
              </w:rPr>
            </w:pPr>
            <w:r w:rsidRPr="002976E0">
              <w:rPr>
                <w:rFonts w:ascii="Tahoma" w:hAnsi="Tahoma" w:cs="Tahoma"/>
              </w:rPr>
              <w:t>Normativo y preventivo)</w:t>
            </w:r>
          </w:p>
        </w:tc>
        <w:tc>
          <w:tcPr>
            <w:tcW w:w="3366" w:type="pct"/>
          </w:tcPr>
          <w:p w14:paraId="77877C9B" w14:textId="77777777" w:rsidR="00DC197B" w:rsidRPr="002976E0" w:rsidRDefault="00DC197B" w:rsidP="003F041C">
            <w:pPr>
              <w:spacing w:line="276" w:lineRule="auto"/>
              <w:jc w:val="both"/>
              <w:rPr>
                <w:rFonts w:ascii="Tahoma" w:hAnsi="Tahoma" w:cs="Tahoma"/>
              </w:rPr>
            </w:pPr>
            <w:r w:rsidRPr="002976E0">
              <w:rPr>
                <w:rFonts w:ascii="Tahoma" w:hAnsi="Tahoma" w:cs="Tahoma"/>
              </w:rPr>
              <w:t>Protocolo de eliminación de datos cuando un trabajador sale de la empresa</w:t>
            </w:r>
          </w:p>
        </w:tc>
      </w:tr>
    </w:tbl>
    <w:p w14:paraId="4CDA5A1B" w14:textId="77777777" w:rsidR="00DC197B" w:rsidRDefault="00DC197B" w:rsidP="00A70513">
      <w:pPr>
        <w:pStyle w:val="Sinespaciado"/>
        <w:spacing w:line="276" w:lineRule="auto"/>
      </w:pPr>
    </w:p>
    <w:p w14:paraId="3BAF6784" w14:textId="53230C1E" w:rsidR="00C70CCD" w:rsidRDefault="00C70CCD" w:rsidP="00A70513">
      <w:pPr>
        <w:pStyle w:val="Sinespaciado"/>
        <w:spacing w:line="276" w:lineRule="auto"/>
      </w:pPr>
    </w:p>
    <w:p w14:paraId="0294BA96" w14:textId="77777777" w:rsidR="00C70CCD" w:rsidRPr="00C12685" w:rsidRDefault="00C70CCD" w:rsidP="00A70513">
      <w:pPr>
        <w:pStyle w:val="Sinespaciado"/>
        <w:spacing w:line="276" w:lineRule="auto"/>
      </w:pPr>
    </w:p>
    <w:p w14:paraId="129352DD" w14:textId="77777777" w:rsidR="003D0D4A" w:rsidRPr="00C12685" w:rsidRDefault="003D0D4A" w:rsidP="00A70513">
      <w:pPr>
        <w:pStyle w:val="Sinespaciado"/>
        <w:spacing w:line="276" w:lineRule="auto"/>
        <w:rPr>
          <w:b/>
          <w:i/>
          <w:color w:val="006600"/>
        </w:rPr>
      </w:pPr>
      <w:r w:rsidRPr="00C12685">
        <w:rPr>
          <w:b/>
          <w:i/>
          <w:color w:val="006600"/>
        </w:rPr>
        <w:t>Actividades de riesgo</w:t>
      </w:r>
    </w:p>
    <w:p w14:paraId="38DEA846" w14:textId="1EC6BE3F" w:rsidR="003D0D4A" w:rsidRDefault="003D0D4A" w:rsidP="00A70513">
      <w:pPr>
        <w:pStyle w:val="Sinespaciado"/>
        <w:spacing w:line="276" w:lineRule="auto"/>
        <w:jc w:val="both"/>
        <w:rPr>
          <w:b/>
          <w:i/>
          <w:color w:val="006600"/>
        </w:rPr>
      </w:pPr>
    </w:p>
    <w:p w14:paraId="497D41BE" w14:textId="77777777" w:rsidR="00C70CCD" w:rsidRPr="00C12685" w:rsidRDefault="00C70CCD"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3D0D4A" w:rsidRPr="00C12685" w14:paraId="08B7F046" w14:textId="77777777" w:rsidTr="00C70CCD">
        <w:tc>
          <w:tcPr>
            <w:tcW w:w="728" w:type="dxa"/>
            <w:shd w:val="clear" w:color="auto" w:fill="808080" w:themeFill="background1" w:themeFillShade="80"/>
          </w:tcPr>
          <w:p w14:paraId="50EA63EA" w14:textId="77777777" w:rsidR="003D0D4A" w:rsidRPr="00C12685" w:rsidRDefault="003D0D4A" w:rsidP="00A70513">
            <w:pPr>
              <w:spacing w:line="276" w:lineRule="auto"/>
              <w:jc w:val="center"/>
              <w:rPr>
                <w:rFonts w:ascii="Tahoma" w:hAnsi="Tahoma" w:cs="Tahoma"/>
                <w:b/>
              </w:rPr>
            </w:pPr>
            <w:r w:rsidRPr="00B85C22">
              <w:rPr>
                <w:rFonts w:ascii="Tahoma" w:hAnsi="Tahoma" w:cs="Tahoma"/>
                <w:b/>
                <w:color w:val="FFFFFF" w:themeColor="background1"/>
              </w:rPr>
              <w:t>ID.</w:t>
            </w:r>
          </w:p>
        </w:tc>
        <w:tc>
          <w:tcPr>
            <w:tcW w:w="6785" w:type="dxa"/>
            <w:shd w:val="clear" w:color="auto" w:fill="006600"/>
          </w:tcPr>
          <w:p w14:paraId="4B07E3B8" w14:textId="77777777" w:rsidR="003D0D4A" w:rsidRPr="00C12685" w:rsidRDefault="003D0D4A" w:rsidP="00A70513">
            <w:pPr>
              <w:spacing w:line="276" w:lineRule="auto"/>
              <w:jc w:val="center"/>
              <w:rPr>
                <w:rFonts w:ascii="Tahoma" w:hAnsi="Tahoma" w:cs="Tahoma"/>
                <w:b/>
              </w:rPr>
            </w:pPr>
            <w:r w:rsidRPr="00B85C22">
              <w:rPr>
                <w:rFonts w:ascii="Tahoma" w:hAnsi="Tahoma" w:cs="Tahoma"/>
                <w:b/>
                <w:color w:val="FFFFFF" w:themeColor="background1"/>
              </w:rPr>
              <w:t>ACTIVIDADES</w:t>
            </w:r>
          </w:p>
        </w:tc>
      </w:tr>
      <w:tr w:rsidR="003D0D4A" w:rsidRPr="00C12685" w14:paraId="32F70816" w14:textId="77777777" w:rsidTr="00AF190E">
        <w:tc>
          <w:tcPr>
            <w:tcW w:w="728" w:type="dxa"/>
          </w:tcPr>
          <w:p w14:paraId="13896C86" w14:textId="77777777" w:rsidR="003D0D4A" w:rsidRPr="00B4107F" w:rsidRDefault="003D0D4A" w:rsidP="00B4107F">
            <w:pPr>
              <w:spacing w:line="276" w:lineRule="auto"/>
              <w:jc w:val="center"/>
              <w:rPr>
                <w:rFonts w:ascii="Tahoma" w:hAnsi="Tahoma" w:cs="Tahoma"/>
              </w:rPr>
            </w:pPr>
            <w:r w:rsidRPr="00B4107F">
              <w:rPr>
                <w:rFonts w:ascii="Tahoma" w:hAnsi="Tahoma" w:cs="Tahoma"/>
              </w:rPr>
              <w:t>1</w:t>
            </w:r>
          </w:p>
        </w:tc>
        <w:tc>
          <w:tcPr>
            <w:tcW w:w="6785" w:type="dxa"/>
          </w:tcPr>
          <w:p w14:paraId="1A1501E9" w14:textId="41883F97" w:rsidR="003D0D4A" w:rsidRPr="00B4107F" w:rsidRDefault="00295AFD" w:rsidP="00B4107F">
            <w:pPr>
              <w:spacing w:line="276" w:lineRule="auto"/>
              <w:jc w:val="both"/>
              <w:rPr>
                <w:rFonts w:ascii="Tahoma" w:hAnsi="Tahoma" w:cs="Tahoma"/>
              </w:rPr>
            </w:pPr>
            <w:r w:rsidRPr="00B4107F">
              <w:rPr>
                <w:rFonts w:ascii="Tahoma" w:hAnsi="Tahoma" w:cs="Tahoma"/>
              </w:rPr>
              <w:t>T</w:t>
            </w:r>
            <w:r w:rsidR="003D0D4A" w:rsidRPr="00B4107F">
              <w:rPr>
                <w:rFonts w:ascii="Tahoma" w:hAnsi="Tahoma" w:cs="Tahoma"/>
              </w:rPr>
              <w:t>rabajo con datos confidenciales de los clientes, el tratamiento de sus datos personales (algunos de ellos altamente confidenciales).</w:t>
            </w:r>
          </w:p>
        </w:tc>
      </w:tr>
      <w:tr w:rsidR="003D0D4A" w:rsidRPr="00C12685" w14:paraId="724F8E48" w14:textId="77777777" w:rsidTr="00AF190E">
        <w:tc>
          <w:tcPr>
            <w:tcW w:w="728" w:type="dxa"/>
          </w:tcPr>
          <w:p w14:paraId="49FDEF8F" w14:textId="77777777" w:rsidR="003D0D4A" w:rsidRPr="00B4107F" w:rsidRDefault="003D0D4A" w:rsidP="00B4107F">
            <w:pPr>
              <w:spacing w:line="276" w:lineRule="auto"/>
              <w:jc w:val="center"/>
              <w:rPr>
                <w:rFonts w:ascii="Tahoma" w:hAnsi="Tahoma" w:cs="Tahoma"/>
              </w:rPr>
            </w:pPr>
            <w:r w:rsidRPr="00B4107F">
              <w:rPr>
                <w:rFonts w:ascii="Tahoma" w:hAnsi="Tahoma" w:cs="Tahoma"/>
              </w:rPr>
              <w:t>2</w:t>
            </w:r>
          </w:p>
        </w:tc>
        <w:tc>
          <w:tcPr>
            <w:tcW w:w="6785" w:type="dxa"/>
          </w:tcPr>
          <w:p w14:paraId="2DDC2A4D" w14:textId="0DF8CAE6" w:rsidR="003D0D4A" w:rsidRPr="00B4107F" w:rsidRDefault="003D0D4A" w:rsidP="00B4107F">
            <w:pPr>
              <w:spacing w:line="276" w:lineRule="auto"/>
              <w:jc w:val="both"/>
              <w:rPr>
                <w:rFonts w:ascii="Tahoma" w:hAnsi="Tahoma" w:cs="Tahoma"/>
              </w:rPr>
            </w:pPr>
            <w:r w:rsidRPr="00B4107F">
              <w:rPr>
                <w:rFonts w:ascii="Tahoma" w:hAnsi="Tahoma" w:cs="Tahoma"/>
              </w:rPr>
              <w:t xml:space="preserve">Manejo del </w:t>
            </w:r>
            <w:r w:rsidRPr="00B4107F">
              <w:rPr>
                <w:rFonts w:ascii="Tahoma" w:hAnsi="Tahoma" w:cs="Tahoma"/>
                <w:i/>
              </w:rPr>
              <w:t>know how</w:t>
            </w:r>
            <w:r w:rsidRPr="00B4107F">
              <w:rPr>
                <w:rFonts w:ascii="Tahoma" w:hAnsi="Tahoma" w:cs="Tahoma"/>
              </w:rPr>
              <w:t xml:space="preserve"> empresarial propio y ajeno</w:t>
            </w:r>
          </w:p>
        </w:tc>
      </w:tr>
      <w:tr w:rsidR="00494461" w:rsidRPr="00C12685" w14:paraId="7A3A9A54" w14:textId="77777777" w:rsidTr="00AF190E">
        <w:tc>
          <w:tcPr>
            <w:tcW w:w="728" w:type="dxa"/>
          </w:tcPr>
          <w:p w14:paraId="1BDAAE17" w14:textId="353F9322" w:rsidR="00494461" w:rsidRPr="00B4107F" w:rsidRDefault="00494461" w:rsidP="00B4107F">
            <w:pPr>
              <w:spacing w:line="276" w:lineRule="auto"/>
              <w:jc w:val="center"/>
              <w:rPr>
                <w:rFonts w:ascii="Tahoma" w:hAnsi="Tahoma" w:cs="Tahoma"/>
              </w:rPr>
            </w:pPr>
            <w:r w:rsidRPr="00B4107F">
              <w:rPr>
                <w:rFonts w:ascii="Tahoma" w:hAnsi="Tahoma" w:cs="Tahoma"/>
              </w:rPr>
              <w:t>3</w:t>
            </w:r>
          </w:p>
        </w:tc>
        <w:tc>
          <w:tcPr>
            <w:tcW w:w="6785" w:type="dxa"/>
          </w:tcPr>
          <w:p w14:paraId="2F556619" w14:textId="08D5ED63" w:rsidR="00494461" w:rsidRPr="00B4107F" w:rsidRDefault="00494461" w:rsidP="00B4107F">
            <w:pPr>
              <w:spacing w:line="276" w:lineRule="auto"/>
              <w:jc w:val="both"/>
              <w:rPr>
                <w:rFonts w:ascii="Tahoma" w:hAnsi="Tahoma" w:cs="Tahoma"/>
              </w:rPr>
            </w:pPr>
            <w:r w:rsidRPr="00B4107F">
              <w:rPr>
                <w:rFonts w:ascii="Tahoma" w:hAnsi="Tahoma" w:cs="Tahoma"/>
              </w:rPr>
              <w:t xml:space="preserve">Realización de </w:t>
            </w:r>
            <w:r w:rsidR="00FF3C6F" w:rsidRPr="00B4107F">
              <w:rPr>
                <w:rFonts w:ascii="Tahoma" w:hAnsi="Tahoma" w:cs="Tahoma"/>
              </w:rPr>
              <w:t>acciones</w:t>
            </w:r>
            <w:r w:rsidRPr="00B4107F">
              <w:rPr>
                <w:rFonts w:ascii="Tahoma" w:hAnsi="Tahoma" w:cs="Tahoma"/>
              </w:rPr>
              <w:t xml:space="preserve"> publicitarias</w:t>
            </w:r>
            <w:r w:rsidR="00067A33" w:rsidRPr="00B4107F">
              <w:rPr>
                <w:rFonts w:ascii="Tahoma" w:hAnsi="Tahoma" w:cs="Tahoma"/>
              </w:rPr>
              <w:t xml:space="preserve"> por parte de la empresa.</w:t>
            </w:r>
          </w:p>
        </w:tc>
      </w:tr>
      <w:tr w:rsidR="00C42490" w:rsidRPr="00C12685" w14:paraId="2E705886" w14:textId="77777777" w:rsidTr="00AF190E">
        <w:tc>
          <w:tcPr>
            <w:tcW w:w="728" w:type="dxa"/>
          </w:tcPr>
          <w:p w14:paraId="01924C29" w14:textId="2700D549" w:rsidR="00C42490" w:rsidRPr="00B4107F" w:rsidRDefault="00C42490" w:rsidP="00B4107F">
            <w:pPr>
              <w:spacing w:line="276" w:lineRule="auto"/>
              <w:jc w:val="center"/>
              <w:rPr>
                <w:rFonts w:ascii="Tahoma" w:hAnsi="Tahoma" w:cs="Tahoma"/>
              </w:rPr>
            </w:pPr>
            <w:r w:rsidRPr="00B4107F">
              <w:rPr>
                <w:rFonts w:ascii="Tahoma" w:hAnsi="Tahoma" w:cs="Tahoma"/>
              </w:rPr>
              <w:t>4</w:t>
            </w:r>
          </w:p>
        </w:tc>
        <w:tc>
          <w:tcPr>
            <w:tcW w:w="6785" w:type="dxa"/>
          </w:tcPr>
          <w:p w14:paraId="648070B2" w14:textId="1E527C52" w:rsidR="00C42490" w:rsidRPr="00B4107F" w:rsidRDefault="00295AFD" w:rsidP="00B4107F">
            <w:pPr>
              <w:spacing w:line="276" w:lineRule="auto"/>
              <w:jc w:val="both"/>
              <w:rPr>
                <w:rFonts w:ascii="Tahoma" w:hAnsi="Tahoma" w:cs="Tahoma"/>
              </w:rPr>
            </w:pPr>
            <w:r w:rsidRPr="00B4107F">
              <w:rPr>
                <w:rFonts w:ascii="Tahoma" w:hAnsi="Tahoma" w:cs="Tahoma"/>
              </w:rPr>
              <w:t>Vulneración de los secretos de sus empresas de origen por parte de los trabajadores que se incorporan a PLD SPACE</w:t>
            </w:r>
          </w:p>
        </w:tc>
      </w:tr>
      <w:tr w:rsidR="00295AFD" w:rsidRPr="00C12685" w14:paraId="374C4CA7" w14:textId="77777777" w:rsidTr="00AF190E">
        <w:tc>
          <w:tcPr>
            <w:tcW w:w="728" w:type="dxa"/>
          </w:tcPr>
          <w:p w14:paraId="2CB7F23F" w14:textId="02C13693" w:rsidR="00295AFD" w:rsidRPr="00B4107F" w:rsidRDefault="00B4107F" w:rsidP="00B4107F">
            <w:pPr>
              <w:spacing w:line="276" w:lineRule="auto"/>
              <w:jc w:val="center"/>
              <w:rPr>
                <w:rFonts w:ascii="Tahoma" w:hAnsi="Tahoma" w:cs="Tahoma"/>
              </w:rPr>
            </w:pPr>
            <w:r w:rsidRPr="00B4107F">
              <w:rPr>
                <w:rFonts w:ascii="Tahoma" w:hAnsi="Tahoma" w:cs="Tahoma"/>
              </w:rPr>
              <w:t>5</w:t>
            </w:r>
          </w:p>
        </w:tc>
        <w:tc>
          <w:tcPr>
            <w:tcW w:w="6785" w:type="dxa"/>
          </w:tcPr>
          <w:p w14:paraId="27D5272A" w14:textId="0D8A6878" w:rsidR="00295AFD" w:rsidRPr="00B4107F" w:rsidRDefault="00295AFD" w:rsidP="00B4107F">
            <w:pPr>
              <w:spacing w:line="276" w:lineRule="auto"/>
              <w:jc w:val="both"/>
              <w:rPr>
                <w:rFonts w:ascii="Tahoma" w:hAnsi="Tahoma" w:cs="Tahoma"/>
              </w:rPr>
            </w:pPr>
            <w:r w:rsidRPr="00B4107F">
              <w:rPr>
                <w:rFonts w:ascii="Tahoma" w:hAnsi="Tahoma" w:cs="Tahoma"/>
              </w:rPr>
              <w:t>Posibles inexactitudes en la comunicación pública de las capacidades de PLD SPACE</w:t>
            </w:r>
          </w:p>
        </w:tc>
      </w:tr>
      <w:tr w:rsidR="00295AFD" w:rsidRPr="00C12685" w14:paraId="5B1A9D42" w14:textId="77777777" w:rsidTr="00AF190E">
        <w:tc>
          <w:tcPr>
            <w:tcW w:w="728" w:type="dxa"/>
          </w:tcPr>
          <w:p w14:paraId="55F2C3C0" w14:textId="49576757" w:rsidR="00295AFD" w:rsidRPr="00B4107F" w:rsidRDefault="00B4107F" w:rsidP="00B4107F">
            <w:pPr>
              <w:spacing w:line="276" w:lineRule="auto"/>
              <w:jc w:val="center"/>
              <w:rPr>
                <w:rFonts w:ascii="Tahoma" w:hAnsi="Tahoma" w:cs="Tahoma"/>
              </w:rPr>
            </w:pPr>
            <w:r w:rsidRPr="00B4107F">
              <w:rPr>
                <w:rFonts w:ascii="Tahoma" w:hAnsi="Tahoma" w:cs="Tahoma"/>
              </w:rPr>
              <w:t>6</w:t>
            </w:r>
          </w:p>
        </w:tc>
        <w:tc>
          <w:tcPr>
            <w:tcW w:w="6785" w:type="dxa"/>
          </w:tcPr>
          <w:p w14:paraId="5D4C81C0" w14:textId="7C5DB3D4" w:rsidR="00295AFD" w:rsidRPr="00B4107F" w:rsidRDefault="00295AFD" w:rsidP="00B4107F">
            <w:pPr>
              <w:spacing w:line="276" w:lineRule="auto"/>
              <w:jc w:val="both"/>
              <w:rPr>
                <w:rFonts w:ascii="Tahoma" w:hAnsi="Tahoma" w:cs="Tahoma"/>
              </w:rPr>
            </w:pPr>
            <w:r w:rsidRPr="00B4107F">
              <w:rPr>
                <w:rFonts w:ascii="Tahoma" w:hAnsi="Tahoma" w:cs="Tahoma"/>
              </w:rPr>
              <w:t>Posible abuso de una posición dominante para imponer condiciones en el mercado</w:t>
            </w:r>
          </w:p>
        </w:tc>
      </w:tr>
    </w:tbl>
    <w:p w14:paraId="53158FD6" w14:textId="4FBFAF6D" w:rsidR="003D0D4A" w:rsidRDefault="003D0D4A" w:rsidP="00A70513"/>
    <w:p w14:paraId="07B9C00B" w14:textId="77777777" w:rsidR="00B4107F" w:rsidRPr="00C12685" w:rsidRDefault="00B4107F" w:rsidP="00A70513"/>
    <w:p w14:paraId="7D3BD955" w14:textId="5844F03B" w:rsidR="003D0D4A" w:rsidRDefault="003D0D4A" w:rsidP="00E743D4">
      <w:pPr>
        <w:jc w:val="both"/>
        <w:rPr>
          <w:b/>
          <w:i/>
          <w:color w:val="006600"/>
        </w:rPr>
      </w:pPr>
      <w:r w:rsidRPr="00C12685">
        <w:rPr>
          <w:b/>
          <w:i/>
          <w:color w:val="006600"/>
        </w:rPr>
        <w:t>Políticas de actuación</w:t>
      </w:r>
      <w:r w:rsidR="00E743D4">
        <w:rPr>
          <w:b/>
          <w:i/>
          <w:color w:val="006600"/>
        </w:rPr>
        <w:t xml:space="preserve"> para prevenir la comisión de delitos relativos al mercado y a los consumidores</w:t>
      </w:r>
    </w:p>
    <w:p w14:paraId="67C0DC2D" w14:textId="181D6921" w:rsidR="00E743D4" w:rsidRDefault="00E743D4" w:rsidP="00E743D4">
      <w:pPr>
        <w:jc w:val="both"/>
        <w:rPr>
          <w:b/>
          <w:iCs/>
          <w:color w:val="006600"/>
        </w:rPr>
      </w:pPr>
    </w:p>
    <w:p w14:paraId="7FEE865F" w14:textId="77777777" w:rsidR="00E743D4" w:rsidRPr="00E30648" w:rsidRDefault="00E743D4" w:rsidP="00E743D4">
      <w:pPr>
        <w:jc w:val="both"/>
        <w:rPr>
          <w:bCs/>
          <w:iCs/>
        </w:rPr>
      </w:pPr>
      <w:bookmarkStart w:id="38" w:name="_Hlk119665410"/>
      <w:r w:rsidRPr="00E30648">
        <w:rPr>
          <w:bCs/>
          <w:iCs/>
        </w:rPr>
        <w:t xml:space="preserve">Las políticas de actuación están conformadas por los controles actuales + </w:t>
      </w:r>
      <w:r>
        <w:rPr>
          <w:bCs/>
          <w:iCs/>
        </w:rPr>
        <w:t xml:space="preserve">los que se van a implantar como consecuencia del programa de </w:t>
      </w:r>
      <w:r w:rsidRPr="00E30648">
        <w:rPr>
          <w:bCs/>
          <w:i/>
        </w:rPr>
        <w:t xml:space="preserve">compliance </w:t>
      </w:r>
      <w:r>
        <w:rPr>
          <w:bCs/>
          <w:iCs/>
        </w:rPr>
        <w:t>penal:</w:t>
      </w:r>
    </w:p>
    <w:bookmarkEnd w:id="38"/>
    <w:p w14:paraId="4BC322DE" w14:textId="77777777" w:rsidR="00E743D4" w:rsidRDefault="00E743D4" w:rsidP="00E743D4">
      <w:pPr>
        <w:jc w:val="both"/>
        <w:rPr>
          <w:b/>
          <w:i/>
          <w:color w:val="006600"/>
        </w:rPr>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317"/>
        <w:gridCol w:w="4485"/>
      </w:tblGrid>
      <w:tr w:rsidR="00E743D4" w:rsidRPr="00814D6E" w14:paraId="27D92DC8" w14:textId="77777777" w:rsidTr="003F041C">
        <w:tc>
          <w:tcPr>
            <w:tcW w:w="379" w:type="pct"/>
            <w:shd w:val="clear" w:color="auto" w:fill="7F7F7F" w:themeFill="text1" w:themeFillTint="80"/>
          </w:tcPr>
          <w:p w14:paraId="215D0442" w14:textId="77777777" w:rsidR="00E743D4" w:rsidRPr="00814D6E" w:rsidRDefault="00E743D4" w:rsidP="003F041C">
            <w:pPr>
              <w:spacing w:line="276" w:lineRule="auto"/>
              <w:jc w:val="both"/>
              <w:rPr>
                <w:rFonts w:ascii="Tahoma" w:hAnsi="Tahoma" w:cs="Tahoma"/>
                <w:b/>
                <w:color w:val="244061"/>
              </w:rPr>
            </w:pPr>
            <w:r w:rsidRPr="00814D6E">
              <w:rPr>
                <w:rFonts w:ascii="Tahoma" w:hAnsi="Tahoma" w:cs="Tahoma"/>
                <w:b/>
                <w:color w:val="FFFFFF" w:themeColor="background1"/>
              </w:rPr>
              <w:t>ID.</w:t>
            </w:r>
          </w:p>
        </w:tc>
        <w:tc>
          <w:tcPr>
            <w:tcW w:w="1365" w:type="pct"/>
            <w:shd w:val="clear" w:color="auto" w:fill="0D0D0D" w:themeFill="text1" w:themeFillTint="F2"/>
          </w:tcPr>
          <w:p w14:paraId="08790DA1" w14:textId="77777777" w:rsidR="00E743D4" w:rsidRPr="00814D6E" w:rsidRDefault="00E743D4" w:rsidP="003F041C">
            <w:pPr>
              <w:spacing w:line="276" w:lineRule="auto"/>
              <w:jc w:val="center"/>
              <w:rPr>
                <w:rFonts w:ascii="Tahoma" w:hAnsi="Tahoma" w:cs="Tahoma"/>
                <w:b/>
                <w:color w:val="FFFFFF" w:themeColor="background1"/>
              </w:rPr>
            </w:pPr>
            <w:r w:rsidRPr="00814D6E">
              <w:rPr>
                <w:rFonts w:ascii="Tahoma" w:hAnsi="Tahoma" w:cs="Tahoma"/>
                <w:b/>
                <w:color w:val="FFFFFF" w:themeColor="background1"/>
              </w:rPr>
              <w:t>CLASIFICACIÓN DEL CONTROL</w:t>
            </w:r>
          </w:p>
        </w:tc>
        <w:tc>
          <w:tcPr>
            <w:tcW w:w="3256" w:type="pct"/>
            <w:shd w:val="clear" w:color="auto" w:fill="006600"/>
          </w:tcPr>
          <w:p w14:paraId="270C8F10" w14:textId="77777777" w:rsidR="00E743D4" w:rsidRPr="00814D6E" w:rsidRDefault="00E743D4" w:rsidP="003F041C">
            <w:pPr>
              <w:spacing w:line="276" w:lineRule="auto"/>
              <w:jc w:val="center"/>
              <w:rPr>
                <w:rFonts w:ascii="Tahoma" w:hAnsi="Tahoma" w:cs="Tahoma"/>
                <w:b/>
                <w:color w:val="FFFFFF" w:themeColor="background1"/>
              </w:rPr>
            </w:pPr>
            <w:r w:rsidRPr="00814D6E">
              <w:rPr>
                <w:rFonts w:ascii="Tahoma" w:hAnsi="Tahoma" w:cs="Tahoma"/>
                <w:b/>
                <w:color w:val="FFFFFF" w:themeColor="background1"/>
              </w:rPr>
              <w:t>POLÍTICAS DE ACTUACIÓN</w:t>
            </w:r>
          </w:p>
        </w:tc>
      </w:tr>
      <w:tr w:rsidR="00E743D4" w:rsidRPr="00814D6E" w14:paraId="2D912B0E" w14:textId="77777777" w:rsidTr="003F041C">
        <w:tc>
          <w:tcPr>
            <w:tcW w:w="379" w:type="pct"/>
            <w:shd w:val="clear" w:color="auto" w:fill="E7E6E6" w:themeFill="background2"/>
          </w:tcPr>
          <w:p w14:paraId="51BE2ABF"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1</w:t>
            </w:r>
          </w:p>
        </w:tc>
        <w:tc>
          <w:tcPr>
            <w:tcW w:w="1365" w:type="pct"/>
          </w:tcPr>
          <w:p w14:paraId="077ABA1B" w14:textId="77777777" w:rsidR="00E743D4" w:rsidRPr="00206285" w:rsidRDefault="00E743D4" w:rsidP="00206285">
            <w:pPr>
              <w:spacing w:line="276" w:lineRule="auto"/>
              <w:jc w:val="both"/>
              <w:rPr>
                <w:rFonts w:ascii="Tahoma" w:hAnsi="Tahoma" w:cs="Tahoma"/>
              </w:rPr>
            </w:pPr>
            <w:r w:rsidRPr="00206285">
              <w:rPr>
                <w:rFonts w:ascii="Tahoma" w:hAnsi="Tahoma" w:cs="Tahoma"/>
              </w:rPr>
              <w:t>Normativo y preventivo</w:t>
            </w:r>
          </w:p>
        </w:tc>
        <w:tc>
          <w:tcPr>
            <w:tcW w:w="3256" w:type="pct"/>
          </w:tcPr>
          <w:p w14:paraId="0A4253B0" w14:textId="77777777" w:rsidR="00E743D4" w:rsidRPr="00206285" w:rsidRDefault="00E743D4" w:rsidP="00206285">
            <w:pPr>
              <w:spacing w:line="276" w:lineRule="auto"/>
              <w:jc w:val="both"/>
              <w:rPr>
                <w:rFonts w:ascii="Tahoma" w:hAnsi="Tahoma" w:cs="Tahoma"/>
              </w:rPr>
            </w:pPr>
            <w:r w:rsidRPr="00206285">
              <w:rPr>
                <w:rFonts w:ascii="Tahoma" w:hAnsi="Tahoma" w:cs="Tahoma"/>
              </w:rPr>
              <w:t>Introducción en el Código Ético de medidas específicas en este ámbito.</w:t>
            </w:r>
          </w:p>
        </w:tc>
      </w:tr>
      <w:tr w:rsidR="00E743D4" w:rsidRPr="00814D6E" w14:paraId="65D92E97" w14:textId="77777777" w:rsidTr="003F041C">
        <w:tc>
          <w:tcPr>
            <w:tcW w:w="379" w:type="pct"/>
            <w:shd w:val="clear" w:color="auto" w:fill="E7E6E6" w:themeFill="background2"/>
          </w:tcPr>
          <w:p w14:paraId="352D80B1"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lastRenderedPageBreak/>
              <w:t>2</w:t>
            </w:r>
          </w:p>
        </w:tc>
        <w:tc>
          <w:tcPr>
            <w:tcW w:w="1365" w:type="pct"/>
          </w:tcPr>
          <w:p w14:paraId="2DAEE084" w14:textId="77777777" w:rsidR="00E743D4" w:rsidRPr="00206285" w:rsidRDefault="00E743D4" w:rsidP="00206285">
            <w:pPr>
              <w:spacing w:line="276" w:lineRule="auto"/>
              <w:jc w:val="both"/>
              <w:rPr>
                <w:rFonts w:ascii="Tahoma" w:hAnsi="Tahoma" w:cs="Tahoma"/>
              </w:rPr>
            </w:pPr>
            <w:r w:rsidRPr="00206285">
              <w:rPr>
                <w:rFonts w:ascii="Tahoma" w:hAnsi="Tahoma" w:cs="Tahoma"/>
              </w:rPr>
              <w:t>Preventivo</w:t>
            </w:r>
          </w:p>
        </w:tc>
        <w:tc>
          <w:tcPr>
            <w:tcW w:w="3256" w:type="pct"/>
          </w:tcPr>
          <w:p w14:paraId="28E7F61B" w14:textId="0914045A" w:rsidR="00E743D4" w:rsidRPr="00206285" w:rsidRDefault="00E743D4" w:rsidP="00206285">
            <w:pPr>
              <w:spacing w:line="276" w:lineRule="auto"/>
              <w:jc w:val="both"/>
              <w:rPr>
                <w:rFonts w:ascii="Tahoma" w:hAnsi="Tahoma" w:cs="Tahoma"/>
              </w:rPr>
            </w:pPr>
            <w:r w:rsidRPr="00206285">
              <w:rPr>
                <w:rFonts w:ascii="Tahoma" w:hAnsi="Tahoma" w:cs="Tahoma"/>
              </w:rPr>
              <w:t xml:space="preserve">Remisión de recordatorios periódicos a los trabajadores sobre el necesario cumplimiento de las normas previstas en el código ético en relación con la prevención </w:t>
            </w:r>
            <w:r w:rsidR="00180B70" w:rsidRPr="00206285">
              <w:rPr>
                <w:rFonts w:ascii="Tahoma" w:hAnsi="Tahoma" w:cs="Tahoma"/>
              </w:rPr>
              <w:t>de los delitos relativos al mercado y a los consumidores.</w:t>
            </w:r>
          </w:p>
        </w:tc>
      </w:tr>
      <w:tr w:rsidR="00E743D4" w:rsidRPr="00814D6E" w14:paraId="421FEC89" w14:textId="77777777" w:rsidTr="003F041C">
        <w:tc>
          <w:tcPr>
            <w:tcW w:w="379" w:type="pct"/>
            <w:shd w:val="clear" w:color="auto" w:fill="E7E6E6" w:themeFill="background2"/>
          </w:tcPr>
          <w:p w14:paraId="57DD4D51"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3</w:t>
            </w:r>
          </w:p>
        </w:tc>
        <w:tc>
          <w:tcPr>
            <w:tcW w:w="1365" w:type="pct"/>
          </w:tcPr>
          <w:p w14:paraId="5FEBFCEF" w14:textId="77777777" w:rsidR="00E743D4" w:rsidRPr="00206285" w:rsidRDefault="00E743D4" w:rsidP="00206285">
            <w:pPr>
              <w:spacing w:line="276" w:lineRule="auto"/>
              <w:jc w:val="both"/>
              <w:rPr>
                <w:rFonts w:ascii="Tahoma" w:hAnsi="Tahoma" w:cs="Tahoma"/>
              </w:rPr>
            </w:pPr>
            <w:r w:rsidRPr="00206285">
              <w:rPr>
                <w:rFonts w:ascii="Tahoma" w:hAnsi="Tahoma" w:cs="Tahoma"/>
              </w:rPr>
              <w:t>Normativo y preventivo</w:t>
            </w:r>
          </w:p>
        </w:tc>
        <w:tc>
          <w:tcPr>
            <w:tcW w:w="3256" w:type="pct"/>
          </w:tcPr>
          <w:p w14:paraId="7B5334DD" w14:textId="77777777" w:rsidR="00E743D4" w:rsidRPr="00206285" w:rsidRDefault="00E743D4" w:rsidP="00206285">
            <w:pPr>
              <w:spacing w:line="276" w:lineRule="auto"/>
              <w:jc w:val="both"/>
              <w:rPr>
                <w:rFonts w:ascii="Tahoma" w:hAnsi="Tahoma" w:cs="Tahoma"/>
              </w:rPr>
            </w:pPr>
            <w:r w:rsidRPr="00206285">
              <w:rPr>
                <w:rFonts w:ascii="Tahoma" w:hAnsi="Tahoma" w:cs="Tahoma"/>
              </w:rPr>
              <w:t>Revisión del protocolo de seguridad informática de la empresa, para incrementar las medidas de seguridad vigentes actualmente.</w:t>
            </w:r>
          </w:p>
        </w:tc>
      </w:tr>
      <w:tr w:rsidR="00E743D4" w:rsidRPr="00814D6E" w14:paraId="3418C31D" w14:textId="77777777" w:rsidTr="003F041C">
        <w:tc>
          <w:tcPr>
            <w:tcW w:w="379" w:type="pct"/>
            <w:shd w:val="clear" w:color="auto" w:fill="E7E6E6" w:themeFill="background2"/>
          </w:tcPr>
          <w:p w14:paraId="5DC20D1F"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4</w:t>
            </w:r>
          </w:p>
        </w:tc>
        <w:tc>
          <w:tcPr>
            <w:tcW w:w="1365" w:type="pct"/>
          </w:tcPr>
          <w:p w14:paraId="787E57CB" w14:textId="77777777" w:rsidR="00E743D4" w:rsidRPr="00206285" w:rsidRDefault="00E743D4" w:rsidP="00206285">
            <w:pPr>
              <w:spacing w:line="276" w:lineRule="auto"/>
              <w:jc w:val="both"/>
              <w:rPr>
                <w:rFonts w:ascii="Tahoma" w:hAnsi="Tahoma" w:cs="Tahoma"/>
              </w:rPr>
            </w:pPr>
            <w:r w:rsidRPr="00206285">
              <w:rPr>
                <w:rFonts w:ascii="Tahoma" w:hAnsi="Tahoma" w:cs="Tahoma"/>
              </w:rPr>
              <w:t>Normativo y preventivo</w:t>
            </w:r>
          </w:p>
        </w:tc>
        <w:tc>
          <w:tcPr>
            <w:tcW w:w="3256" w:type="pct"/>
          </w:tcPr>
          <w:p w14:paraId="21FAF86A" w14:textId="77777777" w:rsidR="00E743D4" w:rsidRPr="00206285" w:rsidRDefault="00E743D4" w:rsidP="00206285">
            <w:pPr>
              <w:spacing w:line="276" w:lineRule="auto"/>
              <w:jc w:val="both"/>
              <w:rPr>
                <w:rFonts w:ascii="Tahoma" w:hAnsi="Tahoma" w:cs="Tahoma"/>
              </w:rPr>
            </w:pPr>
            <w:r w:rsidRPr="00206285">
              <w:rPr>
                <w:rFonts w:ascii="Tahoma" w:hAnsi="Tahoma" w:cs="Tahoma"/>
              </w:rPr>
              <w:t>Mantenimiento de las cláusulas de confidencialidad en los contratos de trabajo para proteger los secretos de empresa propios de PLD SPACE, así como aquellos secretos de terceros de los que se haya tenido conocimiento de forma lícita.</w:t>
            </w:r>
          </w:p>
        </w:tc>
      </w:tr>
      <w:tr w:rsidR="00E743D4" w:rsidRPr="00814D6E" w14:paraId="4127FB7D" w14:textId="77777777" w:rsidTr="003F041C">
        <w:tc>
          <w:tcPr>
            <w:tcW w:w="379" w:type="pct"/>
            <w:shd w:val="clear" w:color="auto" w:fill="E7E6E6" w:themeFill="background2"/>
          </w:tcPr>
          <w:p w14:paraId="350209C0"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5</w:t>
            </w:r>
          </w:p>
        </w:tc>
        <w:tc>
          <w:tcPr>
            <w:tcW w:w="1365" w:type="pct"/>
          </w:tcPr>
          <w:p w14:paraId="2A3CD8E7" w14:textId="77777777" w:rsidR="00E743D4" w:rsidRPr="00206285" w:rsidRDefault="00E743D4" w:rsidP="00206285">
            <w:pPr>
              <w:spacing w:line="276" w:lineRule="auto"/>
              <w:jc w:val="both"/>
              <w:rPr>
                <w:rFonts w:ascii="Tahoma" w:hAnsi="Tahoma" w:cs="Tahoma"/>
              </w:rPr>
            </w:pPr>
            <w:r w:rsidRPr="00206285">
              <w:rPr>
                <w:rFonts w:ascii="Tahoma" w:hAnsi="Tahoma" w:cs="Tahoma"/>
              </w:rPr>
              <w:t>Normativo y preventivo</w:t>
            </w:r>
          </w:p>
        </w:tc>
        <w:tc>
          <w:tcPr>
            <w:tcW w:w="3256" w:type="pct"/>
          </w:tcPr>
          <w:p w14:paraId="7B59DAB3" w14:textId="77777777" w:rsidR="00E743D4" w:rsidRPr="00206285" w:rsidRDefault="00E743D4" w:rsidP="00206285">
            <w:pPr>
              <w:spacing w:line="276" w:lineRule="auto"/>
              <w:jc w:val="both"/>
              <w:rPr>
                <w:rFonts w:ascii="Tahoma" w:hAnsi="Tahoma" w:cs="Tahoma"/>
              </w:rPr>
            </w:pPr>
            <w:r w:rsidRPr="00206285">
              <w:rPr>
                <w:rFonts w:ascii="Tahoma" w:hAnsi="Tahoma" w:cs="Tahoma"/>
              </w:rPr>
              <w:t>Introducción de cláusulas de salvaguarda en los contratos de trabajo para prohibir que los trabajadores empleen los secretos de sus empresas de origen en su trabajo para PLD SPACE.</w:t>
            </w:r>
          </w:p>
        </w:tc>
      </w:tr>
      <w:tr w:rsidR="00E743D4" w:rsidRPr="00814D6E" w14:paraId="5E9A4319" w14:textId="77777777" w:rsidTr="003F041C">
        <w:tc>
          <w:tcPr>
            <w:tcW w:w="379" w:type="pct"/>
            <w:shd w:val="clear" w:color="auto" w:fill="E7E6E6" w:themeFill="background2"/>
          </w:tcPr>
          <w:p w14:paraId="35E7CAFE"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6</w:t>
            </w:r>
          </w:p>
        </w:tc>
        <w:tc>
          <w:tcPr>
            <w:tcW w:w="1365" w:type="pct"/>
          </w:tcPr>
          <w:p w14:paraId="18635149" w14:textId="77777777" w:rsidR="00E743D4" w:rsidRPr="00206285" w:rsidRDefault="00E743D4" w:rsidP="00206285">
            <w:pPr>
              <w:spacing w:line="276" w:lineRule="auto"/>
              <w:jc w:val="both"/>
              <w:rPr>
                <w:rFonts w:ascii="Tahoma" w:hAnsi="Tahoma" w:cs="Tahoma"/>
              </w:rPr>
            </w:pPr>
            <w:r w:rsidRPr="00206285">
              <w:rPr>
                <w:rFonts w:ascii="Tahoma" w:hAnsi="Tahoma" w:cs="Tahoma"/>
              </w:rPr>
              <w:t>Preventivo</w:t>
            </w:r>
          </w:p>
        </w:tc>
        <w:tc>
          <w:tcPr>
            <w:tcW w:w="3256" w:type="pct"/>
          </w:tcPr>
          <w:p w14:paraId="35321D49" w14:textId="77777777" w:rsidR="00E743D4" w:rsidRPr="00206285" w:rsidRDefault="00E743D4" w:rsidP="00206285">
            <w:pPr>
              <w:spacing w:line="276" w:lineRule="auto"/>
              <w:jc w:val="both"/>
              <w:rPr>
                <w:rFonts w:ascii="Tahoma" w:hAnsi="Tahoma" w:cs="Tahoma"/>
              </w:rPr>
            </w:pPr>
            <w:r w:rsidRPr="00206285">
              <w:rPr>
                <w:rFonts w:ascii="Tahoma" w:hAnsi="Tahoma" w:cs="Tahoma"/>
              </w:rPr>
              <w:t>Realización de comunicaciones periódicas a los trabajadores informando sobre la existencia de dispositivos de video-vigilancia en la empresa.</w:t>
            </w:r>
          </w:p>
        </w:tc>
      </w:tr>
      <w:tr w:rsidR="00E743D4" w:rsidRPr="00814D6E" w14:paraId="0F05D1BD" w14:textId="77777777" w:rsidTr="003F041C">
        <w:tc>
          <w:tcPr>
            <w:tcW w:w="379" w:type="pct"/>
            <w:shd w:val="clear" w:color="auto" w:fill="E7E6E6" w:themeFill="background2"/>
          </w:tcPr>
          <w:p w14:paraId="5F0CFE28"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7</w:t>
            </w:r>
          </w:p>
        </w:tc>
        <w:tc>
          <w:tcPr>
            <w:tcW w:w="1365" w:type="pct"/>
          </w:tcPr>
          <w:p w14:paraId="107F29D6" w14:textId="77777777" w:rsidR="00E743D4" w:rsidRPr="00206285" w:rsidRDefault="00E743D4" w:rsidP="00206285">
            <w:pPr>
              <w:spacing w:line="276" w:lineRule="auto"/>
              <w:jc w:val="both"/>
              <w:rPr>
                <w:rFonts w:ascii="Tahoma" w:hAnsi="Tahoma" w:cs="Tahoma"/>
              </w:rPr>
            </w:pPr>
            <w:r w:rsidRPr="00206285">
              <w:rPr>
                <w:rFonts w:ascii="Tahoma" w:hAnsi="Tahoma" w:cs="Tahoma"/>
              </w:rPr>
              <w:t>Detectivo</w:t>
            </w:r>
          </w:p>
        </w:tc>
        <w:tc>
          <w:tcPr>
            <w:tcW w:w="3256" w:type="pct"/>
          </w:tcPr>
          <w:p w14:paraId="7974C065" w14:textId="77777777" w:rsidR="00E743D4" w:rsidRPr="00206285" w:rsidRDefault="00E743D4" w:rsidP="00206285">
            <w:pPr>
              <w:spacing w:line="276" w:lineRule="auto"/>
              <w:jc w:val="both"/>
              <w:rPr>
                <w:rFonts w:ascii="Tahoma" w:hAnsi="Tahoma" w:cs="Tahoma"/>
              </w:rPr>
            </w:pPr>
            <w:r w:rsidRPr="00206285">
              <w:rPr>
                <w:rFonts w:ascii="Tahoma" w:hAnsi="Tahoma" w:cs="Tahoma"/>
              </w:rPr>
              <w:t>Revisión a intervalos periódicos de los dispositivos de video-vigilancia en la empresa, para detectar la posible comisión de conductas fraudulentas.</w:t>
            </w:r>
          </w:p>
        </w:tc>
      </w:tr>
      <w:tr w:rsidR="00E743D4" w:rsidRPr="00814D6E" w14:paraId="224A674E" w14:textId="77777777" w:rsidTr="003F041C">
        <w:tc>
          <w:tcPr>
            <w:tcW w:w="379" w:type="pct"/>
            <w:shd w:val="clear" w:color="auto" w:fill="E7E6E6" w:themeFill="background2"/>
          </w:tcPr>
          <w:p w14:paraId="6D4BFAA0"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8</w:t>
            </w:r>
          </w:p>
        </w:tc>
        <w:tc>
          <w:tcPr>
            <w:tcW w:w="1365" w:type="pct"/>
          </w:tcPr>
          <w:p w14:paraId="16DACA75" w14:textId="77777777" w:rsidR="00E743D4" w:rsidRPr="00206285" w:rsidRDefault="00E743D4" w:rsidP="00206285">
            <w:pPr>
              <w:spacing w:line="276" w:lineRule="auto"/>
              <w:jc w:val="both"/>
              <w:rPr>
                <w:rFonts w:ascii="Tahoma" w:hAnsi="Tahoma" w:cs="Tahoma"/>
              </w:rPr>
            </w:pPr>
            <w:r w:rsidRPr="00206285">
              <w:rPr>
                <w:rFonts w:ascii="Tahoma" w:hAnsi="Tahoma" w:cs="Tahoma"/>
              </w:rPr>
              <w:t>Normativo y preventivo</w:t>
            </w:r>
          </w:p>
        </w:tc>
        <w:tc>
          <w:tcPr>
            <w:tcW w:w="3256" w:type="pct"/>
          </w:tcPr>
          <w:p w14:paraId="6295A792" w14:textId="6AAC479A" w:rsidR="00E743D4" w:rsidRPr="00206285" w:rsidRDefault="00E743D4" w:rsidP="00206285">
            <w:pPr>
              <w:spacing w:line="276" w:lineRule="auto"/>
              <w:jc w:val="both"/>
              <w:rPr>
                <w:rFonts w:ascii="Tahoma" w:hAnsi="Tahoma" w:cs="Tahoma"/>
              </w:rPr>
            </w:pPr>
            <w:r w:rsidRPr="00206285">
              <w:rPr>
                <w:rFonts w:ascii="Tahoma" w:hAnsi="Tahoma" w:cs="Tahoma"/>
              </w:rPr>
              <w:t>Mantenimiento de las cláusulas de confidencialidad en los contratos con proveedores</w:t>
            </w:r>
            <w:r w:rsidR="00361331" w:rsidRPr="00206285">
              <w:rPr>
                <w:rFonts w:ascii="Tahoma" w:hAnsi="Tahoma" w:cs="Tahoma"/>
              </w:rPr>
              <w:t>.</w:t>
            </w:r>
          </w:p>
        </w:tc>
      </w:tr>
      <w:tr w:rsidR="00E743D4" w:rsidRPr="00814D6E" w14:paraId="509EFE66" w14:textId="77777777" w:rsidTr="003F041C">
        <w:tc>
          <w:tcPr>
            <w:tcW w:w="379" w:type="pct"/>
            <w:shd w:val="clear" w:color="auto" w:fill="E7E6E6" w:themeFill="background2"/>
          </w:tcPr>
          <w:p w14:paraId="1B69D7F5"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9</w:t>
            </w:r>
          </w:p>
        </w:tc>
        <w:tc>
          <w:tcPr>
            <w:tcW w:w="1365" w:type="pct"/>
          </w:tcPr>
          <w:p w14:paraId="468E8375" w14:textId="77777777" w:rsidR="00E743D4" w:rsidRPr="00206285" w:rsidRDefault="00E743D4" w:rsidP="00206285">
            <w:pPr>
              <w:spacing w:line="276" w:lineRule="auto"/>
              <w:jc w:val="both"/>
              <w:rPr>
                <w:rFonts w:ascii="Tahoma" w:hAnsi="Tahoma" w:cs="Tahoma"/>
              </w:rPr>
            </w:pPr>
            <w:r w:rsidRPr="00206285">
              <w:rPr>
                <w:rFonts w:ascii="Tahoma" w:hAnsi="Tahoma" w:cs="Tahoma"/>
              </w:rPr>
              <w:t>Preventivo</w:t>
            </w:r>
          </w:p>
        </w:tc>
        <w:tc>
          <w:tcPr>
            <w:tcW w:w="3256" w:type="pct"/>
          </w:tcPr>
          <w:p w14:paraId="6455F4D8" w14:textId="77777777" w:rsidR="00E743D4" w:rsidRPr="00206285" w:rsidRDefault="00E743D4" w:rsidP="00206285">
            <w:pPr>
              <w:spacing w:line="276" w:lineRule="auto"/>
              <w:jc w:val="both"/>
              <w:rPr>
                <w:rFonts w:ascii="Tahoma" w:hAnsi="Tahoma" w:cs="Tahoma"/>
              </w:rPr>
            </w:pPr>
            <w:r w:rsidRPr="00206285">
              <w:rPr>
                <w:rFonts w:ascii="Tahoma" w:hAnsi="Tahoma" w:cs="Tahoma"/>
              </w:rPr>
              <w:t>Realización de comunicaciones periódicas a los trabajadores informando sobre la posibilidad de monitorizar los correos electrónicos corporativos, archivos en la nube y dispositivos empresariales.</w:t>
            </w:r>
          </w:p>
        </w:tc>
      </w:tr>
      <w:tr w:rsidR="00E743D4" w:rsidRPr="00814D6E" w14:paraId="3DE8BD16" w14:textId="77777777" w:rsidTr="003F041C">
        <w:tc>
          <w:tcPr>
            <w:tcW w:w="379" w:type="pct"/>
            <w:shd w:val="clear" w:color="auto" w:fill="E7E6E6" w:themeFill="background2"/>
          </w:tcPr>
          <w:p w14:paraId="7E927986"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10</w:t>
            </w:r>
          </w:p>
        </w:tc>
        <w:tc>
          <w:tcPr>
            <w:tcW w:w="1365" w:type="pct"/>
          </w:tcPr>
          <w:p w14:paraId="544D0E27" w14:textId="77777777" w:rsidR="00E743D4" w:rsidRPr="00206285" w:rsidRDefault="00E743D4" w:rsidP="00206285">
            <w:pPr>
              <w:spacing w:line="276" w:lineRule="auto"/>
              <w:jc w:val="both"/>
              <w:rPr>
                <w:rFonts w:ascii="Tahoma" w:hAnsi="Tahoma" w:cs="Tahoma"/>
              </w:rPr>
            </w:pPr>
            <w:r w:rsidRPr="00206285">
              <w:rPr>
                <w:rFonts w:ascii="Tahoma" w:hAnsi="Tahoma" w:cs="Tahoma"/>
              </w:rPr>
              <w:t>Detectivo</w:t>
            </w:r>
          </w:p>
        </w:tc>
        <w:tc>
          <w:tcPr>
            <w:tcW w:w="3256" w:type="pct"/>
          </w:tcPr>
          <w:p w14:paraId="2B24CD67" w14:textId="6E43BE8D" w:rsidR="00E743D4" w:rsidRPr="00206285" w:rsidRDefault="00E743D4" w:rsidP="00206285">
            <w:pPr>
              <w:spacing w:line="276" w:lineRule="auto"/>
              <w:jc w:val="both"/>
              <w:rPr>
                <w:rFonts w:ascii="Tahoma" w:hAnsi="Tahoma" w:cs="Tahoma"/>
              </w:rPr>
            </w:pPr>
            <w:r w:rsidRPr="00206285">
              <w:rPr>
                <w:rFonts w:ascii="Tahoma" w:hAnsi="Tahoma" w:cs="Tahoma"/>
              </w:rPr>
              <w:t xml:space="preserve">Monitorización a intervalos periódicos de los correos electrónicos y dispositivos tecnológicos titularidad de la empresa, para </w:t>
            </w:r>
            <w:r w:rsidRPr="00206285">
              <w:rPr>
                <w:rFonts w:ascii="Tahoma" w:hAnsi="Tahoma" w:cs="Tahoma"/>
              </w:rPr>
              <w:lastRenderedPageBreak/>
              <w:t>detectar la posible comisión de conductas negligentes o fraudulentas.</w:t>
            </w:r>
          </w:p>
        </w:tc>
      </w:tr>
      <w:tr w:rsidR="00E743D4" w:rsidRPr="00814D6E" w14:paraId="2169681F" w14:textId="77777777" w:rsidTr="003F041C">
        <w:tc>
          <w:tcPr>
            <w:tcW w:w="379" w:type="pct"/>
            <w:shd w:val="clear" w:color="auto" w:fill="E7E6E6" w:themeFill="background2"/>
          </w:tcPr>
          <w:p w14:paraId="24AAD893"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lastRenderedPageBreak/>
              <w:t>11</w:t>
            </w:r>
          </w:p>
        </w:tc>
        <w:tc>
          <w:tcPr>
            <w:tcW w:w="1365" w:type="pct"/>
          </w:tcPr>
          <w:p w14:paraId="4943423D" w14:textId="77777777" w:rsidR="00E743D4" w:rsidRPr="00206285" w:rsidRDefault="00E743D4" w:rsidP="00206285">
            <w:pPr>
              <w:spacing w:line="276" w:lineRule="auto"/>
              <w:jc w:val="both"/>
              <w:rPr>
                <w:rFonts w:ascii="Tahoma" w:hAnsi="Tahoma" w:cs="Tahoma"/>
              </w:rPr>
            </w:pPr>
            <w:r w:rsidRPr="00206285">
              <w:rPr>
                <w:rFonts w:ascii="Tahoma" w:hAnsi="Tahoma" w:cs="Tahoma"/>
              </w:rPr>
              <w:t>Normativo y preventivo</w:t>
            </w:r>
          </w:p>
        </w:tc>
        <w:tc>
          <w:tcPr>
            <w:tcW w:w="3256" w:type="pct"/>
          </w:tcPr>
          <w:p w14:paraId="3450F8E6" w14:textId="77777777" w:rsidR="00E743D4" w:rsidRPr="00206285" w:rsidRDefault="00E743D4" w:rsidP="00206285">
            <w:pPr>
              <w:spacing w:line="276" w:lineRule="auto"/>
              <w:jc w:val="both"/>
              <w:rPr>
                <w:rFonts w:ascii="Tahoma" w:hAnsi="Tahoma" w:cs="Tahoma"/>
              </w:rPr>
            </w:pPr>
            <w:r w:rsidRPr="00206285">
              <w:rPr>
                <w:rFonts w:ascii="Tahoma" w:hAnsi="Tahoma" w:cs="Tahoma"/>
              </w:rPr>
              <w:t>Introducción de cláusulas de no competencia post-contractual en los contratos de trabajo de empleados especialmente expuestos a los riesgos penales.</w:t>
            </w:r>
          </w:p>
        </w:tc>
      </w:tr>
      <w:tr w:rsidR="00E743D4" w:rsidRPr="00814D6E" w14:paraId="373CAFE2" w14:textId="77777777" w:rsidTr="003F041C">
        <w:tc>
          <w:tcPr>
            <w:tcW w:w="379" w:type="pct"/>
            <w:shd w:val="clear" w:color="auto" w:fill="E7E6E6" w:themeFill="background2"/>
          </w:tcPr>
          <w:p w14:paraId="63CC3B8F"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12</w:t>
            </w:r>
          </w:p>
        </w:tc>
        <w:tc>
          <w:tcPr>
            <w:tcW w:w="1365" w:type="pct"/>
          </w:tcPr>
          <w:p w14:paraId="2D15D609" w14:textId="77777777" w:rsidR="00E743D4" w:rsidRPr="00206285" w:rsidRDefault="00E743D4" w:rsidP="00206285">
            <w:pPr>
              <w:spacing w:line="276" w:lineRule="auto"/>
              <w:jc w:val="both"/>
              <w:rPr>
                <w:rFonts w:ascii="Tahoma" w:hAnsi="Tahoma" w:cs="Tahoma"/>
              </w:rPr>
            </w:pPr>
            <w:r w:rsidRPr="00206285">
              <w:rPr>
                <w:rFonts w:ascii="Tahoma" w:hAnsi="Tahoma" w:cs="Tahoma"/>
              </w:rPr>
              <w:t>Normativo y preventivo</w:t>
            </w:r>
          </w:p>
        </w:tc>
        <w:tc>
          <w:tcPr>
            <w:tcW w:w="3256" w:type="pct"/>
          </w:tcPr>
          <w:p w14:paraId="39C0DF20" w14:textId="77777777" w:rsidR="00E743D4" w:rsidRPr="00206285" w:rsidRDefault="00E743D4" w:rsidP="00206285">
            <w:pPr>
              <w:spacing w:line="276" w:lineRule="auto"/>
              <w:jc w:val="both"/>
              <w:rPr>
                <w:rFonts w:ascii="Tahoma" w:hAnsi="Tahoma" w:cs="Tahoma"/>
              </w:rPr>
            </w:pPr>
            <w:r w:rsidRPr="00206285">
              <w:rPr>
                <w:rFonts w:ascii="Tahoma" w:hAnsi="Tahoma" w:cs="Tahoma"/>
              </w:rPr>
              <w:t>Revisión anual del documento de seguridad para el cumplimiento de la LOPD (2018) y RGPD europeo.</w:t>
            </w:r>
          </w:p>
        </w:tc>
      </w:tr>
      <w:tr w:rsidR="00E743D4" w:rsidRPr="00814D6E" w14:paraId="23350262" w14:textId="77777777" w:rsidTr="003F041C">
        <w:tc>
          <w:tcPr>
            <w:tcW w:w="379" w:type="pct"/>
            <w:shd w:val="clear" w:color="auto" w:fill="E7E6E6" w:themeFill="background2"/>
          </w:tcPr>
          <w:p w14:paraId="2E34421A"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13</w:t>
            </w:r>
          </w:p>
        </w:tc>
        <w:tc>
          <w:tcPr>
            <w:tcW w:w="1365" w:type="pct"/>
          </w:tcPr>
          <w:p w14:paraId="25D8A07C" w14:textId="77777777" w:rsidR="00E743D4" w:rsidRPr="00206285" w:rsidRDefault="00E743D4" w:rsidP="00206285">
            <w:pPr>
              <w:spacing w:line="276" w:lineRule="auto"/>
              <w:jc w:val="both"/>
              <w:rPr>
                <w:rFonts w:ascii="Tahoma" w:hAnsi="Tahoma" w:cs="Tahoma"/>
              </w:rPr>
            </w:pPr>
            <w:r w:rsidRPr="00206285">
              <w:rPr>
                <w:rFonts w:ascii="Tahoma" w:hAnsi="Tahoma" w:cs="Tahoma"/>
              </w:rPr>
              <w:t>Formativo y preventivo</w:t>
            </w:r>
          </w:p>
        </w:tc>
        <w:tc>
          <w:tcPr>
            <w:tcW w:w="3256" w:type="pct"/>
          </w:tcPr>
          <w:p w14:paraId="02918201" w14:textId="273E3B1A" w:rsidR="00E743D4" w:rsidRPr="00206285" w:rsidRDefault="00E743D4" w:rsidP="00206285">
            <w:pPr>
              <w:spacing w:line="276" w:lineRule="auto"/>
              <w:jc w:val="both"/>
              <w:rPr>
                <w:rFonts w:ascii="Tahoma" w:hAnsi="Tahoma" w:cs="Tahoma"/>
              </w:rPr>
            </w:pPr>
            <w:r w:rsidRPr="00206285">
              <w:rPr>
                <w:rFonts w:ascii="Tahoma" w:hAnsi="Tahoma" w:cs="Tahoma"/>
              </w:rPr>
              <w:t>Organización de cursos de formación con los trabajadores de la empresa sobre la normativa externa e interna existente en la materia</w:t>
            </w:r>
            <w:r w:rsidR="00361331" w:rsidRPr="00206285">
              <w:rPr>
                <w:rFonts w:ascii="Tahoma" w:hAnsi="Tahoma" w:cs="Tahoma"/>
              </w:rPr>
              <w:t>.</w:t>
            </w:r>
          </w:p>
        </w:tc>
      </w:tr>
      <w:tr w:rsidR="00E743D4" w:rsidRPr="00814D6E" w14:paraId="7E11F9AE" w14:textId="77777777" w:rsidTr="003F041C">
        <w:tc>
          <w:tcPr>
            <w:tcW w:w="379" w:type="pct"/>
            <w:shd w:val="clear" w:color="auto" w:fill="E7E6E6" w:themeFill="background2"/>
          </w:tcPr>
          <w:p w14:paraId="43A92EEA"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14</w:t>
            </w:r>
          </w:p>
        </w:tc>
        <w:tc>
          <w:tcPr>
            <w:tcW w:w="1365" w:type="pct"/>
          </w:tcPr>
          <w:p w14:paraId="4C799229" w14:textId="77777777" w:rsidR="00E743D4" w:rsidRPr="00206285" w:rsidRDefault="00E743D4" w:rsidP="00206285">
            <w:pPr>
              <w:spacing w:line="276" w:lineRule="auto"/>
              <w:jc w:val="both"/>
              <w:rPr>
                <w:rFonts w:ascii="Tahoma" w:hAnsi="Tahoma" w:cs="Tahoma"/>
              </w:rPr>
            </w:pPr>
            <w:r w:rsidRPr="00206285">
              <w:rPr>
                <w:rFonts w:ascii="Tahoma" w:hAnsi="Tahoma" w:cs="Tahoma"/>
              </w:rPr>
              <w:t>Preventivo</w:t>
            </w:r>
          </w:p>
        </w:tc>
        <w:tc>
          <w:tcPr>
            <w:tcW w:w="3256" w:type="pct"/>
          </w:tcPr>
          <w:p w14:paraId="6EE90FD9" w14:textId="77777777" w:rsidR="00E743D4" w:rsidRPr="00206285" w:rsidRDefault="00E743D4" w:rsidP="00206285">
            <w:pPr>
              <w:spacing w:line="276" w:lineRule="auto"/>
              <w:jc w:val="both"/>
              <w:rPr>
                <w:rFonts w:ascii="Tahoma" w:hAnsi="Tahoma" w:cs="Tahoma"/>
              </w:rPr>
            </w:pPr>
            <w:r w:rsidRPr="00206285">
              <w:rPr>
                <w:rFonts w:ascii="Tahoma" w:hAnsi="Tahoma" w:cs="Tahoma"/>
              </w:rPr>
              <w:t xml:space="preserve">Se enviarán recordatorios a intervalos periódicos a los trabajadores en relación con el cumplimiento del protocolo de seguridad informática. </w:t>
            </w:r>
          </w:p>
        </w:tc>
      </w:tr>
      <w:tr w:rsidR="00E743D4" w:rsidRPr="00814D6E" w14:paraId="28D0A942" w14:textId="77777777" w:rsidTr="003F041C">
        <w:tc>
          <w:tcPr>
            <w:tcW w:w="379" w:type="pct"/>
            <w:shd w:val="clear" w:color="auto" w:fill="E7E6E6" w:themeFill="background2"/>
          </w:tcPr>
          <w:p w14:paraId="12A4802D"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15</w:t>
            </w:r>
          </w:p>
        </w:tc>
        <w:tc>
          <w:tcPr>
            <w:tcW w:w="1365" w:type="pct"/>
          </w:tcPr>
          <w:p w14:paraId="4BD5EA7B"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Preventivo</w:t>
            </w:r>
          </w:p>
        </w:tc>
        <w:tc>
          <w:tcPr>
            <w:tcW w:w="3256" w:type="pct"/>
          </w:tcPr>
          <w:p w14:paraId="689149FF"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Dotación de todos los dispositivos electrónicos en los que se trabaje con datos de la empresa de programas antivirus actualizados, incluyendo los de titularidad particular que se utilicen para fines corporativos.</w:t>
            </w:r>
          </w:p>
        </w:tc>
      </w:tr>
      <w:tr w:rsidR="00E743D4" w:rsidRPr="00814D6E" w14:paraId="10E086B8"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67FA18D9"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16</w:t>
            </w:r>
          </w:p>
        </w:tc>
        <w:tc>
          <w:tcPr>
            <w:tcW w:w="1365" w:type="pct"/>
          </w:tcPr>
          <w:p w14:paraId="00982ECD" w14:textId="77777777" w:rsidR="00E743D4" w:rsidRPr="00206285" w:rsidRDefault="00E743D4" w:rsidP="00206285">
            <w:pPr>
              <w:spacing w:line="276" w:lineRule="auto"/>
              <w:jc w:val="both"/>
              <w:rPr>
                <w:rFonts w:ascii="Tahoma" w:hAnsi="Tahoma" w:cs="Tahoma"/>
              </w:rPr>
            </w:pPr>
            <w:r w:rsidRPr="00206285">
              <w:rPr>
                <w:rFonts w:ascii="Tahoma" w:hAnsi="Tahoma" w:cs="Tahoma"/>
              </w:rPr>
              <w:t>Normativo y preventivo</w:t>
            </w:r>
          </w:p>
        </w:tc>
        <w:tc>
          <w:tcPr>
            <w:tcW w:w="3256" w:type="pct"/>
          </w:tcPr>
          <w:p w14:paraId="69482C83" w14:textId="77777777" w:rsidR="00E743D4" w:rsidRPr="00206285" w:rsidRDefault="00E743D4" w:rsidP="00206285">
            <w:pPr>
              <w:spacing w:line="276" w:lineRule="auto"/>
              <w:jc w:val="both"/>
              <w:rPr>
                <w:rFonts w:ascii="Tahoma" w:hAnsi="Tahoma" w:cs="Tahoma"/>
              </w:rPr>
            </w:pPr>
            <w:r w:rsidRPr="00206285">
              <w:rPr>
                <w:rFonts w:ascii="Tahoma" w:hAnsi="Tahoma" w:cs="Tahoma"/>
              </w:rPr>
              <w:t>Revisión anual del protocolo de eliminación de datos cuando un trabajador sale de la empresa.</w:t>
            </w:r>
          </w:p>
        </w:tc>
      </w:tr>
      <w:tr w:rsidR="00E743D4" w:rsidRPr="00814D6E" w14:paraId="6D2A9FE0"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109CF9B8"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17</w:t>
            </w:r>
          </w:p>
        </w:tc>
        <w:tc>
          <w:tcPr>
            <w:tcW w:w="1365" w:type="pct"/>
          </w:tcPr>
          <w:p w14:paraId="7124B626" w14:textId="77777777" w:rsidR="00E743D4" w:rsidRPr="00206285" w:rsidRDefault="00E743D4" w:rsidP="00206285">
            <w:pPr>
              <w:spacing w:line="276" w:lineRule="auto"/>
              <w:jc w:val="both"/>
              <w:rPr>
                <w:rFonts w:ascii="Tahoma" w:hAnsi="Tahoma" w:cs="Tahoma"/>
              </w:rPr>
            </w:pPr>
            <w:r w:rsidRPr="00206285">
              <w:rPr>
                <w:rFonts w:ascii="Tahoma" w:hAnsi="Tahoma" w:cs="Tahoma"/>
              </w:rPr>
              <w:t>Preventivo</w:t>
            </w:r>
          </w:p>
        </w:tc>
        <w:tc>
          <w:tcPr>
            <w:tcW w:w="3256" w:type="pct"/>
          </w:tcPr>
          <w:p w14:paraId="286CB363" w14:textId="77777777" w:rsidR="00E743D4" w:rsidRPr="00206285" w:rsidRDefault="00E743D4" w:rsidP="00206285">
            <w:pPr>
              <w:spacing w:line="276" w:lineRule="auto"/>
              <w:jc w:val="both"/>
              <w:rPr>
                <w:rFonts w:ascii="Tahoma" w:hAnsi="Tahoma" w:cs="Tahoma"/>
              </w:rPr>
            </w:pPr>
            <w:r w:rsidRPr="00206285">
              <w:rPr>
                <w:rFonts w:ascii="Tahoma" w:hAnsi="Tahoma" w:cs="Tahoma"/>
              </w:rPr>
              <w:t>Introducción en los dispositivos electrónicos en los que se trabaje con datos de la empresa de sistemas de bloqueo automático tras unos momentos de inactividad, tras lo cual será necesario para acceder al dispositivo introducir una clave de acceso razonablemente segura.</w:t>
            </w:r>
          </w:p>
        </w:tc>
      </w:tr>
      <w:tr w:rsidR="00E743D4" w:rsidRPr="00814D6E" w14:paraId="143EFFF8"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17443616"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18</w:t>
            </w:r>
          </w:p>
        </w:tc>
        <w:tc>
          <w:tcPr>
            <w:tcW w:w="1365" w:type="pct"/>
          </w:tcPr>
          <w:p w14:paraId="2EDB9813" w14:textId="77777777" w:rsidR="00E743D4" w:rsidRPr="00206285" w:rsidRDefault="00E743D4" w:rsidP="00206285">
            <w:pPr>
              <w:spacing w:line="276" w:lineRule="auto"/>
              <w:jc w:val="both"/>
              <w:rPr>
                <w:rFonts w:ascii="Tahoma" w:hAnsi="Tahoma" w:cs="Tahoma"/>
              </w:rPr>
            </w:pPr>
            <w:r w:rsidRPr="00206285">
              <w:rPr>
                <w:rFonts w:ascii="Tahoma" w:hAnsi="Tahoma" w:cs="Tahoma"/>
              </w:rPr>
              <w:t>Normativo y preventivo</w:t>
            </w:r>
          </w:p>
        </w:tc>
        <w:tc>
          <w:tcPr>
            <w:tcW w:w="3256" w:type="pct"/>
          </w:tcPr>
          <w:p w14:paraId="3965DF94" w14:textId="77777777" w:rsidR="00E743D4" w:rsidRPr="00206285" w:rsidRDefault="00E743D4" w:rsidP="00206285">
            <w:pPr>
              <w:spacing w:line="276" w:lineRule="auto"/>
              <w:jc w:val="both"/>
              <w:rPr>
                <w:rFonts w:ascii="Tahoma" w:hAnsi="Tahoma" w:cs="Tahoma"/>
              </w:rPr>
            </w:pPr>
            <w:r w:rsidRPr="00206285">
              <w:rPr>
                <w:rFonts w:ascii="Tahoma" w:hAnsi="Tahoma" w:cs="Tahoma"/>
              </w:rPr>
              <w:t xml:space="preserve">Se prohibirá la conexión remota a los sistemas de información corporativos, o instalar en los mismos periféricos o cualquier </w:t>
            </w:r>
            <w:r w:rsidRPr="00206285">
              <w:rPr>
                <w:rFonts w:ascii="Tahoma" w:hAnsi="Tahoma" w:cs="Tahoma"/>
                <w:i/>
                <w:iCs/>
              </w:rPr>
              <w:t>software</w:t>
            </w:r>
            <w:r w:rsidRPr="00206285">
              <w:rPr>
                <w:rFonts w:ascii="Tahoma" w:hAnsi="Tahoma" w:cs="Tahoma"/>
              </w:rPr>
              <w:t>, sin la autorización expresa del departamento de IT.</w:t>
            </w:r>
          </w:p>
        </w:tc>
      </w:tr>
      <w:tr w:rsidR="00E743D4" w:rsidRPr="00814D6E" w14:paraId="00B8DDD9"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4FEE8058"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19</w:t>
            </w:r>
          </w:p>
        </w:tc>
        <w:tc>
          <w:tcPr>
            <w:tcW w:w="1365" w:type="pct"/>
          </w:tcPr>
          <w:p w14:paraId="0BBE931A" w14:textId="77777777" w:rsidR="00E743D4" w:rsidRPr="00206285" w:rsidRDefault="00E743D4" w:rsidP="00206285">
            <w:pPr>
              <w:spacing w:line="276" w:lineRule="auto"/>
              <w:jc w:val="both"/>
              <w:rPr>
                <w:rFonts w:ascii="Tahoma" w:hAnsi="Tahoma" w:cs="Tahoma"/>
              </w:rPr>
            </w:pPr>
            <w:r w:rsidRPr="00206285">
              <w:rPr>
                <w:rFonts w:ascii="Tahoma" w:hAnsi="Tahoma" w:cs="Tahoma"/>
              </w:rPr>
              <w:t>Normativo</w:t>
            </w:r>
          </w:p>
        </w:tc>
        <w:tc>
          <w:tcPr>
            <w:tcW w:w="3256" w:type="pct"/>
          </w:tcPr>
          <w:p w14:paraId="291E0BD6" w14:textId="77777777" w:rsidR="00E743D4" w:rsidRPr="00206285" w:rsidRDefault="00E743D4" w:rsidP="00206285">
            <w:pPr>
              <w:spacing w:line="276" w:lineRule="auto"/>
              <w:jc w:val="both"/>
              <w:rPr>
                <w:rFonts w:ascii="Tahoma" w:hAnsi="Tahoma" w:cs="Tahoma"/>
              </w:rPr>
            </w:pPr>
            <w:r w:rsidRPr="00206285">
              <w:rPr>
                <w:rFonts w:ascii="Tahoma" w:hAnsi="Tahoma" w:cs="Tahoma"/>
              </w:rPr>
              <w:t xml:space="preserve">Se prohibirá la utilización de los medios informáticos para conseguir accesos no </w:t>
            </w:r>
            <w:r w:rsidRPr="00206285">
              <w:rPr>
                <w:rFonts w:ascii="Tahoma" w:hAnsi="Tahoma" w:cs="Tahoma"/>
              </w:rPr>
              <w:lastRenderedPageBreak/>
              <w:t>autorizados a cualquier otro equipo o sistema informático</w:t>
            </w:r>
          </w:p>
        </w:tc>
      </w:tr>
      <w:tr w:rsidR="00E743D4" w:rsidRPr="00814D6E" w14:paraId="4DB68CD3"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4F237DC9"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lastRenderedPageBreak/>
              <w:t>20</w:t>
            </w:r>
          </w:p>
        </w:tc>
        <w:tc>
          <w:tcPr>
            <w:tcW w:w="1365" w:type="pct"/>
          </w:tcPr>
          <w:p w14:paraId="1F9D6B74" w14:textId="77777777" w:rsidR="00E743D4" w:rsidRPr="00206285" w:rsidRDefault="00E743D4" w:rsidP="00206285">
            <w:pPr>
              <w:spacing w:line="276" w:lineRule="auto"/>
              <w:jc w:val="both"/>
              <w:rPr>
                <w:rFonts w:ascii="Tahoma" w:hAnsi="Tahoma" w:cs="Tahoma"/>
              </w:rPr>
            </w:pPr>
            <w:r w:rsidRPr="00206285">
              <w:rPr>
                <w:rFonts w:ascii="Tahoma" w:hAnsi="Tahoma" w:cs="Tahoma"/>
              </w:rPr>
              <w:t>Normativo</w:t>
            </w:r>
          </w:p>
        </w:tc>
        <w:tc>
          <w:tcPr>
            <w:tcW w:w="3256" w:type="pct"/>
          </w:tcPr>
          <w:p w14:paraId="75300180" w14:textId="77777777" w:rsidR="00E743D4" w:rsidRPr="00206285" w:rsidRDefault="00E743D4" w:rsidP="00206285">
            <w:pPr>
              <w:spacing w:line="276" w:lineRule="auto"/>
              <w:jc w:val="both"/>
              <w:rPr>
                <w:rFonts w:ascii="Tahoma" w:hAnsi="Tahoma" w:cs="Tahoma"/>
              </w:rPr>
            </w:pPr>
            <w:r w:rsidRPr="00206285">
              <w:rPr>
                <w:rFonts w:ascii="Tahoma" w:hAnsi="Tahoma" w:cs="Tahoma"/>
              </w:rPr>
              <w:t>Se prohibirá expresamente a los empleados y colaboradores de PLD SPACE transmitir, vender o compartir de cualquier forma las credenciales de usuario que la organización le haya facilitado al sujeto para acceder, en el ejercicio de su función, a los sistemas de la organización o a la de los clientes, proveedores, u otras personas físicas o jurídicas.</w:t>
            </w:r>
          </w:p>
        </w:tc>
      </w:tr>
      <w:tr w:rsidR="00E743D4" w:rsidRPr="00814D6E" w14:paraId="1F1CC756"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6F456845"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21</w:t>
            </w:r>
          </w:p>
        </w:tc>
        <w:tc>
          <w:tcPr>
            <w:tcW w:w="1365" w:type="pct"/>
          </w:tcPr>
          <w:p w14:paraId="54BE154D" w14:textId="77777777" w:rsidR="00E743D4" w:rsidRPr="00206285" w:rsidRDefault="00E743D4" w:rsidP="00206285">
            <w:pPr>
              <w:spacing w:line="276" w:lineRule="auto"/>
              <w:jc w:val="both"/>
              <w:rPr>
                <w:rFonts w:ascii="Tahoma" w:hAnsi="Tahoma" w:cs="Tahoma"/>
              </w:rPr>
            </w:pPr>
            <w:r w:rsidRPr="00206285">
              <w:rPr>
                <w:rFonts w:ascii="Tahoma" w:hAnsi="Tahoma" w:cs="Tahoma"/>
              </w:rPr>
              <w:t>Preventivo</w:t>
            </w:r>
          </w:p>
        </w:tc>
        <w:tc>
          <w:tcPr>
            <w:tcW w:w="3256" w:type="pct"/>
          </w:tcPr>
          <w:p w14:paraId="1B441D17" w14:textId="77777777" w:rsidR="00E743D4" w:rsidRPr="00206285" w:rsidRDefault="00E743D4" w:rsidP="00206285">
            <w:pPr>
              <w:spacing w:line="276" w:lineRule="auto"/>
              <w:jc w:val="both"/>
              <w:rPr>
                <w:rFonts w:ascii="Tahoma" w:hAnsi="Tahoma" w:cs="Tahoma"/>
              </w:rPr>
            </w:pPr>
            <w:r w:rsidRPr="00206285">
              <w:rPr>
                <w:rFonts w:ascii="Tahoma" w:hAnsi="Tahoma" w:cs="Tahoma"/>
              </w:rPr>
              <w:t>Se actualizará anualmente el sistema de filtros y autorizaciones para el acceso a la información sensible, y se verificará que quede siempre constancia de todos los accesos realizados al sistema de información de la empresa.</w:t>
            </w:r>
          </w:p>
        </w:tc>
      </w:tr>
      <w:tr w:rsidR="00E743D4" w:rsidRPr="00814D6E" w14:paraId="45A9D741"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2E17E8C3"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22</w:t>
            </w:r>
          </w:p>
        </w:tc>
        <w:tc>
          <w:tcPr>
            <w:tcW w:w="1365" w:type="pct"/>
          </w:tcPr>
          <w:p w14:paraId="6649555B" w14:textId="77777777" w:rsidR="00E743D4" w:rsidRPr="00206285" w:rsidRDefault="00E743D4" w:rsidP="00206285">
            <w:pPr>
              <w:spacing w:line="276" w:lineRule="auto"/>
              <w:jc w:val="both"/>
              <w:rPr>
                <w:rFonts w:ascii="Tahoma" w:hAnsi="Tahoma" w:cs="Tahoma"/>
              </w:rPr>
            </w:pPr>
            <w:r w:rsidRPr="00206285">
              <w:rPr>
                <w:rFonts w:ascii="Tahoma" w:hAnsi="Tahoma" w:cs="Tahoma"/>
              </w:rPr>
              <w:t>Normativo y formativo</w:t>
            </w:r>
          </w:p>
        </w:tc>
        <w:tc>
          <w:tcPr>
            <w:tcW w:w="3256" w:type="pct"/>
          </w:tcPr>
          <w:p w14:paraId="265C8011" w14:textId="77777777" w:rsidR="00E743D4" w:rsidRPr="00206285" w:rsidRDefault="00E743D4" w:rsidP="00206285">
            <w:pPr>
              <w:spacing w:line="276" w:lineRule="auto"/>
              <w:jc w:val="both"/>
              <w:rPr>
                <w:rFonts w:ascii="Tahoma" w:hAnsi="Tahoma" w:cs="Tahoma"/>
              </w:rPr>
            </w:pPr>
            <w:r w:rsidRPr="00206285">
              <w:rPr>
                <w:rFonts w:ascii="Tahoma" w:hAnsi="Tahoma" w:cs="Tahoma"/>
              </w:rPr>
              <w:t>Se advertirá e instruirá a los trabajadores de PLD SPACE sobre la necesidad de que cualquier acceso a los sistemas de información de la empresa deberá estar justificado, sin que resulte admisible el acceso a los mismos cuando no esté justificado por las necesidades del servicio.</w:t>
            </w:r>
          </w:p>
        </w:tc>
      </w:tr>
      <w:tr w:rsidR="00E743D4" w:rsidRPr="00814D6E" w14:paraId="644EF845"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1FB3B29B"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23</w:t>
            </w:r>
          </w:p>
        </w:tc>
        <w:tc>
          <w:tcPr>
            <w:tcW w:w="1365" w:type="pct"/>
          </w:tcPr>
          <w:p w14:paraId="4BD79D8E" w14:textId="77777777" w:rsidR="00E743D4" w:rsidRPr="00206285" w:rsidRDefault="00E743D4" w:rsidP="00206285">
            <w:pPr>
              <w:spacing w:line="276" w:lineRule="auto"/>
              <w:jc w:val="both"/>
              <w:rPr>
                <w:rFonts w:ascii="Tahoma" w:hAnsi="Tahoma" w:cs="Tahoma"/>
              </w:rPr>
            </w:pPr>
            <w:r w:rsidRPr="00206285">
              <w:rPr>
                <w:rFonts w:ascii="Tahoma" w:hAnsi="Tahoma" w:cs="Tahoma"/>
              </w:rPr>
              <w:t>Normativo</w:t>
            </w:r>
          </w:p>
        </w:tc>
        <w:tc>
          <w:tcPr>
            <w:tcW w:w="3256" w:type="pct"/>
          </w:tcPr>
          <w:p w14:paraId="29C421BC" w14:textId="77777777" w:rsidR="00E743D4" w:rsidRPr="00206285" w:rsidRDefault="00E743D4" w:rsidP="00206285">
            <w:pPr>
              <w:spacing w:line="276" w:lineRule="auto"/>
              <w:jc w:val="both"/>
              <w:rPr>
                <w:rFonts w:ascii="Tahoma" w:hAnsi="Tahoma" w:cs="Tahoma"/>
              </w:rPr>
            </w:pPr>
            <w:r w:rsidRPr="00206285">
              <w:rPr>
                <w:rFonts w:ascii="Tahoma" w:hAnsi="Tahoma" w:cs="Tahoma"/>
              </w:rPr>
              <w:t>Se prohibirá a los trabajadores de PLD SPACE guardar información de la empresa en ordenadores privados u otros medios no facilitados por la organización.</w:t>
            </w:r>
          </w:p>
        </w:tc>
      </w:tr>
      <w:tr w:rsidR="00E743D4" w:rsidRPr="00814D6E" w14:paraId="4BDEF6D8"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44975A24"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24</w:t>
            </w:r>
          </w:p>
        </w:tc>
        <w:tc>
          <w:tcPr>
            <w:tcW w:w="1365" w:type="pct"/>
          </w:tcPr>
          <w:p w14:paraId="7D69E034" w14:textId="77777777" w:rsidR="00E743D4" w:rsidRPr="00206285" w:rsidRDefault="00E743D4" w:rsidP="00206285">
            <w:pPr>
              <w:spacing w:line="276" w:lineRule="auto"/>
              <w:jc w:val="both"/>
              <w:rPr>
                <w:rFonts w:ascii="Tahoma" w:hAnsi="Tahoma" w:cs="Tahoma"/>
              </w:rPr>
            </w:pPr>
            <w:r w:rsidRPr="00206285">
              <w:rPr>
                <w:rFonts w:ascii="Tahoma" w:hAnsi="Tahoma" w:cs="Tahoma"/>
              </w:rPr>
              <w:t>Detectivo</w:t>
            </w:r>
          </w:p>
        </w:tc>
        <w:tc>
          <w:tcPr>
            <w:tcW w:w="3256" w:type="pct"/>
          </w:tcPr>
          <w:p w14:paraId="61CB35E2" w14:textId="77777777" w:rsidR="00E743D4" w:rsidRPr="00206285" w:rsidRDefault="00E743D4" w:rsidP="00206285">
            <w:pPr>
              <w:spacing w:line="276" w:lineRule="auto"/>
              <w:jc w:val="both"/>
              <w:rPr>
                <w:rFonts w:ascii="Tahoma" w:hAnsi="Tahoma" w:cs="Tahoma"/>
              </w:rPr>
            </w:pPr>
            <w:r w:rsidRPr="00206285">
              <w:rPr>
                <w:rFonts w:ascii="Tahoma" w:hAnsi="Tahoma" w:cs="Tahoma"/>
              </w:rPr>
              <w:t>Se verificará a intervalos periódicos que no se deja a la vista, encima de las mesas o en las pantallas de los ordenadores, información de cualquier tipo y en cualquier soporte cuando el trabajador abandona el puesto de trabajo.</w:t>
            </w:r>
          </w:p>
        </w:tc>
      </w:tr>
      <w:tr w:rsidR="00E743D4" w:rsidRPr="00814D6E" w14:paraId="3C8EF41F"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43B08AD8"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25</w:t>
            </w:r>
          </w:p>
        </w:tc>
        <w:tc>
          <w:tcPr>
            <w:tcW w:w="1365" w:type="pct"/>
          </w:tcPr>
          <w:p w14:paraId="66CB5A28" w14:textId="77777777" w:rsidR="00E743D4" w:rsidRPr="00206285" w:rsidRDefault="00E743D4" w:rsidP="00206285">
            <w:pPr>
              <w:spacing w:line="276" w:lineRule="auto"/>
              <w:jc w:val="both"/>
              <w:rPr>
                <w:rFonts w:ascii="Tahoma" w:hAnsi="Tahoma" w:cs="Tahoma"/>
              </w:rPr>
            </w:pPr>
            <w:r w:rsidRPr="00206285">
              <w:rPr>
                <w:rFonts w:ascii="Tahoma" w:hAnsi="Tahoma" w:cs="Tahoma"/>
              </w:rPr>
              <w:t>Preventivo</w:t>
            </w:r>
          </w:p>
        </w:tc>
        <w:tc>
          <w:tcPr>
            <w:tcW w:w="3256" w:type="pct"/>
          </w:tcPr>
          <w:p w14:paraId="224E9AA2" w14:textId="77777777" w:rsidR="00E743D4" w:rsidRPr="00206285" w:rsidRDefault="00E743D4" w:rsidP="00206285">
            <w:pPr>
              <w:spacing w:line="276" w:lineRule="auto"/>
              <w:jc w:val="both"/>
              <w:rPr>
                <w:rFonts w:ascii="Tahoma" w:hAnsi="Tahoma" w:cs="Tahoma"/>
              </w:rPr>
            </w:pPr>
            <w:r w:rsidRPr="00206285">
              <w:rPr>
                <w:rFonts w:ascii="Tahoma" w:hAnsi="Tahoma" w:cs="Tahoma"/>
              </w:rPr>
              <w:t>PLD SPACE realizará una copia diaria de seguridad de sus archivos y registros informáticos.</w:t>
            </w:r>
          </w:p>
        </w:tc>
      </w:tr>
      <w:tr w:rsidR="00E743D4" w:rsidRPr="00814D6E" w14:paraId="57F089A6"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533816BD"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26</w:t>
            </w:r>
          </w:p>
        </w:tc>
        <w:tc>
          <w:tcPr>
            <w:tcW w:w="1365" w:type="pct"/>
          </w:tcPr>
          <w:p w14:paraId="29CD2375" w14:textId="77777777" w:rsidR="00E743D4" w:rsidRPr="00206285" w:rsidRDefault="00E743D4" w:rsidP="00206285">
            <w:pPr>
              <w:spacing w:line="276" w:lineRule="auto"/>
              <w:jc w:val="both"/>
              <w:rPr>
                <w:rFonts w:ascii="Tahoma" w:hAnsi="Tahoma" w:cs="Tahoma"/>
              </w:rPr>
            </w:pPr>
            <w:r w:rsidRPr="00206285">
              <w:rPr>
                <w:rFonts w:ascii="Tahoma" w:hAnsi="Tahoma" w:cs="Tahoma"/>
              </w:rPr>
              <w:t>Preventivo</w:t>
            </w:r>
          </w:p>
        </w:tc>
        <w:tc>
          <w:tcPr>
            <w:tcW w:w="3256" w:type="pct"/>
          </w:tcPr>
          <w:p w14:paraId="3DD60E54" w14:textId="2DD326B2" w:rsidR="00E743D4" w:rsidRPr="00206285" w:rsidRDefault="00E743D4" w:rsidP="00206285">
            <w:pPr>
              <w:spacing w:line="276" w:lineRule="auto"/>
              <w:jc w:val="both"/>
              <w:rPr>
                <w:rFonts w:ascii="Tahoma" w:hAnsi="Tahoma" w:cs="Tahoma"/>
              </w:rPr>
            </w:pPr>
            <w:r w:rsidRPr="00206285">
              <w:rPr>
                <w:rFonts w:ascii="Tahoma" w:hAnsi="Tahoma" w:cs="Tahoma"/>
              </w:rPr>
              <w:t xml:space="preserve">Los textos de correos electrónicos, formularios, modelos estandarizados de contratación, etc., dispondrán del oportuno </w:t>
            </w:r>
            <w:r w:rsidRPr="00206285">
              <w:rPr>
                <w:rFonts w:ascii="Tahoma" w:hAnsi="Tahoma" w:cs="Tahoma"/>
              </w:rPr>
              <w:lastRenderedPageBreak/>
              <w:t>texto para la salvaguarda de los secretos de empresa.</w:t>
            </w:r>
          </w:p>
        </w:tc>
      </w:tr>
      <w:tr w:rsidR="00E743D4" w:rsidRPr="00814D6E" w14:paraId="5645A03A"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41DD9D0A"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lastRenderedPageBreak/>
              <w:t>27</w:t>
            </w:r>
          </w:p>
        </w:tc>
        <w:tc>
          <w:tcPr>
            <w:tcW w:w="1365" w:type="pct"/>
          </w:tcPr>
          <w:p w14:paraId="6DDE6C82" w14:textId="77777777" w:rsidR="00E743D4" w:rsidRPr="00206285" w:rsidRDefault="00E743D4" w:rsidP="00206285">
            <w:pPr>
              <w:spacing w:line="276" w:lineRule="auto"/>
              <w:jc w:val="both"/>
              <w:rPr>
                <w:rFonts w:ascii="Tahoma" w:hAnsi="Tahoma" w:cs="Tahoma"/>
              </w:rPr>
            </w:pPr>
            <w:r w:rsidRPr="00206285">
              <w:rPr>
                <w:rFonts w:ascii="Tahoma" w:hAnsi="Tahoma" w:cs="Tahoma"/>
              </w:rPr>
              <w:t>Preventivo</w:t>
            </w:r>
          </w:p>
        </w:tc>
        <w:tc>
          <w:tcPr>
            <w:tcW w:w="3256" w:type="pct"/>
          </w:tcPr>
          <w:p w14:paraId="08F5BC4E" w14:textId="44E02608" w:rsidR="00E743D4" w:rsidRPr="00206285" w:rsidRDefault="00E743D4" w:rsidP="00206285">
            <w:pPr>
              <w:spacing w:line="276" w:lineRule="auto"/>
              <w:jc w:val="both"/>
              <w:rPr>
                <w:rFonts w:ascii="Tahoma" w:hAnsi="Tahoma" w:cs="Tahoma"/>
              </w:rPr>
            </w:pPr>
            <w:r w:rsidRPr="00206285">
              <w:rPr>
                <w:rFonts w:ascii="Tahoma" w:hAnsi="Tahoma" w:cs="Tahoma"/>
              </w:rPr>
              <w:t xml:space="preserve">Los modelos estandarizados de contratación de PLD SPACE </w:t>
            </w:r>
            <w:r w:rsidR="000F769D" w:rsidRPr="00206285">
              <w:rPr>
                <w:rFonts w:ascii="Tahoma" w:hAnsi="Tahoma" w:cs="Tahoma"/>
              </w:rPr>
              <w:t>especificarán claramente cuál es la información que se considera confidencial y sujeta a los secretos de empresa.</w:t>
            </w:r>
          </w:p>
        </w:tc>
      </w:tr>
      <w:tr w:rsidR="00E743D4" w:rsidRPr="00814D6E" w14:paraId="44CE5530"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4820AB22"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28</w:t>
            </w:r>
          </w:p>
        </w:tc>
        <w:tc>
          <w:tcPr>
            <w:tcW w:w="1365" w:type="pct"/>
          </w:tcPr>
          <w:p w14:paraId="28521DEE"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Preventivo</w:t>
            </w:r>
          </w:p>
        </w:tc>
        <w:tc>
          <w:tcPr>
            <w:tcW w:w="3256" w:type="pct"/>
          </w:tcPr>
          <w:p w14:paraId="7153007C"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Cuando se trabaje con información privilegiada, entendiendo por ésta aquella que sea especialmente sensible, o que pueda dar lugar a oportunidades de negocio que no sean de público conocimiento, se seguirá un protocolo específico, que contendrá entre otras medidas las siguientes:</w:t>
            </w:r>
          </w:p>
          <w:p w14:paraId="18468AC3" w14:textId="77777777" w:rsidR="00E743D4" w:rsidRPr="00206285" w:rsidRDefault="00E743D4" w:rsidP="00206285">
            <w:pPr>
              <w:pStyle w:val="Sinespaciado"/>
              <w:spacing w:line="276" w:lineRule="auto"/>
              <w:jc w:val="both"/>
              <w:rPr>
                <w:rFonts w:ascii="Tahoma" w:hAnsi="Tahoma" w:cs="Tahoma"/>
              </w:rPr>
            </w:pPr>
          </w:p>
          <w:p w14:paraId="65461C1A" w14:textId="77777777" w:rsidR="00E743D4" w:rsidRPr="00206285" w:rsidRDefault="00E743D4">
            <w:pPr>
              <w:pStyle w:val="Sinespaciado"/>
              <w:numPr>
                <w:ilvl w:val="0"/>
                <w:numId w:val="5"/>
              </w:numPr>
              <w:spacing w:line="276" w:lineRule="auto"/>
              <w:jc w:val="both"/>
              <w:rPr>
                <w:rFonts w:ascii="Tahoma" w:hAnsi="Tahoma" w:cs="Tahoma"/>
              </w:rPr>
            </w:pPr>
            <w:r w:rsidRPr="00206285">
              <w:rPr>
                <w:rFonts w:ascii="Tahoma" w:hAnsi="Tahoma" w:cs="Tahoma"/>
              </w:rPr>
              <w:t>Se protegerá la información privilegiada comunicándola únicamente a las personas que sea estrictamente necesario.</w:t>
            </w:r>
          </w:p>
          <w:p w14:paraId="4DB0F34D" w14:textId="77777777" w:rsidR="00E743D4" w:rsidRPr="00206285" w:rsidRDefault="00E743D4" w:rsidP="00206285">
            <w:pPr>
              <w:pStyle w:val="Sinespaciado"/>
              <w:spacing w:line="276" w:lineRule="auto"/>
              <w:ind w:left="1068"/>
              <w:jc w:val="both"/>
              <w:rPr>
                <w:rFonts w:ascii="Tahoma" w:hAnsi="Tahoma" w:cs="Tahoma"/>
              </w:rPr>
            </w:pPr>
          </w:p>
          <w:p w14:paraId="1872B35B" w14:textId="77777777" w:rsidR="00E743D4" w:rsidRPr="00206285" w:rsidRDefault="00E743D4">
            <w:pPr>
              <w:pStyle w:val="Sinespaciado"/>
              <w:numPr>
                <w:ilvl w:val="1"/>
                <w:numId w:val="5"/>
              </w:numPr>
              <w:spacing w:line="276" w:lineRule="auto"/>
              <w:ind w:left="1068"/>
              <w:jc w:val="both"/>
              <w:rPr>
                <w:rFonts w:ascii="Tahoma" w:hAnsi="Tahoma" w:cs="Tahoma"/>
              </w:rPr>
            </w:pPr>
            <w:r w:rsidRPr="00206285">
              <w:rPr>
                <w:rFonts w:ascii="Tahoma" w:hAnsi="Tahoma" w:cs="Tahoma"/>
              </w:rPr>
              <w:t>Se controlará y garantizará la trazabilidad en el acceso y entrega de los documentos que contengan información privilegiada.</w:t>
            </w:r>
          </w:p>
          <w:p w14:paraId="0357707F" w14:textId="77777777" w:rsidR="00E743D4" w:rsidRPr="00206285" w:rsidRDefault="00E743D4" w:rsidP="00206285">
            <w:pPr>
              <w:pStyle w:val="Sinespaciado"/>
              <w:spacing w:line="276" w:lineRule="auto"/>
              <w:ind w:left="1068"/>
              <w:jc w:val="both"/>
              <w:rPr>
                <w:rFonts w:ascii="Tahoma" w:hAnsi="Tahoma" w:cs="Tahoma"/>
              </w:rPr>
            </w:pPr>
          </w:p>
          <w:p w14:paraId="4C8361B9" w14:textId="77777777" w:rsidR="00E743D4" w:rsidRPr="00206285" w:rsidRDefault="00E743D4">
            <w:pPr>
              <w:pStyle w:val="Sinespaciado"/>
              <w:numPr>
                <w:ilvl w:val="1"/>
                <w:numId w:val="5"/>
              </w:numPr>
              <w:spacing w:line="276" w:lineRule="auto"/>
              <w:ind w:left="1068"/>
              <w:jc w:val="both"/>
              <w:rPr>
                <w:rFonts w:ascii="Tahoma" w:hAnsi="Tahoma" w:cs="Tahoma"/>
              </w:rPr>
            </w:pPr>
            <w:r w:rsidRPr="00206285">
              <w:rPr>
                <w:rFonts w:ascii="Tahoma" w:hAnsi="Tahoma" w:cs="Tahoma"/>
              </w:rPr>
              <w:t>Se mantendrá un registro con los nombres de todas las personas internas y externas a la organización que vayan teniendo acceso a la información privilegiada, quedando constancia de si se realiza un acceso total o parcial a la misma. El registro incluirá el detalle del motivo y la fecha en que cada persona ha tenido acceso a la información privilegiada.</w:t>
            </w:r>
          </w:p>
          <w:p w14:paraId="6748C8C7" w14:textId="77777777" w:rsidR="00E743D4" w:rsidRPr="00206285" w:rsidRDefault="00E743D4" w:rsidP="00206285">
            <w:pPr>
              <w:pStyle w:val="Sinespaciado"/>
              <w:spacing w:line="276" w:lineRule="auto"/>
              <w:jc w:val="both"/>
              <w:rPr>
                <w:rFonts w:ascii="Tahoma" w:hAnsi="Tahoma" w:cs="Tahoma"/>
              </w:rPr>
            </w:pPr>
          </w:p>
          <w:p w14:paraId="6E4B5A93" w14:textId="77777777" w:rsidR="00E743D4" w:rsidRPr="00206285" w:rsidRDefault="00E743D4">
            <w:pPr>
              <w:pStyle w:val="Sinespaciado"/>
              <w:numPr>
                <w:ilvl w:val="1"/>
                <w:numId w:val="5"/>
              </w:numPr>
              <w:spacing w:line="276" w:lineRule="auto"/>
              <w:ind w:left="1068"/>
              <w:jc w:val="both"/>
              <w:rPr>
                <w:rFonts w:ascii="Tahoma" w:hAnsi="Tahoma" w:cs="Tahoma"/>
              </w:rPr>
            </w:pPr>
            <w:r w:rsidRPr="00206285">
              <w:rPr>
                <w:rFonts w:ascii="Tahoma" w:hAnsi="Tahoma" w:cs="Tahoma"/>
              </w:rPr>
              <w:lastRenderedPageBreak/>
              <w:t xml:space="preserve">Se identificarán las comunicaciones y la información privilegiada en su conjunto, mediante la asignación de un nombre en clave a la operación a la que se refiere la información privilegiada, utilizándose dicho nombre en todas las comunicaciones, de tal forma que no se pueda identificar a las partes involucradas ni  las características de la operación y marcando de forma perfectamente visible todos los soportes materiales (documentos, escritos, informes, </w:t>
            </w:r>
            <w:r w:rsidRPr="00206285">
              <w:rPr>
                <w:rFonts w:ascii="Tahoma" w:hAnsi="Tahoma" w:cs="Tahoma"/>
                <w:i/>
              </w:rPr>
              <w:t>software</w:t>
            </w:r>
            <w:r w:rsidRPr="00206285">
              <w:rPr>
                <w:rFonts w:ascii="Tahoma" w:hAnsi="Tahoma" w:cs="Tahoma"/>
              </w:rPr>
              <w:t xml:space="preserve">, ficheros, etc.) que contengan información privilegiada con el término confidencial. </w:t>
            </w:r>
          </w:p>
          <w:p w14:paraId="5BDEA2E6" w14:textId="77777777" w:rsidR="00E743D4" w:rsidRPr="00206285" w:rsidRDefault="00E743D4" w:rsidP="00206285">
            <w:pPr>
              <w:pStyle w:val="Sinespaciado"/>
              <w:spacing w:line="276" w:lineRule="auto"/>
              <w:ind w:left="1068"/>
              <w:jc w:val="both"/>
              <w:rPr>
                <w:rFonts w:ascii="Tahoma" w:hAnsi="Tahoma" w:cs="Tahoma"/>
              </w:rPr>
            </w:pPr>
          </w:p>
          <w:p w14:paraId="071C482C" w14:textId="77777777" w:rsidR="00E743D4" w:rsidRPr="00206285" w:rsidRDefault="00E743D4">
            <w:pPr>
              <w:pStyle w:val="Sinespaciado"/>
              <w:numPr>
                <w:ilvl w:val="1"/>
                <w:numId w:val="5"/>
              </w:numPr>
              <w:spacing w:line="276" w:lineRule="auto"/>
              <w:ind w:left="1068"/>
              <w:jc w:val="both"/>
              <w:rPr>
                <w:rFonts w:ascii="Tahoma" w:hAnsi="Tahoma" w:cs="Tahoma"/>
              </w:rPr>
            </w:pPr>
            <w:r w:rsidRPr="00206285">
              <w:rPr>
                <w:rFonts w:ascii="Tahoma" w:hAnsi="Tahoma" w:cs="Tahoma"/>
              </w:rPr>
              <w:t>Se utilizará la leyenda “confidencial” en los correos electrónicos, sobres y comunicaciones sobre la materia.</w:t>
            </w:r>
          </w:p>
          <w:p w14:paraId="630961B3" w14:textId="77777777" w:rsidR="00E743D4" w:rsidRPr="00206285" w:rsidRDefault="00E743D4" w:rsidP="00206285">
            <w:pPr>
              <w:pStyle w:val="Sinespaciado"/>
              <w:spacing w:line="276" w:lineRule="auto"/>
              <w:ind w:left="1068"/>
              <w:jc w:val="both"/>
              <w:rPr>
                <w:rFonts w:ascii="Tahoma" w:hAnsi="Tahoma" w:cs="Tahoma"/>
              </w:rPr>
            </w:pPr>
          </w:p>
          <w:p w14:paraId="79F60630" w14:textId="77777777" w:rsidR="00E743D4" w:rsidRPr="00206285" w:rsidRDefault="00E743D4">
            <w:pPr>
              <w:pStyle w:val="Sinespaciado"/>
              <w:numPr>
                <w:ilvl w:val="1"/>
                <w:numId w:val="5"/>
              </w:numPr>
              <w:spacing w:line="276" w:lineRule="auto"/>
              <w:ind w:left="1068"/>
              <w:jc w:val="both"/>
              <w:rPr>
                <w:rFonts w:ascii="Tahoma" w:hAnsi="Tahoma" w:cs="Tahoma"/>
              </w:rPr>
            </w:pPr>
            <w:r w:rsidRPr="00206285">
              <w:rPr>
                <w:rFonts w:ascii="Tahoma" w:hAnsi="Tahoma" w:cs="Tahoma"/>
              </w:rPr>
              <w:t>Se encriptarán los documentos en soporte informático con una contraseña que solo será conocida por las personas que vayan a trabajar con la información privilegiada.</w:t>
            </w:r>
          </w:p>
          <w:p w14:paraId="6E584A6F" w14:textId="77777777" w:rsidR="00E743D4" w:rsidRPr="00206285" w:rsidRDefault="00E743D4" w:rsidP="00206285">
            <w:pPr>
              <w:pStyle w:val="Sinespaciado"/>
              <w:spacing w:line="276" w:lineRule="auto"/>
              <w:ind w:left="1068"/>
              <w:jc w:val="both"/>
              <w:rPr>
                <w:rFonts w:ascii="Tahoma" w:hAnsi="Tahoma" w:cs="Tahoma"/>
              </w:rPr>
            </w:pPr>
          </w:p>
          <w:p w14:paraId="4C2C6CD9" w14:textId="77777777" w:rsidR="00E743D4" w:rsidRPr="00206285" w:rsidRDefault="00E743D4">
            <w:pPr>
              <w:pStyle w:val="Sinespaciado"/>
              <w:numPr>
                <w:ilvl w:val="1"/>
                <w:numId w:val="5"/>
              </w:numPr>
              <w:spacing w:line="276" w:lineRule="auto"/>
              <w:ind w:left="1068"/>
              <w:jc w:val="both"/>
              <w:rPr>
                <w:rFonts w:ascii="Tahoma" w:hAnsi="Tahoma" w:cs="Tahoma"/>
              </w:rPr>
            </w:pPr>
            <w:r w:rsidRPr="00206285">
              <w:rPr>
                <w:rFonts w:ascii="Tahoma" w:hAnsi="Tahoma" w:cs="Tahoma"/>
              </w:rPr>
              <w:t>Se establecerán áreas de acceso restringido en la red informática, para impedir el acceso de personas no autorizadas a los documentos confidenciales.</w:t>
            </w:r>
          </w:p>
          <w:p w14:paraId="5F58A9A8" w14:textId="77777777" w:rsidR="00E743D4" w:rsidRPr="00206285" w:rsidRDefault="00E743D4" w:rsidP="00206285">
            <w:pPr>
              <w:pStyle w:val="Sinespaciado"/>
              <w:spacing w:line="276" w:lineRule="auto"/>
              <w:ind w:left="1068"/>
              <w:jc w:val="both"/>
              <w:rPr>
                <w:rFonts w:ascii="Tahoma" w:hAnsi="Tahoma" w:cs="Tahoma"/>
              </w:rPr>
            </w:pPr>
          </w:p>
          <w:p w14:paraId="6771704A" w14:textId="77777777" w:rsidR="00E743D4" w:rsidRPr="00206285" w:rsidRDefault="00E743D4">
            <w:pPr>
              <w:pStyle w:val="Sinespaciado"/>
              <w:numPr>
                <w:ilvl w:val="1"/>
                <w:numId w:val="5"/>
              </w:numPr>
              <w:spacing w:line="276" w:lineRule="auto"/>
              <w:ind w:left="1068"/>
              <w:jc w:val="both"/>
              <w:rPr>
                <w:rFonts w:ascii="Tahoma" w:hAnsi="Tahoma" w:cs="Tahoma"/>
              </w:rPr>
            </w:pPr>
            <w:r w:rsidRPr="00206285">
              <w:rPr>
                <w:rFonts w:ascii="Tahoma" w:hAnsi="Tahoma" w:cs="Tahoma"/>
              </w:rPr>
              <w:t xml:space="preserve">Se comprobarán y optimizarán periódicamente la robustez de las </w:t>
            </w:r>
            <w:r w:rsidRPr="00206285">
              <w:rPr>
                <w:rFonts w:ascii="Tahoma" w:hAnsi="Tahoma" w:cs="Tahoma"/>
              </w:rPr>
              <w:lastRenderedPageBreak/>
              <w:t>medidas de seguridad informática y su adecuación a nuevas técnicas o métodos de sustracción de información o suplantación de identidad.</w:t>
            </w:r>
          </w:p>
          <w:p w14:paraId="05EDB40F" w14:textId="77777777" w:rsidR="00E743D4" w:rsidRPr="00206285" w:rsidRDefault="00E743D4" w:rsidP="00206285">
            <w:pPr>
              <w:pStyle w:val="Sinespaciado"/>
              <w:spacing w:line="276" w:lineRule="auto"/>
              <w:ind w:left="1068"/>
              <w:jc w:val="both"/>
              <w:rPr>
                <w:rFonts w:ascii="Tahoma" w:hAnsi="Tahoma" w:cs="Tahoma"/>
              </w:rPr>
            </w:pPr>
          </w:p>
          <w:p w14:paraId="0B214984" w14:textId="77777777" w:rsidR="00E743D4" w:rsidRPr="00206285" w:rsidRDefault="00E743D4">
            <w:pPr>
              <w:pStyle w:val="Sinespaciado"/>
              <w:numPr>
                <w:ilvl w:val="1"/>
                <w:numId w:val="5"/>
              </w:numPr>
              <w:spacing w:line="276" w:lineRule="auto"/>
              <w:ind w:left="1068"/>
              <w:jc w:val="both"/>
              <w:rPr>
                <w:rFonts w:ascii="Tahoma" w:hAnsi="Tahoma" w:cs="Tahoma"/>
              </w:rPr>
            </w:pPr>
            <w:r w:rsidRPr="00206285">
              <w:rPr>
                <w:rFonts w:ascii="Tahoma" w:hAnsi="Tahoma" w:cs="Tahoma"/>
              </w:rPr>
              <w:t>Cuando sea necesario, se habilitará una sala cerrada como espacio de trabajo. Todos los miembros del equipo involucrado se responsabilizarán de garantizar que todos los documentos relativos al trabajo estén guardados en la sala bajo llave o en un archivador cerrado con llave cuando no estén siendo usados, además de asegurarse de no dejar ninguna anotación en pizarras, libretas, o soportes similares. Cuando no sea posible disponer de dicha sala, se conservarán los soportes materiales que contengan información privilegiada en un lugar diferenciado, con medidas adecuadas de protección.</w:t>
            </w:r>
          </w:p>
          <w:p w14:paraId="170E0AEC" w14:textId="77777777" w:rsidR="00E743D4" w:rsidRPr="00206285" w:rsidRDefault="00E743D4" w:rsidP="00206285">
            <w:pPr>
              <w:pStyle w:val="Sinespaciado"/>
              <w:spacing w:line="276" w:lineRule="auto"/>
              <w:ind w:left="1068"/>
              <w:jc w:val="both"/>
              <w:rPr>
                <w:rFonts w:ascii="Tahoma" w:hAnsi="Tahoma" w:cs="Tahoma"/>
              </w:rPr>
            </w:pPr>
          </w:p>
          <w:p w14:paraId="10C5BB88" w14:textId="77777777" w:rsidR="00E743D4" w:rsidRPr="00206285" w:rsidRDefault="00E743D4">
            <w:pPr>
              <w:pStyle w:val="Sinespaciado"/>
              <w:numPr>
                <w:ilvl w:val="1"/>
                <w:numId w:val="5"/>
              </w:numPr>
              <w:spacing w:line="276" w:lineRule="auto"/>
              <w:ind w:left="1068"/>
              <w:jc w:val="both"/>
              <w:rPr>
                <w:rFonts w:ascii="Tahoma" w:hAnsi="Tahoma" w:cs="Tahoma"/>
              </w:rPr>
            </w:pPr>
            <w:r w:rsidRPr="00206285">
              <w:rPr>
                <w:rFonts w:ascii="Tahoma" w:hAnsi="Tahoma" w:cs="Tahoma"/>
              </w:rPr>
              <w:t>Se marcarán los documentos escritos con un número de referencia o una marca específica para cada uno de los receptores de la información privilegiada.</w:t>
            </w:r>
          </w:p>
          <w:p w14:paraId="0CB801F0" w14:textId="77777777" w:rsidR="00E743D4" w:rsidRPr="00206285" w:rsidRDefault="00E743D4" w:rsidP="00206285">
            <w:pPr>
              <w:pStyle w:val="Sinespaciado"/>
              <w:spacing w:line="276" w:lineRule="auto"/>
              <w:ind w:left="1068"/>
              <w:jc w:val="both"/>
              <w:rPr>
                <w:rFonts w:ascii="Tahoma" w:hAnsi="Tahoma" w:cs="Tahoma"/>
              </w:rPr>
            </w:pPr>
          </w:p>
          <w:p w14:paraId="0A2F0A24" w14:textId="77777777" w:rsidR="00E743D4" w:rsidRPr="00206285" w:rsidRDefault="00E743D4">
            <w:pPr>
              <w:pStyle w:val="Sinespaciado"/>
              <w:numPr>
                <w:ilvl w:val="1"/>
                <w:numId w:val="5"/>
              </w:numPr>
              <w:spacing w:line="276" w:lineRule="auto"/>
              <w:ind w:left="1068"/>
              <w:jc w:val="both"/>
              <w:rPr>
                <w:rFonts w:ascii="Tahoma" w:hAnsi="Tahoma" w:cs="Tahoma"/>
              </w:rPr>
            </w:pPr>
            <w:r w:rsidRPr="00206285">
              <w:rPr>
                <w:rFonts w:ascii="Tahoma" w:hAnsi="Tahoma" w:cs="Tahoma"/>
              </w:rPr>
              <w:t>Cualquier copia de los documentos confidenciales deberá ser autorizada previamente, expresamente y por escrito por el responsable del proyecto.</w:t>
            </w:r>
          </w:p>
          <w:p w14:paraId="49A4B229" w14:textId="77777777" w:rsidR="00E743D4" w:rsidRPr="00206285" w:rsidRDefault="00E743D4" w:rsidP="00206285">
            <w:pPr>
              <w:pStyle w:val="Sinespaciado"/>
              <w:spacing w:line="276" w:lineRule="auto"/>
              <w:jc w:val="both"/>
              <w:rPr>
                <w:rFonts w:ascii="Tahoma" w:hAnsi="Tahoma" w:cs="Tahoma"/>
              </w:rPr>
            </w:pPr>
          </w:p>
          <w:p w14:paraId="4E53B9BE" w14:textId="77777777" w:rsidR="00E743D4" w:rsidRPr="00206285" w:rsidRDefault="00E743D4">
            <w:pPr>
              <w:pStyle w:val="Sinespaciado"/>
              <w:numPr>
                <w:ilvl w:val="1"/>
                <w:numId w:val="5"/>
              </w:numPr>
              <w:spacing w:line="276" w:lineRule="auto"/>
              <w:ind w:left="1068"/>
              <w:jc w:val="both"/>
              <w:rPr>
                <w:rFonts w:ascii="Tahoma" w:hAnsi="Tahoma" w:cs="Tahoma"/>
              </w:rPr>
            </w:pPr>
            <w:r w:rsidRPr="00206285">
              <w:rPr>
                <w:rFonts w:ascii="Tahoma" w:hAnsi="Tahoma" w:cs="Tahoma"/>
              </w:rPr>
              <w:lastRenderedPageBreak/>
              <w:t>Se extremarán las precauciones a la hora de realizar comunicaciones a través de medios que pudieran resultar inseguros, como el teléfono móvil o el correo electrónico.</w:t>
            </w:r>
          </w:p>
          <w:p w14:paraId="7D09889C" w14:textId="77777777" w:rsidR="00E743D4" w:rsidRPr="00206285" w:rsidRDefault="00E743D4" w:rsidP="00206285">
            <w:pPr>
              <w:pStyle w:val="Sinespaciado"/>
              <w:spacing w:line="276" w:lineRule="auto"/>
              <w:ind w:left="1068"/>
              <w:jc w:val="both"/>
              <w:rPr>
                <w:rFonts w:ascii="Tahoma" w:hAnsi="Tahoma" w:cs="Tahoma"/>
              </w:rPr>
            </w:pPr>
          </w:p>
          <w:p w14:paraId="71CAB9A9" w14:textId="77777777" w:rsidR="00E743D4" w:rsidRPr="00206285" w:rsidRDefault="00E743D4">
            <w:pPr>
              <w:pStyle w:val="Sinespaciado"/>
              <w:numPr>
                <w:ilvl w:val="1"/>
                <w:numId w:val="5"/>
              </w:numPr>
              <w:spacing w:line="276" w:lineRule="auto"/>
              <w:ind w:left="1068"/>
              <w:jc w:val="both"/>
              <w:rPr>
                <w:rFonts w:ascii="Tahoma" w:hAnsi="Tahoma" w:cs="Tahoma"/>
              </w:rPr>
            </w:pPr>
            <w:r w:rsidRPr="00206285">
              <w:rPr>
                <w:rFonts w:ascii="Tahoma" w:hAnsi="Tahoma" w:cs="Tahoma"/>
              </w:rPr>
              <w:t xml:space="preserve">En caso de detectarse una filtración o un uso ilícito de información privilegiada, la persona que lo haya detectado, deberá comunicarlo de forma inmediata a través del canal de comunicación de </w:t>
            </w:r>
            <w:r w:rsidRPr="00206285">
              <w:rPr>
                <w:rFonts w:ascii="Tahoma" w:hAnsi="Tahoma" w:cs="Tahoma"/>
                <w:i/>
              </w:rPr>
              <w:t>compliance</w:t>
            </w:r>
            <w:r w:rsidRPr="00206285">
              <w:rPr>
                <w:rFonts w:ascii="Tahoma" w:hAnsi="Tahoma" w:cs="Tahoma"/>
              </w:rPr>
              <w:t xml:space="preserve">. El </w:t>
            </w:r>
            <w:r w:rsidRPr="00206285">
              <w:rPr>
                <w:rFonts w:ascii="Tahoma" w:hAnsi="Tahoma" w:cs="Tahoma"/>
                <w:i/>
              </w:rPr>
              <w:t>compliance officer</w:t>
            </w:r>
            <w:r w:rsidRPr="00206285">
              <w:rPr>
                <w:rFonts w:ascii="Tahoma" w:hAnsi="Tahoma" w:cs="Tahoma"/>
              </w:rPr>
              <w:t xml:space="preserve"> dará traslado de la filtración de la que haya tenido conocimiento, inmediatamente, a los responsables del emisor o titular de la información privilegiada.</w:t>
            </w:r>
          </w:p>
          <w:p w14:paraId="0941854E" w14:textId="77777777" w:rsidR="00E743D4" w:rsidRPr="00206285" w:rsidRDefault="00E743D4" w:rsidP="00206285">
            <w:pPr>
              <w:pStyle w:val="Sinespaciado"/>
              <w:spacing w:line="276" w:lineRule="auto"/>
              <w:ind w:left="1068"/>
              <w:jc w:val="both"/>
              <w:rPr>
                <w:rFonts w:ascii="Tahoma" w:hAnsi="Tahoma" w:cs="Tahoma"/>
              </w:rPr>
            </w:pPr>
          </w:p>
          <w:p w14:paraId="31A3AD05" w14:textId="77777777" w:rsidR="00E743D4" w:rsidRPr="00206285" w:rsidRDefault="00E743D4">
            <w:pPr>
              <w:pStyle w:val="Sinespaciado"/>
              <w:numPr>
                <w:ilvl w:val="0"/>
                <w:numId w:val="5"/>
              </w:numPr>
              <w:spacing w:line="276" w:lineRule="auto"/>
              <w:jc w:val="both"/>
              <w:rPr>
                <w:rFonts w:ascii="Tahoma" w:hAnsi="Tahoma" w:cs="Tahoma"/>
              </w:rPr>
            </w:pPr>
            <w:r w:rsidRPr="00206285">
              <w:rPr>
                <w:rFonts w:ascii="Tahoma" w:hAnsi="Tahoma" w:cs="Tahoma"/>
              </w:rPr>
              <w:t>La documentación confidencial relativa a información privilegiada será destruida mediante una empresa especializada, o bien a través de una persona especialmente designada para ello con los conocimientos suficientes para poder hacerlo con garantías.</w:t>
            </w:r>
          </w:p>
          <w:p w14:paraId="6F316EAF" w14:textId="77777777" w:rsidR="00E743D4" w:rsidRPr="00206285" w:rsidRDefault="00E743D4" w:rsidP="00206285">
            <w:pPr>
              <w:pStyle w:val="Sinespaciado"/>
              <w:spacing w:line="276" w:lineRule="auto"/>
              <w:ind w:left="1068"/>
              <w:jc w:val="both"/>
              <w:rPr>
                <w:rFonts w:ascii="Tahoma" w:hAnsi="Tahoma" w:cs="Tahoma"/>
              </w:rPr>
            </w:pPr>
          </w:p>
          <w:p w14:paraId="56700F8E" w14:textId="77777777" w:rsidR="00E743D4" w:rsidRPr="00206285" w:rsidRDefault="00E743D4">
            <w:pPr>
              <w:pStyle w:val="Sinespaciado"/>
              <w:numPr>
                <w:ilvl w:val="1"/>
                <w:numId w:val="5"/>
              </w:numPr>
              <w:spacing w:line="276" w:lineRule="auto"/>
              <w:ind w:left="1068"/>
              <w:jc w:val="both"/>
              <w:rPr>
                <w:rFonts w:ascii="Tahoma" w:hAnsi="Tahoma" w:cs="Tahoma"/>
              </w:rPr>
            </w:pPr>
            <w:r w:rsidRPr="00206285">
              <w:rPr>
                <w:rFonts w:ascii="Tahoma" w:hAnsi="Tahoma" w:cs="Tahoma"/>
              </w:rPr>
              <w:t>Se archivarán los documentos, copias, o cualquier otro escrito que haga referencia a la información privilegiada, en un lugar al que no puedan acceder personas no autorizadas.</w:t>
            </w:r>
          </w:p>
          <w:p w14:paraId="2411AEA7" w14:textId="77777777" w:rsidR="00E743D4" w:rsidRPr="00206285" w:rsidRDefault="00E743D4" w:rsidP="00206285">
            <w:pPr>
              <w:pStyle w:val="Sinespaciado"/>
              <w:spacing w:line="276" w:lineRule="auto"/>
              <w:ind w:left="1068"/>
              <w:jc w:val="both"/>
              <w:rPr>
                <w:rFonts w:ascii="Tahoma" w:hAnsi="Tahoma" w:cs="Tahoma"/>
              </w:rPr>
            </w:pPr>
          </w:p>
          <w:p w14:paraId="5565FE01" w14:textId="77777777" w:rsidR="00E743D4" w:rsidRPr="00206285" w:rsidRDefault="00E743D4">
            <w:pPr>
              <w:pStyle w:val="Sinespaciado"/>
              <w:numPr>
                <w:ilvl w:val="1"/>
                <w:numId w:val="5"/>
              </w:numPr>
              <w:spacing w:line="276" w:lineRule="auto"/>
              <w:ind w:left="1068"/>
              <w:jc w:val="both"/>
              <w:rPr>
                <w:rFonts w:ascii="Tahoma" w:hAnsi="Tahoma" w:cs="Tahoma"/>
              </w:rPr>
            </w:pPr>
            <w:r w:rsidRPr="00206285">
              <w:rPr>
                <w:rFonts w:ascii="Tahoma" w:hAnsi="Tahoma" w:cs="Tahoma"/>
              </w:rPr>
              <w:t xml:space="preserve">Se prohibirá compartir las contraseñas de los ordenadores de los miembros del equipo que </w:t>
            </w:r>
            <w:r w:rsidRPr="00206285">
              <w:rPr>
                <w:rFonts w:ascii="Tahoma" w:hAnsi="Tahoma" w:cs="Tahoma"/>
              </w:rPr>
              <w:lastRenderedPageBreak/>
              <w:t>manejan información privilegiada.</w:t>
            </w:r>
          </w:p>
        </w:tc>
      </w:tr>
      <w:tr w:rsidR="00E743D4" w:rsidRPr="00814D6E" w14:paraId="3922CCF3"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3AA6F0B3"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lastRenderedPageBreak/>
              <w:t>29</w:t>
            </w:r>
          </w:p>
        </w:tc>
        <w:tc>
          <w:tcPr>
            <w:tcW w:w="1365" w:type="pct"/>
          </w:tcPr>
          <w:p w14:paraId="316CC9D6"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Normativo y preventivo</w:t>
            </w:r>
          </w:p>
        </w:tc>
        <w:tc>
          <w:tcPr>
            <w:tcW w:w="3256" w:type="pct"/>
          </w:tcPr>
          <w:p w14:paraId="3587E32C"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Se implantará un protocolo de acceso a los datos de trabajadores ausentes.</w:t>
            </w:r>
          </w:p>
        </w:tc>
      </w:tr>
      <w:tr w:rsidR="00E743D4" w:rsidRPr="00814D6E" w14:paraId="7BA852B1"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071D6870"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30</w:t>
            </w:r>
          </w:p>
        </w:tc>
        <w:tc>
          <w:tcPr>
            <w:tcW w:w="1365" w:type="pct"/>
          </w:tcPr>
          <w:p w14:paraId="0E3C4238"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Normativo y preventivo</w:t>
            </w:r>
          </w:p>
        </w:tc>
        <w:tc>
          <w:tcPr>
            <w:tcW w:w="3256" w:type="pct"/>
          </w:tcPr>
          <w:p w14:paraId="38C5144B"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 xml:space="preserve">Se establecerá un protocolo de destrucción segura de datos. </w:t>
            </w:r>
          </w:p>
        </w:tc>
      </w:tr>
      <w:tr w:rsidR="00E743D4" w:rsidRPr="00814D6E" w14:paraId="455B201D"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03793B27"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31</w:t>
            </w:r>
          </w:p>
        </w:tc>
        <w:tc>
          <w:tcPr>
            <w:tcW w:w="1365" w:type="pct"/>
          </w:tcPr>
          <w:p w14:paraId="5CDEFB8B"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Detectivo</w:t>
            </w:r>
          </w:p>
        </w:tc>
        <w:tc>
          <w:tcPr>
            <w:tcW w:w="3256" w:type="pct"/>
          </w:tcPr>
          <w:p w14:paraId="7164DC0F"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Se realizarán auditorías externas de seguridad informática a intervalos planificados.</w:t>
            </w:r>
          </w:p>
        </w:tc>
      </w:tr>
      <w:tr w:rsidR="00E743D4" w:rsidRPr="00814D6E" w14:paraId="653DE46A"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53EBCB54"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32</w:t>
            </w:r>
          </w:p>
        </w:tc>
        <w:tc>
          <w:tcPr>
            <w:tcW w:w="1365" w:type="pct"/>
          </w:tcPr>
          <w:p w14:paraId="17E44AB5"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Preventivo</w:t>
            </w:r>
          </w:p>
        </w:tc>
        <w:tc>
          <w:tcPr>
            <w:tcW w:w="3256" w:type="pct"/>
          </w:tcPr>
          <w:p w14:paraId="2C12B887"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Se mantendrán las medidas implantadas para controlar el acceso físico a las instalaciones de la empresa.</w:t>
            </w:r>
          </w:p>
        </w:tc>
      </w:tr>
      <w:tr w:rsidR="00E743D4" w:rsidRPr="00814D6E" w14:paraId="02729083"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12709A64"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33</w:t>
            </w:r>
          </w:p>
        </w:tc>
        <w:tc>
          <w:tcPr>
            <w:tcW w:w="1365" w:type="pct"/>
          </w:tcPr>
          <w:p w14:paraId="04DFA6AE"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Preventivo</w:t>
            </w:r>
          </w:p>
        </w:tc>
        <w:tc>
          <w:tcPr>
            <w:tcW w:w="3256" w:type="pct"/>
          </w:tcPr>
          <w:p w14:paraId="130A051B"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Se establecerán medidas destinadas al control de la información y uso de datos por parte de  proveedores, colaboradores u otros tipos de socios de negocio.</w:t>
            </w:r>
          </w:p>
        </w:tc>
      </w:tr>
      <w:tr w:rsidR="00E743D4" w:rsidRPr="00814D6E" w14:paraId="54DE4113"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001EB1CF"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34</w:t>
            </w:r>
          </w:p>
        </w:tc>
        <w:tc>
          <w:tcPr>
            <w:tcW w:w="1365" w:type="pct"/>
          </w:tcPr>
          <w:p w14:paraId="3497F8DE"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Normativo</w:t>
            </w:r>
          </w:p>
        </w:tc>
        <w:tc>
          <w:tcPr>
            <w:tcW w:w="3256" w:type="pct"/>
          </w:tcPr>
          <w:p w14:paraId="45331CA2"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Se exigirá que las contraseñas de acceso se actualicen con una periodicidad semestral.</w:t>
            </w:r>
          </w:p>
        </w:tc>
      </w:tr>
      <w:tr w:rsidR="00E743D4" w:rsidRPr="00814D6E" w14:paraId="5DEF7BD2"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6D736804"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35</w:t>
            </w:r>
          </w:p>
        </w:tc>
        <w:tc>
          <w:tcPr>
            <w:tcW w:w="1365" w:type="pct"/>
          </w:tcPr>
          <w:p w14:paraId="7F6A53CA"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Detectivo</w:t>
            </w:r>
          </w:p>
        </w:tc>
        <w:tc>
          <w:tcPr>
            <w:tcW w:w="3256" w:type="pct"/>
          </w:tcPr>
          <w:p w14:paraId="2D1D73C8"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El departamento de IT verificará que las contraseñas se actualizan en los intervalos planificados.</w:t>
            </w:r>
          </w:p>
        </w:tc>
      </w:tr>
      <w:tr w:rsidR="00E743D4" w:rsidRPr="00814D6E" w14:paraId="4E459242"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476E2205"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36</w:t>
            </w:r>
          </w:p>
        </w:tc>
        <w:tc>
          <w:tcPr>
            <w:tcW w:w="1365" w:type="pct"/>
          </w:tcPr>
          <w:p w14:paraId="671C07E2"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Preventivo</w:t>
            </w:r>
          </w:p>
        </w:tc>
        <w:tc>
          <w:tcPr>
            <w:tcW w:w="3256" w:type="pct"/>
          </w:tcPr>
          <w:p w14:paraId="396762C9" w14:textId="7B1D8351"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Revisión por parte del departamento legal de cualquier respuesta a requerimientos de comunicación realizados por autoridades públicas, para garantizar la adopción de medidas razonables que impidan la revelación de secretos de terceros</w:t>
            </w:r>
            <w:r w:rsidR="008C228D" w:rsidRPr="00206285">
              <w:rPr>
                <w:rFonts w:ascii="Tahoma" w:hAnsi="Tahoma" w:cs="Tahoma"/>
              </w:rPr>
              <w:t>.</w:t>
            </w:r>
          </w:p>
        </w:tc>
      </w:tr>
      <w:tr w:rsidR="00E743D4" w:rsidRPr="00814D6E" w14:paraId="39B0FD5B"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5E08D4A0"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37</w:t>
            </w:r>
          </w:p>
        </w:tc>
        <w:tc>
          <w:tcPr>
            <w:tcW w:w="1365" w:type="pct"/>
          </w:tcPr>
          <w:p w14:paraId="13D1F87C"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Preventivo</w:t>
            </w:r>
          </w:p>
        </w:tc>
        <w:tc>
          <w:tcPr>
            <w:tcW w:w="3256" w:type="pct"/>
          </w:tcPr>
          <w:p w14:paraId="79367846"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Implantación de la certificación ISO 27001, sobre sistemas de gestión de seguridad de la información</w:t>
            </w:r>
          </w:p>
        </w:tc>
      </w:tr>
      <w:tr w:rsidR="00E743D4" w:rsidRPr="00814D6E" w14:paraId="4E96E29A"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55F46380"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38</w:t>
            </w:r>
          </w:p>
        </w:tc>
        <w:tc>
          <w:tcPr>
            <w:tcW w:w="1365" w:type="pct"/>
          </w:tcPr>
          <w:p w14:paraId="1B99FE5E"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Preventivo</w:t>
            </w:r>
          </w:p>
        </w:tc>
        <w:tc>
          <w:tcPr>
            <w:tcW w:w="3256" w:type="pct"/>
          </w:tcPr>
          <w:p w14:paraId="7DC01FF5"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Existencia en la organización de una política de desconexión digital</w:t>
            </w:r>
          </w:p>
        </w:tc>
      </w:tr>
      <w:tr w:rsidR="00E743D4" w:rsidRPr="00814D6E" w14:paraId="3978E5BC"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0D801DAB" w14:textId="77777777" w:rsidR="00E743D4" w:rsidRPr="00206285" w:rsidRDefault="00E743D4" w:rsidP="00206285">
            <w:pPr>
              <w:spacing w:line="276" w:lineRule="auto"/>
              <w:jc w:val="both"/>
              <w:rPr>
                <w:rFonts w:ascii="Tahoma" w:hAnsi="Tahoma" w:cs="Tahoma"/>
                <w:b/>
                <w:bCs/>
              </w:rPr>
            </w:pPr>
            <w:r w:rsidRPr="00206285">
              <w:rPr>
                <w:rFonts w:ascii="Tahoma" w:hAnsi="Tahoma" w:cs="Tahoma"/>
                <w:b/>
                <w:bCs/>
              </w:rPr>
              <w:t>39</w:t>
            </w:r>
          </w:p>
        </w:tc>
        <w:tc>
          <w:tcPr>
            <w:tcW w:w="1365" w:type="pct"/>
          </w:tcPr>
          <w:p w14:paraId="06FED5EF"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Detectivo</w:t>
            </w:r>
          </w:p>
        </w:tc>
        <w:tc>
          <w:tcPr>
            <w:tcW w:w="3256" w:type="pct"/>
          </w:tcPr>
          <w:p w14:paraId="7961D6C3" w14:textId="77777777" w:rsidR="00E743D4" w:rsidRPr="00206285" w:rsidRDefault="00E743D4" w:rsidP="00206285">
            <w:pPr>
              <w:pStyle w:val="Sinespaciado"/>
              <w:spacing w:line="276" w:lineRule="auto"/>
              <w:jc w:val="both"/>
              <w:rPr>
                <w:rFonts w:ascii="Tahoma" w:hAnsi="Tahoma" w:cs="Tahoma"/>
              </w:rPr>
            </w:pPr>
            <w:r w:rsidRPr="00206285">
              <w:rPr>
                <w:rFonts w:ascii="Tahoma" w:hAnsi="Tahoma" w:cs="Tahoma"/>
              </w:rPr>
              <w:t>Revisión, como mínimo anualmente, de los dispositivos informáticos de la empresa por parte del departamento de IT</w:t>
            </w:r>
          </w:p>
        </w:tc>
      </w:tr>
      <w:tr w:rsidR="007137DB" w:rsidRPr="00814D6E" w14:paraId="2EAC3356"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2C480702" w14:textId="71D5566F" w:rsidR="007137DB" w:rsidRPr="00206285" w:rsidRDefault="000B4F15" w:rsidP="00206285">
            <w:pPr>
              <w:spacing w:line="276" w:lineRule="auto"/>
              <w:jc w:val="both"/>
              <w:rPr>
                <w:rFonts w:ascii="Tahoma" w:hAnsi="Tahoma" w:cs="Tahoma"/>
                <w:b/>
                <w:bCs/>
              </w:rPr>
            </w:pPr>
            <w:r w:rsidRPr="00206285">
              <w:rPr>
                <w:rFonts w:ascii="Tahoma" w:hAnsi="Tahoma" w:cs="Tahoma"/>
                <w:b/>
                <w:bCs/>
              </w:rPr>
              <w:t>40</w:t>
            </w:r>
          </w:p>
        </w:tc>
        <w:tc>
          <w:tcPr>
            <w:tcW w:w="1365" w:type="pct"/>
          </w:tcPr>
          <w:p w14:paraId="62419C95" w14:textId="44407F6F" w:rsidR="007137DB" w:rsidRPr="00206285" w:rsidRDefault="000B4F15" w:rsidP="00206285">
            <w:pPr>
              <w:pStyle w:val="Sinespaciado"/>
              <w:spacing w:line="276" w:lineRule="auto"/>
              <w:jc w:val="both"/>
              <w:rPr>
                <w:rFonts w:ascii="Tahoma" w:hAnsi="Tahoma" w:cs="Tahoma"/>
              </w:rPr>
            </w:pPr>
            <w:r w:rsidRPr="00206285">
              <w:rPr>
                <w:rFonts w:ascii="Tahoma" w:hAnsi="Tahoma" w:cs="Tahoma"/>
              </w:rPr>
              <w:t>Preventivo</w:t>
            </w:r>
          </w:p>
        </w:tc>
        <w:tc>
          <w:tcPr>
            <w:tcW w:w="3256" w:type="pct"/>
          </w:tcPr>
          <w:p w14:paraId="0A20FD90" w14:textId="5FCFA541" w:rsidR="007137DB" w:rsidRPr="00206285" w:rsidRDefault="000B4F15" w:rsidP="00206285">
            <w:pPr>
              <w:pStyle w:val="Sinespaciado"/>
              <w:spacing w:line="276" w:lineRule="auto"/>
              <w:jc w:val="both"/>
              <w:rPr>
                <w:rFonts w:ascii="Tahoma" w:hAnsi="Tahoma" w:cs="Tahoma"/>
              </w:rPr>
            </w:pPr>
            <w:r w:rsidRPr="00206285">
              <w:rPr>
                <w:rFonts w:ascii="Tahoma" w:hAnsi="Tahoma" w:cs="Tahoma"/>
              </w:rPr>
              <w:t xml:space="preserve">Con carácter previo a la aprobación de una campaña publicitaria, el departamento legal interno verificará que la campaña cumple lo dispuesto en el Código Internacional de Prácticas Publicitarias de la Cámara Internacional de Comercio y en el Código de </w:t>
            </w:r>
            <w:r w:rsidRPr="00206285">
              <w:rPr>
                <w:rFonts w:ascii="Tahoma" w:hAnsi="Tahoma" w:cs="Tahoma"/>
              </w:rPr>
              <w:lastRenderedPageBreak/>
              <w:t>Conducta Publicitaria de la Asociación para la autorregulación de la comunicación comercial.</w:t>
            </w:r>
          </w:p>
        </w:tc>
      </w:tr>
      <w:tr w:rsidR="000B4F15" w:rsidRPr="00814D6E" w14:paraId="356566C4"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4FACD423" w14:textId="1C98F2C8" w:rsidR="000B4F15" w:rsidRPr="00206285" w:rsidRDefault="000B4F15" w:rsidP="00206285">
            <w:pPr>
              <w:spacing w:line="276" w:lineRule="auto"/>
              <w:jc w:val="both"/>
              <w:rPr>
                <w:rFonts w:ascii="Tahoma" w:hAnsi="Tahoma" w:cs="Tahoma"/>
                <w:b/>
                <w:bCs/>
              </w:rPr>
            </w:pPr>
            <w:r w:rsidRPr="00206285">
              <w:rPr>
                <w:rFonts w:ascii="Tahoma" w:hAnsi="Tahoma" w:cs="Tahoma"/>
                <w:b/>
                <w:bCs/>
              </w:rPr>
              <w:lastRenderedPageBreak/>
              <w:t>41</w:t>
            </w:r>
          </w:p>
        </w:tc>
        <w:tc>
          <w:tcPr>
            <w:tcW w:w="1365" w:type="pct"/>
          </w:tcPr>
          <w:p w14:paraId="3453289E" w14:textId="312AD944" w:rsidR="000B4F15" w:rsidRPr="00206285" w:rsidRDefault="000B4F15" w:rsidP="00206285">
            <w:pPr>
              <w:pStyle w:val="Sinespaciado"/>
              <w:spacing w:line="276" w:lineRule="auto"/>
              <w:jc w:val="both"/>
              <w:rPr>
                <w:rFonts w:ascii="Tahoma" w:hAnsi="Tahoma" w:cs="Tahoma"/>
              </w:rPr>
            </w:pPr>
            <w:r w:rsidRPr="00206285">
              <w:rPr>
                <w:rFonts w:ascii="Tahoma" w:hAnsi="Tahoma" w:cs="Tahoma"/>
              </w:rPr>
              <w:t>Formativo</w:t>
            </w:r>
          </w:p>
        </w:tc>
        <w:tc>
          <w:tcPr>
            <w:tcW w:w="3256" w:type="pct"/>
          </w:tcPr>
          <w:p w14:paraId="754A106F" w14:textId="43F52BA1" w:rsidR="000B4F15" w:rsidRPr="00206285" w:rsidRDefault="000B4F15" w:rsidP="00206285">
            <w:pPr>
              <w:pStyle w:val="Sinespaciado"/>
              <w:spacing w:line="276" w:lineRule="auto"/>
              <w:jc w:val="both"/>
              <w:rPr>
                <w:rFonts w:ascii="Tahoma" w:hAnsi="Tahoma" w:cs="Tahoma"/>
              </w:rPr>
            </w:pPr>
            <w:r w:rsidRPr="00206285">
              <w:rPr>
                <w:rFonts w:ascii="Tahoma" w:hAnsi="Tahoma" w:cs="Tahoma"/>
              </w:rPr>
              <w:t>La empresa instruirá a los responsables de comunicación y comercialización sobre el contenido de la Ley 34/1988, de 11 de noviembre, General de Publicidad; así como de la normativa del Código Penal que regula la publicidad ilícita.</w:t>
            </w:r>
          </w:p>
        </w:tc>
      </w:tr>
      <w:tr w:rsidR="00206285" w:rsidRPr="00814D6E" w14:paraId="0B196112"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0A748DE5" w14:textId="0BE07BCB" w:rsidR="00206285" w:rsidRPr="00206285" w:rsidRDefault="00206285" w:rsidP="00206285">
            <w:pPr>
              <w:spacing w:line="276" w:lineRule="auto"/>
              <w:jc w:val="both"/>
              <w:rPr>
                <w:rFonts w:ascii="Tahoma" w:hAnsi="Tahoma" w:cs="Tahoma"/>
                <w:b/>
                <w:bCs/>
              </w:rPr>
            </w:pPr>
            <w:r w:rsidRPr="00206285">
              <w:rPr>
                <w:rFonts w:ascii="Tahoma" w:hAnsi="Tahoma" w:cs="Tahoma"/>
                <w:b/>
                <w:bCs/>
              </w:rPr>
              <w:t>42</w:t>
            </w:r>
          </w:p>
        </w:tc>
        <w:tc>
          <w:tcPr>
            <w:tcW w:w="1365" w:type="pct"/>
          </w:tcPr>
          <w:p w14:paraId="34743161" w14:textId="5A203305" w:rsidR="00206285" w:rsidRPr="00206285" w:rsidRDefault="00206285" w:rsidP="00206285">
            <w:pPr>
              <w:pStyle w:val="Sinespaciado"/>
              <w:spacing w:line="276" w:lineRule="auto"/>
              <w:jc w:val="both"/>
              <w:rPr>
                <w:rFonts w:ascii="Tahoma" w:hAnsi="Tahoma" w:cs="Tahoma"/>
              </w:rPr>
            </w:pPr>
            <w:r w:rsidRPr="00206285">
              <w:rPr>
                <w:rFonts w:ascii="Tahoma" w:hAnsi="Tahoma" w:cs="Tahoma"/>
              </w:rPr>
              <w:t>Preventivo</w:t>
            </w:r>
          </w:p>
        </w:tc>
        <w:tc>
          <w:tcPr>
            <w:tcW w:w="3256" w:type="pct"/>
          </w:tcPr>
          <w:p w14:paraId="68973000" w14:textId="0E3846DB" w:rsidR="00206285" w:rsidRPr="00206285" w:rsidRDefault="00206285" w:rsidP="00206285">
            <w:pPr>
              <w:pStyle w:val="Sinespaciado"/>
              <w:spacing w:line="276" w:lineRule="auto"/>
              <w:jc w:val="both"/>
              <w:rPr>
                <w:rFonts w:ascii="Tahoma" w:hAnsi="Tahoma" w:cs="Tahoma"/>
              </w:rPr>
            </w:pPr>
            <w:r w:rsidRPr="00206285">
              <w:rPr>
                <w:rFonts w:ascii="Tahoma" w:hAnsi="Tahoma" w:cs="Tahoma"/>
              </w:rPr>
              <w:t>PLD SPACE no participará en conversaciones ni reuniones de empresas del sector que tengan por objeto alterar los precios del mercado aeroespacial.</w:t>
            </w:r>
          </w:p>
        </w:tc>
      </w:tr>
      <w:tr w:rsidR="00206285" w:rsidRPr="00814D6E" w14:paraId="6D378793"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57DC10F4" w14:textId="62CEA05C" w:rsidR="00206285" w:rsidRPr="00206285" w:rsidRDefault="00206285" w:rsidP="00206285">
            <w:pPr>
              <w:spacing w:line="276" w:lineRule="auto"/>
              <w:jc w:val="both"/>
              <w:rPr>
                <w:rFonts w:ascii="Tahoma" w:hAnsi="Tahoma" w:cs="Tahoma"/>
                <w:b/>
                <w:bCs/>
              </w:rPr>
            </w:pPr>
            <w:r w:rsidRPr="00206285">
              <w:rPr>
                <w:rFonts w:ascii="Tahoma" w:hAnsi="Tahoma" w:cs="Tahoma"/>
                <w:b/>
                <w:bCs/>
              </w:rPr>
              <w:t>43</w:t>
            </w:r>
          </w:p>
        </w:tc>
        <w:tc>
          <w:tcPr>
            <w:tcW w:w="1365" w:type="pct"/>
          </w:tcPr>
          <w:p w14:paraId="308344AC" w14:textId="1A80913B" w:rsidR="00206285" w:rsidRPr="00206285" w:rsidRDefault="00206285" w:rsidP="00206285">
            <w:pPr>
              <w:pStyle w:val="Sinespaciado"/>
              <w:spacing w:line="276" w:lineRule="auto"/>
              <w:jc w:val="both"/>
              <w:rPr>
                <w:rFonts w:ascii="Tahoma" w:hAnsi="Tahoma" w:cs="Tahoma"/>
              </w:rPr>
            </w:pPr>
            <w:r w:rsidRPr="00206285">
              <w:rPr>
                <w:rFonts w:ascii="Tahoma" w:hAnsi="Tahoma" w:cs="Tahoma"/>
              </w:rPr>
              <w:t>Preventivo</w:t>
            </w:r>
          </w:p>
        </w:tc>
        <w:tc>
          <w:tcPr>
            <w:tcW w:w="3256" w:type="pct"/>
          </w:tcPr>
          <w:p w14:paraId="36EE40C5" w14:textId="7260A22A" w:rsidR="00206285" w:rsidRPr="00206285" w:rsidRDefault="00206285" w:rsidP="00206285">
            <w:pPr>
              <w:pStyle w:val="Sinespaciado"/>
              <w:spacing w:line="276" w:lineRule="auto"/>
              <w:jc w:val="both"/>
              <w:rPr>
                <w:rFonts w:ascii="Tahoma" w:hAnsi="Tahoma" w:cs="Tahoma"/>
              </w:rPr>
            </w:pPr>
            <w:r w:rsidRPr="00206285">
              <w:rPr>
                <w:rFonts w:ascii="Tahoma" w:hAnsi="Tahoma" w:cs="Tahoma"/>
              </w:rPr>
              <w:t>PLD SPACE ofrecerá siempre en el mercado todas las capacidades que sus medios le permitan, sin realizar políticas de contención de la oferta que pudieran tener por objeto una alteración de precios o desabastecer el mercado.</w:t>
            </w:r>
          </w:p>
        </w:tc>
      </w:tr>
      <w:tr w:rsidR="00C20AF4" w:rsidRPr="00814D6E" w14:paraId="445B937E"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6729A9EC" w14:textId="214D906A" w:rsidR="00C20AF4" w:rsidRPr="002C419F" w:rsidRDefault="00C20AF4" w:rsidP="002C419F">
            <w:pPr>
              <w:spacing w:line="276" w:lineRule="auto"/>
              <w:jc w:val="both"/>
              <w:rPr>
                <w:rFonts w:ascii="Tahoma" w:hAnsi="Tahoma" w:cs="Tahoma"/>
                <w:b/>
                <w:bCs/>
              </w:rPr>
            </w:pPr>
            <w:r w:rsidRPr="002C419F">
              <w:rPr>
                <w:rFonts w:ascii="Tahoma" w:hAnsi="Tahoma" w:cs="Tahoma"/>
                <w:b/>
                <w:bCs/>
              </w:rPr>
              <w:t>44</w:t>
            </w:r>
          </w:p>
        </w:tc>
        <w:tc>
          <w:tcPr>
            <w:tcW w:w="1365" w:type="pct"/>
          </w:tcPr>
          <w:p w14:paraId="4468B7D9" w14:textId="2D63147C" w:rsidR="00C20AF4" w:rsidRPr="002C419F" w:rsidRDefault="002C419F" w:rsidP="002C419F">
            <w:pPr>
              <w:pStyle w:val="Sinespaciado"/>
              <w:spacing w:line="276" w:lineRule="auto"/>
              <w:jc w:val="both"/>
              <w:rPr>
                <w:rFonts w:ascii="Tahoma" w:hAnsi="Tahoma" w:cs="Tahoma"/>
              </w:rPr>
            </w:pPr>
            <w:r>
              <w:rPr>
                <w:rFonts w:ascii="Tahoma" w:hAnsi="Tahoma" w:cs="Tahoma"/>
              </w:rPr>
              <w:t>Preventivo</w:t>
            </w:r>
          </w:p>
        </w:tc>
        <w:tc>
          <w:tcPr>
            <w:tcW w:w="3256" w:type="pct"/>
          </w:tcPr>
          <w:p w14:paraId="0061D601" w14:textId="28C7B72D" w:rsidR="00C20AF4" w:rsidRPr="002C419F" w:rsidRDefault="00003054" w:rsidP="002C419F">
            <w:pPr>
              <w:pStyle w:val="Sinespaciado"/>
              <w:spacing w:line="276" w:lineRule="auto"/>
              <w:jc w:val="both"/>
              <w:rPr>
                <w:rFonts w:ascii="Tahoma" w:hAnsi="Tahoma" w:cs="Tahoma"/>
              </w:rPr>
            </w:pPr>
            <w:r w:rsidRPr="002C419F">
              <w:rPr>
                <w:rFonts w:ascii="Tahoma" w:hAnsi="Tahoma" w:cs="Tahoma"/>
              </w:rPr>
              <w:t xml:space="preserve">Con carácter previo a la remisión de información </w:t>
            </w:r>
            <w:r w:rsidR="00563F7E" w:rsidRPr="002C419F">
              <w:rPr>
                <w:rFonts w:ascii="Tahoma" w:hAnsi="Tahoma" w:cs="Tahoma"/>
              </w:rPr>
              <w:t>pública sobre la situación económica y financiera de la empresa</w:t>
            </w:r>
            <w:r w:rsidRPr="002C419F">
              <w:rPr>
                <w:rFonts w:ascii="Tahoma" w:hAnsi="Tahoma" w:cs="Tahoma"/>
              </w:rPr>
              <w:t>, se establecerán unos cauces de revisión al objeto de verificar que la información que proporciona PLD SPACE es correcta.</w:t>
            </w:r>
          </w:p>
        </w:tc>
      </w:tr>
      <w:tr w:rsidR="00A87AC9" w:rsidRPr="00814D6E" w14:paraId="432A30E4" w14:textId="77777777" w:rsidTr="003F0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 w:type="pct"/>
            <w:shd w:val="clear" w:color="auto" w:fill="E7E6E6" w:themeFill="background2"/>
          </w:tcPr>
          <w:p w14:paraId="0ACB56D3" w14:textId="27BE91A8" w:rsidR="00A87AC9" w:rsidRPr="005A0452" w:rsidRDefault="00A87AC9" w:rsidP="005A0452">
            <w:pPr>
              <w:spacing w:line="276" w:lineRule="auto"/>
              <w:jc w:val="both"/>
              <w:rPr>
                <w:rFonts w:ascii="Tahoma" w:hAnsi="Tahoma" w:cs="Tahoma"/>
                <w:b/>
                <w:bCs/>
              </w:rPr>
            </w:pPr>
            <w:r w:rsidRPr="005A0452">
              <w:rPr>
                <w:rFonts w:ascii="Tahoma" w:hAnsi="Tahoma" w:cs="Tahoma"/>
                <w:b/>
                <w:bCs/>
              </w:rPr>
              <w:t>45</w:t>
            </w:r>
          </w:p>
        </w:tc>
        <w:tc>
          <w:tcPr>
            <w:tcW w:w="1365" w:type="pct"/>
          </w:tcPr>
          <w:p w14:paraId="35CE8B42" w14:textId="7235DDC3" w:rsidR="00A87AC9" w:rsidRPr="005A0452" w:rsidRDefault="00A87AC9" w:rsidP="005A0452">
            <w:pPr>
              <w:pStyle w:val="Sinespaciado"/>
              <w:spacing w:line="276" w:lineRule="auto"/>
              <w:jc w:val="both"/>
              <w:rPr>
                <w:rFonts w:ascii="Tahoma" w:hAnsi="Tahoma" w:cs="Tahoma"/>
              </w:rPr>
            </w:pPr>
            <w:r w:rsidRPr="005A0452">
              <w:rPr>
                <w:rFonts w:ascii="Tahoma" w:hAnsi="Tahoma" w:cs="Tahoma"/>
              </w:rPr>
              <w:t>Normativo/preventivo</w:t>
            </w:r>
          </w:p>
        </w:tc>
        <w:tc>
          <w:tcPr>
            <w:tcW w:w="3256" w:type="pct"/>
          </w:tcPr>
          <w:p w14:paraId="4FC13C11" w14:textId="658DBB2F" w:rsidR="00A87AC9" w:rsidRPr="005A0452" w:rsidRDefault="00A87AC9" w:rsidP="005A0452">
            <w:pPr>
              <w:pStyle w:val="Sinespaciado"/>
              <w:spacing w:line="276" w:lineRule="auto"/>
              <w:jc w:val="both"/>
              <w:rPr>
                <w:rFonts w:ascii="Tahoma" w:hAnsi="Tahoma" w:cs="Tahoma"/>
              </w:rPr>
            </w:pPr>
            <w:r w:rsidRPr="005A0452">
              <w:rPr>
                <w:rFonts w:ascii="Tahoma" w:hAnsi="Tahoma" w:cs="Tahoma"/>
              </w:rPr>
              <w:t xml:space="preserve">Cuando comience el proceso de comercialización de MIURA 5, la organización aprobará </w:t>
            </w:r>
            <w:r w:rsidR="00A87305" w:rsidRPr="005A0452">
              <w:rPr>
                <w:rFonts w:ascii="Tahoma" w:hAnsi="Tahoma" w:cs="Tahoma"/>
              </w:rPr>
              <w:t>una política de competencia, para evitar incurrir en prácticas anti-competitivas</w:t>
            </w:r>
            <w:r w:rsidR="005A0452">
              <w:rPr>
                <w:rFonts w:ascii="Tahoma" w:hAnsi="Tahoma" w:cs="Tahoma"/>
              </w:rPr>
              <w:t>.</w:t>
            </w:r>
          </w:p>
        </w:tc>
      </w:tr>
    </w:tbl>
    <w:p w14:paraId="591BFA45" w14:textId="77777777" w:rsidR="00E743D4" w:rsidRPr="00C12685" w:rsidRDefault="00E743D4" w:rsidP="00E743D4">
      <w:pPr>
        <w:jc w:val="both"/>
        <w:rPr>
          <w:b/>
          <w:i/>
          <w:color w:val="006600"/>
        </w:rPr>
      </w:pPr>
    </w:p>
    <w:p w14:paraId="65C7C587" w14:textId="77777777" w:rsidR="00445A21" w:rsidRPr="00C12685" w:rsidRDefault="00445A21" w:rsidP="00A70513">
      <w:pPr>
        <w:pStyle w:val="Sinespaciado"/>
        <w:spacing w:line="276" w:lineRule="auto"/>
        <w:jc w:val="both"/>
      </w:pPr>
    </w:p>
    <w:p w14:paraId="749EF553" w14:textId="4214F743" w:rsidR="00AE1D04" w:rsidRPr="00C12685" w:rsidRDefault="00AE1D04" w:rsidP="00A70513"/>
    <w:bookmarkEnd w:id="37"/>
    <w:p w14:paraId="395E9CEF" w14:textId="7DB73D42" w:rsidR="00E61590" w:rsidRPr="00C12685" w:rsidRDefault="00E61590" w:rsidP="00A70513"/>
    <w:p w14:paraId="79B61545" w14:textId="486C8D29" w:rsidR="00E61590" w:rsidRPr="00C12685" w:rsidRDefault="00E61590" w:rsidP="00A70513"/>
    <w:p w14:paraId="07702934" w14:textId="48F5AA7E" w:rsidR="00E61590" w:rsidRPr="00C12685" w:rsidRDefault="00E61590" w:rsidP="00A70513"/>
    <w:p w14:paraId="139A8E2D" w14:textId="2B4D0521" w:rsidR="005C32B8" w:rsidRPr="00C12685" w:rsidRDefault="005C32B8" w:rsidP="00A70513"/>
    <w:p w14:paraId="4FC06D80" w14:textId="77777777" w:rsidR="00E61590" w:rsidRPr="00C12685" w:rsidRDefault="00E61590" w:rsidP="00A70513"/>
    <w:p w14:paraId="65C7C589" w14:textId="77777777" w:rsidR="00596D83" w:rsidRPr="00C12685" w:rsidRDefault="00FD357A" w:rsidP="00A70513">
      <w:pPr>
        <w:pStyle w:val="Ttulo2"/>
        <w:numPr>
          <w:ilvl w:val="0"/>
          <w:numId w:val="0"/>
        </w:numPr>
        <w:spacing w:line="276" w:lineRule="auto"/>
        <w:ind w:left="1068"/>
        <w:rPr>
          <w:b/>
          <w:szCs w:val="22"/>
        </w:rPr>
      </w:pPr>
      <w:bookmarkStart w:id="39" w:name="_Toc119776278"/>
      <w:r w:rsidRPr="00C12685">
        <w:rPr>
          <w:b/>
          <w:szCs w:val="22"/>
        </w:rPr>
        <w:lastRenderedPageBreak/>
        <w:t xml:space="preserve">9d) </w:t>
      </w:r>
      <w:r w:rsidR="005C5B5D" w:rsidRPr="00C12685">
        <w:rPr>
          <w:b/>
          <w:szCs w:val="22"/>
        </w:rPr>
        <w:t>DELITOS DE CORRUPCIÓN EN LOS NEGOCIOS</w:t>
      </w:r>
      <w:bookmarkEnd w:id="39"/>
    </w:p>
    <w:p w14:paraId="65C7C58A" w14:textId="2FE33C60" w:rsidR="003C5E0D" w:rsidRPr="00C12685" w:rsidRDefault="003C5E0D" w:rsidP="00A70513">
      <w:pPr>
        <w:pStyle w:val="Sinespaciado"/>
        <w:spacing w:line="276" w:lineRule="auto"/>
      </w:pPr>
    </w:p>
    <w:p w14:paraId="3B8FEC18" w14:textId="77777777" w:rsidR="001639AA" w:rsidRPr="00C12685" w:rsidRDefault="001639AA" w:rsidP="00A70513">
      <w:pPr>
        <w:pStyle w:val="Sinespaciado"/>
        <w:spacing w:line="276" w:lineRule="auto"/>
      </w:pPr>
    </w:p>
    <w:p w14:paraId="65C7C58B" w14:textId="77777777" w:rsidR="003C5E0D" w:rsidRPr="00C12685" w:rsidRDefault="003C5E0D" w:rsidP="00A70513">
      <w:pPr>
        <w:pStyle w:val="Sinespaciado"/>
        <w:spacing w:line="276" w:lineRule="auto"/>
      </w:pPr>
      <w:r w:rsidRPr="00C12685">
        <w:t>El artículo 286 bis del Código Penal contiene la siguiente regulación:</w:t>
      </w:r>
      <w:r w:rsidRPr="00C12685">
        <w:br/>
      </w:r>
    </w:p>
    <w:p w14:paraId="65C7C58C" w14:textId="77777777" w:rsidR="003C5E0D" w:rsidRPr="00C12685" w:rsidRDefault="003C5E0D" w:rsidP="00A70513">
      <w:pPr>
        <w:pStyle w:val="Sinespaciado"/>
        <w:spacing w:line="276" w:lineRule="auto"/>
        <w:ind w:left="708"/>
        <w:jc w:val="both"/>
      </w:pPr>
      <w:r w:rsidRPr="00C12685">
        <w:t xml:space="preserve">“1. El directivo, administrador, empleado o colaborador de una empresa mercantil o de una sociedad que, por sí o por persona interpuesta, reciba, solicite o acepte un beneficio o ventaja no justificados de cualquier naturaleza, u ofrecimiento o promesa de obtenerlo, para sí o para un tercero, como contraprestación para favorecer indebidamente a otro en la adquisición o venta de mercancías, o en la contratación de servicios o en las relaciones comerciales, será castigado con la pena de prisión de seis meses a cuatro años, inhabilitación especial para el ejercicio de industria o comercio por tiempo de uno a seis años y multa del tanto al triplo del valor del beneficio o ventaja. 2. Con las mismas penas será castigado quien, por sí o por persona interpuesta, prometa, ofrezca o conceda a directivos, administradores, empleados o colaboradores de una empresa mercantil o de una sociedad, un beneficio o ventaja no justificados, de cualquier naturaleza, para ellos o para terceros, como contraprestación para que le favorezca indebidamente a él o a un tercero frente a otros en la adquisición o venta de mercancías, contratación de servicios o en las relaciones comerciales. 3. Los jueces y tribunales, en atención a la cuantía del beneficio o al valor de la ventaja, y a la trascendencia de las funciones del culpable, podrán imponer la pena inferior en grado y reducir la de multa a su prudente arbitrio. 4. Lo dispuesto en este artículo será aplicable, en sus respectivos casos, a los directivos, administradores, empleados o colaboradores de una entidad deportiva, cualquiera que sea la forma jurídica de ésta, así como a los deportistas, árbitros o jueces, respecto de aquellas conductas que tengan por finalidad predeterminar o alterar de manera deliberada y fraudulenta el resultado de una prueba, encuentro o competición deportiva de especial relevancia económica o deportiva. A estos efectos, se considerará competición deportiva de especial relevancia económica, aquélla en la que la mayor parte de los participantes en la misma perciban cualquier tipo de retribución, compensación o ingreso económico por su participación en la actividad; y competición deportiva de especial relevancia deportiva, la que sea calificada en el calendario deportivo anual aprobado por la federación deportiva correspondiente como competición oficial de la máxima categoría de la modalidad, </w:t>
      </w:r>
      <w:r w:rsidRPr="00C12685">
        <w:lastRenderedPageBreak/>
        <w:t>especialidad, o disciplina de que se trate. 5. A los efectos de este artículo resulta aplicable lo dispuesto en el artículo 297.”</w:t>
      </w:r>
    </w:p>
    <w:p w14:paraId="65C7C58D" w14:textId="77777777" w:rsidR="003C5E0D" w:rsidRPr="00C12685" w:rsidRDefault="003C5E0D" w:rsidP="00A70513">
      <w:pPr>
        <w:pStyle w:val="Sinespaciado"/>
        <w:spacing w:line="276" w:lineRule="auto"/>
      </w:pPr>
    </w:p>
    <w:p w14:paraId="65C7C58E" w14:textId="77777777" w:rsidR="003C5E0D" w:rsidRPr="00C12685" w:rsidRDefault="003C5E0D" w:rsidP="00A70513">
      <w:pPr>
        <w:pStyle w:val="Sinespaciado"/>
        <w:spacing w:line="276" w:lineRule="auto"/>
      </w:pPr>
      <w:r w:rsidRPr="00C12685">
        <w:t>El artículo 286 ter del Código Penal contempla la siguiente regulación:</w:t>
      </w:r>
    </w:p>
    <w:p w14:paraId="65C7C58F" w14:textId="77777777" w:rsidR="003C5E0D" w:rsidRPr="00C12685" w:rsidRDefault="003C5E0D" w:rsidP="00A70513">
      <w:pPr>
        <w:pStyle w:val="Sinespaciado"/>
        <w:spacing w:line="276" w:lineRule="auto"/>
        <w:jc w:val="both"/>
      </w:pPr>
    </w:p>
    <w:p w14:paraId="65C7C590" w14:textId="77777777" w:rsidR="003C5E0D" w:rsidRPr="00C12685" w:rsidRDefault="003C5E0D" w:rsidP="00A70513">
      <w:pPr>
        <w:pStyle w:val="Sinespaciado"/>
        <w:spacing w:line="276" w:lineRule="auto"/>
        <w:ind w:left="708"/>
        <w:jc w:val="both"/>
      </w:pPr>
      <w:r w:rsidRPr="00C12685">
        <w:t>“1. Los que mediante el ofrecimiento, promesa o concesión de cualquier beneficio o ventaja indebidos, pecuniarios o de otra clase, corrompieren o intentaren corromper, por sí o por persona interpuesta, a una autoridad o funcionario público en beneficio de estos o de un tercero, o atendieran sus solicitudes al respecto, con el fin de que actúen o se abstengan de actuar en relación con el ejercicio de funciones públicas para conseguir o conservar un contrato, negocio o cualquier otra ventaja competitiva en la realización de actividades económicas internacionales, serán castigados, salvo que ya lo estuvieran con una pena más grave en otro precepto de este Código, con las penas de prisión de prisión de tres a seis años, multa de doce a veinticuatro meses, salvo que el beneficio obtenido fuese superior a la cantidad resultante, en cuyo caso la multa será del tanto al triplo del montante de dicho beneficio. Además de las penas señaladas, se impondrá en todo caso al responsable la pena de prohibición de contratar con el sector público, así como la pérdida de la posibilidad de obtener subvenciones o ayudas públicas y del derecho a gozar de beneficios o incentivos fiscales y de la Seguridad Social, y la prohibición de intervenir en transacciones comerciales de trascendencia pública por un periodo de siete a doce años. 2. A los efectos de este artículo se entenderá por funcionario público los determinados por los artículos 24 y 427.”</w:t>
      </w:r>
    </w:p>
    <w:p w14:paraId="65C7C591" w14:textId="77777777" w:rsidR="003C5E0D" w:rsidRPr="00C12685" w:rsidRDefault="003C5E0D" w:rsidP="00A70513">
      <w:pPr>
        <w:pStyle w:val="Sinespaciado"/>
        <w:spacing w:line="276" w:lineRule="auto"/>
        <w:jc w:val="both"/>
      </w:pPr>
    </w:p>
    <w:p w14:paraId="65C7C592" w14:textId="77777777" w:rsidR="003C5E0D" w:rsidRPr="00C12685" w:rsidRDefault="003C5E0D" w:rsidP="00A70513">
      <w:pPr>
        <w:pStyle w:val="Sinespaciado"/>
        <w:spacing w:line="276" w:lineRule="auto"/>
        <w:jc w:val="both"/>
      </w:pPr>
      <w:r w:rsidRPr="00C12685">
        <w:t>De conformidad con el artículo 286 quater del Código Penal:</w:t>
      </w:r>
    </w:p>
    <w:p w14:paraId="65C7C593" w14:textId="77777777" w:rsidR="003C5E0D" w:rsidRPr="00C12685" w:rsidRDefault="003C5E0D" w:rsidP="00A70513">
      <w:pPr>
        <w:pStyle w:val="Sinespaciado"/>
        <w:spacing w:line="276" w:lineRule="auto"/>
        <w:jc w:val="both"/>
      </w:pPr>
    </w:p>
    <w:p w14:paraId="65C7C594" w14:textId="77777777" w:rsidR="003C5E0D" w:rsidRPr="00C12685" w:rsidRDefault="003C5E0D" w:rsidP="00A70513">
      <w:pPr>
        <w:pStyle w:val="Sinespaciado"/>
        <w:spacing w:line="276" w:lineRule="auto"/>
        <w:ind w:left="708"/>
        <w:jc w:val="both"/>
      </w:pPr>
      <w:r w:rsidRPr="00C12685">
        <w:t xml:space="preserve">“Si los hechos a que se refieren los artículos de esta Sección resultaran de especial gravedad, se impondrá la pena en su mitad superior, pudiéndose llegar hasta la superior en grado. Los hechos se considerarán, en todo caso, de especial gravedad cuando: a) el beneficio o ventaja tenga un valor especialmente elevado, b) la acción del autor no sea meramente ocasional, c) se trate de hechos cometidos en el seno de una organización o grupo criminal, o d) el objeto del negocio versara sobre bienes o servicios humanitarios o cualesquiera otros de primera necesidad. En el caso del apartado 4 del artículo 286 bis, los hechos se considerarán también de especial gravedad cuando: a) tengan como finalidad influir en el desarrollo de juegos de azar o apuestas; o b) sean cometidos en una competición </w:t>
      </w:r>
      <w:r w:rsidRPr="00C12685">
        <w:lastRenderedPageBreak/>
        <w:t>deportiva oficial de ámbito estatal calificada como profesional o en una competición deportiva internacional.”</w:t>
      </w:r>
    </w:p>
    <w:p w14:paraId="65C7C595" w14:textId="77777777" w:rsidR="001F7EB7" w:rsidRPr="00C12685" w:rsidRDefault="001F7EB7" w:rsidP="00A70513">
      <w:pPr>
        <w:pStyle w:val="Sinespaciado"/>
        <w:spacing w:line="276" w:lineRule="auto"/>
      </w:pPr>
    </w:p>
    <w:p w14:paraId="65C7C596" w14:textId="77777777" w:rsidR="003C5E0D" w:rsidRPr="00C12685" w:rsidRDefault="001F7EB7" w:rsidP="00A70513">
      <w:pPr>
        <w:pStyle w:val="Sinespaciado"/>
        <w:spacing w:line="276" w:lineRule="auto"/>
        <w:jc w:val="both"/>
      </w:pPr>
      <w:r w:rsidRPr="00C12685">
        <w:t xml:space="preserve">Las personas jurídicas pueden ser responsables de la comisión de delitos de corrupción en los negocios, por cuanto dispone el artículo 288 del Código Penal lo siguiente: </w:t>
      </w:r>
      <w:r w:rsidR="003C5E0D" w:rsidRPr="00C12685">
        <w:t xml:space="preserve">por cuanto dispone el artículo 288 del Código Penal lo siguiente: </w:t>
      </w:r>
    </w:p>
    <w:p w14:paraId="65C7C597" w14:textId="77777777" w:rsidR="003C5E0D" w:rsidRPr="00C12685" w:rsidRDefault="003C5E0D" w:rsidP="00A70513">
      <w:pPr>
        <w:pStyle w:val="Sinespaciado"/>
        <w:spacing w:line="276" w:lineRule="auto"/>
      </w:pPr>
    </w:p>
    <w:p w14:paraId="65C7C598" w14:textId="77777777" w:rsidR="003C5E0D" w:rsidRPr="00C12685" w:rsidRDefault="003C5E0D" w:rsidP="00A70513">
      <w:pPr>
        <w:ind w:left="708"/>
        <w:jc w:val="both"/>
      </w:pPr>
      <w:r w:rsidRPr="00C12685">
        <w:t>“Cuando de acuerdo con lo establecido en el artículo 31 bis una persona jurídica sea responsable de los delitos recogidos en este Capítulo, se le impondrán las siguientes penas. 1.º En el caso de los delitos previstos en los artículos 270, 271, 273, 274, 275, 276, 283 y 286: a) Multa del doble al cuádruple del beneficio obtenido, o que se hubiera podido obtener, si el delito cometido por la persona física tiene prevista una pena de prisión de más de dos años. b) Multa del doble al triple del beneficio obtenido, favorecido o que se hubiera podido obtener, en el resto de los casos. 2.º En el caso de los delitos previstos en los artículos 277, 278, 279, 280, 281, 282, 282 bis, 284, 285, 285 bis, 285 quater y 286 bis al 286 quater: a) Multa de dos a cinco años, o del triple al quíntuple del beneficio obtenido o que se hubiere podido obtener si la cantidad resultante fuese más elevada, cuando el delito cometido por la persona física tiene prevista una pena de más de dos años de privación de libertad. b) Multa de seis meses a dos años, o del tanto al duplo del beneficio obtenido o que se hubiere podido obtener si la cantidad resultante fuese más elevada, en el resto de los casos. 3.º Atendidas las reglas establecidas en el artículo 66 bis, los jueces y tribunales podrán asimismo imponer las penas recogidas en las letras b) a g) del apartado 7 del artículo 33.”</w:t>
      </w:r>
    </w:p>
    <w:p w14:paraId="65C7C599" w14:textId="6ACBAE4B" w:rsidR="00B77DC7" w:rsidRPr="00C12685" w:rsidRDefault="00B77DC7" w:rsidP="00A70513">
      <w:pPr>
        <w:jc w:val="both"/>
      </w:pPr>
      <w:r w:rsidRPr="00C12685">
        <w:t>Así las cosas, en el supuesto de que se cometa en el ámbito de la empresa un delito de corrupción en los negocios, la pena de multa a imponer a la</w:t>
      </w:r>
      <w:r w:rsidR="001639AA" w:rsidRPr="00C12685">
        <w:t xml:space="preserve"> </w:t>
      </w:r>
      <w:r w:rsidRPr="00C12685">
        <w:t>empresa  será</w:t>
      </w:r>
      <w:r w:rsidR="001639AA" w:rsidRPr="00C12685">
        <w:t xml:space="preserve"> </w:t>
      </w:r>
      <w:r w:rsidRPr="00C12685">
        <w:t>de un mínimo de 5.400€ y un máximo de 9.125.000€. Incluso, la pena puede llegar a ser mayor en función del beneficio realmente obtenido.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59A" w14:textId="3ED14593" w:rsidR="00B77DC7" w:rsidRPr="00C12685" w:rsidRDefault="00240697" w:rsidP="00A70513">
      <w:pPr>
        <w:pStyle w:val="Sinespaciado"/>
        <w:spacing w:line="276" w:lineRule="auto"/>
        <w:jc w:val="both"/>
      </w:pPr>
      <w:r w:rsidRPr="00C12685">
        <w:lastRenderedPageBreak/>
        <w:t xml:space="preserve">El mapa de riesgos </w:t>
      </w:r>
      <w:r w:rsidR="00CF7245" w:rsidRPr="00C12685">
        <w:t xml:space="preserve">de </w:t>
      </w:r>
      <w:r w:rsidR="007E33AB">
        <w:t>PLD SPACE</w:t>
      </w:r>
      <w:r w:rsidRPr="00C12685">
        <w:t xml:space="preserve"> define un </w:t>
      </w:r>
      <w:r w:rsidR="00563006" w:rsidRPr="00C12685">
        <w:rPr>
          <w:b/>
        </w:rPr>
        <w:t>RIESGO</w:t>
      </w:r>
      <w:r w:rsidR="00CF7245" w:rsidRPr="00C12685">
        <w:rPr>
          <w:b/>
        </w:rPr>
        <w:t xml:space="preserve"> </w:t>
      </w:r>
      <w:r w:rsidR="00793B60">
        <w:rPr>
          <w:b/>
        </w:rPr>
        <w:t>MUY</w:t>
      </w:r>
      <w:r w:rsidR="00476FF9">
        <w:rPr>
          <w:b/>
        </w:rPr>
        <w:t xml:space="preserve"> </w:t>
      </w:r>
      <w:r w:rsidR="00102346" w:rsidRPr="00C12685">
        <w:rPr>
          <w:b/>
        </w:rPr>
        <w:t>ALTO</w:t>
      </w:r>
      <w:r w:rsidRPr="00C12685">
        <w:t xml:space="preserve"> de que puedan producirse este tipo de conductas. </w:t>
      </w:r>
    </w:p>
    <w:p w14:paraId="3E747CCB" w14:textId="15E447FF" w:rsidR="000A4A2A" w:rsidRPr="00C12685" w:rsidRDefault="000A4A2A" w:rsidP="00A70513">
      <w:pPr>
        <w:pStyle w:val="Sinespaciado"/>
        <w:spacing w:line="276" w:lineRule="auto"/>
        <w:jc w:val="both"/>
      </w:pPr>
      <w:bookmarkStart w:id="40" w:name="_Hlk99128748"/>
    </w:p>
    <w:p w14:paraId="71AAC9B7" w14:textId="77777777" w:rsidR="000A4A2A" w:rsidRPr="00C12685" w:rsidRDefault="000A4A2A" w:rsidP="00A70513">
      <w:pPr>
        <w:pStyle w:val="Sinespaciado"/>
        <w:spacing w:line="276" w:lineRule="auto"/>
        <w:jc w:val="both"/>
      </w:pPr>
    </w:p>
    <w:p w14:paraId="64C9384C" w14:textId="77777777" w:rsidR="000A4A2A" w:rsidRPr="00C12685" w:rsidRDefault="000A4A2A" w:rsidP="00A70513">
      <w:pPr>
        <w:rPr>
          <w:b/>
          <w:i/>
          <w:color w:val="006600"/>
        </w:rPr>
      </w:pPr>
      <w:r w:rsidRPr="00C12685">
        <w:rPr>
          <w:b/>
          <w:i/>
          <w:color w:val="006600"/>
        </w:rPr>
        <w:t>Controles actuales</w:t>
      </w:r>
    </w:p>
    <w:p w14:paraId="1681A5C9" w14:textId="77777777" w:rsidR="000A4A2A" w:rsidRPr="00C12685" w:rsidRDefault="000A4A2A"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009"/>
        <w:gridCol w:w="4793"/>
      </w:tblGrid>
      <w:tr w:rsidR="00B85E4A" w:rsidRPr="00C12685" w14:paraId="643C4B0C" w14:textId="77777777" w:rsidTr="00B85E4A">
        <w:tc>
          <w:tcPr>
            <w:tcW w:w="379" w:type="pct"/>
            <w:shd w:val="clear" w:color="auto" w:fill="808080" w:themeFill="background1" w:themeFillShade="80"/>
          </w:tcPr>
          <w:p w14:paraId="06C1D243" w14:textId="77777777" w:rsidR="00B85E4A" w:rsidRPr="00B85E4A" w:rsidRDefault="00B85E4A" w:rsidP="00B85E4A">
            <w:pPr>
              <w:spacing w:line="276" w:lineRule="auto"/>
              <w:jc w:val="center"/>
              <w:rPr>
                <w:rFonts w:ascii="Tahoma" w:hAnsi="Tahoma" w:cs="Tahoma"/>
                <w:b/>
              </w:rPr>
            </w:pPr>
            <w:r w:rsidRPr="00B85E4A">
              <w:rPr>
                <w:rFonts w:ascii="Tahoma" w:hAnsi="Tahoma" w:cs="Tahoma"/>
                <w:b/>
                <w:color w:val="FFFFFF" w:themeColor="background1"/>
              </w:rPr>
              <w:t>ID.</w:t>
            </w:r>
          </w:p>
        </w:tc>
        <w:tc>
          <w:tcPr>
            <w:tcW w:w="1351" w:type="pct"/>
            <w:shd w:val="clear" w:color="auto" w:fill="000000" w:themeFill="text1"/>
          </w:tcPr>
          <w:p w14:paraId="5F1E251D" w14:textId="326020EA" w:rsidR="00B85E4A" w:rsidRPr="00B85E4A" w:rsidRDefault="00B85E4A" w:rsidP="00B85E4A">
            <w:pPr>
              <w:spacing w:line="276" w:lineRule="auto"/>
              <w:jc w:val="center"/>
              <w:rPr>
                <w:rFonts w:ascii="Tahoma" w:hAnsi="Tahoma" w:cs="Tahoma"/>
                <w:b/>
                <w:color w:val="FFFFFF" w:themeColor="background1"/>
              </w:rPr>
            </w:pPr>
            <w:r w:rsidRPr="00B85E4A">
              <w:rPr>
                <w:rFonts w:ascii="Tahoma" w:hAnsi="Tahoma" w:cs="Tahoma"/>
                <w:b/>
                <w:color w:val="FFFFFF" w:themeColor="background1"/>
              </w:rPr>
              <w:t>CLASIFICACIÓN DEL CONTROL</w:t>
            </w:r>
          </w:p>
        </w:tc>
        <w:tc>
          <w:tcPr>
            <w:tcW w:w="3270" w:type="pct"/>
            <w:shd w:val="clear" w:color="auto" w:fill="006600"/>
          </w:tcPr>
          <w:p w14:paraId="54ABF755" w14:textId="2BE08369" w:rsidR="00B85E4A" w:rsidRPr="00B85E4A" w:rsidRDefault="00B85E4A" w:rsidP="00B85E4A">
            <w:pPr>
              <w:spacing w:line="276" w:lineRule="auto"/>
              <w:jc w:val="center"/>
              <w:rPr>
                <w:rFonts w:ascii="Tahoma" w:hAnsi="Tahoma" w:cs="Tahoma"/>
                <w:b/>
              </w:rPr>
            </w:pPr>
            <w:r w:rsidRPr="00B85E4A">
              <w:rPr>
                <w:rFonts w:ascii="Tahoma" w:hAnsi="Tahoma" w:cs="Tahoma"/>
                <w:b/>
                <w:color w:val="FFFFFF" w:themeColor="background1"/>
              </w:rPr>
              <w:t>DESCRIPCIÓN DEL CONTROL</w:t>
            </w:r>
          </w:p>
        </w:tc>
      </w:tr>
      <w:tr w:rsidR="00B85E4A" w:rsidRPr="00C12685" w14:paraId="4052B226" w14:textId="77777777" w:rsidTr="00B85E4A">
        <w:tc>
          <w:tcPr>
            <w:tcW w:w="379" w:type="pct"/>
            <w:shd w:val="clear" w:color="auto" w:fill="E7E6E6" w:themeFill="background2"/>
          </w:tcPr>
          <w:p w14:paraId="7817FD06" w14:textId="3B0ADE93" w:rsidR="00B85E4A" w:rsidRPr="00B85E4A" w:rsidRDefault="00B85E4A" w:rsidP="00B85E4A">
            <w:pPr>
              <w:spacing w:line="276" w:lineRule="auto"/>
              <w:jc w:val="center"/>
              <w:rPr>
                <w:rFonts w:ascii="Tahoma" w:hAnsi="Tahoma" w:cs="Tahoma"/>
                <w:b/>
                <w:bCs/>
              </w:rPr>
            </w:pPr>
            <w:r w:rsidRPr="00B85E4A">
              <w:rPr>
                <w:rFonts w:ascii="Tahoma" w:hAnsi="Tahoma" w:cs="Tahoma"/>
                <w:b/>
                <w:bCs/>
              </w:rPr>
              <w:t>1</w:t>
            </w:r>
          </w:p>
        </w:tc>
        <w:tc>
          <w:tcPr>
            <w:tcW w:w="1351" w:type="pct"/>
          </w:tcPr>
          <w:p w14:paraId="719816AF" w14:textId="4C29F2D7" w:rsidR="00B85E4A" w:rsidRPr="00B85E4A" w:rsidRDefault="00B85E4A" w:rsidP="00B85E4A">
            <w:pPr>
              <w:spacing w:line="276" w:lineRule="auto"/>
              <w:jc w:val="both"/>
              <w:rPr>
                <w:rFonts w:ascii="Tahoma" w:hAnsi="Tahoma" w:cs="Tahoma"/>
              </w:rPr>
            </w:pPr>
            <w:r w:rsidRPr="00B85E4A">
              <w:rPr>
                <w:rFonts w:ascii="Tahoma" w:hAnsi="Tahoma" w:cs="Tahoma"/>
              </w:rPr>
              <w:t>Normativo/ preventivo</w:t>
            </w:r>
          </w:p>
        </w:tc>
        <w:tc>
          <w:tcPr>
            <w:tcW w:w="3270" w:type="pct"/>
          </w:tcPr>
          <w:p w14:paraId="4B52BE13" w14:textId="4E50173B" w:rsidR="00B85E4A" w:rsidRPr="00B85E4A" w:rsidRDefault="00B85E4A" w:rsidP="00B85E4A">
            <w:pPr>
              <w:spacing w:line="276" w:lineRule="auto"/>
              <w:jc w:val="both"/>
              <w:rPr>
                <w:rFonts w:ascii="Tahoma" w:hAnsi="Tahoma" w:cs="Tahoma"/>
              </w:rPr>
            </w:pPr>
            <w:r w:rsidRPr="00B85E4A">
              <w:rPr>
                <w:rFonts w:ascii="Tahoma" w:hAnsi="Tahoma" w:cs="Tahoma"/>
              </w:rPr>
              <w:t>Política de autorizaciones para la realización de determinados negocios jurídicos</w:t>
            </w:r>
          </w:p>
        </w:tc>
      </w:tr>
    </w:tbl>
    <w:p w14:paraId="427DB578" w14:textId="77777777" w:rsidR="000A4A2A" w:rsidRPr="00C12685" w:rsidRDefault="000A4A2A" w:rsidP="00A70513">
      <w:pPr>
        <w:ind w:firstLine="708"/>
        <w:rPr>
          <w:color w:val="1F3864" w:themeColor="accent1" w:themeShade="80"/>
        </w:rPr>
      </w:pPr>
    </w:p>
    <w:p w14:paraId="6BA78B57" w14:textId="77777777" w:rsidR="000A4A2A" w:rsidRPr="00C12685" w:rsidRDefault="000A4A2A" w:rsidP="00A70513">
      <w:pPr>
        <w:pStyle w:val="Sinespaciado"/>
        <w:spacing w:line="276" w:lineRule="auto"/>
      </w:pPr>
    </w:p>
    <w:p w14:paraId="15998524" w14:textId="77777777" w:rsidR="000A4A2A" w:rsidRPr="00C12685" w:rsidRDefault="000A4A2A" w:rsidP="00A70513">
      <w:pPr>
        <w:pStyle w:val="Sinespaciado"/>
        <w:spacing w:line="276" w:lineRule="auto"/>
        <w:rPr>
          <w:b/>
          <w:i/>
          <w:color w:val="006600"/>
        </w:rPr>
      </w:pPr>
      <w:r w:rsidRPr="00C12685">
        <w:rPr>
          <w:b/>
          <w:i/>
          <w:color w:val="006600"/>
        </w:rPr>
        <w:t>Actividades de riesgo</w:t>
      </w:r>
    </w:p>
    <w:p w14:paraId="3D95655C" w14:textId="77777777" w:rsidR="000A4A2A" w:rsidRPr="00C12685" w:rsidRDefault="000A4A2A"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0A4A2A" w:rsidRPr="00C12685" w14:paraId="33E7B005" w14:textId="77777777" w:rsidTr="00C70CCD">
        <w:tc>
          <w:tcPr>
            <w:tcW w:w="728" w:type="dxa"/>
            <w:shd w:val="clear" w:color="auto" w:fill="808080" w:themeFill="background1" w:themeFillShade="80"/>
          </w:tcPr>
          <w:p w14:paraId="275E4580" w14:textId="77777777" w:rsidR="000A4A2A" w:rsidRPr="00C12685" w:rsidRDefault="000A4A2A" w:rsidP="00A70513">
            <w:pPr>
              <w:spacing w:line="276" w:lineRule="auto"/>
              <w:jc w:val="center"/>
              <w:rPr>
                <w:rFonts w:ascii="Tahoma" w:hAnsi="Tahoma" w:cs="Tahoma"/>
                <w:b/>
              </w:rPr>
            </w:pPr>
            <w:r w:rsidRPr="00974888">
              <w:rPr>
                <w:rFonts w:ascii="Tahoma" w:hAnsi="Tahoma" w:cs="Tahoma"/>
                <w:b/>
                <w:color w:val="FFFFFF" w:themeColor="background1"/>
              </w:rPr>
              <w:t>ID.</w:t>
            </w:r>
          </w:p>
        </w:tc>
        <w:tc>
          <w:tcPr>
            <w:tcW w:w="6785" w:type="dxa"/>
            <w:shd w:val="clear" w:color="auto" w:fill="006600"/>
          </w:tcPr>
          <w:p w14:paraId="669D197D" w14:textId="77777777" w:rsidR="000A4A2A" w:rsidRPr="00974888" w:rsidRDefault="000A4A2A" w:rsidP="00A70513">
            <w:pPr>
              <w:spacing w:line="276" w:lineRule="auto"/>
              <w:jc w:val="center"/>
              <w:rPr>
                <w:rFonts w:ascii="Tahoma" w:hAnsi="Tahoma" w:cs="Tahoma"/>
                <w:b/>
                <w:color w:val="FFFFFF" w:themeColor="background1"/>
              </w:rPr>
            </w:pPr>
            <w:r w:rsidRPr="00974888">
              <w:rPr>
                <w:rFonts w:ascii="Tahoma" w:hAnsi="Tahoma" w:cs="Tahoma"/>
                <w:b/>
                <w:color w:val="FFFFFF" w:themeColor="background1"/>
              </w:rPr>
              <w:t>ACTIVIDADES</w:t>
            </w:r>
          </w:p>
        </w:tc>
      </w:tr>
      <w:tr w:rsidR="000A4A2A" w:rsidRPr="00C12685" w14:paraId="2769AE77" w14:textId="77777777" w:rsidTr="00415B58">
        <w:tc>
          <w:tcPr>
            <w:tcW w:w="728" w:type="dxa"/>
            <w:shd w:val="clear" w:color="auto" w:fill="E7E6E6" w:themeFill="background2"/>
          </w:tcPr>
          <w:p w14:paraId="5A5880F6" w14:textId="77777777" w:rsidR="000A4A2A" w:rsidRPr="00415B58" w:rsidRDefault="000A4A2A" w:rsidP="00415B58">
            <w:pPr>
              <w:spacing w:line="276" w:lineRule="auto"/>
              <w:jc w:val="center"/>
              <w:rPr>
                <w:rFonts w:ascii="Tahoma" w:hAnsi="Tahoma" w:cs="Tahoma"/>
                <w:b/>
                <w:bCs/>
              </w:rPr>
            </w:pPr>
            <w:r w:rsidRPr="00415B58">
              <w:rPr>
                <w:rFonts w:ascii="Tahoma" w:hAnsi="Tahoma" w:cs="Tahoma"/>
                <w:b/>
                <w:bCs/>
              </w:rPr>
              <w:t>1</w:t>
            </w:r>
          </w:p>
        </w:tc>
        <w:tc>
          <w:tcPr>
            <w:tcW w:w="6785" w:type="dxa"/>
          </w:tcPr>
          <w:p w14:paraId="105852B5" w14:textId="4F1DC0C0" w:rsidR="000A4A2A" w:rsidRPr="00415B58" w:rsidRDefault="00854C05" w:rsidP="00415B58">
            <w:pPr>
              <w:spacing w:line="276" w:lineRule="auto"/>
              <w:jc w:val="both"/>
              <w:rPr>
                <w:rFonts w:ascii="Tahoma" w:hAnsi="Tahoma" w:cs="Tahoma"/>
              </w:rPr>
            </w:pPr>
            <w:r w:rsidRPr="00415B58">
              <w:rPr>
                <w:rFonts w:ascii="Tahoma" w:hAnsi="Tahoma" w:cs="Tahoma"/>
              </w:rPr>
              <w:t>El elevado volumen de contratación de la empresa, puede dar lugar a que se cometan las conductas descritas.</w:t>
            </w:r>
          </w:p>
        </w:tc>
      </w:tr>
      <w:tr w:rsidR="00F109A0" w:rsidRPr="00C12685" w14:paraId="4179FBC5" w14:textId="77777777" w:rsidTr="00415B58">
        <w:tc>
          <w:tcPr>
            <w:tcW w:w="728" w:type="dxa"/>
            <w:shd w:val="clear" w:color="auto" w:fill="E7E6E6" w:themeFill="background2"/>
          </w:tcPr>
          <w:p w14:paraId="5666A4DC" w14:textId="2A79A870" w:rsidR="00F109A0" w:rsidRPr="00415B58" w:rsidRDefault="00415B58" w:rsidP="00415B58">
            <w:pPr>
              <w:spacing w:line="276" w:lineRule="auto"/>
              <w:jc w:val="center"/>
              <w:rPr>
                <w:rFonts w:ascii="Tahoma" w:hAnsi="Tahoma" w:cs="Tahoma"/>
                <w:b/>
                <w:bCs/>
              </w:rPr>
            </w:pPr>
            <w:r w:rsidRPr="00415B58">
              <w:rPr>
                <w:rFonts w:ascii="Tahoma" w:hAnsi="Tahoma" w:cs="Tahoma"/>
                <w:b/>
                <w:bCs/>
              </w:rPr>
              <w:t>2</w:t>
            </w:r>
          </w:p>
        </w:tc>
        <w:tc>
          <w:tcPr>
            <w:tcW w:w="6785" w:type="dxa"/>
          </w:tcPr>
          <w:p w14:paraId="3ACF659D" w14:textId="02BE056F" w:rsidR="00F109A0" w:rsidRPr="00415B58" w:rsidRDefault="00F109A0" w:rsidP="00415B58">
            <w:pPr>
              <w:spacing w:line="276" w:lineRule="auto"/>
              <w:jc w:val="both"/>
              <w:rPr>
                <w:rFonts w:ascii="Tahoma" w:hAnsi="Tahoma" w:cs="Tahoma"/>
              </w:rPr>
            </w:pPr>
            <w:r w:rsidRPr="00415B58">
              <w:rPr>
                <w:rFonts w:ascii="Tahoma" w:hAnsi="Tahoma" w:cs="Tahoma"/>
              </w:rPr>
              <w:t>Relaciones comerciales con terceros, clientes, proveedores, etc</w:t>
            </w:r>
          </w:p>
        </w:tc>
      </w:tr>
      <w:tr w:rsidR="00F109A0" w:rsidRPr="00C12685" w14:paraId="2B21DAE3" w14:textId="77777777" w:rsidTr="00415B58">
        <w:tc>
          <w:tcPr>
            <w:tcW w:w="728" w:type="dxa"/>
            <w:shd w:val="clear" w:color="auto" w:fill="E7E6E6" w:themeFill="background2"/>
          </w:tcPr>
          <w:p w14:paraId="5BD13FE9" w14:textId="183FA6A2" w:rsidR="00F109A0" w:rsidRPr="00415B58" w:rsidRDefault="00415B58" w:rsidP="00415B58">
            <w:pPr>
              <w:spacing w:line="276" w:lineRule="auto"/>
              <w:jc w:val="center"/>
              <w:rPr>
                <w:rFonts w:ascii="Tahoma" w:hAnsi="Tahoma" w:cs="Tahoma"/>
                <w:b/>
                <w:bCs/>
              </w:rPr>
            </w:pPr>
            <w:r w:rsidRPr="00415B58">
              <w:rPr>
                <w:rFonts w:ascii="Tahoma" w:hAnsi="Tahoma" w:cs="Tahoma"/>
                <w:b/>
                <w:bCs/>
              </w:rPr>
              <w:t>3</w:t>
            </w:r>
          </w:p>
        </w:tc>
        <w:tc>
          <w:tcPr>
            <w:tcW w:w="6785" w:type="dxa"/>
          </w:tcPr>
          <w:p w14:paraId="058DC742" w14:textId="3B98F528" w:rsidR="00F109A0" w:rsidRPr="00415B58" w:rsidRDefault="00F109A0" w:rsidP="00415B58">
            <w:pPr>
              <w:spacing w:line="276" w:lineRule="auto"/>
              <w:jc w:val="both"/>
              <w:rPr>
                <w:rFonts w:ascii="Tahoma" w:hAnsi="Tahoma" w:cs="Tahoma"/>
              </w:rPr>
            </w:pPr>
            <w:r w:rsidRPr="00415B58">
              <w:rPr>
                <w:rFonts w:ascii="Tahoma" w:hAnsi="Tahoma" w:cs="Tahoma"/>
              </w:rPr>
              <w:t>Entrega de regalos a terceros, socios, clientes, proveedores, etc</w:t>
            </w:r>
          </w:p>
        </w:tc>
      </w:tr>
      <w:tr w:rsidR="00F109A0" w:rsidRPr="00C12685" w14:paraId="166C09D0" w14:textId="77777777" w:rsidTr="00415B58">
        <w:tc>
          <w:tcPr>
            <w:tcW w:w="728" w:type="dxa"/>
            <w:shd w:val="clear" w:color="auto" w:fill="E7E6E6" w:themeFill="background2"/>
          </w:tcPr>
          <w:p w14:paraId="62E0395B" w14:textId="5CE85570" w:rsidR="00F109A0" w:rsidRPr="00415B58" w:rsidRDefault="00415B58" w:rsidP="00415B58">
            <w:pPr>
              <w:spacing w:line="276" w:lineRule="auto"/>
              <w:jc w:val="center"/>
              <w:rPr>
                <w:rFonts w:ascii="Tahoma" w:hAnsi="Tahoma" w:cs="Tahoma"/>
                <w:b/>
                <w:bCs/>
              </w:rPr>
            </w:pPr>
            <w:r w:rsidRPr="00415B58">
              <w:rPr>
                <w:rFonts w:ascii="Tahoma" w:hAnsi="Tahoma" w:cs="Tahoma"/>
                <w:b/>
                <w:bCs/>
              </w:rPr>
              <w:t>4</w:t>
            </w:r>
          </w:p>
        </w:tc>
        <w:tc>
          <w:tcPr>
            <w:tcW w:w="6785" w:type="dxa"/>
          </w:tcPr>
          <w:p w14:paraId="4F053917" w14:textId="0B8BF009" w:rsidR="00F109A0" w:rsidRPr="00415B58" w:rsidRDefault="00F109A0" w:rsidP="00415B58">
            <w:pPr>
              <w:spacing w:line="276" w:lineRule="auto"/>
              <w:jc w:val="both"/>
              <w:rPr>
                <w:rFonts w:ascii="Tahoma" w:hAnsi="Tahoma" w:cs="Tahoma"/>
              </w:rPr>
            </w:pPr>
            <w:r w:rsidRPr="00415B58">
              <w:rPr>
                <w:rFonts w:ascii="Tahoma" w:hAnsi="Tahoma" w:cs="Tahoma"/>
              </w:rPr>
              <w:t>Recepción de regalos de terceros, socios, clientes, proveedores, etc.</w:t>
            </w:r>
          </w:p>
        </w:tc>
      </w:tr>
      <w:tr w:rsidR="00854C05" w:rsidRPr="00C12685" w14:paraId="27093B42" w14:textId="77777777" w:rsidTr="00415B58">
        <w:tc>
          <w:tcPr>
            <w:tcW w:w="728" w:type="dxa"/>
            <w:shd w:val="clear" w:color="auto" w:fill="E7E6E6" w:themeFill="background2"/>
          </w:tcPr>
          <w:p w14:paraId="7C72E112" w14:textId="4269BDB1" w:rsidR="00854C05" w:rsidRPr="00415B58" w:rsidRDefault="00415B58" w:rsidP="00415B58">
            <w:pPr>
              <w:spacing w:line="276" w:lineRule="auto"/>
              <w:jc w:val="center"/>
              <w:rPr>
                <w:rFonts w:ascii="Tahoma" w:hAnsi="Tahoma" w:cs="Tahoma"/>
                <w:b/>
                <w:bCs/>
              </w:rPr>
            </w:pPr>
            <w:r w:rsidRPr="00415B58">
              <w:rPr>
                <w:rFonts w:ascii="Tahoma" w:hAnsi="Tahoma" w:cs="Tahoma"/>
                <w:b/>
                <w:bCs/>
              </w:rPr>
              <w:t>5</w:t>
            </w:r>
          </w:p>
        </w:tc>
        <w:tc>
          <w:tcPr>
            <w:tcW w:w="6785" w:type="dxa"/>
          </w:tcPr>
          <w:p w14:paraId="5E315EA8" w14:textId="4EAAE08A" w:rsidR="00854C05" w:rsidRPr="00415B58" w:rsidRDefault="00427123" w:rsidP="00415B58">
            <w:pPr>
              <w:spacing w:line="276" w:lineRule="auto"/>
              <w:jc w:val="both"/>
              <w:rPr>
                <w:rFonts w:ascii="Tahoma" w:hAnsi="Tahoma" w:cs="Tahoma"/>
              </w:rPr>
            </w:pPr>
            <w:r w:rsidRPr="00415B58">
              <w:rPr>
                <w:rFonts w:ascii="Tahoma" w:hAnsi="Tahoma" w:cs="Tahoma"/>
              </w:rPr>
              <w:t>En ocasiones la empresa recaba colaboraciones externas, lo que podría dar lugar a las situaciones descritas.</w:t>
            </w:r>
          </w:p>
        </w:tc>
      </w:tr>
      <w:tr w:rsidR="00417A95" w:rsidRPr="00C12685" w14:paraId="2CDF123C" w14:textId="77777777" w:rsidTr="00415B58">
        <w:tc>
          <w:tcPr>
            <w:tcW w:w="728" w:type="dxa"/>
            <w:shd w:val="clear" w:color="auto" w:fill="E7E6E6" w:themeFill="background2"/>
          </w:tcPr>
          <w:p w14:paraId="6AA60A2E" w14:textId="04CB4611" w:rsidR="00417A95" w:rsidRPr="00417A95" w:rsidRDefault="00417A95" w:rsidP="00415B58">
            <w:pPr>
              <w:jc w:val="center"/>
              <w:rPr>
                <w:rFonts w:ascii="Tahoma" w:hAnsi="Tahoma" w:cs="Tahoma"/>
                <w:b/>
                <w:bCs/>
              </w:rPr>
            </w:pPr>
            <w:r w:rsidRPr="00417A95">
              <w:rPr>
                <w:rFonts w:ascii="Tahoma" w:hAnsi="Tahoma" w:cs="Tahoma"/>
                <w:b/>
                <w:bCs/>
              </w:rPr>
              <w:t>6</w:t>
            </w:r>
          </w:p>
        </w:tc>
        <w:tc>
          <w:tcPr>
            <w:tcW w:w="6785" w:type="dxa"/>
          </w:tcPr>
          <w:p w14:paraId="7EE18603" w14:textId="5D807F38" w:rsidR="00417A95" w:rsidRPr="00417A95" w:rsidRDefault="007F58EF" w:rsidP="00415B58">
            <w:pPr>
              <w:jc w:val="both"/>
              <w:rPr>
                <w:rFonts w:ascii="Tahoma" w:hAnsi="Tahoma" w:cs="Tahoma"/>
              </w:rPr>
            </w:pPr>
            <w:r>
              <w:rPr>
                <w:rFonts w:ascii="Tahoma" w:hAnsi="Tahoma" w:cs="Tahoma"/>
              </w:rPr>
              <w:t>Colaboraciones externas.</w:t>
            </w:r>
          </w:p>
        </w:tc>
      </w:tr>
    </w:tbl>
    <w:p w14:paraId="0966343D" w14:textId="28C88459" w:rsidR="000A4A2A" w:rsidRDefault="000A4A2A" w:rsidP="00A70513"/>
    <w:p w14:paraId="2F8A194F" w14:textId="77777777" w:rsidR="007F58EF" w:rsidRPr="00C12685" w:rsidRDefault="007F58EF" w:rsidP="00A70513"/>
    <w:p w14:paraId="07568BCE" w14:textId="77777777" w:rsidR="007F58EF" w:rsidRDefault="000A4A2A" w:rsidP="00415B58">
      <w:pPr>
        <w:jc w:val="both"/>
        <w:rPr>
          <w:b/>
          <w:i/>
          <w:color w:val="006600"/>
        </w:rPr>
      </w:pPr>
      <w:r w:rsidRPr="00C12685">
        <w:rPr>
          <w:b/>
          <w:i/>
          <w:color w:val="006600"/>
        </w:rPr>
        <w:t>Políticas de actuación</w:t>
      </w:r>
      <w:r w:rsidR="00415B58">
        <w:rPr>
          <w:b/>
          <w:i/>
          <w:color w:val="006600"/>
        </w:rPr>
        <w:t xml:space="preserve"> para la prevención del delito de corrupción en los negocios.</w:t>
      </w:r>
    </w:p>
    <w:p w14:paraId="2FFAF0E4" w14:textId="1E3E0D1E" w:rsidR="00415B58" w:rsidRPr="007F58EF" w:rsidRDefault="00415B58" w:rsidP="00415B58">
      <w:pPr>
        <w:jc w:val="both"/>
        <w:rPr>
          <w:b/>
          <w:i/>
          <w:color w:val="006600"/>
        </w:rPr>
      </w:pPr>
      <w:bookmarkStart w:id="41" w:name="_Hlk119694129"/>
      <w:r w:rsidRPr="00E30648">
        <w:rPr>
          <w:bCs/>
          <w:iCs/>
        </w:rPr>
        <w:t xml:space="preserve">Las políticas de actuación están conformadas por los controles actuales + </w:t>
      </w:r>
      <w:r>
        <w:rPr>
          <w:bCs/>
          <w:iCs/>
        </w:rPr>
        <w:t xml:space="preserve">los que se van a implantar como consecuencia del programa de </w:t>
      </w:r>
      <w:r w:rsidRPr="00E30648">
        <w:rPr>
          <w:bCs/>
          <w:i/>
        </w:rPr>
        <w:t xml:space="preserve">compliance </w:t>
      </w:r>
      <w:r>
        <w:rPr>
          <w:bCs/>
          <w:iCs/>
        </w:rPr>
        <w:t>penal:</w:t>
      </w:r>
    </w:p>
    <w:bookmarkEnd w:id="41"/>
    <w:p w14:paraId="4FC4035B" w14:textId="335DD9D2" w:rsidR="000A4A2A" w:rsidRPr="00C12685" w:rsidRDefault="000A4A2A"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131"/>
        <w:gridCol w:w="4671"/>
      </w:tblGrid>
      <w:tr w:rsidR="00415B58" w:rsidRPr="00C12685" w14:paraId="624E6C84" w14:textId="77777777" w:rsidTr="000E690C">
        <w:tc>
          <w:tcPr>
            <w:tcW w:w="379" w:type="pct"/>
            <w:shd w:val="clear" w:color="auto" w:fill="808080" w:themeFill="background1" w:themeFillShade="80"/>
          </w:tcPr>
          <w:p w14:paraId="2DC18D01" w14:textId="77777777" w:rsidR="00415B58" w:rsidRPr="000E690C" w:rsidRDefault="00415B58" w:rsidP="000E690C">
            <w:pPr>
              <w:spacing w:line="276" w:lineRule="auto"/>
              <w:jc w:val="both"/>
              <w:rPr>
                <w:rFonts w:ascii="Tahoma" w:hAnsi="Tahoma" w:cs="Tahoma"/>
                <w:b/>
                <w:color w:val="244061"/>
              </w:rPr>
            </w:pPr>
            <w:r w:rsidRPr="000E690C">
              <w:rPr>
                <w:rFonts w:ascii="Tahoma" w:hAnsi="Tahoma" w:cs="Tahoma"/>
                <w:b/>
                <w:color w:val="FFFFFF" w:themeColor="background1"/>
              </w:rPr>
              <w:t>ID.</w:t>
            </w:r>
          </w:p>
        </w:tc>
        <w:tc>
          <w:tcPr>
            <w:tcW w:w="1448" w:type="pct"/>
            <w:shd w:val="clear" w:color="auto" w:fill="000000" w:themeFill="text1"/>
          </w:tcPr>
          <w:p w14:paraId="08879FB8" w14:textId="3E6CA553" w:rsidR="00415B58" w:rsidRPr="000E690C" w:rsidRDefault="00415B58" w:rsidP="000E690C">
            <w:pPr>
              <w:spacing w:line="276" w:lineRule="auto"/>
              <w:jc w:val="center"/>
              <w:rPr>
                <w:rFonts w:ascii="Tahoma" w:hAnsi="Tahoma" w:cs="Tahoma"/>
                <w:b/>
                <w:color w:val="FFFFFF" w:themeColor="background1"/>
              </w:rPr>
            </w:pPr>
            <w:r w:rsidRPr="000E690C">
              <w:rPr>
                <w:rFonts w:ascii="Tahoma" w:hAnsi="Tahoma" w:cs="Tahoma"/>
                <w:b/>
                <w:color w:val="FFFFFF" w:themeColor="background1"/>
              </w:rPr>
              <w:t>CLASIFICACIÓN DEL CONTROL</w:t>
            </w:r>
          </w:p>
        </w:tc>
        <w:tc>
          <w:tcPr>
            <w:tcW w:w="3173" w:type="pct"/>
            <w:shd w:val="clear" w:color="auto" w:fill="006600"/>
          </w:tcPr>
          <w:p w14:paraId="754B3C1F" w14:textId="287E18BC" w:rsidR="00415B58" w:rsidRPr="000E690C" w:rsidRDefault="00415B58" w:rsidP="000E690C">
            <w:pPr>
              <w:spacing w:line="276" w:lineRule="auto"/>
              <w:jc w:val="center"/>
              <w:rPr>
                <w:rFonts w:ascii="Tahoma" w:hAnsi="Tahoma" w:cs="Tahoma"/>
                <w:b/>
                <w:color w:val="FFFFFF" w:themeColor="background1"/>
              </w:rPr>
            </w:pPr>
            <w:r w:rsidRPr="000E690C">
              <w:rPr>
                <w:rFonts w:ascii="Tahoma" w:hAnsi="Tahoma" w:cs="Tahoma"/>
                <w:b/>
                <w:color w:val="FFFFFF" w:themeColor="background1"/>
              </w:rPr>
              <w:t>POLÍTICAS DE ACTUACIÓN</w:t>
            </w:r>
          </w:p>
        </w:tc>
      </w:tr>
      <w:tr w:rsidR="00415B58" w:rsidRPr="00C12685" w14:paraId="3809276F" w14:textId="77777777" w:rsidTr="00C15472">
        <w:tc>
          <w:tcPr>
            <w:tcW w:w="379" w:type="pct"/>
            <w:shd w:val="clear" w:color="auto" w:fill="E7E6E6" w:themeFill="background2"/>
          </w:tcPr>
          <w:p w14:paraId="75A5FC83" w14:textId="77777777" w:rsidR="00415B58" w:rsidRPr="000E690C" w:rsidRDefault="00415B58" w:rsidP="000E690C">
            <w:pPr>
              <w:spacing w:line="276" w:lineRule="auto"/>
              <w:jc w:val="both"/>
              <w:rPr>
                <w:rFonts w:ascii="Tahoma" w:hAnsi="Tahoma" w:cs="Tahoma"/>
                <w:b/>
                <w:bCs/>
              </w:rPr>
            </w:pPr>
            <w:r w:rsidRPr="000E690C">
              <w:rPr>
                <w:rFonts w:ascii="Tahoma" w:hAnsi="Tahoma" w:cs="Tahoma"/>
                <w:b/>
                <w:bCs/>
              </w:rPr>
              <w:t>1</w:t>
            </w:r>
          </w:p>
        </w:tc>
        <w:tc>
          <w:tcPr>
            <w:tcW w:w="1448" w:type="pct"/>
          </w:tcPr>
          <w:p w14:paraId="4F710E76" w14:textId="41645A6B" w:rsidR="00415B58" w:rsidRPr="000E690C" w:rsidRDefault="00415B58" w:rsidP="000E690C">
            <w:pPr>
              <w:spacing w:line="276" w:lineRule="auto"/>
              <w:jc w:val="both"/>
              <w:rPr>
                <w:rFonts w:ascii="Tahoma" w:hAnsi="Tahoma" w:cs="Tahoma"/>
              </w:rPr>
            </w:pPr>
            <w:r w:rsidRPr="000E690C">
              <w:rPr>
                <w:rFonts w:ascii="Tahoma" w:hAnsi="Tahoma" w:cs="Tahoma"/>
              </w:rPr>
              <w:t>Normativo</w:t>
            </w:r>
          </w:p>
        </w:tc>
        <w:tc>
          <w:tcPr>
            <w:tcW w:w="3173" w:type="pct"/>
          </w:tcPr>
          <w:p w14:paraId="7BD51164" w14:textId="2E9B5F8B" w:rsidR="00415B58" w:rsidRPr="000E690C" w:rsidRDefault="00415B58" w:rsidP="000E690C">
            <w:pPr>
              <w:spacing w:line="276" w:lineRule="auto"/>
              <w:jc w:val="both"/>
              <w:rPr>
                <w:rFonts w:ascii="Tahoma" w:hAnsi="Tahoma" w:cs="Tahoma"/>
              </w:rPr>
            </w:pPr>
            <w:r w:rsidRPr="000E690C">
              <w:rPr>
                <w:rFonts w:ascii="Tahoma" w:hAnsi="Tahoma" w:cs="Tahoma"/>
              </w:rPr>
              <w:t xml:space="preserve">Introducción en el Código Ético de medidas completas y eficaces para evitar la comisión de delitos de corrupción en los negocios, regulando la política de regalos de la empresa, </w:t>
            </w:r>
            <w:r w:rsidRPr="000E690C">
              <w:rPr>
                <w:rFonts w:ascii="Tahoma" w:hAnsi="Tahoma" w:cs="Tahoma"/>
              </w:rPr>
              <w:lastRenderedPageBreak/>
              <w:t>la transparencia en los procesos de contratación de la sociedad, la prevención de los conflictos de interés, etc.</w:t>
            </w:r>
          </w:p>
        </w:tc>
      </w:tr>
      <w:tr w:rsidR="00415B58" w:rsidRPr="00C12685" w14:paraId="43D2EF78" w14:textId="77777777" w:rsidTr="00C15472">
        <w:tc>
          <w:tcPr>
            <w:tcW w:w="379" w:type="pct"/>
            <w:shd w:val="clear" w:color="auto" w:fill="E7E6E6" w:themeFill="background2"/>
          </w:tcPr>
          <w:p w14:paraId="523A9BC6" w14:textId="77777777" w:rsidR="00415B58" w:rsidRPr="000E690C" w:rsidRDefault="00415B58" w:rsidP="000E690C">
            <w:pPr>
              <w:spacing w:line="276" w:lineRule="auto"/>
              <w:jc w:val="both"/>
              <w:rPr>
                <w:rFonts w:ascii="Tahoma" w:hAnsi="Tahoma" w:cs="Tahoma"/>
                <w:b/>
                <w:bCs/>
              </w:rPr>
            </w:pPr>
            <w:r w:rsidRPr="000E690C">
              <w:rPr>
                <w:rFonts w:ascii="Tahoma" w:hAnsi="Tahoma" w:cs="Tahoma"/>
                <w:b/>
                <w:bCs/>
              </w:rPr>
              <w:lastRenderedPageBreak/>
              <w:t>2</w:t>
            </w:r>
          </w:p>
        </w:tc>
        <w:tc>
          <w:tcPr>
            <w:tcW w:w="1448" w:type="pct"/>
          </w:tcPr>
          <w:p w14:paraId="042A330E" w14:textId="4E9D3FB6" w:rsidR="00415B58" w:rsidRPr="000E690C" w:rsidRDefault="00BD7597" w:rsidP="000E690C">
            <w:pPr>
              <w:pStyle w:val="Sinespaciado"/>
              <w:spacing w:line="276" w:lineRule="auto"/>
              <w:jc w:val="both"/>
              <w:rPr>
                <w:rFonts w:ascii="Tahoma" w:hAnsi="Tahoma" w:cs="Tahoma"/>
              </w:rPr>
            </w:pPr>
            <w:r w:rsidRPr="000E690C">
              <w:rPr>
                <w:rFonts w:ascii="Tahoma" w:hAnsi="Tahoma" w:cs="Tahoma"/>
              </w:rPr>
              <w:t>Preventivo</w:t>
            </w:r>
          </w:p>
        </w:tc>
        <w:tc>
          <w:tcPr>
            <w:tcW w:w="3173" w:type="pct"/>
          </w:tcPr>
          <w:p w14:paraId="2D76DB97" w14:textId="66310561" w:rsidR="00415B58" w:rsidRPr="000E690C" w:rsidRDefault="00415B58" w:rsidP="000E690C">
            <w:pPr>
              <w:pStyle w:val="Sinespaciado"/>
              <w:spacing w:line="276" w:lineRule="auto"/>
              <w:jc w:val="both"/>
              <w:rPr>
                <w:rFonts w:ascii="Tahoma" w:hAnsi="Tahoma" w:cs="Tahoma"/>
              </w:rPr>
            </w:pPr>
            <w:r w:rsidRPr="000E690C">
              <w:rPr>
                <w:rFonts w:ascii="Tahoma" w:hAnsi="Tahoma" w:cs="Tahoma"/>
              </w:rPr>
              <w:t xml:space="preserve">Al efecto de comprobar el cumplimiento por parte de todo el equipo de </w:t>
            </w:r>
            <w:r w:rsidR="00BD7597" w:rsidRPr="000E690C">
              <w:rPr>
                <w:rFonts w:ascii="Tahoma" w:hAnsi="Tahoma" w:cs="Tahoma"/>
              </w:rPr>
              <w:t>PLD SPACE</w:t>
            </w:r>
            <w:r w:rsidRPr="000E690C">
              <w:rPr>
                <w:rFonts w:ascii="Tahoma" w:hAnsi="Tahoma" w:cs="Tahoma"/>
              </w:rPr>
              <w:t xml:space="preserve"> de esta política de empresa, definida en el Código Ético, se establecerán recordatorios periódicos por parte del </w:t>
            </w:r>
            <w:r w:rsidR="00BD7597" w:rsidRPr="000E690C">
              <w:rPr>
                <w:rFonts w:ascii="Tahoma" w:hAnsi="Tahoma" w:cs="Tahoma"/>
                <w:i/>
                <w:iCs/>
              </w:rPr>
              <w:t>compliance officer</w:t>
            </w:r>
            <w:r w:rsidR="00BD7597" w:rsidRPr="000E690C">
              <w:rPr>
                <w:rFonts w:ascii="Tahoma" w:hAnsi="Tahoma" w:cs="Tahoma"/>
              </w:rPr>
              <w:t>.</w:t>
            </w:r>
          </w:p>
        </w:tc>
      </w:tr>
      <w:tr w:rsidR="00415B58" w:rsidRPr="00C12685" w14:paraId="705B5FB0" w14:textId="77777777" w:rsidTr="00C15472">
        <w:tc>
          <w:tcPr>
            <w:tcW w:w="379" w:type="pct"/>
            <w:shd w:val="clear" w:color="auto" w:fill="E7E6E6" w:themeFill="background2"/>
          </w:tcPr>
          <w:p w14:paraId="1485B10B" w14:textId="7C72CB3C" w:rsidR="00415B58" w:rsidRPr="000E690C" w:rsidRDefault="00415B58" w:rsidP="000E690C">
            <w:pPr>
              <w:spacing w:line="276" w:lineRule="auto"/>
              <w:jc w:val="both"/>
              <w:rPr>
                <w:rFonts w:ascii="Tahoma" w:hAnsi="Tahoma" w:cs="Tahoma"/>
                <w:b/>
                <w:bCs/>
              </w:rPr>
            </w:pPr>
            <w:r w:rsidRPr="000E690C">
              <w:rPr>
                <w:rFonts w:ascii="Tahoma" w:hAnsi="Tahoma" w:cs="Tahoma"/>
                <w:b/>
                <w:bCs/>
              </w:rPr>
              <w:t>3</w:t>
            </w:r>
          </w:p>
        </w:tc>
        <w:tc>
          <w:tcPr>
            <w:tcW w:w="1448" w:type="pct"/>
          </w:tcPr>
          <w:p w14:paraId="134A4D45" w14:textId="52374B96" w:rsidR="00415B58" w:rsidRPr="000E690C" w:rsidRDefault="00BD7597" w:rsidP="000E690C">
            <w:pPr>
              <w:pStyle w:val="Sinespaciado"/>
              <w:spacing w:line="276" w:lineRule="auto"/>
              <w:jc w:val="both"/>
              <w:rPr>
                <w:rFonts w:ascii="Tahoma" w:hAnsi="Tahoma" w:cs="Tahoma"/>
              </w:rPr>
            </w:pPr>
            <w:r w:rsidRPr="000E690C">
              <w:rPr>
                <w:rFonts w:ascii="Tahoma" w:hAnsi="Tahoma" w:cs="Tahoma"/>
              </w:rPr>
              <w:t>Detectivo</w:t>
            </w:r>
          </w:p>
        </w:tc>
        <w:tc>
          <w:tcPr>
            <w:tcW w:w="3173" w:type="pct"/>
          </w:tcPr>
          <w:p w14:paraId="67E5A798" w14:textId="03C76037" w:rsidR="00415B58" w:rsidRPr="000E690C" w:rsidRDefault="00415B58" w:rsidP="000E690C">
            <w:pPr>
              <w:pStyle w:val="Sinespaciado"/>
              <w:spacing w:line="276" w:lineRule="auto"/>
              <w:jc w:val="both"/>
              <w:rPr>
                <w:rFonts w:ascii="Tahoma" w:hAnsi="Tahoma" w:cs="Tahoma"/>
              </w:rPr>
            </w:pPr>
            <w:r w:rsidRPr="000E690C">
              <w:rPr>
                <w:rFonts w:ascii="Tahoma" w:hAnsi="Tahoma" w:cs="Tahoma"/>
              </w:rPr>
              <w:t xml:space="preserve">A intervalos periódicos y planificados, se introducirán controles mediante la técnica de </w:t>
            </w:r>
            <w:r w:rsidRPr="000E690C">
              <w:rPr>
                <w:rFonts w:ascii="Tahoma" w:hAnsi="Tahoma" w:cs="Tahoma"/>
                <w:i/>
              </w:rPr>
              <w:t>mistery shopper</w:t>
            </w:r>
            <w:r w:rsidRPr="000E690C">
              <w:rPr>
                <w:rFonts w:ascii="Tahoma" w:hAnsi="Tahoma" w:cs="Tahoma"/>
              </w:rPr>
              <w:t xml:space="preserve">, para comprobar el efectivo cumplimiento por parte de los trabajadores de </w:t>
            </w:r>
            <w:r w:rsidR="00BD7597" w:rsidRPr="000E690C">
              <w:rPr>
                <w:rFonts w:ascii="Tahoma" w:hAnsi="Tahoma" w:cs="Tahoma"/>
              </w:rPr>
              <w:t>PLD SPACE</w:t>
            </w:r>
            <w:r w:rsidRPr="000E690C">
              <w:rPr>
                <w:rFonts w:ascii="Tahoma" w:hAnsi="Tahoma" w:cs="Tahoma"/>
              </w:rPr>
              <w:t xml:space="preserve"> de las medidas establecidas en este ámbito.</w:t>
            </w:r>
          </w:p>
        </w:tc>
      </w:tr>
      <w:tr w:rsidR="00415B58" w:rsidRPr="00C12685" w14:paraId="4C5C6CE9" w14:textId="77777777" w:rsidTr="00C15472">
        <w:tc>
          <w:tcPr>
            <w:tcW w:w="379" w:type="pct"/>
            <w:shd w:val="clear" w:color="auto" w:fill="E7E6E6" w:themeFill="background2"/>
          </w:tcPr>
          <w:p w14:paraId="590E5039" w14:textId="10CAFFBD" w:rsidR="00415B58" w:rsidRPr="000E690C" w:rsidRDefault="00415B58" w:rsidP="000E690C">
            <w:pPr>
              <w:spacing w:line="276" w:lineRule="auto"/>
              <w:jc w:val="both"/>
              <w:rPr>
                <w:rFonts w:ascii="Tahoma" w:hAnsi="Tahoma" w:cs="Tahoma"/>
                <w:b/>
                <w:bCs/>
              </w:rPr>
            </w:pPr>
            <w:r w:rsidRPr="000E690C">
              <w:rPr>
                <w:rFonts w:ascii="Tahoma" w:hAnsi="Tahoma" w:cs="Tahoma"/>
                <w:b/>
                <w:bCs/>
              </w:rPr>
              <w:t>4</w:t>
            </w:r>
          </w:p>
        </w:tc>
        <w:tc>
          <w:tcPr>
            <w:tcW w:w="1448" w:type="pct"/>
          </w:tcPr>
          <w:p w14:paraId="224CE213" w14:textId="0FD592AE" w:rsidR="00415B58" w:rsidRPr="000E690C" w:rsidRDefault="00C15472" w:rsidP="000E690C">
            <w:pPr>
              <w:pStyle w:val="Sinespaciado"/>
              <w:spacing w:line="276" w:lineRule="auto"/>
              <w:jc w:val="both"/>
              <w:rPr>
                <w:rFonts w:ascii="Tahoma" w:hAnsi="Tahoma" w:cs="Tahoma"/>
              </w:rPr>
            </w:pPr>
            <w:r w:rsidRPr="000E690C">
              <w:rPr>
                <w:rFonts w:ascii="Tahoma" w:hAnsi="Tahoma" w:cs="Tahoma"/>
              </w:rPr>
              <w:t>Preventivo</w:t>
            </w:r>
          </w:p>
        </w:tc>
        <w:tc>
          <w:tcPr>
            <w:tcW w:w="3173" w:type="pct"/>
          </w:tcPr>
          <w:p w14:paraId="152876A6" w14:textId="319E55C3" w:rsidR="00415B58" w:rsidRPr="000E690C" w:rsidRDefault="00415B58" w:rsidP="000E690C">
            <w:pPr>
              <w:pStyle w:val="Sinespaciado"/>
              <w:spacing w:line="276" w:lineRule="auto"/>
              <w:jc w:val="both"/>
              <w:rPr>
                <w:rFonts w:ascii="Tahoma" w:hAnsi="Tahoma" w:cs="Tahoma"/>
              </w:rPr>
            </w:pPr>
            <w:r w:rsidRPr="000E690C">
              <w:rPr>
                <w:rFonts w:ascii="Tahoma" w:hAnsi="Tahoma" w:cs="Tahoma"/>
              </w:rPr>
              <w:t>Se exigirá a los trabajadores una declaración anual de independencia y conflictos de interés.</w:t>
            </w:r>
          </w:p>
        </w:tc>
      </w:tr>
      <w:tr w:rsidR="00415B58" w:rsidRPr="00C12685" w14:paraId="2B5A0D72" w14:textId="77777777" w:rsidTr="00C15472">
        <w:tc>
          <w:tcPr>
            <w:tcW w:w="379" w:type="pct"/>
            <w:shd w:val="clear" w:color="auto" w:fill="E7E6E6" w:themeFill="background2"/>
          </w:tcPr>
          <w:p w14:paraId="3B113D0A" w14:textId="38C291C6" w:rsidR="00415B58" w:rsidRPr="000E690C" w:rsidRDefault="00415B58" w:rsidP="000E690C">
            <w:pPr>
              <w:spacing w:line="276" w:lineRule="auto"/>
              <w:jc w:val="both"/>
              <w:rPr>
                <w:rFonts w:ascii="Tahoma" w:hAnsi="Tahoma" w:cs="Tahoma"/>
                <w:b/>
                <w:bCs/>
              </w:rPr>
            </w:pPr>
            <w:r w:rsidRPr="000E690C">
              <w:rPr>
                <w:rFonts w:ascii="Tahoma" w:hAnsi="Tahoma" w:cs="Tahoma"/>
                <w:b/>
                <w:bCs/>
              </w:rPr>
              <w:t>5</w:t>
            </w:r>
          </w:p>
        </w:tc>
        <w:tc>
          <w:tcPr>
            <w:tcW w:w="1448" w:type="pct"/>
          </w:tcPr>
          <w:p w14:paraId="1E524DC8" w14:textId="4FD154D6" w:rsidR="00415B58" w:rsidRPr="000E690C" w:rsidRDefault="00C15472" w:rsidP="000E690C">
            <w:pPr>
              <w:pStyle w:val="Sinespaciado"/>
              <w:spacing w:line="276" w:lineRule="auto"/>
              <w:jc w:val="both"/>
              <w:rPr>
                <w:rFonts w:ascii="Tahoma" w:hAnsi="Tahoma" w:cs="Tahoma"/>
              </w:rPr>
            </w:pPr>
            <w:r w:rsidRPr="000E690C">
              <w:rPr>
                <w:rFonts w:ascii="Tahoma" w:hAnsi="Tahoma" w:cs="Tahoma"/>
              </w:rPr>
              <w:t>Formativo</w:t>
            </w:r>
          </w:p>
        </w:tc>
        <w:tc>
          <w:tcPr>
            <w:tcW w:w="3173" w:type="pct"/>
          </w:tcPr>
          <w:p w14:paraId="1F5F700B" w14:textId="196A4E80" w:rsidR="00415B58" w:rsidRPr="000E690C" w:rsidRDefault="00415B58" w:rsidP="000E690C">
            <w:pPr>
              <w:pStyle w:val="Sinespaciado"/>
              <w:spacing w:line="276" w:lineRule="auto"/>
              <w:jc w:val="both"/>
              <w:rPr>
                <w:rFonts w:ascii="Tahoma" w:hAnsi="Tahoma" w:cs="Tahoma"/>
              </w:rPr>
            </w:pPr>
            <w:r w:rsidRPr="000E690C">
              <w:rPr>
                <w:rFonts w:ascii="Tahoma" w:hAnsi="Tahoma" w:cs="Tahoma"/>
              </w:rPr>
              <w:t>La organización realizará acciones de formación y concienciación sobre la materia entre sus trabajadores.</w:t>
            </w:r>
          </w:p>
        </w:tc>
      </w:tr>
      <w:tr w:rsidR="00F6171D" w:rsidRPr="00C12685" w14:paraId="46939E81" w14:textId="77777777" w:rsidTr="00C15472">
        <w:tc>
          <w:tcPr>
            <w:tcW w:w="379" w:type="pct"/>
            <w:shd w:val="clear" w:color="auto" w:fill="E7E6E6" w:themeFill="background2"/>
          </w:tcPr>
          <w:p w14:paraId="45DF013A" w14:textId="28348D96" w:rsidR="00F6171D" w:rsidRPr="000E690C" w:rsidRDefault="00F6171D" w:rsidP="000E690C">
            <w:pPr>
              <w:spacing w:line="276" w:lineRule="auto"/>
              <w:jc w:val="both"/>
              <w:rPr>
                <w:rFonts w:ascii="Tahoma" w:hAnsi="Tahoma" w:cs="Tahoma"/>
                <w:b/>
                <w:bCs/>
              </w:rPr>
            </w:pPr>
            <w:r w:rsidRPr="000E690C">
              <w:rPr>
                <w:rFonts w:ascii="Tahoma" w:hAnsi="Tahoma" w:cs="Tahoma"/>
                <w:b/>
                <w:bCs/>
              </w:rPr>
              <w:t>6</w:t>
            </w:r>
          </w:p>
        </w:tc>
        <w:tc>
          <w:tcPr>
            <w:tcW w:w="1448" w:type="pct"/>
          </w:tcPr>
          <w:p w14:paraId="173EE8D0" w14:textId="10EABD12" w:rsidR="00F6171D" w:rsidRPr="000E690C" w:rsidRDefault="00B2525E" w:rsidP="000E690C">
            <w:pPr>
              <w:pStyle w:val="Sinespaciado"/>
              <w:spacing w:line="276" w:lineRule="auto"/>
              <w:jc w:val="both"/>
              <w:rPr>
                <w:rFonts w:ascii="Tahoma" w:hAnsi="Tahoma" w:cs="Tahoma"/>
              </w:rPr>
            </w:pPr>
            <w:r w:rsidRPr="000E690C">
              <w:rPr>
                <w:rFonts w:ascii="Tahoma" w:hAnsi="Tahoma" w:cs="Tahoma"/>
              </w:rPr>
              <w:t>Normativo/ preventivo</w:t>
            </w:r>
          </w:p>
        </w:tc>
        <w:tc>
          <w:tcPr>
            <w:tcW w:w="3173" w:type="pct"/>
          </w:tcPr>
          <w:p w14:paraId="637625C3" w14:textId="5F763EA3" w:rsidR="00F6171D" w:rsidRPr="000E690C" w:rsidRDefault="00B2525E" w:rsidP="000E690C">
            <w:pPr>
              <w:pStyle w:val="Sinespaciado"/>
              <w:spacing w:line="276" w:lineRule="auto"/>
              <w:jc w:val="both"/>
              <w:rPr>
                <w:rFonts w:ascii="Tahoma" w:hAnsi="Tahoma" w:cs="Tahoma"/>
              </w:rPr>
            </w:pPr>
            <w:r w:rsidRPr="000E690C">
              <w:rPr>
                <w:rFonts w:ascii="Tahoma" w:hAnsi="Tahoma" w:cs="Tahoma"/>
              </w:rPr>
              <w:t>Revisión anual de la política de autorizaciones para la realización de determinados negocios jurídicos</w:t>
            </w:r>
          </w:p>
        </w:tc>
      </w:tr>
      <w:tr w:rsidR="004317C6" w:rsidRPr="00C12685" w14:paraId="345E1D8A" w14:textId="77777777" w:rsidTr="00C15472">
        <w:tc>
          <w:tcPr>
            <w:tcW w:w="379" w:type="pct"/>
            <w:shd w:val="clear" w:color="auto" w:fill="E7E6E6" w:themeFill="background2"/>
          </w:tcPr>
          <w:p w14:paraId="0F42F4BC" w14:textId="19A01938" w:rsidR="004317C6" w:rsidRPr="000E690C" w:rsidRDefault="004317C6" w:rsidP="000E690C">
            <w:pPr>
              <w:spacing w:line="276" w:lineRule="auto"/>
              <w:jc w:val="both"/>
              <w:rPr>
                <w:rFonts w:ascii="Tahoma" w:hAnsi="Tahoma" w:cs="Tahoma"/>
                <w:b/>
                <w:bCs/>
              </w:rPr>
            </w:pPr>
            <w:r w:rsidRPr="000E690C">
              <w:rPr>
                <w:rFonts w:ascii="Tahoma" w:hAnsi="Tahoma" w:cs="Tahoma"/>
                <w:b/>
                <w:bCs/>
              </w:rPr>
              <w:t>7</w:t>
            </w:r>
          </w:p>
        </w:tc>
        <w:tc>
          <w:tcPr>
            <w:tcW w:w="1448" w:type="pct"/>
          </w:tcPr>
          <w:p w14:paraId="16B387BF" w14:textId="24D1B271" w:rsidR="004317C6" w:rsidRPr="000E690C" w:rsidRDefault="004317C6" w:rsidP="000E690C">
            <w:pPr>
              <w:pStyle w:val="Sinespaciado"/>
              <w:spacing w:line="276" w:lineRule="auto"/>
              <w:jc w:val="both"/>
              <w:rPr>
                <w:rFonts w:ascii="Tahoma" w:hAnsi="Tahoma" w:cs="Tahoma"/>
              </w:rPr>
            </w:pPr>
            <w:r w:rsidRPr="000E690C">
              <w:rPr>
                <w:rFonts w:ascii="Tahoma" w:hAnsi="Tahoma" w:cs="Tahoma"/>
              </w:rPr>
              <w:t>Detectivo</w:t>
            </w:r>
          </w:p>
        </w:tc>
        <w:tc>
          <w:tcPr>
            <w:tcW w:w="3173" w:type="pct"/>
          </w:tcPr>
          <w:p w14:paraId="006B6DC0" w14:textId="53BA17D5" w:rsidR="004317C6" w:rsidRPr="000E690C" w:rsidRDefault="004317C6" w:rsidP="000E690C">
            <w:pPr>
              <w:pStyle w:val="Sinespaciado"/>
              <w:spacing w:line="276" w:lineRule="auto"/>
              <w:jc w:val="both"/>
              <w:rPr>
                <w:rFonts w:ascii="Tahoma" w:hAnsi="Tahoma" w:cs="Tahoma"/>
              </w:rPr>
            </w:pPr>
            <w:r w:rsidRPr="000E690C">
              <w:rPr>
                <w:rFonts w:ascii="Tahoma" w:hAnsi="Tahoma" w:cs="Tahoma"/>
              </w:rPr>
              <w:t xml:space="preserve">El </w:t>
            </w:r>
            <w:r w:rsidRPr="00B245ED">
              <w:rPr>
                <w:rFonts w:ascii="Tahoma" w:hAnsi="Tahoma" w:cs="Tahoma"/>
                <w:i/>
                <w:iCs/>
              </w:rPr>
              <w:t>compliance officer</w:t>
            </w:r>
            <w:r w:rsidRPr="000E690C">
              <w:rPr>
                <w:rFonts w:ascii="Tahoma" w:hAnsi="Tahoma" w:cs="Tahoma"/>
              </w:rPr>
              <w:t xml:space="preserve"> auditará, a intervalos periódicos y de forma aleatoria, expedientes de contratación de la empresa, para verificar que las operaciones se han realizado a precios normales de mercado.</w:t>
            </w:r>
          </w:p>
        </w:tc>
      </w:tr>
      <w:tr w:rsidR="007F58EF" w:rsidRPr="00C12685" w14:paraId="7F90A708" w14:textId="77777777" w:rsidTr="00C15472">
        <w:tc>
          <w:tcPr>
            <w:tcW w:w="379" w:type="pct"/>
            <w:shd w:val="clear" w:color="auto" w:fill="E7E6E6" w:themeFill="background2"/>
          </w:tcPr>
          <w:p w14:paraId="7F0F8E1D" w14:textId="6B64E54D" w:rsidR="007F58EF" w:rsidRPr="00CE2B94" w:rsidRDefault="007F58EF" w:rsidP="000E690C">
            <w:pPr>
              <w:jc w:val="both"/>
              <w:rPr>
                <w:rFonts w:ascii="Tahoma" w:hAnsi="Tahoma" w:cs="Tahoma"/>
                <w:b/>
                <w:bCs/>
              </w:rPr>
            </w:pPr>
            <w:r w:rsidRPr="00CE2B94">
              <w:rPr>
                <w:rFonts w:ascii="Tahoma" w:hAnsi="Tahoma" w:cs="Tahoma"/>
                <w:b/>
                <w:bCs/>
              </w:rPr>
              <w:t>8</w:t>
            </w:r>
          </w:p>
        </w:tc>
        <w:tc>
          <w:tcPr>
            <w:tcW w:w="1448" w:type="pct"/>
          </w:tcPr>
          <w:p w14:paraId="12CBDC4F" w14:textId="55511754" w:rsidR="007F58EF" w:rsidRPr="00CE2B94" w:rsidRDefault="00CE2B94" w:rsidP="000E690C">
            <w:pPr>
              <w:pStyle w:val="Sinespaciado"/>
              <w:spacing w:line="276" w:lineRule="auto"/>
              <w:jc w:val="both"/>
              <w:rPr>
                <w:rFonts w:ascii="Tahoma" w:hAnsi="Tahoma" w:cs="Tahoma"/>
              </w:rPr>
            </w:pPr>
            <w:r w:rsidRPr="00CE2B94">
              <w:rPr>
                <w:rFonts w:ascii="Tahoma" w:hAnsi="Tahoma" w:cs="Tahoma"/>
              </w:rPr>
              <w:t>Preventivo</w:t>
            </w:r>
          </w:p>
        </w:tc>
        <w:tc>
          <w:tcPr>
            <w:tcW w:w="3173" w:type="pct"/>
          </w:tcPr>
          <w:p w14:paraId="31CF7A39" w14:textId="153B3F7A" w:rsidR="007F58EF" w:rsidRPr="00CE2B94" w:rsidRDefault="007F58EF" w:rsidP="000E690C">
            <w:pPr>
              <w:pStyle w:val="Sinespaciado"/>
              <w:spacing w:line="276" w:lineRule="auto"/>
              <w:jc w:val="both"/>
              <w:rPr>
                <w:rFonts w:ascii="Tahoma" w:hAnsi="Tahoma" w:cs="Tahoma"/>
              </w:rPr>
            </w:pPr>
            <w:r w:rsidRPr="00CE2B94">
              <w:rPr>
                <w:rFonts w:ascii="Tahoma" w:hAnsi="Tahoma" w:cs="Tahoma"/>
              </w:rPr>
              <w:t>Introducción de cláusulas específicas en los contratos con colabo</w:t>
            </w:r>
            <w:r w:rsidR="00CE2B94" w:rsidRPr="00CE2B94">
              <w:rPr>
                <w:rFonts w:ascii="Tahoma" w:hAnsi="Tahoma" w:cs="Tahoma"/>
              </w:rPr>
              <w:t>radores externos.</w:t>
            </w:r>
          </w:p>
        </w:tc>
      </w:tr>
      <w:bookmarkEnd w:id="40"/>
    </w:tbl>
    <w:p w14:paraId="65C7C5A4" w14:textId="77777777" w:rsidR="001C7DB7" w:rsidRPr="00C12685" w:rsidRDefault="001C7DB7" w:rsidP="00A70513">
      <w:pPr>
        <w:pStyle w:val="Sinespaciado"/>
        <w:spacing w:line="276" w:lineRule="auto"/>
        <w:ind w:left="720"/>
        <w:jc w:val="both"/>
      </w:pPr>
    </w:p>
    <w:p w14:paraId="57920B94" w14:textId="1804CC40" w:rsidR="005C32B8" w:rsidRPr="00C12685" w:rsidRDefault="003365EF" w:rsidP="00A70513">
      <w:r w:rsidRPr="00C12685">
        <w:br w:type="page"/>
      </w:r>
    </w:p>
    <w:p w14:paraId="65C7C5A6" w14:textId="77777777" w:rsidR="001F7EB7" w:rsidRPr="00C12685" w:rsidRDefault="005C5B5D">
      <w:pPr>
        <w:pStyle w:val="Ttulo2"/>
        <w:numPr>
          <w:ilvl w:val="0"/>
          <w:numId w:val="9"/>
        </w:numPr>
        <w:spacing w:line="276" w:lineRule="auto"/>
        <w:rPr>
          <w:b/>
          <w:szCs w:val="22"/>
        </w:rPr>
      </w:pPr>
      <w:bookmarkStart w:id="42" w:name="_Toc119776279"/>
      <w:r w:rsidRPr="00C12685">
        <w:rPr>
          <w:b/>
          <w:szCs w:val="22"/>
        </w:rPr>
        <w:lastRenderedPageBreak/>
        <w:t>BLANQUEO DE CAPITALES</w:t>
      </w:r>
      <w:bookmarkEnd w:id="42"/>
    </w:p>
    <w:p w14:paraId="65C7C5A7" w14:textId="7F9C082C" w:rsidR="001F7EB7" w:rsidRPr="00C12685" w:rsidRDefault="001F7EB7" w:rsidP="00A70513">
      <w:pPr>
        <w:pStyle w:val="Sinespaciado"/>
        <w:spacing w:line="276" w:lineRule="auto"/>
      </w:pPr>
    </w:p>
    <w:p w14:paraId="1FF26F55" w14:textId="77777777" w:rsidR="001639AA" w:rsidRPr="00C12685" w:rsidRDefault="001639AA" w:rsidP="00A70513">
      <w:pPr>
        <w:pStyle w:val="Sinespaciado"/>
        <w:spacing w:line="276" w:lineRule="auto"/>
      </w:pPr>
    </w:p>
    <w:p w14:paraId="65C7C5A8" w14:textId="77777777" w:rsidR="00B77DC7" w:rsidRPr="00C12685" w:rsidRDefault="001F7EB7" w:rsidP="00A70513">
      <w:pPr>
        <w:pStyle w:val="Sinespaciado"/>
        <w:spacing w:line="276" w:lineRule="auto"/>
        <w:jc w:val="both"/>
      </w:pPr>
      <w:r w:rsidRPr="00C12685">
        <w:t>Dispone el artículo 301 del Código Penal lo siguiente:</w:t>
      </w:r>
    </w:p>
    <w:p w14:paraId="65C7C5A9" w14:textId="77777777" w:rsidR="00B77DC7" w:rsidRPr="00C12685" w:rsidRDefault="00B77DC7" w:rsidP="00A70513">
      <w:pPr>
        <w:pStyle w:val="Sinespaciado"/>
        <w:spacing w:line="276" w:lineRule="auto"/>
        <w:jc w:val="both"/>
      </w:pPr>
    </w:p>
    <w:p w14:paraId="65C7C5AA" w14:textId="77777777" w:rsidR="001F7EB7" w:rsidRPr="00C12685" w:rsidRDefault="001F7EB7" w:rsidP="00A70513">
      <w:pPr>
        <w:pStyle w:val="Sinespaciado"/>
        <w:spacing w:line="276" w:lineRule="auto"/>
        <w:ind w:left="708"/>
        <w:jc w:val="both"/>
      </w:pPr>
      <w:r w:rsidRPr="00C12685">
        <w:t>“1. El que adquiera, posea, utilice, convierta, o transmita bienes, sabiendo que éstos tienen su origen en una actividad delictiva, cometida por él o por cualquiera tercera persona, o realice cualquier otro acto para ocultar o encubrir su origen ilícito, o para ayudar a la persona que haya participado en la infracción o infracciones a eludir las consecuencias legales de sus actos, será castigado con la pena de prisión de seis meses a seis años y multa del tanto al triplo del valor de los bienes. En estos casos, los jueces o tribunales, atendiendo a la gravedad del hecho y a las circunstancias personales del delincuente, podrán imponer también a éste la pena de inhabilitación especial para el ejercicio de su profesión o industria por tiempo de uno a tres años, y acordar la medida de clausura temporal o definitiva del establecimiento o local. Si la clausura fuese temporal, su duración no podrá exceder de cinco años. La pena se impondrá en su mitad superior cuando los bienes tengan su origen en alguno de los delitos relacionados con el tráfico de drogas tóxicas, estupefacientes o sustancias psicotrópicas descritos en los artículos 368 a 372 de este Código. En estos supuestos se aplicarán las disposiciones contenidas en el artículo 374 de este Código. También se impondrá la pena en su mitad superior cuando los bienes tengan su origen en alguno de los delitos comprendidos en los Capítulos V, VI, VII, VIII, IX y X del Título XIX o en alguno de los delitos del Capítulo I del Título XVI. 2. Con las mismas penas se sancionará, según los casos, la ocultación o encubrimiento de la verdadera naturaleza, origen, ubicación, destino, movimiento o derechos sobre los bienes o propiedad de los mismos, a sabiendas de que proceden de alguno de los delitos expresados en el apartado anterior o de un acto de participación en ellos. 3. Si los hechos se realizasen por imprudencia grave, la pena será de prisión de seis meses a dos años y multa del tanto al triplo. 4. El culpable será igualmente castigado aunque el delito del que provinieren los bienes, o los actos penados en los apartados anteriores hubiesen sido cometidos, total o parcialmente, en el extranjero. 5. Si el culpable hubiera obtenido ganancias, serán decomisadas conforme a las reglas del artículo 127 de este Código.”</w:t>
      </w:r>
    </w:p>
    <w:p w14:paraId="65C7C5AB" w14:textId="77777777" w:rsidR="001F7EB7" w:rsidRPr="00C12685" w:rsidRDefault="001F7EB7" w:rsidP="00A70513">
      <w:pPr>
        <w:pStyle w:val="Sinespaciado"/>
        <w:spacing w:line="276" w:lineRule="auto"/>
      </w:pPr>
    </w:p>
    <w:p w14:paraId="65C7C5AC" w14:textId="77777777" w:rsidR="00B77DC7" w:rsidRPr="00C12685" w:rsidRDefault="001F7EB7" w:rsidP="00A70513">
      <w:pPr>
        <w:pStyle w:val="Sinespaciado"/>
        <w:spacing w:line="276" w:lineRule="auto"/>
        <w:jc w:val="both"/>
      </w:pPr>
      <w:r w:rsidRPr="00C12685">
        <w:t xml:space="preserve">Estos hechos son imputables a las personas jurídicas, por cuanto el artículo 302 del Código Penal determina lo siguiente: </w:t>
      </w:r>
    </w:p>
    <w:p w14:paraId="65C7C5AD" w14:textId="77777777" w:rsidR="00B77DC7" w:rsidRPr="00C12685" w:rsidRDefault="00B77DC7" w:rsidP="00A70513">
      <w:pPr>
        <w:pStyle w:val="Sinespaciado"/>
        <w:spacing w:line="276" w:lineRule="auto"/>
      </w:pPr>
    </w:p>
    <w:p w14:paraId="65C7C5AE" w14:textId="77777777" w:rsidR="00B77DC7" w:rsidRPr="00C12685" w:rsidRDefault="001F7EB7" w:rsidP="00A70513">
      <w:pPr>
        <w:pStyle w:val="Sinespaciado"/>
        <w:spacing w:line="276" w:lineRule="auto"/>
        <w:ind w:left="708"/>
        <w:jc w:val="both"/>
        <w:rPr>
          <w:i/>
        </w:rPr>
      </w:pPr>
      <w:r w:rsidRPr="00C12685">
        <w:t>“1. En los supuestos previstos en el artículo anterior se impondrán las penas privativas de libertad en su mitad superior a las personas que pertenezca a una organización dedicada a los fines señalados en los mismos, y la pena superior en grado a los jefes, administradores o encargados de las referidas organizaciones. 2. En tales casos, cuando de acuerdo con lo establecido en el artículo 31 bis sea responsable una persona jurídica, se le impondrán las siguientes penas: a) Multa de dos a cinco años, si el delito cometido por la persona física tiene prevista una pena de prisión de más de cinco años. b) Multa de seis meses a dos años, en el resto de los casos. Atendidas las reglas establecidas en el artículo 66 bis, los jueces y tribunales podrán asimismo imponer las penas recogidas en las letras b) a g) del apartado 7 del artículo 33.”</w:t>
      </w:r>
    </w:p>
    <w:p w14:paraId="65C7C5AF" w14:textId="77777777" w:rsidR="00B77DC7" w:rsidRPr="00C12685" w:rsidRDefault="00B77DC7" w:rsidP="00A70513">
      <w:pPr>
        <w:pStyle w:val="Sinespaciado"/>
        <w:spacing w:line="276" w:lineRule="auto"/>
        <w:jc w:val="both"/>
        <w:rPr>
          <w:i/>
        </w:rPr>
      </w:pPr>
    </w:p>
    <w:p w14:paraId="65C7C5B0" w14:textId="77777777" w:rsidR="001F7EB7" w:rsidRPr="00C12685" w:rsidRDefault="001F7EB7" w:rsidP="00A70513">
      <w:pPr>
        <w:pStyle w:val="Sinespaciado"/>
        <w:spacing w:line="276" w:lineRule="auto"/>
        <w:jc w:val="both"/>
      </w:pPr>
      <w:r w:rsidRPr="00C12685">
        <w:t>Así las cosas, la persona jurídica que resulte responsable de la comisión de un delito de blanqueo de capitales le será impuesta una pena de multa que irá de un mínimo de 5.400€ a un máximo de 9.125.000€.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5B1" w14:textId="77777777" w:rsidR="00563006" w:rsidRPr="00C12685" w:rsidRDefault="00563006" w:rsidP="00A70513">
      <w:pPr>
        <w:pStyle w:val="Sinespaciado"/>
        <w:spacing w:line="276" w:lineRule="auto"/>
        <w:jc w:val="both"/>
      </w:pPr>
    </w:p>
    <w:p w14:paraId="7FCE3785" w14:textId="70C5D2FC" w:rsidR="000A4A2A" w:rsidRPr="00C12685" w:rsidRDefault="001C7DB7" w:rsidP="00A70513">
      <w:pPr>
        <w:pStyle w:val="Sinespaciado"/>
        <w:spacing w:line="276" w:lineRule="auto"/>
        <w:jc w:val="both"/>
      </w:pPr>
      <w:r w:rsidRPr="00C12685">
        <w:t>De conformidad con el</w:t>
      </w:r>
      <w:r w:rsidR="001562C9" w:rsidRPr="00C12685">
        <w:t xml:space="preserve"> análisis y estudio realizado, resulta que la sociedad asume un </w:t>
      </w:r>
      <w:r w:rsidR="00102346" w:rsidRPr="00C12685">
        <w:rPr>
          <w:b/>
        </w:rPr>
        <w:t xml:space="preserve">RIESGO </w:t>
      </w:r>
      <w:r w:rsidR="00133B2C">
        <w:rPr>
          <w:b/>
        </w:rPr>
        <w:t xml:space="preserve">MUY </w:t>
      </w:r>
      <w:r w:rsidR="000A4A2A" w:rsidRPr="00C12685">
        <w:rPr>
          <w:b/>
        </w:rPr>
        <w:t>ALTO</w:t>
      </w:r>
      <w:r w:rsidR="00DE4616" w:rsidRPr="00C12685">
        <w:t xml:space="preserve"> </w:t>
      </w:r>
      <w:r w:rsidRPr="00C12685">
        <w:t>en lo referente a conductas relaciona</w:t>
      </w:r>
      <w:r w:rsidR="007468B7" w:rsidRPr="00C12685">
        <w:t xml:space="preserve">das con el anterior tipo penal. </w:t>
      </w:r>
    </w:p>
    <w:p w14:paraId="079608DA" w14:textId="77777777" w:rsidR="000A4A2A" w:rsidRPr="00C12685" w:rsidRDefault="000A4A2A" w:rsidP="00A70513">
      <w:pPr>
        <w:pStyle w:val="Sinespaciado"/>
        <w:spacing w:line="276" w:lineRule="auto"/>
        <w:jc w:val="both"/>
      </w:pPr>
      <w:bookmarkStart w:id="43" w:name="_Hlk99177407"/>
    </w:p>
    <w:p w14:paraId="21DE4E04" w14:textId="69124A31" w:rsidR="000A4A2A" w:rsidRDefault="000A4A2A" w:rsidP="00A70513">
      <w:pPr>
        <w:pStyle w:val="Sinespaciado"/>
        <w:spacing w:line="276" w:lineRule="auto"/>
        <w:jc w:val="both"/>
      </w:pPr>
    </w:p>
    <w:p w14:paraId="7DB527CB" w14:textId="77777777" w:rsidR="00C70CCD" w:rsidRPr="00C12685" w:rsidRDefault="00C70CCD" w:rsidP="00A70513">
      <w:pPr>
        <w:pStyle w:val="Sinespaciado"/>
        <w:spacing w:line="276" w:lineRule="auto"/>
        <w:jc w:val="both"/>
      </w:pPr>
    </w:p>
    <w:p w14:paraId="6863B97B" w14:textId="77777777" w:rsidR="000A4A2A" w:rsidRPr="00C12685" w:rsidRDefault="000A4A2A" w:rsidP="00A70513">
      <w:pPr>
        <w:rPr>
          <w:b/>
          <w:i/>
          <w:color w:val="006600"/>
        </w:rPr>
      </w:pPr>
      <w:r w:rsidRPr="00530E08">
        <w:rPr>
          <w:b/>
          <w:i/>
          <w:color w:val="006600"/>
        </w:rPr>
        <w:t>Controles actuales</w:t>
      </w:r>
    </w:p>
    <w:p w14:paraId="54CF8F34" w14:textId="77777777" w:rsidR="000A4A2A" w:rsidRPr="00C12685" w:rsidRDefault="000A4A2A"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531"/>
      </w:tblGrid>
      <w:tr w:rsidR="00A94E4E" w:rsidRPr="00C12685" w14:paraId="60174F12" w14:textId="77777777" w:rsidTr="00905209">
        <w:tc>
          <w:tcPr>
            <w:tcW w:w="379" w:type="pct"/>
            <w:shd w:val="clear" w:color="auto" w:fill="808080" w:themeFill="background1" w:themeFillShade="80"/>
          </w:tcPr>
          <w:p w14:paraId="39B5B0D5" w14:textId="77777777" w:rsidR="00A94E4E" w:rsidRPr="00530E08" w:rsidRDefault="00A94E4E" w:rsidP="00530E08">
            <w:pPr>
              <w:spacing w:line="276" w:lineRule="auto"/>
              <w:jc w:val="center"/>
              <w:rPr>
                <w:rFonts w:ascii="Tahoma" w:hAnsi="Tahoma" w:cs="Tahoma"/>
                <w:b/>
              </w:rPr>
            </w:pPr>
            <w:r w:rsidRPr="00530E08">
              <w:rPr>
                <w:rFonts w:ascii="Tahoma" w:hAnsi="Tahoma" w:cs="Tahoma"/>
                <w:b/>
                <w:color w:val="FFFFFF" w:themeColor="background1"/>
              </w:rPr>
              <w:t>ID.</w:t>
            </w:r>
          </w:p>
        </w:tc>
        <w:tc>
          <w:tcPr>
            <w:tcW w:w="1543" w:type="pct"/>
            <w:shd w:val="clear" w:color="auto" w:fill="000000" w:themeFill="text1"/>
          </w:tcPr>
          <w:p w14:paraId="2BE77846" w14:textId="78A5AFC2" w:rsidR="00A94E4E" w:rsidRPr="00530E08" w:rsidRDefault="00905209" w:rsidP="00530E08">
            <w:pPr>
              <w:spacing w:line="276" w:lineRule="auto"/>
              <w:jc w:val="center"/>
              <w:rPr>
                <w:rFonts w:ascii="Tahoma" w:hAnsi="Tahoma" w:cs="Tahoma"/>
                <w:b/>
                <w:color w:val="FFFFFF" w:themeColor="background1"/>
              </w:rPr>
            </w:pPr>
            <w:r w:rsidRPr="00530E08">
              <w:rPr>
                <w:rFonts w:ascii="Tahoma" w:hAnsi="Tahoma" w:cs="Tahoma"/>
                <w:b/>
                <w:color w:val="FFFFFF" w:themeColor="background1"/>
              </w:rPr>
              <w:t>CLASIFICACIÓN DEL CONTROL</w:t>
            </w:r>
          </w:p>
        </w:tc>
        <w:tc>
          <w:tcPr>
            <w:tcW w:w="3077" w:type="pct"/>
            <w:shd w:val="clear" w:color="auto" w:fill="006600"/>
          </w:tcPr>
          <w:p w14:paraId="0A4DA749" w14:textId="6B8A18D4" w:rsidR="00A94E4E" w:rsidRPr="00530E08" w:rsidRDefault="00A94E4E" w:rsidP="00530E08">
            <w:pPr>
              <w:spacing w:line="276" w:lineRule="auto"/>
              <w:jc w:val="center"/>
              <w:rPr>
                <w:rFonts w:ascii="Tahoma" w:hAnsi="Tahoma" w:cs="Tahoma"/>
                <w:b/>
              </w:rPr>
            </w:pPr>
            <w:r w:rsidRPr="00530E08">
              <w:rPr>
                <w:rFonts w:ascii="Tahoma" w:hAnsi="Tahoma" w:cs="Tahoma"/>
                <w:b/>
                <w:color w:val="FFFFFF" w:themeColor="background1"/>
              </w:rPr>
              <w:t>DESCRIPCIÓN DEL CONTROL</w:t>
            </w:r>
          </w:p>
        </w:tc>
      </w:tr>
      <w:tr w:rsidR="00A94E4E" w:rsidRPr="00C12685" w14:paraId="7FD24EEE" w14:textId="77777777" w:rsidTr="00530E08">
        <w:tc>
          <w:tcPr>
            <w:tcW w:w="379" w:type="pct"/>
            <w:shd w:val="clear" w:color="auto" w:fill="E7E6E6" w:themeFill="background2"/>
          </w:tcPr>
          <w:p w14:paraId="79413E2D" w14:textId="53DDE78C" w:rsidR="00A94E4E" w:rsidRPr="00530E08" w:rsidRDefault="00905209" w:rsidP="00530E08">
            <w:pPr>
              <w:spacing w:line="276" w:lineRule="auto"/>
              <w:jc w:val="center"/>
              <w:rPr>
                <w:rFonts w:ascii="Tahoma" w:hAnsi="Tahoma" w:cs="Tahoma"/>
                <w:b/>
                <w:bCs/>
              </w:rPr>
            </w:pPr>
            <w:r w:rsidRPr="00530E08">
              <w:rPr>
                <w:rFonts w:ascii="Tahoma" w:hAnsi="Tahoma" w:cs="Tahoma"/>
                <w:b/>
                <w:bCs/>
              </w:rPr>
              <w:t>1</w:t>
            </w:r>
          </w:p>
        </w:tc>
        <w:tc>
          <w:tcPr>
            <w:tcW w:w="1543" w:type="pct"/>
          </w:tcPr>
          <w:p w14:paraId="6C87DB43" w14:textId="72EDFA1F" w:rsidR="00A94E4E" w:rsidRPr="00530E08" w:rsidRDefault="00905209" w:rsidP="00530E08">
            <w:pPr>
              <w:spacing w:line="276" w:lineRule="auto"/>
              <w:jc w:val="both"/>
              <w:rPr>
                <w:rFonts w:ascii="Tahoma" w:hAnsi="Tahoma" w:cs="Tahoma"/>
              </w:rPr>
            </w:pPr>
            <w:r w:rsidRPr="00530E08">
              <w:rPr>
                <w:rFonts w:ascii="Tahoma" w:hAnsi="Tahoma" w:cs="Tahoma"/>
              </w:rPr>
              <w:t>Preventivo</w:t>
            </w:r>
          </w:p>
        </w:tc>
        <w:tc>
          <w:tcPr>
            <w:tcW w:w="3077" w:type="pct"/>
          </w:tcPr>
          <w:p w14:paraId="56FB3FFA" w14:textId="168001B7" w:rsidR="00A94E4E" w:rsidRPr="00530E08" w:rsidRDefault="00905209" w:rsidP="00530E08">
            <w:pPr>
              <w:spacing w:line="276" w:lineRule="auto"/>
              <w:jc w:val="both"/>
              <w:rPr>
                <w:rFonts w:ascii="Tahoma" w:hAnsi="Tahoma" w:cs="Tahoma"/>
              </w:rPr>
            </w:pPr>
            <w:r w:rsidRPr="00530E08">
              <w:rPr>
                <w:rFonts w:ascii="Tahoma" w:hAnsi="Tahoma" w:cs="Tahoma"/>
              </w:rPr>
              <w:t>Asesoramiento jurídico interno y externo en las operaciones de captación de inversores</w:t>
            </w:r>
          </w:p>
        </w:tc>
      </w:tr>
      <w:tr w:rsidR="00905209" w:rsidRPr="00C12685" w14:paraId="44530CB8" w14:textId="77777777" w:rsidTr="00530E08">
        <w:tc>
          <w:tcPr>
            <w:tcW w:w="379" w:type="pct"/>
            <w:shd w:val="clear" w:color="auto" w:fill="E7E6E6" w:themeFill="background2"/>
          </w:tcPr>
          <w:p w14:paraId="1320678A" w14:textId="7D4A7465" w:rsidR="00905209" w:rsidRPr="00530E08" w:rsidRDefault="00530E08" w:rsidP="00530E08">
            <w:pPr>
              <w:spacing w:line="276" w:lineRule="auto"/>
              <w:jc w:val="center"/>
              <w:rPr>
                <w:rFonts w:ascii="Tahoma" w:hAnsi="Tahoma" w:cs="Tahoma"/>
                <w:b/>
                <w:bCs/>
              </w:rPr>
            </w:pPr>
            <w:r w:rsidRPr="00530E08">
              <w:rPr>
                <w:rFonts w:ascii="Tahoma" w:hAnsi="Tahoma" w:cs="Tahoma"/>
                <w:b/>
                <w:bCs/>
              </w:rPr>
              <w:t>2</w:t>
            </w:r>
          </w:p>
        </w:tc>
        <w:tc>
          <w:tcPr>
            <w:tcW w:w="1543" w:type="pct"/>
          </w:tcPr>
          <w:p w14:paraId="5D30D287" w14:textId="699948B6" w:rsidR="00905209" w:rsidRPr="00530E08" w:rsidRDefault="005F5E3A" w:rsidP="00530E08">
            <w:pPr>
              <w:spacing w:line="276" w:lineRule="auto"/>
              <w:jc w:val="both"/>
              <w:rPr>
                <w:rFonts w:ascii="Tahoma" w:hAnsi="Tahoma" w:cs="Tahoma"/>
              </w:rPr>
            </w:pPr>
            <w:r w:rsidRPr="00530E08">
              <w:rPr>
                <w:rFonts w:ascii="Tahoma" w:hAnsi="Tahoma" w:cs="Tahoma"/>
              </w:rPr>
              <w:t>Preventivo</w:t>
            </w:r>
          </w:p>
        </w:tc>
        <w:tc>
          <w:tcPr>
            <w:tcW w:w="3077" w:type="pct"/>
          </w:tcPr>
          <w:p w14:paraId="35096421" w14:textId="524827E6" w:rsidR="00905209" w:rsidRPr="00530E08" w:rsidRDefault="005F5E3A" w:rsidP="00530E08">
            <w:pPr>
              <w:spacing w:line="276" w:lineRule="auto"/>
              <w:jc w:val="both"/>
              <w:rPr>
                <w:rFonts w:ascii="Tahoma" w:hAnsi="Tahoma" w:cs="Tahoma"/>
              </w:rPr>
            </w:pPr>
            <w:r w:rsidRPr="00530E08">
              <w:rPr>
                <w:rFonts w:ascii="Tahoma" w:hAnsi="Tahoma" w:cs="Tahoma"/>
              </w:rPr>
              <w:t xml:space="preserve">Procesos de </w:t>
            </w:r>
            <w:r w:rsidRPr="00F42B46">
              <w:rPr>
                <w:rFonts w:ascii="Tahoma" w:hAnsi="Tahoma" w:cs="Tahoma"/>
                <w:i/>
                <w:iCs/>
              </w:rPr>
              <w:t xml:space="preserve">due diligence </w:t>
            </w:r>
            <w:r w:rsidRPr="00530E08">
              <w:rPr>
                <w:rFonts w:ascii="Tahoma" w:hAnsi="Tahoma" w:cs="Tahoma"/>
              </w:rPr>
              <w:t>que aplican las entidades financieras para corroborar la procedencia del dinero de los inversores</w:t>
            </w:r>
          </w:p>
        </w:tc>
      </w:tr>
      <w:tr w:rsidR="005F5E3A" w:rsidRPr="00C12685" w14:paraId="1684FF53" w14:textId="77777777" w:rsidTr="00530E08">
        <w:tc>
          <w:tcPr>
            <w:tcW w:w="379" w:type="pct"/>
            <w:shd w:val="clear" w:color="auto" w:fill="E7E6E6" w:themeFill="background2"/>
          </w:tcPr>
          <w:p w14:paraId="2E8BE031" w14:textId="2C603FA1" w:rsidR="005F5E3A" w:rsidRPr="00530E08" w:rsidRDefault="00530E08" w:rsidP="00530E08">
            <w:pPr>
              <w:spacing w:line="276" w:lineRule="auto"/>
              <w:jc w:val="center"/>
              <w:rPr>
                <w:rFonts w:ascii="Tahoma" w:hAnsi="Tahoma" w:cs="Tahoma"/>
                <w:b/>
                <w:bCs/>
              </w:rPr>
            </w:pPr>
            <w:r w:rsidRPr="00530E08">
              <w:rPr>
                <w:rFonts w:ascii="Tahoma" w:hAnsi="Tahoma" w:cs="Tahoma"/>
                <w:b/>
                <w:bCs/>
              </w:rPr>
              <w:lastRenderedPageBreak/>
              <w:t>3</w:t>
            </w:r>
          </w:p>
        </w:tc>
        <w:tc>
          <w:tcPr>
            <w:tcW w:w="1543" w:type="pct"/>
          </w:tcPr>
          <w:p w14:paraId="472488F3" w14:textId="2A7F9277" w:rsidR="005F5E3A" w:rsidRPr="00530E08" w:rsidRDefault="005F5E3A" w:rsidP="00530E08">
            <w:pPr>
              <w:spacing w:line="276" w:lineRule="auto"/>
              <w:jc w:val="both"/>
              <w:rPr>
                <w:rFonts w:ascii="Tahoma" w:hAnsi="Tahoma" w:cs="Tahoma"/>
              </w:rPr>
            </w:pPr>
            <w:r w:rsidRPr="00530E08">
              <w:rPr>
                <w:rFonts w:ascii="Tahoma" w:hAnsi="Tahoma" w:cs="Tahoma"/>
              </w:rPr>
              <w:t>Preventivo</w:t>
            </w:r>
          </w:p>
        </w:tc>
        <w:tc>
          <w:tcPr>
            <w:tcW w:w="3077" w:type="pct"/>
          </w:tcPr>
          <w:p w14:paraId="5FA6A140" w14:textId="3D48CF95" w:rsidR="005F5E3A" w:rsidRPr="00530E08" w:rsidRDefault="005F5E3A" w:rsidP="00530E08">
            <w:pPr>
              <w:spacing w:line="276" w:lineRule="auto"/>
              <w:jc w:val="both"/>
              <w:rPr>
                <w:rFonts w:ascii="Tahoma" w:hAnsi="Tahoma" w:cs="Tahoma"/>
              </w:rPr>
            </w:pPr>
            <w:r w:rsidRPr="00530E08">
              <w:rPr>
                <w:rFonts w:ascii="Tahoma" w:hAnsi="Tahoma" w:cs="Tahoma"/>
              </w:rPr>
              <w:t xml:space="preserve">Procesos de </w:t>
            </w:r>
            <w:r w:rsidRPr="00115BB3">
              <w:rPr>
                <w:rFonts w:ascii="Tahoma" w:hAnsi="Tahoma" w:cs="Tahoma"/>
                <w:i/>
                <w:iCs/>
              </w:rPr>
              <w:t>due diligene</w:t>
            </w:r>
            <w:r w:rsidRPr="00530E08">
              <w:rPr>
                <w:rFonts w:ascii="Tahoma" w:hAnsi="Tahoma" w:cs="Tahoma"/>
              </w:rPr>
              <w:t xml:space="preserve"> interno que aplican consultoras como ARCANO o BLUEBULL.</w:t>
            </w:r>
          </w:p>
        </w:tc>
      </w:tr>
      <w:tr w:rsidR="00115BB3" w:rsidRPr="00C12685" w14:paraId="65B39CAB" w14:textId="77777777" w:rsidTr="00530E08">
        <w:tc>
          <w:tcPr>
            <w:tcW w:w="379" w:type="pct"/>
            <w:shd w:val="clear" w:color="auto" w:fill="E7E6E6" w:themeFill="background2"/>
          </w:tcPr>
          <w:p w14:paraId="56A52988" w14:textId="368E315A" w:rsidR="00115BB3" w:rsidRPr="00115BB3" w:rsidRDefault="00115BB3" w:rsidP="00115BB3">
            <w:pPr>
              <w:spacing w:line="276" w:lineRule="auto"/>
              <w:jc w:val="center"/>
              <w:rPr>
                <w:rFonts w:ascii="Tahoma" w:hAnsi="Tahoma" w:cs="Tahoma"/>
                <w:b/>
                <w:bCs/>
              </w:rPr>
            </w:pPr>
            <w:r w:rsidRPr="00115BB3">
              <w:rPr>
                <w:rFonts w:ascii="Tahoma" w:hAnsi="Tahoma" w:cs="Tahoma"/>
                <w:b/>
                <w:bCs/>
              </w:rPr>
              <w:t>4</w:t>
            </w:r>
          </w:p>
        </w:tc>
        <w:tc>
          <w:tcPr>
            <w:tcW w:w="1543" w:type="pct"/>
          </w:tcPr>
          <w:p w14:paraId="193724D2" w14:textId="2B1FC1D1" w:rsidR="00115BB3" w:rsidRPr="00115BB3" w:rsidRDefault="00115BB3" w:rsidP="00115BB3">
            <w:pPr>
              <w:spacing w:line="276" w:lineRule="auto"/>
              <w:jc w:val="both"/>
              <w:rPr>
                <w:rFonts w:ascii="Tahoma" w:hAnsi="Tahoma" w:cs="Tahoma"/>
              </w:rPr>
            </w:pPr>
            <w:r w:rsidRPr="00115BB3">
              <w:rPr>
                <w:rFonts w:ascii="Tahoma" w:hAnsi="Tahoma" w:cs="Tahoma"/>
              </w:rPr>
              <w:t>Preventivo</w:t>
            </w:r>
          </w:p>
        </w:tc>
        <w:tc>
          <w:tcPr>
            <w:tcW w:w="3077" w:type="pct"/>
          </w:tcPr>
          <w:p w14:paraId="738C3AAB" w14:textId="580CA6A8" w:rsidR="00115BB3" w:rsidRPr="00115BB3" w:rsidRDefault="00115BB3" w:rsidP="00115BB3">
            <w:pPr>
              <w:spacing w:line="276" w:lineRule="auto"/>
              <w:jc w:val="both"/>
              <w:rPr>
                <w:rFonts w:ascii="Tahoma" w:hAnsi="Tahoma" w:cs="Tahoma"/>
              </w:rPr>
            </w:pPr>
            <w:r w:rsidRPr="00115BB3">
              <w:rPr>
                <w:rFonts w:ascii="Tahoma" w:hAnsi="Tahoma" w:cs="Tahoma"/>
              </w:rPr>
              <w:t>Asesoramiento jurídico y económico por parte de GESEM</w:t>
            </w:r>
          </w:p>
        </w:tc>
      </w:tr>
      <w:tr w:rsidR="00C13370" w:rsidRPr="00C12685" w14:paraId="06F27210" w14:textId="77777777" w:rsidTr="00530E08">
        <w:tc>
          <w:tcPr>
            <w:tcW w:w="379" w:type="pct"/>
            <w:shd w:val="clear" w:color="auto" w:fill="E7E6E6" w:themeFill="background2"/>
          </w:tcPr>
          <w:p w14:paraId="04EB5F86" w14:textId="0523DD2C" w:rsidR="00C13370" w:rsidRPr="00C13370" w:rsidRDefault="00C13370" w:rsidP="00C13370">
            <w:pPr>
              <w:spacing w:line="276" w:lineRule="auto"/>
              <w:jc w:val="center"/>
              <w:rPr>
                <w:rFonts w:ascii="Tahoma" w:hAnsi="Tahoma" w:cs="Tahoma"/>
                <w:b/>
                <w:bCs/>
              </w:rPr>
            </w:pPr>
            <w:r w:rsidRPr="00C13370">
              <w:rPr>
                <w:rFonts w:ascii="Tahoma" w:hAnsi="Tahoma" w:cs="Tahoma"/>
                <w:b/>
                <w:bCs/>
              </w:rPr>
              <w:t>5</w:t>
            </w:r>
          </w:p>
        </w:tc>
        <w:tc>
          <w:tcPr>
            <w:tcW w:w="1543" w:type="pct"/>
          </w:tcPr>
          <w:p w14:paraId="54BC4682" w14:textId="57F24A93" w:rsidR="00C13370" w:rsidRPr="00C13370" w:rsidRDefault="00C13370" w:rsidP="00C13370">
            <w:pPr>
              <w:spacing w:line="276" w:lineRule="auto"/>
              <w:jc w:val="both"/>
              <w:rPr>
                <w:rFonts w:ascii="Tahoma" w:hAnsi="Tahoma" w:cs="Tahoma"/>
              </w:rPr>
            </w:pPr>
            <w:r w:rsidRPr="00C13370">
              <w:rPr>
                <w:rFonts w:ascii="Tahoma" w:hAnsi="Tahoma" w:cs="Tahoma"/>
              </w:rPr>
              <w:t>Normativo</w:t>
            </w:r>
          </w:p>
        </w:tc>
        <w:tc>
          <w:tcPr>
            <w:tcW w:w="3077" w:type="pct"/>
          </w:tcPr>
          <w:p w14:paraId="55E9D738" w14:textId="5CB6CF00" w:rsidR="00C13370" w:rsidRPr="00C13370" w:rsidRDefault="00C13370" w:rsidP="00C13370">
            <w:pPr>
              <w:spacing w:line="276" w:lineRule="auto"/>
              <w:jc w:val="both"/>
              <w:rPr>
                <w:rFonts w:ascii="Tahoma" w:hAnsi="Tahoma" w:cs="Tahoma"/>
              </w:rPr>
            </w:pPr>
            <w:r w:rsidRPr="00C13370">
              <w:rPr>
                <w:rFonts w:ascii="Tahoma" w:hAnsi="Tahoma" w:cs="Tahoma"/>
              </w:rPr>
              <w:t>Política de segregación de funciones para la autorización de determinados negocios jurídicos.</w:t>
            </w:r>
          </w:p>
        </w:tc>
      </w:tr>
    </w:tbl>
    <w:p w14:paraId="422AFCFE" w14:textId="6FDC50B6" w:rsidR="000A4A2A" w:rsidRPr="00C12685" w:rsidRDefault="000A4A2A" w:rsidP="00A70513">
      <w:pPr>
        <w:ind w:firstLine="708"/>
        <w:rPr>
          <w:color w:val="1F3864" w:themeColor="accent1" w:themeShade="80"/>
        </w:rPr>
      </w:pPr>
    </w:p>
    <w:p w14:paraId="063871EC" w14:textId="77777777" w:rsidR="000A4A2A" w:rsidRPr="00C12685" w:rsidRDefault="000A4A2A" w:rsidP="00A70513">
      <w:pPr>
        <w:pStyle w:val="Sinespaciado"/>
        <w:spacing w:line="276" w:lineRule="auto"/>
      </w:pPr>
    </w:p>
    <w:p w14:paraId="3E770F73" w14:textId="77777777" w:rsidR="000A4A2A" w:rsidRPr="00C12685" w:rsidRDefault="000A4A2A" w:rsidP="00A70513">
      <w:pPr>
        <w:pStyle w:val="Sinespaciado"/>
        <w:spacing w:line="276" w:lineRule="auto"/>
        <w:rPr>
          <w:b/>
          <w:i/>
          <w:color w:val="006600"/>
        </w:rPr>
      </w:pPr>
      <w:r w:rsidRPr="00C12685">
        <w:rPr>
          <w:b/>
          <w:i/>
          <w:color w:val="006600"/>
        </w:rPr>
        <w:t>Actividades de riesgo</w:t>
      </w:r>
    </w:p>
    <w:p w14:paraId="789888C3" w14:textId="77777777" w:rsidR="000A4A2A" w:rsidRPr="00C12685" w:rsidRDefault="000A4A2A"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0A4A2A" w:rsidRPr="00C12685" w14:paraId="64B5F717" w14:textId="77777777" w:rsidTr="00C70CCD">
        <w:tc>
          <w:tcPr>
            <w:tcW w:w="728" w:type="dxa"/>
            <w:shd w:val="clear" w:color="auto" w:fill="808080" w:themeFill="background1" w:themeFillShade="80"/>
          </w:tcPr>
          <w:p w14:paraId="0EC3A6D1" w14:textId="77777777" w:rsidR="000A4A2A" w:rsidRPr="004E62D0" w:rsidRDefault="000A4A2A" w:rsidP="004E62D0">
            <w:pPr>
              <w:spacing w:line="276" w:lineRule="auto"/>
              <w:jc w:val="center"/>
              <w:rPr>
                <w:rFonts w:ascii="Tahoma" w:hAnsi="Tahoma" w:cs="Tahoma"/>
                <w:b/>
              </w:rPr>
            </w:pPr>
            <w:r w:rsidRPr="004E62D0">
              <w:rPr>
                <w:rFonts w:ascii="Tahoma" w:hAnsi="Tahoma" w:cs="Tahoma"/>
                <w:b/>
                <w:color w:val="FFFFFF" w:themeColor="background1"/>
              </w:rPr>
              <w:t>ID.</w:t>
            </w:r>
          </w:p>
        </w:tc>
        <w:tc>
          <w:tcPr>
            <w:tcW w:w="6785" w:type="dxa"/>
            <w:shd w:val="clear" w:color="auto" w:fill="006600"/>
          </w:tcPr>
          <w:p w14:paraId="02E34AB7" w14:textId="77777777" w:rsidR="000A4A2A" w:rsidRPr="004E62D0" w:rsidRDefault="000A4A2A" w:rsidP="004E62D0">
            <w:pPr>
              <w:spacing w:line="276" w:lineRule="auto"/>
              <w:jc w:val="center"/>
              <w:rPr>
                <w:rFonts w:ascii="Tahoma" w:hAnsi="Tahoma" w:cs="Tahoma"/>
                <w:b/>
                <w:color w:val="FFFFFF" w:themeColor="background1"/>
              </w:rPr>
            </w:pPr>
            <w:r w:rsidRPr="004E62D0">
              <w:rPr>
                <w:rFonts w:ascii="Tahoma" w:hAnsi="Tahoma" w:cs="Tahoma"/>
                <w:b/>
                <w:color w:val="FFFFFF" w:themeColor="background1"/>
              </w:rPr>
              <w:t>ACTIVIDADES</w:t>
            </w:r>
          </w:p>
        </w:tc>
      </w:tr>
      <w:tr w:rsidR="000A4A2A" w:rsidRPr="00C12685" w14:paraId="3D6AB848" w14:textId="77777777" w:rsidTr="004E62D0">
        <w:tc>
          <w:tcPr>
            <w:tcW w:w="728" w:type="dxa"/>
            <w:shd w:val="clear" w:color="auto" w:fill="E7E6E6" w:themeFill="background2"/>
          </w:tcPr>
          <w:p w14:paraId="33D5186E" w14:textId="77777777" w:rsidR="000A4A2A" w:rsidRPr="004E62D0" w:rsidRDefault="000A4A2A" w:rsidP="004E62D0">
            <w:pPr>
              <w:spacing w:line="276" w:lineRule="auto"/>
              <w:jc w:val="center"/>
              <w:rPr>
                <w:rFonts w:ascii="Tahoma" w:hAnsi="Tahoma" w:cs="Tahoma"/>
                <w:b/>
                <w:bCs/>
              </w:rPr>
            </w:pPr>
            <w:r w:rsidRPr="004E62D0">
              <w:rPr>
                <w:rFonts w:ascii="Tahoma" w:hAnsi="Tahoma" w:cs="Tahoma"/>
                <w:b/>
                <w:bCs/>
              </w:rPr>
              <w:t>1</w:t>
            </w:r>
          </w:p>
        </w:tc>
        <w:tc>
          <w:tcPr>
            <w:tcW w:w="6785" w:type="dxa"/>
          </w:tcPr>
          <w:p w14:paraId="11171419" w14:textId="02D58768" w:rsidR="000A4A2A" w:rsidRPr="004E62D0" w:rsidRDefault="00530E08" w:rsidP="004E62D0">
            <w:pPr>
              <w:spacing w:line="276" w:lineRule="auto"/>
              <w:jc w:val="both"/>
              <w:rPr>
                <w:rFonts w:ascii="Tahoma" w:hAnsi="Tahoma" w:cs="Tahoma"/>
              </w:rPr>
            </w:pPr>
            <w:r w:rsidRPr="004E62D0">
              <w:rPr>
                <w:rFonts w:ascii="Tahoma" w:hAnsi="Tahoma" w:cs="Tahoma"/>
              </w:rPr>
              <w:t>Captación de inversores por parte de PLD SPACE</w:t>
            </w:r>
          </w:p>
        </w:tc>
      </w:tr>
      <w:tr w:rsidR="00530E08" w:rsidRPr="00C12685" w14:paraId="616525A0" w14:textId="77777777" w:rsidTr="004E62D0">
        <w:tc>
          <w:tcPr>
            <w:tcW w:w="728" w:type="dxa"/>
            <w:shd w:val="clear" w:color="auto" w:fill="E7E6E6" w:themeFill="background2"/>
          </w:tcPr>
          <w:p w14:paraId="58B6BD84" w14:textId="302E7F4D" w:rsidR="00530E08" w:rsidRPr="004E62D0" w:rsidRDefault="00115BB3" w:rsidP="004E62D0">
            <w:pPr>
              <w:spacing w:line="276" w:lineRule="auto"/>
              <w:jc w:val="center"/>
              <w:rPr>
                <w:rFonts w:ascii="Tahoma" w:hAnsi="Tahoma" w:cs="Tahoma"/>
                <w:b/>
                <w:bCs/>
              </w:rPr>
            </w:pPr>
            <w:r w:rsidRPr="004E62D0">
              <w:rPr>
                <w:rFonts w:ascii="Tahoma" w:hAnsi="Tahoma" w:cs="Tahoma"/>
                <w:b/>
                <w:bCs/>
              </w:rPr>
              <w:t>2</w:t>
            </w:r>
          </w:p>
        </w:tc>
        <w:tc>
          <w:tcPr>
            <w:tcW w:w="6785" w:type="dxa"/>
          </w:tcPr>
          <w:p w14:paraId="75914731" w14:textId="23B2DFC8" w:rsidR="00530E08" w:rsidRPr="004E62D0" w:rsidRDefault="00115BB3" w:rsidP="004E62D0">
            <w:pPr>
              <w:spacing w:line="276" w:lineRule="auto"/>
              <w:jc w:val="both"/>
              <w:rPr>
                <w:rFonts w:ascii="Tahoma" w:hAnsi="Tahoma" w:cs="Tahoma"/>
              </w:rPr>
            </w:pPr>
            <w:r w:rsidRPr="004E62D0">
              <w:rPr>
                <w:rFonts w:ascii="Tahoma" w:hAnsi="Tahoma" w:cs="Tahoma"/>
              </w:rPr>
              <w:t>Colaboración externa en la captación de inversores por parte de terceros como ARCANO o BLUEBULL.</w:t>
            </w:r>
          </w:p>
        </w:tc>
      </w:tr>
    </w:tbl>
    <w:p w14:paraId="422C7AA6" w14:textId="77777777" w:rsidR="000A4A2A" w:rsidRPr="00C12685" w:rsidRDefault="000A4A2A" w:rsidP="00A70513">
      <w:pPr>
        <w:pStyle w:val="Sinespaciado"/>
        <w:spacing w:line="276" w:lineRule="auto"/>
        <w:jc w:val="both"/>
      </w:pPr>
    </w:p>
    <w:p w14:paraId="3639F900" w14:textId="77777777" w:rsidR="00C70CCD" w:rsidRPr="00C12685" w:rsidRDefault="00C70CCD" w:rsidP="00A70513"/>
    <w:p w14:paraId="5F9AB90E" w14:textId="3431E33E" w:rsidR="000A4A2A" w:rsidRDefault="000A4A2A" w:rsidP="00F43137">
      <w:pPr>
        <w:jc w:val="both"/>
        <w:rPr>
          <w:b/>
          <w:i/>
          <w:color w:val="006600"/>
        </w:rPr>
      </w:pPr>
      <w:r w:rsidRPr="00C12685">
        <w:rPr>
          <w:b/>
          <w:i/>
          <w:color w:val="006600"/>
        </w:rPr>
        <w:t>Políticas de actuación</w:t>
      </w:r>
      <w:r w:rsidR="00F43137">
        <w:rPr>
          <w:b/>
          <w:i/>
          <w:color w:val="006600"/>
        </w:rPr>
        <w:t xml:space="preserve"> para prevenir la comisión de delitos de blanqueo de capitales y financiación del terrorismo</w:t>
      </w:r>
    </w:p>
    <w:p w14:paraId="78E78FE5" w14:textId="77777777" w:rsidR="00F43137" w:rsidRDefault="00F43137" w:rsidP="00F43137">
      <w:pPr>
        <w:jc w:val="both"/>
        <w:rPr>
          <w:b/>
          <w:i/>
          <w:color w:val="006600"/>
        </w:rPr>
      </w:pPr>
    </w:p>
    <w:p w14:paraId="26E18180" w14:textId="77777777" w:rsidR="00F43137" w:rsidRPr="007F58EF" w:rsidRDefault="00F43137" w:rsidP="00F43137">
      <w:pPr>
        <w:jc w:val="both"/>
        <w:rPr>
          <w:b/>
          <w:i/>
          <w:color w:val="006600"/>
        </w:rPr>
      </w:pPr>
      <w:r w:rsidRPr="00E30648">
        <w:rPr>
          <w:bCs/>
          <w:iCs/>
        </w:rPr>
        <w:t xml:space="preserve">Las políticas de actuación están conformadas por los controles actuales + </w:t>
      </w:r>
      <w:r>
        <w:rPr>
          <w:bCs/>
          <w:iCs/>
        </w:rPr>
        <w:t xml:space="preserve">los que se van a implantar como consecuencia del programa de </w:t>
      </w:r>
      <w:r w:rsidRPr="00E30648">
        <w:rPr>
          <w:bCs/>
          <w:i/>
        </w:rPr>
        <w:t xml:space="preserve">compliance </w:t>
      </w:r>
      <w:r>
        <w:rPr>
          <w:bCs/>
          <w:iCs/>
        </w:rPr>
        <w:t>penal:</w:t>
      </w:r>
    </w:p>
    <w:p w14:paraId="5BEA832B" w14:textId="77777777" w:rsidR="00F43137" w:rsidRPr="00C12685" w:rsidRDefault="00F43137" w:rsidP="00A70513">
      <w:pPr>
        <w:rPr>
          <w:b/>
          <w:i/>
          <w:color w:val="006600"/>
        </w:rPr>
      </w:pPr>
    </w:p>
    <w:p w14:paraId="4DBA3BEE" w14:textId="77777777" w:rsidR="000A4A2A" w:rsidRPr="00C12685" w:rsidRDefault="000A4A2A" w:rsidP="00A70513">
      <w:pPr>
        <w:pStyle w:val="Sinespaciado"/>
        <w:spacing w:line="276" w:lineRule="auto"/>
      </w:pPr>
      <w:r w:rsidRPr="00C12685">
        <w:t xml:space="preserve"> </w:t>
      </w:r>
    </w:p>
    <w:tbl>
      <w:tblPr>
        <w:tblStyle w:val="Tablaconcuadrcula"/>
        <w:tblW w:w="5101"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9"/>
        <w:gridCol w:w="2131"/>
        <w:gridCol w:w="4819"/>
      </w:tblGrid>
      <w:tr w:rsidR="004E62D0" w:rsidRPr="00C12685" w14:paraId="3EEFD15E" w14:textId="77777777" w:rsidTr="00320E6A">
        <w:tc>
          <w:tcPr>
            <w:tcW w:w="372" w:type="pct"/>
            <w:shd w:val="clear" w:color="auto" w:fill="808080" w:themeFill="background1" w:themeFillShade="80"/>
          </w:tcPr>
          <w:p w14:paraId="7C99FE3C" w14:textId="77777777" w:rsidR="004E62D0" w:rsidRPr="00320E6A" w:rsidRDefault="004E62D0" w:rsidP="00A70513">
            <w:pPr>
              <w:spacing w:line="276" w:lineRule="auto"/>
              <w:jc w:val="both"/>
              <w:rPr>
                <w:rFonts w:ascii="Tahoma" w:hAnsi="Tahoma" w:cs="Tahoma"/>
                <w:b/>
                <w:color w:val="244061"/>
              </w:rPr>
            </w:pPr>
            <w:r w:rsidRPr="00320E6A">
              <w:rPr>
                <w:rFonts w:ascii="Tahoma" w:hAnsi="Tahoma" w:cs="Tahoma"/>
                <w:b/>
                <w:color w:val="FFFFFF" w:themeColor="background1"/>
              </w:rPr>
              <w:t>ID.</w:t>
            </w:r>
          </w:p>
        </w:tc>
        <w:tc>
          <w:tcPr>
            <w:tcW w:w="1419" w:type="pct"/>
            <w:shd w:val="clear" w:color="auto" w:fill="000000" w:themeFill="text1"/>
          </w:tcPr>
          <w:p w14:paraId="6587EBAC" w14:textId="7E80B6D2" w:rsidR="004E62D0" w:rsidRPr="00320E6A" w:rsidRDefault="00657D1B" w:rsidP="00A70513">
            <w:pPr>
              <w:jc w:val="center"/>
              <w:rPr>
                <w:rFonts w:ascii="Tahoma" w:hAnsi="Tahoma" w:cs="Tahoma"/>
                <w:b/>
                <w:color w:val="FFFFFF" w:themeColor="background1"/>
              </w:rPr>
            </w:pPr>
            <w:r w:rsidRPr="00320E6A">
              <w:rPr>
                <w:rFonts w:ascii="Tahoma" w:hAnsi="Tahoma" w:cs="Tahoma"/>
                <w:b/>
                <w:color w:val="FFFFFF" w:themeColor="background1"/>
              </w:rPr>
              <w:t>CLASIFICACIÓN DEL CONTROL</w:t>
            </w:r>
          </w:p>
        </w:tc>
        <w:tc>
          <w:tcPr>
            <w:tcW w:w="3209" w:type="pct"/>
            <w:shd w:val="clear" w:color="auto" w:fill="006600"/>
          </w:tcPr>
          <w:p w14:paraId="3ABB4FC3" w14:textId="19E0F0F0" w:rsidR="004E62D0" w:rsidRPr="00C36FAC" w:rsidRDefault="004E62D0" w:rsidP="00A70513">
            <w:pPr>
              <w:spacing w:line="276" w:lineRule="auto"/>
              <w:jc w:val="center"/>
              <w:rPr>
                <w:rFonts w:ascii="Tahoma" w:hAnsi="Tahoma" w:cs="Tahoma"/>
                <w:b/>
                <w:color w:val="FFFFFF" w:themeColor="background1"/>
              </w:rPr>
            </w:pPr>
            <w:r w:rsidRPr="00C36FAC">
              <w:rPr>
                <w:rFonts w:ascii="Tahoma" w:hAnsi="Tahoma" w:cs="Tahoma"/>
                <w:b/>
                <w:color w:val="FFFFFF" w:themeColor="background1"/>
              </w:rPr>
              <w:t>POLÍTICAS DE ACTUACIÓN</w:t>
            </w:r>
          </w:p>
        </w:tc>
      </w:tr>
      <w:tr w:rsidR="00E923E5" w:rsidRPr="00C12685" w14:paraId="297A74AE" w14:textId="77777777" w:rsidTr="00320E6A">
        <w:tc>
          <w:tcPr>
            <w:tcW w:w="372" w:type="pct"/>
            <w:shd w:val="clear" w:color="auto" w:fill="E7E6E6" w:themeFill="background2"/>
          </w:tcPr>
          <w:p w14:paraId="5DB05E1A" w14:textId="59DAFFAA" w:rsidR="00E923E5" w:rsidRPr="00320E6A" w:rsidRDefault="00E923E5" w:rsidP="001F2667">
            <w:pPr>
              <w:spacing w:line="276" w:lineRule="auto"/>
              <w:jc w:val="both"/>
              <w:rPr>
                <w:rFonts w:ascii="Tahoma" w:hAnsi="Tahoma" w:cs="Tahoma"/>
                <w:b/>
                <w:bCs/>
              </w:rPr>
            </w:pPr>
            <w:r w:rsidRPr="00320E6A">
              <w:rPr>
                <w:rFonts w:ascii="Tahoma" w:hAnsi="Tahoma" w:cs="Tahoma"/>
                <w:b/>
                <w:bCs/>
              </w:rPr>
              <w:t>1</w:t>
            </w:r>
          </w:p>
        </w:tc>
        <w:tc>
          <w:tcPr>
            <w:tcW w:w="1419" w:type="pct"/>
          </w:tcPr>
          <w:p w14:paraId="5216EBCD" w14:textId="07C362DF" w:rsidR="00E923E5" w:rsidRPr="001F2667" w:rsidRDefault="00653C74" w:rsidP="001F2667">
            <w:pPr>
              <w:pStyle w:val="Sinespaciado"/>
              <w:spacing w:line="276" w:lineRule="auto"/>
              <w:jc w:val="both"/>
              <w:rPr>
                <w:rFonts w:ascii="Tahoma" w:hAnsi="Tahoma" w:cs="Tahoma"/>
              </w:rPr>
            </w:pPr>
            <w:r w:rsidRPr="001F2667">
              <w:rPr>
                <w:rFonts w:ascii="Tahoma" w:hAnsi="Tahoma" w:cs="Tahoma"/>
              </w:rPr>
              <w:t>Normativo</w:t>
            </w:r>
          </w:p>
        </w:tc>
        <w:tc>
          <w:tcPr>
            <w:tcW w:w="3209" w:type="pct"/>
          </w:tcPr>
          <w:p w14:paraId="546107F0" w14:textId="00D16F11" w:rsidR="00E923E5" w:rsidRPr="001F2667" w:rsidRDefault="00653C74" w:rsidP="001F2667">
            <w:pPr>
              <w:pStyle w:val="Sinespaciado"/>
              <w:spacing w:line="276" w:lineRule="auto"/>
              <w:jc w:val="both"/>
              <w:rPr>
                <w:rFonts w:ascii="Tahoma" w:hAnsi="Tahoma" w:cs="Tahoma"/>
              </w:rPr>
            </w:pPr>
            <w:r w:rsidRPr="001F2667">
              <w:rPr>
                <w:rFonts w:ascii="Tahoma" w:hAnsi="Tahoma" w:cs="Tahoma"/>
              </w:rPr>
              <w:t>El Código Ético de la empresa incorporará medidas para prevenir la comisión del delito.</w:t>
            </w:r>
          </w:p>
        </w:tc>
      </w:tr>
      <w:tr w:rsidR="00653C74" w:rsidRPr="00C12685" w14:paraId="1DB91858" w14:textId="77777777" w:rsidTr="00320E6A">
        <w:tc>
          <w:tcPr>
            <w:tcW w:w="372" w:type="pct"/>
            <w:shd w:val="clear" w:color="auto" w:fill="E7E6E6" w:themeFill="background2"/>
          </w:tcPr>
          <w:p w14:paraId="55D54C93" w14:textId="60E79992" w:rsidR="00653C74" w:rsidRPr="00320E6A" w:rsidRDefault="00653C74" w:rsidP="001F2667">
            <w:pPr>
              <w:spacing w:line="276" w:lineRule="auto"/>
              <w:jc w:val="both"/>
              <w:rPr>
                <w:rFonts w:ascii="Tahoma" w:hAnsi="Tahoma" w:cs="Tahoma"/>
                <w:b/>
                <w:bCs/>
              </w:rPr>
            </w:pPr>
            <w:r w:rsidRPr="00320E6A">
              <w:rPr>
                <w:rFonts w:ascii="Tahoma" w:hAnsi="Tahoma" w:cs="Tahoma"/>
                <w:b/>
                <w:bCs/>
              </w:rPr>
              <w:t>2</w:t>
            </w:r>
          </w:p>
        </w:tc>
        <w:tc>
          <w:tcPr>
            <w:tcW w:w="1419" w:type="pct"/>
          </w:tcPr>
          <w:p w14:paraId="72E7936B" w14:textId="69E1512E" w:rsidR="00653C74" w:rsidRPr="001F2667" w:rsidRDefault="00653C74" w:rsidP="001F2667">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390F5EEA" w14:textId="694ED733" w:rsidR="00653C74" w:rsidRPr="001F2667" w:rsidRDefault="00653C74" w:rsidP="001F2667">
            <w:pPr>
              <w:pStyle w:val="Sinespaciado"/>
              <w:spacing w:line="276" w:lineRule="auto"/>
              <w:jc w:val="both"/>
              <w:rPr>
                <w:rFonts w:ascii="Tahoma" w:hAnsi="Tahoma" w:cs="Tahoma"/>
              </w:rPr>
            </w:pPr>
            <w:r w:rsidRPr="001F2667">
              <w:rPr>
                <w:rFonts w:ascii="Tahoma" w:hAnsi="Tahoma" w:cs="Tahoma"/>
              </w:rPr>
              <w:t xml:space="preserve">El </w:t>
            </w:r>
            <w:r w:rsidRPr="001F2667">
              <w:rPr>
                <w:rFonts w:ascii="Tahoma" w:hAnsi="Tahoma" w:cs="Tahoma"/>
                <w:i/>
                <w:iCs/>
              </w:rPr>
              <w:t>compliance officer</w:t>
            </w:r>
            <w:r w:rsidRPr="001F2667">
              <w:rPr>
                <w:rFonts w:ascii="Tahoma" w:hAnsi="Tahoma" w:cs="Tahoma"/>
              </w:rPr>
              <w:t xml:space="preserve"> realizará, a intervalos periódicos, recordatorios a los trabajadores de la empresa sobre </w:t>
            </w:r>
            <w:r w:rsidR="00590EE5" w:rsidRPr="001F2667">
              <w:rPr>
                <w:rFonts w:ascii="Tahoma" w:hAnsi="Tahoma" w:cs="Tahoma"/>
              </w:rPr>
              <w:t>el necesario cumplimiento de las medidas previstas en el Código Ético.</w:t>
            </w:r>
          </w:p>
        </w:tc>
      </w:tr>
      <w:tr w:rsidR="004E62D0" w:rsidRPr="00C12685" w14:paraId="7C36E7A0" w14:textId="77777777" w:rsidTr="00320E6A">
        <w:tc>
          <w:tcPr>
            <w:tcW w:w="372" w:type="pct"/>
            <w:shd w:val="clear" w:color="auto" w:fill="E7E6E6" w:themeFill="background2"/>
          </w:tcPr>
          <w:p w14:paraId="113FE1B6" w14:textId="1AB27A53" w:rsidR="004E62D0" w:rsidRPr="00320E6A" w:rsidRDefault="00320E6A" w:rsidP="001F2667">
            <w:pPr>
              <w:spacing w:line="276" w:lineRule="auto"/>
              <w:jc w:val="both"/>
              <w:rPr>
                <w:rFonts w:ascii="Tahoma" w:hAnsi="Tahoma" w:cs="Tahoma"/>
                <w:b/>
                <w:bCs/>
              </w:rPr>
            </w:pPr>
            <w:r w:rsidRPr="00320E6A">
              <w:rPr>
                <w:rFonts w:ascii="Tahoma" w:hAnsi="Tahoma" w:cs="Tahoma"/>
                <w:b/>
                <w:bCs/>
              </w:rPr>
              <w:t>3</w:t>
            </w:r>
          </w:p>
        </w:tc>
        <w:tc>
          <w:tcPr>
            <w:tcW w:w="1419" w:type="pct"/>
          </w:tcPr>
          <w:p w14:paraId="28173240" w14:textId="06E74B67" w:rsidR="004E62D0" w:rsidRPr="001F2667" w:rsidRDefault="00590EE5" w:rsidP="001F2667">
            <w:pPr>
              <w:pStyle w:val="Sinespaciado"/>
              <w:spacing w:line="276" w:lineRule="auto"/>
              <w:jc w:val="both"/>
              <w:rPr>
                <w:rFonts w:ascii="Tahoma" w:hAnsi="Tahoma" w:cs="Tahoma"/>
              </w:rPr>
            </w:pPr>
            <w:r w:rsidRPr="001F2667">
              <w:rPr>
                <w:rFonts w:ascii="Tahoma" w:hAnsi="Tahoma" w:cs="Tahoma"/>
              </w:rPr>
              <w:t>Normativo</w:t>
            </w:r>
          </w:p>
        </w:tc>
        <w:tc>
          <w:tcPr>
            <w:tcW w:w="3209" w:type="pct"/>
          </w:tcPr>
          <w:p w14:paraId="5AC2BF6F" w14:textId="41D0BDB9" w:rsidR="004E62D0" w:rsidRPr="001F2667" w:rsidRDefault="00590EE5" w:rsidP="001F2667">
            <w:pPr>
              <w:spacing w:line="276" w:lineRule="auto"/>
              <w:jc w:val="both"/>
              <w:rPr>
                <w:rFonts w:ascii="Tahoma" w:hAnsi="Tahoma" w:cs="Tahoma"/>
              </w:rPr>
            </w:pPr>
            <w:r w:rsidRPr="001F2667">
              <w:rPr>
                <w:rFonts w:ascii="Tahoma" w:hAnsi="Tahoma" w:cs="Tahoma"/>
              </w:rPr>
              <w:t xml:space="preserve">Si bien la empresa no está definida como sujeto obligado por Ley 10/2010, de 28 de abril, de prevención del blanqueo de capitales y de la financiación del terrorismo, se elaborará un </w:t>
            </w:r>
            <w:r w:rsidRPr="001F2667">
              <w:rPr>
                <w:rFonts w:ascii="Tahoma" w:hAnsi="Tahoma" w:cs="Tahoma"/>
              </w:rPr>
              <w:lastRenderedPageBreak/>
              <w:t xml:space="preserve">Manual </w:t>
            </w:r>
            <w:r w:rsidR="00A673C3">
              <w:rPr>
                <w:rFonts w:ascii="Tahoma" w:hAnsi="Tahoma" w:cs="Tahoma"/>
              </w:rPr>
              <w:t xml:space="preserve">interno </w:t>
            </w:r>
            <w:r w:rsidRPr="001F2667">
              <w:rPr>
                <w:rFonts w:ascii="Tahoma" w:hAnsi="Tahoma" w:cs="Tahoma"/>
              </w:rPr>
              <w:t>de prevención del blanqueo de capitales y la financiación del terrorismo</w:t>
            </w:r>
            <w:r w:rsidR="00A673C3">
              <w:rPr>
                <w:rFonts w:ascii="Tahoma" w:hAnsi="Tahoma" w:cs="Tahoma"/>
              </w:rPr>
              <w:t xml:space="preserve">, </w:t>
            </w:r>
            <w:r w:rsidR="006359CA">
              <w:rPr>
                <w:rFonts w:ascii="Tahoma" w:hAnsi="Tahoma" w:cs="Tahoma"/>
              </w:rPr>
              <w:t>adaptado a las referencias de la Ley 10/2010 y su reglamento de desarrollo.</w:t>
            </w:r>
          </w:p>
        </w:tc>
      </w:tr>
      <w:tr w:rsidR="004E62D0" w:rsidRPr="00C12685" w14:paraId="7DE8AE33" w14:textId="77777777" w:rsidTr="00320E6A">
        <w:tc>
          <w:tcPr>
            <w:tcW w:w="372" w:type="pct"/>
            <w:shd w:val="clear" w:color="auto" w:fill="E7E6E6" w:themeFill="background2"/>
          </w:tcPr>
          <w:p w14:paraId="6160F150" w14:textId="73247FB0" w:rsidR="004E62D0" w:rsidRPr="00320E6A" w:rsidRDefault="00320E6A" w:rsidP="001F2667">
            <w:pPr>
              <w:spacing w:line="276" w:lineRule="auto"/>
              <w:jc w:val="both"/>
              <w:rPr>
                <w:rFonts w:ascii="Tahoma" w:hAnsi="Tahoma" w:cs="Tahoma"/>
                <w:b/>
                <w:bCs/>
              </w:rPr>
            </w:pPr>
            <w:r w:rsidRPr="00320E6A">
              <w:rPr>
                <w:rFonts w:ascii="Tahoma" w:hAnsi="Tahoma" w:cs="Tahoma"/>
                <w:b/>
                <w:bCs/>
              </w:rPr>
              <w:lastRenderedPageBreak/>
              <w:t>4</w:t>
            </w:r>
          </w:p>
        </w:tc>
        <w:tc>
          <w:tcPr>
            <w:tcW w:w="1419" w:type="pct"/>
          </w:tcPr>
          <w:p w14:paraId="1E747D73" w14:textId="5DB796E4" w:rsidR="004E62D0" w:rsidRPr="001F2667" w:rsidRDefault="00252211" w:rsidP="001F2667">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5F168492" w14:textId="0B58ACA8" w:rsidR="004E62D0" w:rsidRPr="001F2667" w:rsidRDefault="00252211" w:rsidP="001F2667">
            <w:pPr>
              <w:pStyle w:val="Sinespaciado"/>
              <w:spacing w:line="276" w:lineRule="auto"/>
              <w:jc w:val="both"/>
              <w:rPr>
                <w:rFonts w:ascii="Tahoma" w:hAnsi="Tahoma" w:cs="Tahoma"/>
              </w:rPr>
            </w:pPr>
            <w:r w:rsidRPr="001F2667">
              <w:rPr>
                <w:rFonts w:ascii="Tahoma" w:hAnsi="Tahoma" w:cs="Tahoma"/>
              </w:rPr>
              <w:t>La empresa velará por la adecuada identificación de cuantas personas físicas o jurídicas pretendan establecer relaciones de negocio o intervenir en cualesquiera operaciones con PLD SPACE.</w:t>
            </w:r>
          </w:p>
        </w:tc>
      </w:tr>
      <w:tr w:rsidR="004E62D0" w:rsidRPr="00C12685" w14:paraId="261F7C0B" w14:textId="77777777" w:rsidTr="00320E6A">
        <w:tc>
          <w:tcPr>
            <w:tcW w:w="372" w:type="pct"/>
            <w:shd w:val="clear" w:color="auto" w:fill="E7E6E6" w:themeFill="background2"/>
          </w:tcPr>
          <w:p w14:paraId="626FE093" w14:textId="66A40085" w:rsidR="004E62D0" w:rsidRPr="00320E6A" w:rsidRDefault="00320E6A" w:rsidP="001F2667">
            <w:pPr>
              <w:spacing w:line="276" w:lineRule="auto"/>
              <w:jc w:val="both"/>
              <w:rPr>
                <w:rFonts w:ascii="Tahoma" w:hAnsi="Tahoma" w:cs="Tahoma"/>
                <w:b/>
                <w:bCs/>
              </w:rPr>
            </w:pPr>
            <w:r w:rsidRPr="00320E6A">
              <w:rPr>
                <w:rFonts w:ascii="Tahoma" w:hAnsi="Tahoma" w:cs="Tahoma"/>
                <w:b/>
                <w:bCs/>
              </w:rPr>
              <w:t>5</w:t>
            </w:r>
          </w:p>
        </w:tc>
        <w:tc>
          <w:tcPr>
            <w:tcW w:w="1419" w:type="pct"/>
          </w:tcPr>
          <w:p w14:paraId="16036086" w14:textId="2FFBB6AB" w:rsidR="004E62D0" w:rsidRPr="001F2667" w:rsidRDefault="00545026" w:rsidP="001F2667">
            <w:pPr>
              <w:pStyle w:val="Sinespaciado"/>
              <w:spacing w:line="276" w:lineRule="auto"/>
              <w:jc w:val="both"/>
              <w:rPr>
                <w:rFonts w:ascii="Tahoma" w:hAnsi="Tahoma" w:cs="Tahoma"/>
              </w:rPr>
            </w:pPr>
            <w:r w:rsidRPr="001F2667">
              <w:rPr>
                <w:rFonts w:ascii="Tahoma" w:hAnsi="Tahoma" w:cs="Tahoma"/>
              </w:rPr>
              <w:t xml:space="preserve">Preventivo </w:t>
            </w:r>
          </w:p>
        </w:tc>
        <w:tc>
          <w:tcPr>
            <w:tcW w:w="3209" w:type="pct"/>
          </w:tcPr>
          <w:p w14:paraId="79073F97" w14:textId="15EE274D" w:rsidR="004E62D0" w:rsidRPr="001F2667" w:rsidRDefault="00545026" w:rsidP="001F2667">
            <w:pPr>
              <w:pStyle w:val="Sinespaciado"/>
              <w:spacing w:line="276" w:lineRule="auto"/>
              <w:jc w:val="both"/>
              <w:rPr>
                <w:rFonts w:ascii="Tahoma" w:hAnsi="Tahoma" w:cs="Tahoma"/>
              </w:rPr>
            </w:pPr>
            <w:r w:rsidRPr="001F2667">
              <w:rPr>
                <w:rFonts w:ascii="Tahoma" w:hAnsi="Tahoma" w:cs="Tahoma"/>
              </w:rPr>
              <w:t>Con carácter previo al establecimiento de la relación de negocios o a la ejecución de cualesquiera operaciones, PLD SPACE comprobará la identidad de los intervinientes mediante documentos fehacientes.</w:t>
            </w:r>
          </w:p>
        </w:tc>
      </w:tr>
      <w:tr w:rsidR="00757BB4" w:rsidRPr="00C12685" w14:paraId="2F1EFAD7" w14:textId="77777777" w:rsidTr="00320E6A">
        <w:tc>
          <w:tcPr>
            <w:tcW w:w="372" w:type="pct"/>
            <w:shd w:val="clear" w:color="auto" w:fill="E7E6E6" w:themeFill="background2"/>
          </w:tcPr>
          <w:p w14:paraId="19C33D02" w14:textId="3CB4D2DF" w:rsidR="00757BB4" w:rsidRPr="00320E6A" w:rsidRDefault="00320E6A" w:rsidP="001F2667">
            <w:pPr>
              <w:spacing w:line="276" w:lineRule="auto"/>
              <w:jc w:val="both"/>
              <w:rPr>
                <w:rFonts w:ascii="Tahoma" w:hAnsi="Tahoma" w:cs="Tahoma"/>
                <w:b/>
                <w:bCs/>
              </w:rPr>
            </w:pPr>
            <w:r w:rsidRPr="00320E6A">
              <w:rPr>
                <w:rFonts w:ascii="Tahoma" w:hAnsi="Tahoma" w:cs="Tahoma"/>
                <w:b/>
                <w:bCs/>
              </w:rPr>
              <w:t>6</w:t>
            </w:r>
          </w:p>
        </w:tc>
        <w:tc>
          <w:tcPr>
            <w:tcW w:w="1419" w:type="pct"/>
          </w:tcPr>
          <w:p w14:paraId="720844C7" w14:textId="399CD9EA" w:rsidR="00757BB4" w:rsidRPr="001F2667" w:rsidRDefault="00757BB4" w:rsidP="001F2667">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424368F9" w14:textId="2A3E34C5" w:rsidR="00757BB4" w:rsidRPr="001F2667" w:rsidRDefault="00757BB4" w:rsidP="001F2667">
            <w:pPr>
              <w:pStyle w:val="Sinespaciado"/>
              <w:spacing w:line="276" w:lineRule="auto"/>
              <w:jc w:val="both"/>
              <w:rPr>
                <w:rFonts w:ascii="Tahoma" w:hAnsi="Tahoma" w:cs="Tahoma"/>
              </w:rPr>
            </w:pPr>
            <w:r w:rsidRPr="001F2667">
              <w:rPr>
                <w:rFonts w:ascii="Tahoma" w:hAnsi="Tahoma" w:cs="Tahoma"/>
              </w:rPr>
              <w:t>PLD SPACE identificará al titular real y adoptará medidas adecuadas a fin de comprobar su identidad con carácter previo al establecimiento de relaciones de negocio o a la ejecución de cualesquiera operaciones.</w:t>
            </w:r>
          </w:p>
        </w:tc>
      </w:tr>
      <w:tr w:rsidR="00D55001" w:rsidRPr="00C12685" w14:paraId="41E2F1D4" w14:textId="77777777" w:rsidTr="00320E6A">
        <w:tc>
          <w:tcPr>
            <w:tcW w:w="372" w:type="pct"/>
            <w:shd w:val="clear" w:color="auto" w:fill="E7E6E6" w:themeFill="background2"/>
          </w:tcPr>
          <w:p w14:paraId="7CCD1481" w14:textId="000A85B7" w:rsidR="00D55001" w:rsidRPr="00320E6A" w:rsidRDefault="00320E6A" w:rsidP="001F2667">
            <w:pPr>
              <w:spacing w:line="276" w:lineRule="auto"/>
              <w:jc w:val="both"/>
              <w:rPr>
                <w:rFonts w:ascii="Tahoma" w:hAnsi="Tahoma" w:cs="Tahoma"/>
                <w:b/>
                <w:bCs/>
              </w:rPr>
            </w:pPr>
            <w:r w:rsidRPr="00320E6A">
              <w:rPr>
                <w:rFonts w:ascii="Tahoma" w:hAnsi="Tahoma" w:cs="Tahoma"/>
                <w:b/>
                <w:bCs/>
              </w:rPr>
              <w:t>7</w:t>
            </w:r>
          </w:p>
        </w:tc>
        <w:tc>
          <w:tcPr>
            <w:tcW w:w="1419" w:type="pct"/>
          </w:tcPr>
          <w:p w14:paraId="6298A161" w14:textId="12402C87" w:rsidR="00D55001" w:rsidRPr="001F2667" w:rsidRDefault="00D55001" w:rsidP="001F2667">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147404A5" w14:textId="54AA9CB7" w:rsidR="00D55001" w:rsidRPr="001F2667" w:rsidRDefault="00D55001" w:rsidP="001F2667">
            <w:pPr>
              <w:pStyle w:val="Sinespaciado"/>
              <w:spacing w:line="276" w:lineRule="auto"/>
              <w:jc w:val="both"/>
              <w:rPr>
                <w:rFonts w:ascii="Tahoma" w:hAnsi="Tahoma" w:cs="Tahoma"/>
              </w:rPr>
            </w:pPr>
            <w:r w:rsidRPr="001F2667">
              <w:rPr>
                <w:rFonts w:ascii="Tahoma" w:hAnsi="Tahoma" w:cs="Tahoma"/>
              </w:rPr>
              <w:t xml:space="preserve">En los procesos de captación de inversores, PLD SPACE desarrollará una política de </w:t>
            </w:r>
            <w:r w:rsidRPr="001F2667">
              <w:rPr>
                <w:rFonts w:ascii="Tahoma" w:hAnsi="Tahoma" w:cs="Tahoma"/>
                <w:i/>
                <w:iCs/>
              </w:rPr>
              <w:t>know your partner</w:t>
            </w:r>
            <w:r w:rsidRPr="001F2667">
              <w:rPr>
                <w:rFonts w:ascii="Tahoma" w:hAnsi="Tahoma" w:cs="Tahoma"/>
              </w:rPr>
              <w:t xml:space="preserve">, </w:t>
            </w:r>
            <w:r w:rsidR="00284F4D" w:rsidRPr="001F2667">
              <w:rPr>
                <w:rFonts w:ascii="Tahoma" w:hAnsi="Tahoma" w:cs="Tahoma"/>
              </w:rPr>
              <w:t xml:space="preserve">recabando de sus posibles inversores información razonable a fin de conocer la naturaleza de su actividad profesional o empresarial y adoptando medidas dirigidas a comprobar razonablemente la veracidad de dicha información. </w:t>
            </w:r>
            <w:r w:rsidR="006B50AD" w:rsidRPr="001F2667">
              <w:rPr>
                <w:rFonts w:ascii="Tahoma" w:hAnsi="Tahoma" w:cs="Tahoma"/>
              </w:rPr>
              <w:t>El procedimiento</w:t>
            </w:r>
            <w:r w:rsidR="00284F4D" w:rsidRPr="001F2667">
              <w:rPr>
                <w:rFonts w:ascii="Tahoma" w:hAnsi="Tahoma" w:cs="Tahoma"/>
              </w:rPr>
              <w:t xml:space="preserve"> tendrá en cuenta el diferente nivel de riesgo </w:t>
            </w:r>
            <w:r w:rsidR="006B50AD" w:rsidRPr="001F2667">
              <w:rPr>
                <w:rFonts w:ascii="Tahoma" w:hAnsi="Tahoma" w:cs="Tahoma"/>
              </w:rPr>
              <w:t>en función de las características y procedencia del posible inversor.</w:t>
            </w:r>
          </w:p>
        </w:tc>
      </w:tr>
      <w:tr w:rsidR="001758B3" w:rsidRPr="00C12685" w14:paraId="65572E40" w14:textId="77777777" w:rsidTr="00320E6A">
        <w:tc>
          <w:tcPr>
            <w:tcW w:w="372" w:type="pct"/>
            <w:shd w:val="clear" w:color="auto" w:fill="E7E6E6" w:themeFill="background2"/>
          </w:tcPr>
          <w:p w14:paraId="0390146A" w14:textId="2EB862A5" w:rsidR="001758B3" w:rsidRPr="00320E6A" w:rsidRDefault="00320E6A" w:rsidP="001F2667">
            <w:pPr>
              <w:spacing w:line="276" w:lineRule="auto"/>
              <w:jc w:val="both"/>
              <w:rPr>
                <w:rFonts w:ascii="Tahoma" w:hAnsi="Tahoma" w:cs="Tahoma"/>
                <w:b/>
                <w:bCs/>
              </w:rPr>
            </w:pPr>
            <w:r w:rsidRPr="00320E6A">
              <w:rPr>
                <w:rFonts w:ascii="Tahoma" w:hAnsi="Tahoma" w:cs="Tahoma"/>
                <w:b/>
                <w:bCs/>
              </w:rPr>
              <w:t>8</w:t>
            </w:r>
          </w:p>
        </w:tc>
        <w:tc>
          <w:tcPr>
            <w:tcW w:w="1419" w:type="pct"/>
          </w:tcPr>
          <w:p w14:paraId="496BE1DA" w14:textId="7C8F9AE1" w:rsidR="001758B3" w:rsidRPr="001F2667" w:rsidRDefault="001758B3" w:rsidP="001F2667">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4AC43CA4" w14:textId="0C8F2DCB" w:rsidR="001758B3" w:rsidRPr="001F2667" w:rsidRDefault="001758B3" w:rsidP="001F2667">
            <w:pPr>
              <w:pStyle w:val="Sinespaciado"/>
              <w:spacing w:line="276" w:lineRule="auto"/>
              <w:jc w:val="both"/>
              <w:rPr>
                <w:rFonts w:ascii="Tahoma" w:hAnsi="Tahoma" w:cs="Tahoma"/>
              </w:rPr>
            </w:pPr>
            <w:r w:rsidRPr="001F2667">
              <w:rPr>
                <w:rFonts w:ascii="Tahoma" w:hAnsi="Tahoma" w:cs="Tahoma"/>
              </w:rPr>
              <w:t xml:space="preserve">Cuando empiece la fase de comercialización de MIURA 5, PLD SPACE desarrollará una política de </w:t>
            </w:r>
            <w:r w:rsidRPr="001F2667">
              <w:rPr>
                <w:rFonts w:ascii="Tahoma" w:hAnsi="Tahoma" w:cs="Tahoma"/>
                <w:i/>
                <w:iCs/>
              </w:rPr>
              <w:t>know your client</w:t>
            </w:r>
            <w:r w:rsidRPr="001F2667">
              <w:rPr>
                <w:rFonts w:ascii="Tahoma" w:hAnsi="Tahoma" w:cs="Tahoma"/>
              </w:rPr>
              <w:t>, recaba</w:t>
            </w:r>
            <w:r w:rsidR="00AC78D6" w:rsidRPr="001F2667">
              <w:rPr>
                <w:rFonts w:ascii="Tahoma" w:hAnsi="Tahoma" w:cs="Tahoma"/>
              </w:rPr>
              <w:t>ndo</w:t>
            </w:r>
            <w:r w:rsidRPr="001F2667">
              <w:rPr>
                <w:rFonts w:ascii="Tahoma" w:hAnsi="Tahoma" w:cs="Tahoma"/>
              </w:rPr>
              <w:t xml:space="preserve"> de sus clientes información a fin de conocer la naturaleza de su actividad profesional o empresarial y </w:t>
            </w:r>
            <w:r w:rsidR="00AC78D6" w:rsidRPr="001F2667">
              <w:rPr>
                <w:rFonts w:ascii="Tahoma" w:hAnsi="Tahoma" w:cs="Tahoma"/>
              </w:rPr>
              <w:t xml:space="preserve">adoptando </w:t>
            </w:r>
            <w:r w:rsidRPr="001F2667">
              <w:rPr>
                <w:rFonts w:ascii="Tahoma" w:hAnsi="Tahoma" w:cs="Tahoma"/>
              </w:rPr>
              <w:t>medidas dirigidas a comprobar razonablemente la veracidad de dicha información.</w:t>
            </w:r>
            <w:r w:rsidR="00AC78D6" w:rsidRPr="001F2667">
              <w:rPr>
                <w:rFonts w:ascii="Tahoma" w:hAnsi="Tahoma" w:cs="Tahoma"/>
              </w:rPr>
              <w:t xml:space="preserve"> </w:t>
            </w:r>
            <w:r w:rsidRPr="001F2667">
              <w:rPr>
                <w:rFonts w:ascii="Tahoma" w:hAnsi="Tahoma" w:cs="Tahoma"/>
              </w:rPr>
              <w:t xml:space="preserve">Tales medidas consistirán en el establecimiento y aplicación de procedimientos de verificación de las actividades declaradas por los clientes. Dichos procedimientos tendrán en cuenta el </w:t>
            </w:r>
            <w:r w:rsidRPr="001F2667">
              <w:rPr>
                <w:rFonts w:ascii="Tahoma" w:hAnsi="Tahoma" w:cs="Tahoma"/>
              </w:rPr>
              <w:lastRenderedPageBreak/>
              <w:t>diferente nivel de riesgo y se basarán en la obtención de los clientes de documentos que guarden relación con la actividad declarada o en la obtención de información sobre ella ajena al propio cliente.</w:t>
            </w:r>
          </w:p>
        </w:tc>
      </w:tr>
      <w:tr w:rsidR="00532E27" w:rsidRPr="00C12685" w14:paraId="369D2E0B" w14:textId="77777777" w:rsidTr="00320E6A">
        <w:tc>
          <w:tcPr>
            <w:tcW w:w="372" w:type="pct"/>
            <w:shd w:val="clear" w:color="auto" w:fill="E7E6E6" w:themeFill="background2"/>
          </w:tcPr>
          <w:p w14:paraId="72A6F952" w14:textId="77A603B3" w:rsidR="00532E27" w:rsidRPr="00DB1503" w:rsidRDefault="00532E27" w:rsidP="00DB1503">
            <w:pPr>
              <w:spacing w:line="276" w:lineRule="auto"/>
              <w:jc w:val="both"/>
              <w:rPr>
                <w:rFonts w:ascii="Tahoma" w:hAnsi="Tahoma" w:cs="Tahoma"/>
                <w:b/>
                <w:bCs/>
              </w:rPr>
            </w:pPr>
            <w:r w:rsidRPr="00DB1503">
              <w:rPr>
                <w:rFonts w:ascii="Tahoma" w:hAnsi="Tahoma" w:cs="Tahoma"/>
                <w:b/>
                <w:bCs/>
              </w:rPr>
              <w:lastRenderedPageBreak/>
              <w:t>9</w:t>
            </w:r>
          </w:p>
        </w:tc>
        <w:tc>
          <w:tcPr>
            <w:tcW w:w="1419" w:type="pct"/>
          </w:tcPr>
          <w:p w14:paraId="0AB7B002" w14:textId="1EF1BE24" w:rsidR="00532E27" w:rsidRPr="00DB1503" w:rsidRDefault="00532E27" w:rsidP="00DB1503">
            <w:pPr>
              <w:pStyle w:val="Sinespaciado"/>
              <w:spacing w:line="276" w:lineRule="auto"/>
              <w:jc w:val="both"/>
              <w:rPr>
                <w:rFonts w:ascii="Tahoma" w:hAnsi="Tahoma" w:cs="Tahoma"/>
              </w:rPr>
            </w:pPr>
            <w:r w:rsidRPr="00DB1503">
              <w:rPr>
                <w:rFonts w:ascii="Tahoma" w:hAnsi="Tahoma" w:cs="Tahoma"/>
              </w:rPr>
              <w:t>Preventivo</w:t>
            </w:r>
          </w:p>
        </w:tc>
        <w:tc>
          <w:tcPr>
            <w:tcW w:w="3209" w:type="pct"/>
          </w:tcPr>
          <w:p w14:paraId="43E801E3" w14:textId="344788E3" w:rsidR="00532E27" w:rsidRPr="00DB1503" w:rsidRDefault="00532E27" w:rsidP="00DB1503">
            <w:pPr>
              <w:pStyle w:val="Sinespaciado"/>
              <w:spacing w:line="276" w:lineRule="auto"/>
              <w:jc w:val="both"/>
              <w:rPr>
                <w:rFonts w:ascii="Tahoma" w:hAnsi="Tahoma" w:cs="Tahoma"/>
              </w:rPr>
            </w:pPr>
            <w:r w:rsidRPr="00DB1503">
              <w:rPr>
                <w:rFonts w:ascii="Tahoma" w:hAnsi="Tahoma" w:cs="Tahoma"/>
              </w:rPr>
              <w:t xml:space="preserve">PLD SPACE </w:t>
            </w:r>
            <w:r w:rsidR="00BE409E" w:rsidRPr="00DB1503">
              <w:rPr>
                <w:rFonts w:ascii="Tahoma" w:hAnsi="Tahoma" w:cs="Tahoma"/>
              </w:rPr>
              <w:t>realizará una clasificación de sus clientes en función del nivel de riesgo, diferenciando entre riesgo bajo, medio y alto.</w:t>
            </w:r>
          </w:p>
        </w:tc>
      </w:tr>
      <w:tr w:rsidR="00BE409E" w:rsidRPr="00C12685" w14:paraId="64F5CDCB" w14:textId="77777777" w:rsidTr="00320E6A">
        <w:tc>
          <w:tcPr>
            <w:tcW w:w="372" w:type="pct"/>
            <w:shd w:val="clear" w:color="auto" w:fill="E7E6E6" w:themeFill="background2"/>
          </w:tcPr>
          <w:p w14:paraId="26F6D185" w14:textId="1927F2DF" w:rsidR="00BE409E" w:rsidRPr="00DB1503" w:rsidRDefault="00BE409E" w:rsidP="00DB1503">
            <w:pPr>
              <w:spacing w:line="276" w:lineRule="auto"/>
              <w:jc w:val="both"/>
              <w:rPr>
                <w:rFonts w:ascii="Tahoma" w:hAnsi="Tahoma" w:cs="Tahoma"/>
                <w:b/>
                <w:bCs/>
              </w:rPr>
            </w:pPr>
            <w:r w:rsidRPr="00DB1503">
              <w:rPr>
                <w:rFonts w:ascii="Tahoma" w:hAnsi="Tahoma" w:cs="Tahoma"/>
                <w:b/>
                <w:bCs/>
              </w:rPr>
              <w:t>10</w:t>
            </w:r>
          </w:p>
        </w:tc>
        <w:tc>
          <w:tcPr>
            <w:tcW w:w="1419" w:type="pct"/>
          </w:tcPr>
          <w:p w14:paraId="65D0B36E" w14:textId="30F7FBD9" w:rsidR="00BE409E" w:rsidRPr="00DB1503" w:rsidRDefault="00BE409E" w:rsidP="00DB1503">
            <w:pPr>
              <w:pStyle w:val="Sinespaciado"/>
              <w:spacing w:line="276" w:lineRule="auto"/>
              <w:jc w:val="both"/>
              <w:rPr>
                <w:rFonts w:ascii="Tahoma" w:hAnsi="Tahoma" w:cs="Tahoma"/>
              </w:rPr>
            </w:pPr>
            <w:r w:rsidRPr="00DB1503">
              <w:rPr>
                <w:rFonts w:ascii="Tahoma" w:hAnsi="Tahoma" w:cs="Tahoma"/>
              </w:rPr>
              <w:t>Normativo</w:t>
            </w:r>
          </w:p>
        </w:tc>
        <w:tc>
          <w:tcPr>
            <w:tcW w:w="3209" w:type="pct"/>
          </w:tcPr>
          <w:p w14:paraId="1280742E" w14:textId="08BECE89" w:rsidR="00BE409E" w:rsidRPr="00DB1503" w:rsidRDefault="00BE409E" w:rsidP="00DB1503">
            <w:pPr>
              <w:pStyle w:val="Sinespaciado"/>
              <w:spacing w:line="276" w:lineRule="auto"/>
              <w:jc w:val="both"/>
              <w:rPr>
                <w:rFonts w:ascii="Tahoma" w:hAnsi="Tahoma" w:cs="Tahoma"/>
              </w:rPr>
            </w:pPr>
            <w:r w:rsidRPr="00DB1503">
              <w:rPr>
                <w:rFonts w:ascii="Tahoma" w:hAnsi="Tahoma" w:cs="Tahoma"/>
              </w:rPr>
              <w:t xml:space="preserve">PLD SPACE aprobará una política de </w:t>
            </w:r>
            <w:r w:rsidR="00DB1503" w:rsidRPr="00DB1503">
              <w:rPr>
                <w:rFonts w:ascii="Tahoma" w:hAnsi="Tahoma" w:cs="Tahoma"/>
              </w:rPr>
              <w:t>admisión de clientes</w:t>
            </w:r>
          </w:p>
        </w:tc>
      </w:tr>
      <w:tr w:rsidR="00023928" w:rsidRPr="00C12685" w14:paraId="60AA751A" w14:textId="77777777" w:rsidTr="00320E6A">
        <w:tc>
          <w:tcPr>
            <w:tcW w:w="372" w:type="pct"/>
            <w:shd w:val="clear" w:color="auto" w:fill="E7E6E6" w:themeFill="background2"/>
          </w:tcPr>
          <w:p w14:paraId="0FD5C86F" w14:textId="09D6CF15" w:rsidR="00023928" w:rsidRPr="00320E6A" w:rsidRDefault="00DB1503" w:rsidP="001F2667">
            <w:pPr>
              <w:spacing w:line="276" w:lineRule="auto"/>
              <w:jc w:val="both"/>
              <w:rPr>
                <w:rFonts w:ascii="Tahoma" w:hAnsi="Tahoma" w:cs="Tahoma"/>
                <w:b/>
                <w:bCs/>
              </w:rPr>
            </w:pPr>
            <w:r>
              <w:rPr>
                <w:rFonts w:ascii="Tahoma" w:hAnsi="Tahoma" w:cs="Tahoma"/>
                <w:b/>
                <w:bCs/>
              </w:rPr>
              <w:t>11</w:t>
            </w:r>
          </w:p>
        </w:tc>
        <w:tc>
          <w:tcPr>
            <w:tcW w:w="1419" w:type="pct"/>
          </w:tcPr>
          <w:p w14:paraId="17770944" w14:textId="7435C5CD" w:rsidR="00023928" w:rsidRPr="001F2667" w:rsidRDefault="00023928" w:rsidP="001F2667">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4CAB3F5B" w14:textId="603B777D" w:rsidR="00023928" w:rsidRPr="001F2667" w:rsidRDefault="00023928" w:rsidP="009A0A19">
            <w:pPr>
              <w:spacing w:line="276" w:lineRule="auto"/>
              <w:jc w:val="both"/>
              <w:rPr>
                <w:rFonts w:ascii="Tahoma" w:hAnsi="Tahoma" w:cs="Tahoma"/>
              </w:rPr>
            </w:pPr>
            <w:r w:rsidRPr="001F2667">
              <w:rPr>
                <w:rFonts w:ascii="Tahoma" w:hAnsi="Tahoma" w:cs="Tahoma"/>
              </w:rPr>
              <w:t>PLD SPACE aplicará a sus clientes medidas de seguimiento continuo a la relación de negocios, incluido el escrutinio de las operaciones efectuadas a lo largo de dicha relación</w:t>
            </w:r>
            <w:r w:rsidR="007202FE" w:rsidRPr="001F2667">
              <w:rPr>
                <w:rFonts w:ascii="Tahoma" w:hAnsi="Tahoma" w:cs="Tahoma"/>
              </w:rPr>
              <w:t>,</w:t>
            </w:r>
            <w:r w:rsidRPr="001F2667">
              <w:rPr>
                <w:rFonts w:ascii="Tahoma" w:hAnsi="Tahoma" w:cs="Tahoma"/>
              </w:rPr>
              <w:t xml:space="preserve"> a fin de garantizar que coincidan con el conocimiento que </w:t>
            </w:r>
            <w:r w:rsidR="007202FE" w:rsidRPr="001F2667">
              <w:rPr>
                <w:rFonts w:ascii="Tahoma" w:hAnsi="Tahoma" w:cs="Tahoma"/>
              </w:rPr>
              <w:t>se tenga</w:t>
            </w:r>
            <w:r w:rsidRPr="001F2667">
              <w:rPr>
                <w:rFonts w:ascii="Tahoma" w:hAnsi="Tahoma" w:cs="Tahoma"/>
              </w:rPr>
              <w:t xml:space="preserve"> del cliente y de su perfil empresarial y de riesgo, incluido el origen de los fondos y garantizar que los documentos, datos e información de que se disponga estén actualizados.</w:t>
            </w:r>
          </w:p>
        </w:tc>
      </w:tr>
      <w:tr w:rsidR="00D66C36" w:rsidRPr="00C12685" w14:paraId="7A619AA1" w14:textId="77777777" w:rsidTr="00320E6A">
        <w:tc>
          <w:tcPr>
            <w:tcW w:w="372" w:type="pct"/>
            <w:shd w:val="clear" w:color="auto" w:fill="E7E6E6" w:themeFill="background2"/>
          </w:tcPr>
          <w:p w14:paraId="43F34146" w14:textId="09C0EDCA" w:rsidR="00D66C36" w:rsidRPr="00320E6A" w:rsidRDefault="00320E6A" w:rsidP="001F2667">
            <w:pPr>
              <w:spacing w:line="276" w:lineRule="auto"/>
              <w:jc w:val="both"/>
              <w:rPr>
                <w:rFonts w:ascii="Tahoma" w:hAnsi="Tahoma" w:cs="Tahoma"/>
                <w:b/>
                <w:bCs/>
              </w:rPr>
            </w:pPr>
            <w:r w:rsidRPr="00320E6A">
              <w:rPr>
                <w:rFonts w:ascii="Tahoma" w:hAnsi="Tahoma" w:cs="Tahoma"/>
                <w:b/>
                <w:bCs/>
              </w:rPr>
              <w:t>1</w:t>
            </w:r>
            <w:r w:rsidR="00DB1503">
              <w:rPr>
                <w:rFonts w:ascii="Tahoma" w:hAnsi="Tahoma" w:cs="Tahoma"/>
                <w:b/>
                <w:bCs/>
              </w:rPr>
              <w:t>2</w:t>
            </w:r>
          </w:p>
        </w:tc>
        <w:tc>
          <w:tcPr>
            <w:tcW w:w="1419" w:type="pct"/>
          </w:tcPr>
          <w:p w14:paraId="661BFED5" w14:textId="6C054F7B" w:rsidR="00D66C36" w:rsidRPr="001F2667" w:rsidRDefault="00D66C36" w:rsidP="001F2667">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5B0C1A81" w14:textId="6463D215" w:rsidR="00D66C36" w:rsidRPr="001F2667" w:rsidRDefault="00D66C36" w:rsidP="001F2667">
            <w:pPr>
              <w:spacing w:line="276" w:lineRule="auto"/>
              <w:jc w:val="both"/>
              <w:rPr>
                <w:rFonts w:ascii="Tahoma" w:hAnsi="Tahoma" w:cs="Tahoma"/>
              </w:rPr>
            </w:pPr>
            <w:r w:rsidRPr="001F2667">
              <w:rPr>
                <w:rFonts w:ascii="Tahoma" w:hAnsi="Tahoma" w:cs="Tahoma"/>
              </w:rPr>
              <w:t>PLD SPACE aplicará medidas reforzadas de diligencia en relación con inversores o clientes de países que presenten deficiencias estratégicas en sus sistemas de lucha contra el blanqueo de capitales y la financiación del terrorismo y figuren en la decisión de la Comisión Europea adoptada de conformidad con lo dispuesto en el artículo 9 de la Directiva (UE) 2015/849 del Parlamento Europeo y del Consejo, de 20 de mayo de 2015.</w:t>
            </w:r>
          </w:p>
        </w:tc>
      </w:tr>
      <w:tr w:rsidR="000B6802" w:rsidRPr="00C12685" w14:paraId="1F0188C7" w14:textId="77777777" w:rsidTr="00320E6A">
        <w:tc>
          <w:tcPr>
            <w:tcW w:w="372" w:type="pct"/>
            <w:shd w:val="clear" w:color="auto" w:fill="E7E6E6" w:themeFill="background2"/>
          </w:tcPr>
          <w:p w14:paraId="0CF69F4B" w14:textId="52F7DF38" w:rsidR="000B6802" w:rsidRPr="00320E6A" w:rsidRDefault="00320E6A" w:rsidP="001F2667">
            <w:pPr>
              <w:spacing w:line="276" w:lineRule="auto"/>
              <w:jc w:val="both"/>
              <w:rPr>
                <w:rFonts w:ascii="Tahoma" w:hAnsi="Tahoma" w:cs="Tahoma"/>
                <w:b/>
                <w:bCs/>
              </w:rPr>
            </w:pPr>
            <w:r w:rsidRPr="00320E6A">
              <w:rPr>
                <w:rFonts w:ascii="Tahoma" w:hAnsi="Tahoma" w:cs="Tahoma"/>
                <w:b/>
                <w:bCs/>
              </w:rPr>
              <w:t>1</w:t>
            </w:r>
            <w:r w:rsidR="00DB1503">
              <w:rPr>
                <w:rFonts w:ascii="Tahoma" w:hAnsi="Tahoma" w:cs="Tahoma"/>
                <w:b/>
                <w:bCs/>
              </w:rPr>
              <w:t>3</w:t>
            </w:r>
          </w:p>
        </w:tc>
        <w:tc>
          <w:tcPr>
            <w:tcW w:w="1419" w:type="pct"/>
          </w:tcPr>
          <w:p w14:paraId="6C49AC87" w14:textId="6055B7D1" w:rsidR="000B6802" w:rsidRPr="001F2667" w:rsidRDefault="000B6802" w:rsidP="001F2667">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23E628D4" w14:textId="77777777" w:rsidR="00887F7D" w:rsidRPr="001F2667" w:rsidRDefault="000B6802" w:rsidP="001F2667">
            <w:pPr>
              <w:spacing w:line="276" w:lineRule="auto"/>
              <w:jc w:val="both"/>
              <w:rPr>
                <w:rFonts w:ascii="Tahoma" w:hAnsi="Tahoma" w:cs="Tahoma"/>
              </w:rPr>
            </w:pPr>
            <w:r w:rsidRPr="001F2667">
              <w:rPr>
                <w:rFonts w:ascii="Tahoma" w:hAnsi="Tahoma" w:cs="Tahoma"/>
              </w:rPr>
              <w:t xml:space="preserve">PLD SPACE aplicará medidas reforzadas de diligencia en las relaciones de negocio u operaciones de personas con responsabilidad pública, </w:t>
            </w:r>
            <w:r w:rsidR="00D15A28" w:rsidRPr="001F2667">
              <w:rPr>
                <w:rFonts w:ascii="Tahoma" w:hAnsi="Tahoma" w:cs="Tahoma"/>
              </w:rPr>
              <w:t xml:space="preserve">así como con sus familiares y allegados, </w:t>
            </w:r>
            <w:r w:rsidRPr="001F2667">
              <w:rPr>
                <w:rFonts w:ascii="Tahoma" w:hAnsi="Tahoma" w:cs="Tahoma"/>
              </w:rPr>
              <w:t xml:space="preserve">de conformidad con la definición que al respecto realiza el art. </w:t>
            </w:r>
            <w:r w:rsidR="0009149F" w:rsidRPr="001F2667">
              <w:rPr>
                <w:rFonts w:ascii="Tahoma" w:hAnsi="Tahoma" w:cs="Tahoma"/>
              </w:rPr>
              <w:t>14 de la Ley 10/2010, de 28 de abril, de prevención del blanqueo de capitales y de la financiación del terrorismo</w:t>
            </w:r>
            <w:r w:rsidR="00887F7D" w:rsidRPr="001F2667">
              <w:rPr>
                <w:rFonts w:ascii="Tahoma" w:hAnsi="Tahoma" w:cs="Tahoma"/>
              </w:rPr>
              <w:t>. A tal efecto:</w:t>
            </w:r>
          </w:p>
          <w:p w14:paraId="09967974" w14:textId="77777777" w:rsidR="00887F7D" w:rsidRPr="001F2667" w:rsidRDefault="00887F7D" w:rsidP="001F2667">
            <w:pPr>
              <w:spacing w:line="276" w:lineRule="auto"/>
              <w:jc w:val="both"/>
              <w:rPr>
                <w:rFonts w:ascii="Tahoma" w:hAnsi="Tahoma" w:cs="Tahoma"/>
              </w:rPr>
            </w:pPr>
          </w:p>
          <w:p w14:paraId="5C1BD5B6" w14:textId="49C64090" w:rsidR="00000DF3" w:rsidRPr="001F2667" w:rsidRDefault="00000DF3">
            <w:pPr>
              <w:pStyle w:val="Prrafodelista"/>
              <w:numPr>
                <w:ilvl w:val="0"/>
                <w:numId w:val="13"/>
              </w:numPr>
              <w:spacing w:line="276" w:lineRule="auto"/>
              <w:jc w:val="both"/>
              <w:rPr>
                <w:rFonts w:ascii="Tahoma" w:hAnsi="Tahoma" w:cs="Tahoma"/>
              </w:rPr>
            </w:pPr>
            <w:r w:rsidRPr="001F2667">
              <w:rPr>
                <w:rFonts w:ascii="Tahoma" w:hAnsi="Tahoma" w:cs="Tahoma"/>
              </w:rPr>
              <w:t>Se aplicarán</w:t>
            </w:r>
            <w:r w:rsidR="00887F7D" w:rsidRPr="001F2667">
              <w:rPr>
                <w:rFonts w:ascii="Tahoma" w:hAnsi="Tahoma" w:cs="Tahoma"/>
              </w:rPr>
              <w:t xml:space="preserve"> procedimientos adecuados de gestión del riesgo a fin de determinar </w:t>
            </w:r>
            <w:r w:rsidR="00887F7D" w:rsidRPr="001F2667">
              <w:rPr>
                <w:rFonts w:ascii="Tahoma" w:hAnsi="Tahoma" w:cs="Tahoma"/>
              </w:rPr>
              <w:lastRenderedPageBreak/>
              <w:t xml:space="preserve">si el cliente o </w:t>
            </w:r>
            <w:r w:rsidRPr="001F2667">
              <w:rPr>
                <w:rFonts w:ascii="Tahoma" w:hAnsi="Tahoma" w:cs="Tahoma"/>
              </w:rPr>
              <w:t>inversor</w:t>
            </w:r>
            <w:r w:rsidR="00887F7D" w:rsidRPr="001F2667">
              <w:rPr>
                <w:rFonts w:ascii="Tahoma" w:hAnsi="Tahoma" w:cs="Tahoma"/>
              </w:rPr>
              <w:t xml:space="preserve"> es una persona con responsabilidad pública. </w:t>
            </w:r>
          </w:p>
          <w:p w14:paraId="55A7B5A5" w14:textId="77777777" w:rsidR="0026779E" w:rsidRPr="001F2667" w:rsidRDefault="0026779E" w:rsidP="001F2667">
            <w:pPr>
              <w:pStyle w:val="Prrafodelista"/>
              <w:spacing w:line="276" w:lineRule="auto"/>
              <w:ind w:left="765"/>
              <w:jc w:val="both"/>
              <w:rPr>
                <w:rFonts w:ascii="Tahoma" w:hAnsi="Tahoma" w:cs="Tahoma"/>
              </w:rPr>
            </w:pPr>
          </w:p>
          <w:p w14:paraId="0D286CEE" w14:textId="2EC42A82" w:rsidR="001302E1" w:rsidRPr="001F2667" w:rsidRDefault="009A0A19">
            <w:pPr>
              <w:pStyle w:val="Prrafodelista"/>
              <w:numPr>
                <w:ilvl w:val="0"/>
                <w:numId w:val="13"/>
              </w:numPr>
              <w:spacing w:line="276" w:lineRule="auto"/>
              <w:jc w:val="both"/>
              <w:rPr>
                <w:rFonts w:ascii="Tahoma" w:hAnsi="Tahoma" w:cs="Tahoma"/>
              </w:rPr>
            </w:pPr>
            <w:r>
              <w:rPr>
                <w:rFonts w:ascii="Tahoma" w:hAnsi="Tahoma" w:cs="Tahoma"/>
              </w:rPr>
              <w:t>Se obtendrá</w:t>
            </w:r>
            <w:r w:rsidR="00887F7D" w:rsidRPr="001F2667">
              <w:rPr>
                <w:rFonts w:ascii="Tahoma" w:hAnsi="Tahoma" w:cs="Tahoma"/>
              </w:rPr>
              <w:t xml:space="preserve"> la autorización de</w:t>
            </w:r>
            <w:r w:rsidR="001302E1" w:rsidRPr="001F2667">
              <w:rPr>
                <w:rFonts w:ascii="Tahoma" w:hAnsi="Tahoma" w:cs="Tahoma"/>
              </w:rPr>
              <w:t xml:space="preserve"> la Presidencia Ejecutiva o el Consejo de Administración </w:t>
            </w:r>
            <w:r w:rsidR="00887F7D" w:rsidRPr="001F2667">
              <w:rPr>
                <w:rFonts w:ascii="Tahoma" w:hAnsi="Tahoma" w:cs="Tahoma"/>
              </w:rPr>
              <w:t>para establecer o mantener relaciones de negocios.</w:t>
            </w:r>
          </w:p>
          <w:p w14:paraId="62E7AF5D" w14:textId="77777777" w:rsidR="001302E1" w:rsidRPr="001F2667" w:rsidRDefault="001302E1" w:rsidP="001F2667">
            <w:pPr>
              <w:pStyle w:val="Prrafodelista"/>
              <w:spacing w:line="276" w:lineRule="auto"/>
              <w:jc w:val="both"/>
              <w:rPr>
                <w:rFonts w:ascii="Tahoma" w:hAnsi="Tahoma" w:cs="Tahoma"/>
              </w:rPr>
            </w:pPr>
          </w:p>
          <w:p w14:paraId="3BCE047B" w14:textId="3BA7290F" w:rsidR="001302E1" w:rsidRPr="001F2667" w:rsidRDefault="009A0A19">
            <w:pPr>
              <w:pStyle w:val="Prrafodelista"/>
              <w:numPr>
                <w:ilvl w:val="0"/>
                <w:numId w:val="13"/>
              </w:numPr>
              <w:spacing w:line="276" w:lineRule="auto"/>
              <w:jc w:val="both"/>
              <w:rPr>
                <w:rFonts w:ascii="Tahoma" w:hAnsi="Tahoma" w:cs="Tahoma"/>
              </w:rPr>
            </w:pPr>
            <w:r>
              <w:rPr>
                <w:rFonts w:ascii="Tahoma" w:hAnsi="Tahoma" w:cs="Tahoma"/>
              </w:rPr>
              <w:t xml:space="preserve">Se adoptarán </w:t>
            </w:r>
            <w:r w:rsidR="00887F7D" w:rsidRPr="001F2667">
              <w:rPr>
                <w:rFonts w:ascii="Tahoma" w:hAnsi="Tahoma" w:cs="Tahoma"/>
              </w:rPr>
              <w:t>medidas adecuadas a fin de determinar el origen del patrimonio y de los fondos.</w:t>
            </w:r>
          </w:p>
          <w:p w14:paraId="698EBE18" w14:textId="77777777" w:rsidR="001302E1" w:rsidRPr="001F2667" w:rsidRDefault="001302E1" w:rsidP="001F2667">
            <w:pPr>
              <w:pStyle w:val="Prrafodelista"/>
              <w:spacing w:line="276" w:lineRule="auto"/>
              <w:jc w:val="both"/>
              <w:rPr>
                <w:rFonts w:ascii="Tahoma" w:hAnsi="Tahoma" w:cs="Tahoma"/>
              </w:rPr>
            </w:pPr>
          </w:p>
          <w:p w14:paraId="616C9E4B" w14:textId="2E9A33CB" w:rsidR="000B6802" w:rsidRPr="009A0A19" w:rsidRDefault="009A0A19">
            <w:pPr>
              <w:pStyle w:val="Prrafodelista"/>
              <w:numPr>
                <w:ilvl w:val="0"/>
                <w:numId w:val="13"/>
              </w:numPr>
              <w:spacing w:line="276" w:lineRule="auto"/>
              <w:jc w:val="both"/>
              <w:rPr>
                <w:rFonts w:ascii="Tahoma" w:hAnsi="Tahoma" w:cs="Tahoma"/>
              </w:rPr>
            </w:pPr>
            <w:r>
              <w:rPr>
                <w:rFonts w:ascii="Tahoma" w:hAnsi="Tahoma" w:cs="Tahoma"/>
              </w:rPr>
              <w:t>Se realizará</w:t>
            </w:r>
            <w:r w:rsidR="00887F7D" w:rsidRPr="001F2667">
              <w:rPr>
                <w:rFonts w:ascii="Tahoma" w:hAnsi="Tahoma" w:cs="Tahoma"/>
              </w:rPr>
              <w:t xml:space="preserve"> un seguimiento reforzado y permanente de la relación de negocios.</w:t>
            </w:r>
          </w:p>
        </w:tc>
      </w:tr>
      <w:tr w:rsidR="00B13776" w:rsidRPr="00C12685" w14:paraId="1A535D42" w14:textId="77777777" w:rsidTr="00320E6A">
        <w:tc>
          <w:tcPr>
            <w:tcW w:w="372" w:type="pct"/>
            <w:shd w:val="clear" w:color="auto" w:fill="E7E6E6" w:themeFill="background2"/>
          </w:tcPr>
          <w:p w14:paraId="76B4FEB1" w14:textId="2003C572" w:rsidR="00B13776" w:rsidRPr="00320E6A" w:rsidRDefault="00320E6A" w:rsidP="001F2667">
            <w:pPr>
              <w:spacing w:line="276" w:lineRule="auto"/>
              <w:jc w:val="both"/>
              <w:rPr>
                <w:rFonts w:ascii="Tahoma" w:hAnsi="Tahoma" w:cs="Tahoma"/>
                <w:b/>
                <w:bCs/>
              </w:rPr>
            </w:pPr>
            <w:r w:rsidRPr="00320E6A">
              <w:rPr>
                <w:rFonts w:ascii="Tahoma" w:hAnsi="Tahoma" w:cs="Tahoma"/>
                <w:b/>
                <w:bCs/>
              </w:rPr>
              <w:lastRenderedPageBreak/>
              <w:t>1</w:t>
            </w:r>
            <w:r w:rsidR="00DB1503">
              <w:rPr>
                <w:rFonts w:ascii="Tahoma" w:hAnsi="Tahoma" w:cs="Tahoma"/>
                <w:b/>
                <w:bCs/>
              </w:rPr>
              <w:t>4</w:t>
            </w:r>
          </w:p>
        </w:tc>
        <w:tc>
          <w:tcPr>
            <w:tcW w:w="1419" w:type="pct"/>
          </w:tcPr>
          <w:p w14:paraId="189BC40A" w14:textId="17BBF8CA" w:rsidR="00B13776" w:rsidRPr="001F2667" w:rsidRDefault="00B13776" w:rsidP="001F2667">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2ABC714D" w14:textId="698277AA" w:rsidR="00B13776" w:rsidRPr="001F2667" w:rsidRDefault="00B360A1" w:rsidP="001F2667">
            <w:pPr>
              <w:spacing w:line="276" w:lineRule="auto"/>
              <w:jc w:val="both"/>
              <w:rPr>
                <w:rFonts w:ascii="Tahoma" w:hAnsi="Tahoma" w:cs="Tahoma"/>
              </w:rPr>
            </w:pPr>
            <w:r w:rsidRPr="001F2667">
              <w:rPr>
                <w:rFonts w:ascii="Tahoma" w:hAnsi="Tahoma" w:cs="Tahoma"/>
              </w:rPr>
              <w:t xml:space="preserve">PLD SPACE examinará con especial atención cualquier hecho u operación, con independencia de su cuantía, que por su naturaleza, pueda estar relacionado con el blanqueo de capitales o la financiación del terrorismo, reseñando por escrito los resultados del examen. En particular, se actuará así </w:t>
            </w:r>
            <w:r w:rsidR="0007199A" w:rsidRPr="001F2667">
              <w:rPr>
                <w:rFonts w:ascii="Tahoma" w:hAnsi="Tahoma" w:cs="Tahoma"/>
              </w:rPr>
              <w:t xml:space="preserve">con </w:t>
            </w:r>
            <w:r w:rsidRPr="001F2667">
              <w:rPr>
                <w:rFonts w:ascii="Tahoma" w:hAnsi="Tahoma" w:cs="Tahoma"/>
              </w:rPr>
              <w:t>toda operación o pauta de comportamiento compleja, inusual o sin un propósito económico o lícito aparente, o que presente indicios de simulación o fraude.</w:t>
            </w:r>
            <w:r w:rsidR="0007199A" w:rsidRPr="001F2667">
              <w:rPr>
                <w:rFonts w:ascii="Tahoma" w:hAnsi="Tahoma" w:cs="Tahoma"/>
              </w:rPr>
              <w:t xml:space="preserve"> En estos casos, PLD SPACE se abstendrá de realizar la operación.</w:t>
            </w:r>
          </w:p>
        </w:tc>
      </w:tr>
      <w:tr w:rsidR="0062665E" w:rsidRPr="00C12685" w14:paraId="039BB461" w14:textId="77777777" w:rsidTr="00320E6A">
        <w:tc>
          <w:tcPr>
            <w:tcW w:w="372" w:type="pct"/>
            <w:shd w:val="clear" w:color="auto" w:fill="E7E6E6" w:themeFill="background2"/>
          </w:tcPr>
          <w:p w14:paraId="67946A74" w14:textId="47CC695A" w:rsidR="0062665E" w:rsidRPr="00320E6A" w:rsidRDefault="00320E6A" w:rsidP="001F2667">
            <w:pPr>
              <w:spacing w:line="276" w:lineRule="auto"/>
              <w:jc w:val="both"/>
              <w:rPr>
                <w:rFonts w:ascii="Tahoma" w:hAnsi="Tahoma" w:cs="Tahoma"/>
                <w:b/>
                <w:bCs/>
              </w:rPr>
            </w:pPr>
            <w:r w:rsidRPr="00320E6A">
              <w:rPr>
                <w:rFonts w:ascii="Tahoma" w:hAnsi="Tahoma" w:cs="Tahoma"/>
                <w:b/>
                <w:bCs/>
              </w:rPr>
              <w:t>1</w:t>
            </w:r>
            <w:r w:rsidR="00DB1503">
              <w:rPr>
                <w:rFonts w:ascii="Tahoma" w:hAnsi="Tahoma" w:cs="Tahoma"/>
                <w:b/>
                <w:bCs/>
              </w:rPr>
              <w:t>5</w:t>
            </w:r>
          </w:p>
        </w:tc>
        <w:tc>
          <w:tcPr>
            <w:tcW w:w="1419" w:type="pct"/>
          </w:tcPr>
          <w:p w14:paraId="43C4E2B2" w14:textId="03AC926F" w:rsidR="0062665E" w:rsidRPr="001F2667" w:rsidRDefault="0062665E" w:rsidP="001F2667">
            <w:pPr>
              <w:pStyle w:val="Sinespaciado"/>
              <w:spacing w:line="276" w:lineRule="auto"/>
              <w:jc w:val="both"/>
              <w:rPr>
                <w:rFonts w:ascii="Tahoma" w:hAnsi="Tahoma" w:cs="Tahoma"/>
              </w:rPr>
            </w:pPr>
            <w:r w:rsidRPr="001F2667">
              <w:rPr>
                <w:rFonts w:ascii="Tahoma" w:hAnsi="Tahoma" w:cs="Tahoma"/>
              </w:rPr>
              <w:t>Formativo</w:t>
            </w:r>
          </w:p>
        </w:tc>
        <w:tc>
          <w:tcPr>
            <w:tcW w:w="3209" w:type="pct"/>
          </w:tcPr>
          <w:p w14:paraId="7339987C" w14:textId="7DAAFD8C" w:rsidR="0062665E" w:rsidRPr="001F2667" w:rsidRDefault="0062665E" w:rsidP="001F2667">
            <w:pPr>
              <w:spacing w:line="276" w:lineRule="auto"/>
              <w:jc w:val="both"/>
              <w:rPr>
                <w:rFonts w:ascii="Tahoma" w:hAnsi="Tahoma" w:cs="Tahoma"/>
              </w:rPr>
            </w:pPr>
            <w:r w:rsidRPr="001F2667">
              <w:rPr>
                <w:rFonts w:ascii="Tahoma" w:hAnsi="Tahoma" w:cs="Tahoma"/>
              </w:rPr>
              <w:t>PLD SPACE realizará formación a sus empleados en materia de blanqueo de capitales y financiación del terrorismo.</w:t>
            </w:r>
          </w:p>
        </w:tc>
      </w:tr>
      <w:tr w:rsidR="004E62D0" w:rsidRPr="00C12685" w14:paraId="34ADEA62" w14:textId="77777777" w:rsidTr="00320E6A">
        <w:tc>
          <w:tcPr>
            <w:tcW w:w="372" w:type="pct"/>
            <w:shd w:val="clear" w:color="auto" w:fill="E7E6E6" w:themeFill="background2"/>
          </w:tcPr>
          <w:p w14:paraId="3C975D76" w14:textId="7DBED9D3" w:rsidR="004E62D0" w:rsidRPr="00320E6A" w:rsidRDefault="00757BB4" w:rsidP="001F2667">
            <w:pPr>
              <w:spacing w:line="276" w:lineRule="auto"/>
              <w:jc w:val="both"/>
              <w:rPr>
                <w:rFonts w:ascii="Tahoma" w:hAnsi="Tahoma" w:cs="Tahoma"/>
                <w:b/>
                <w:bCs/>
              </w:rPr>
            </w:pPr>
            <w:r w:rsidRPr="00320E6A">
              <w:rPr>
                <w:rFonts w:ascii="Tahoma" w:hAnsi="Tahoma" w:cs="Tahoma"/>
                <w:b/>
                <w:bCs/>
              </w:rPr>
              <w:t>1</w:t>
            </w:r>
            <w:r w:rsidR="00DB1503">
              <w:rPr>
                <w:rFonts w:ascii="Tahoma" w:hAnsi="Tahoma" w:cs="Tahoma"/>
                <w:b/>
                <w:bCs/>
              </w:rPr>
              <w:t>6</w:t>
            </w:r>
          </w:p>
        </w:tc>
        <w:tc>
          <w:tcPr>
            <w:tcW w:w="1419" w:type="pct"/>
          </w:tcPr>
          <w:p w14:paraId="068EA25C" w14:textId="7E9445C7" w:rsidR="004E62D0" w:rsidRPr="001F2667" w:rsidRDefault="00244935" w:rsidP="001F2667">
            <w:pPr>
              <w:pStyle w:val="Sinespaciado"/>
              <w:spacing w:line="276" w:lineRule="auto"/>
              <w:jc w:val="both"/>
              <w:rPr>
                <w:rFonts w:ascii="Tahoma" w:hAnsi="Tahoma" w:cs="Tahoma"/>
              </w:rPr>
            </w:pPr>
            <w:r w:rsidRPr="001F2667">
              <w:rPr>
                <w:rFonts w:ascii="Tahoma" w:hAnsi="Tahoma" w:cs="Tahoma"/>
              </w:rPr>
              <w:t>Normativo</w:t>
            </w:r>
          </w:p>
        </w:tc>
        <w:tc>
          <w:tcPr>
            <w:tcW w:w="3209" w:type="pct"/>
          </w:tcPr>
          <w:p w14:paraId="15E95D53" w14:textId="567FF95F" w:rsidR="004E62D0" w:rsidRPr="001F2667" w:rsidRDefault="004E62D0" w:rsidP="001F2667">
            <w:pPr>
              <w:pStyle w:val="Sinespaciado"/>
              <w:spacing w:line="276" w:lineRule="auto"/>
              <w:jc w:val="both"/>
              <w:rPr>
                <w:rFonts w:ascii="Tahoma" w:hAnsi="Tahoma" w:cs="Tahoma"/>
              </w:rPr>
            </w:pPr>
            <w:r w:rsidRPr="001F2667">
              <w:rPr>
                <w:rFonts w:ascii="Tahoma" w:hAnsi="Tahoma" w:cs="Tahoma"/>
              </w:rPr>
              <w:t>Prohibición de realizar pagos a personas físicas o jurídicas distintas de las que aparezcan en una factura.</w:t>
            </w:r>
          </w:p>
        </w:tc>
      </w:tr>
      <w:tr w:rsidR="004E62D0" w:rsidRPr="00C12685" w14:paraId="6C826D91" w14:textId="77777777" w:rsidTr="00320E6A">
        <w:tc>
          <w:tcPr>
            <w:tcW w:w="372" w:type="pct"/>
            <w:shd w:val="clear" w:color="auto" w:fill="E7E6E6" w:themeFill="background2"/>
          </w:tcPr>
          <w:p w14:paraId="7BE8CA09" w14:textId="21071457" w:rsidR="004E62D0" w:rsidRPr="00320E6A" w:rsidRDefault="00320E6A" w:rsidP="001F2667">
            <w:pPr>
              <w:spacing w:line="276" w:lineRule="auto"/>
              <w:jc w:val="both"/>
              <w:rPr>
                <w:rFonts w:ascii="Tahoma" w:hAnsi="Tahoma" w:cs="Tahoma"/>
                <w:b/>
                <w:bCs/>
              </w:rPr>
            </w:pPr>
            <w:r w:rsidRPr="00320E6A">
              <w:rPr>
                <w:rFonts w:ascii="Tahoma" w:hAnsi="Tahoma" w:cs="Tahoma"/>
                <w:b/>
                <w:bCs/>
              </w:rPr>
              <w:t>1</w:t>
            </w:r>
            <w:r w:rsidR="00DB1503">
              <w:rPr>
                <w:rFonts w:ascii="Tahoma" w:hAnsi="Tahoma" w:cs="Tahoma"/>
                <w:b/>
                <w:bCs/>
              </w:rPr>
              <w:t>7</w:t>
            </w:r>
          </w:p>
        </w:tc>
        <w:tc>
          <w:tcPr>
            <w:tcW w:w="1419" w:type="pct"/>
          </w:tcPr>
          <w:p w14:paraId="4FE78F75" w14:textId="42B7D90D" w:rsidR="004E62D0" w:rsidRPr="001F2667" w:rsidRDefault="00244935" w:rsidP="001F2667">
            <w:pPr>
              <w:pStyle w:val="Sinespaciado"/>
              <w:spacing w:line="276" w:lineRule="auto"/>
              <w:jc w:val="both"/>
              <w:rPr>
                <w:rFonts w:ascii="Tahoma" w:hAnsi="Tahoma" w:cs="Tahoma"/>
              </w:rPr>
            </w:pPr>
            <w:r w:rsidRPr="001F2667">
              <w:rPr>
                <w:rFonts w:ascii="Tahoma" w:hAnsi="Tahoma" w:cs="Tahoma"/>
              </w:rPr>
              <w:t>Normativo</w:t>
            </w:r>
          </w:p>
        </w:tc>
        <w:tc>
          <w:tcPr>
            <w:tcW w:w="3209" w:type="pct"/>
          </w:tcPr>
          <w:p w14:paraId="2C9BB52E" w14:textId="5B86729B" w:rsidR="004E62D0" w:rsidRPr="001F2667" w:rsidRDefault="004E62D0" w:rsidP="001F2667">
            <w:pPr>
              <w:pStyle w:val="Sinespaciado"/>
              <w:spacing w:line="276" w:lineRule="auto"/>
              <w:jc w:val="both"/>
              <w:rPr>
                <w:rFonts w:ascii="Tahoma" w:hAnsi="Tahoma" w:cs="Tahoma"/>
              </w:rPr>
            </w:pPr>
            <w:r w:rsidRPr="001F2667">
              <w:rPr>
                <w:rFonts w:ascii="Tahoma" w:hAnsi="Tahoma" w:cs="Tahoma"/>
              </w:rPr>
              <w:t>Prohibición de aceptar pagos provenientes de personas físicas o jurídicas diferentes de las que aparezcan en una factura.</w:t>
            </w:r>
          </w:p>
        </w:tc>
      </w:tr>
      <w:tr w:rsidR="004E62D0" w:rsidRPr="00C12685" w14:paraId="28586C49" w14:textId="77777777" w:rsidTr="00320E6A">
        <w:tc>
          <w:tcPr>
            <w:tcW w:w="372" w:type="pct"/>
            <w:shd w:val="clear" w:color="auto" w:fill="E7E6E6" w:themeFill="background2"/>
          </w:tcPr>
          <w:p w14:paraId="7B99C7BD" w14:textId="5D5F4B0B" w:rsidR="004E62D0" w:rsidRPr="00320E6A" w:rsidRDefault="00320E6A" w:rsidP="001F2667">
            <w:pPr>
              <w:spacing w:line="276" w:lineRule="auto"/>
              <w:jc w:val="both"/>
              <w:rPr>
                <w:rFonts w:ascii="Tahoma" w:hAnsi="Tahoma" w:cs="Tahoma"/>
                <w:b/>
                <w:bCs/>
              </w:rPr>
            </w:pPr>
            <w:r w:rsidRPr="00320E6A">
              <w:rPr>
                <w:rFonts w:ascii="Tahoma" w:hAnsi="Tahoma" w:cs="Tahoma"/>
                <w:b/>
                <w:bCs/>
              </w:rPr>
              <w:t>1</w:t>
            </w:r>
            <w:r w:rsidR="00DB1503">
              <w:rPr>
                <w:rFonts w:ascii="Tahoma" w:hAnsi="Tahoma" w:cs="Tahoma"/>
                <w:b/>
                <w:bCs/>
              </w:rPr>
              <w:t>8</w:t>
            </w:r>
          </w:p>
        </w:tc>
        <w:tc>
          <w:tcPr>
            <w:tcW w:w="1419" w:type="pct"/>
          </w:tcPr>
          <w:p w14:paraId="62F5F76C" w14:textId="6F5A8A06" w:rsidR="004E62D0" w:rsidRPr="001F2667" w:rsidRDefault="00C857B7" w:rsidP="001F2667">
            <w:pPr>
              <w:pStyle w:val="Sinespaciado"/>
              <w:spacing w:line="276" w:lineRule="auto"/>
              <w:jc w:val="both"/>
              <w:rPr>
                <w:rFonts w:ascii="Tahoma" w:hAnsi="Tahoma" w:cs="Tahoma"/>
              </w:rPr>
            </w:pPr>
            <w:r w:rsidRPr="001F2667">
              <w:rPr>
                <w:rFonts w:ascii="Tahoma" w:hAnsi="Tahoma" w:cs="Tahoma"/>
              </w:rPr>
              <w:t>Normativo</w:t>
            </w:r>
          </w:p>
        </w:tc>
        <w:tc>
          <w:tcPr>
            <w:tcW w:w="3209" w:type="pct"/>
          </w:tcPr>
          <w:p w14:paraId="5590A009" w14:textId="7B6EC12E" w:rsidR="004E62D0" w:rsidRPr="001F2667" w:rsidRDefault="004E62D0" w:rsidP="001F2667">
            <w:pPr>
              <w:pStyle w:val="Sinespaciado"/>
              <w:spacing w:line="276" w:lineRule="auto"/>
              <w:jc w:val="both"/>
              <w:rPr>
                <w:rFonts w:ascii="Tahoma" w:hAnsi="Tahoma" w:cs="Tahoma"/>
              </w:rPr>
            </w:pPr>
            <w:r w:rsidRPr="001F2667">
              <w:rPr>
                <w:rFonts w:ascii="Tahoma" w:hAnsi="Tahoma" w:cs="Tahoma"/>
              </w:rPr>
              <w:t>Cumplimiento por parte de la organización de las limitaciones legales existentes a los pagos realizados en efectivo.</w:t>
            </w:r>
          </w:p>
        </w:tc>
      </w:tr>
      <w:tr w:rsidR="004E62D0" w:rsidRPr="00C12685" w14:paraId="137F7EC8" w14:textId="77777777" w:rsidTr="00320E6A">
        <w:tc>
          <w:tcPr>
            <w:tcW w:w="372" w:type="pct"/>
            <w:shd w:val="clear" w:color="auto" w:fill="E7E6E6" w:themeFill="background2"/>
          </w:tcPr>
          <w:p w14:paraId="7717CC56" w14:textId="39A099B2" w:rsidR="004E62D0" w:rsidRPr="00320E6A" w:rsidRDefault="00320E6A" w:rsidP="001F2667">
            <w:pPr>
              <w:spacing w:line="276" w:lineRule="auto"/>
              <w:jc w:val="both"/>
              <w:rPr>
                <w:rFonts w:ascii="Tahoma" w:hAnsi="Tahoma" w:cs="Tahoma"/>
                <w:b/>
                <w:bCs/>
              </w:rPr>
            </w:pPr>
            <w:r w:rsidRPr="00320E6A">
              <w:rPr>
                <w:rFonts w:ascii="Tahoma" w:hAnsi="Tahoma" w:cs="Tahoma"/>
                <w:b/>
                <w:bCs/>
              </w:rPr>
              <w:t>1</w:t>
            </w:r>
            <w:r w:rsidR="00DB1503">
              <w:rPr>
                <w:rFonts w:ascii="Tahoma" w:hAnsi="Tahoma" w:cs="Tahoma"/>
                <w:b/>
                <w:bCs/>
              </w:rPr>
              <w:t>9</w:t>
            </w:r>
          </w:p>
        </w:tc>
        <w:tc>
          <w:tcPr>
            <w:tcW w:w="1419" w:type="pct"/>
          </w:tcPr>
          <w:p w14:paraId="6B878D47" w14:textId="32C22719" w:rsidR="004E62D0" w:rsidRPr="001F2667" w:rsidRDefault="001F2667" w:rsidP="001F2667">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67070609" w14:textId="22E2A2AD" w:rsidR="004E62D0" w:rsidRPr="001F2667" w:rsidRDefault="004E62D0" w:rsidP="001F2667">
            <w:pPr>
              <w:pStyle w:val="Sinespaciado"/>
              <w:spacing w:line="276" w:lineRule="auto"/>
              <w:jc w:val="both"/>
              <w:rPr>
                <w:rFonts w:ascii="Tahoma" w:hAnsi="Tahoma" w:cs="Tahoma"/>
              </w:rPr>
            </w:pPr>
            <w:r w:rsidRPr="001F2667">
              <w:rPr>
                <w:rFonts w:ascii="Tahoma" w:hAnsi="Tahoma" w:cs="Tahoma"/>
              </w:rPr>
              <w:t xml:space="preserve">Cuando se realice un pago en efectivo, se registrará detalladamente el pago en efectivo realizado, y se especificará la cantidad pagada, </w:t>
            </w:r>
            <w:r w:rsidRPr="001F2667">
              <w:rPr>
                <w:rFonts w:ascii="Tahoma" w:hAnsi="Tahoma" w:cs="Tahoma"/>
              </w:rPr>
              <w:lastRenderedPageBreak/>
              <w:t>el concepto, la fecha de pago y el destinatario del mismo.</w:t>
            </w:r>
          </w:p>
        </w:tc>
      </w:tr>
      <w:tr w:rsidR="004E1BB3" w:rsidRPr="00C12685" w14:paraId="68C9DEE0" w14:textId="77777777" w:rsidTr="00320E6A">
        <w:tc>
          <w:tcPr>
            <w:tcW w:w="372" w:type="pct"/>
            <w:shd w:val="clear" w:color="auto" w:fill="E7E6E6" w:themeFill="background2"/>
          </w:tcPr>
          <w:p w14:paraId="165C84D4" w14:textId="26C2399A" w:rsidR="004E1BB3" w:rsidRPr="00C13370" w:rsidRDefault="00DB1503" w:rsidP="001F2667">
            <w:pPr>
              <w:jc w:val="both"/>
              <w:rPr>
                <w:rFonts w:ascii="Tahoma" w:hAnsi="Tahoma" w:cs="Tahoma"/>
                <w:b/>
                <w:bCs/>
              </w:rPr>
            </w:pPr>
            <w:r>
              <w:rPr>
                <w:rFonts w:ascii="Tahoma" w:hAnsi="Tahoma" w:cs="Tahoma"/>
                <w:b/>
                <w:bCs/>
              </w:rPr>
              <w:lastRenderedPageBreak/>
              <w:t>20</w:t>
            </w:r>
          </w:p>
        </w:tc>
        <w:tc>
          <w:tcPr>
            <w:tcW w:w="1419" w:type="pct"/>
          </w:tcPr>
          <w:p w14:paraId="76608896" w14:textId="14196898" w:rsidR="004E1BB3" w:rsidRPr="00C13370" w:rsidRDefault="004E1BB3" w:rsidP="001F2667">
            <w:pPr>
              <w:pStyle w:val="Sinespaciado"/>
              <w:spacing w:line="276" w:lineRule="auto"/>
              <w:jc w:val="both"/>
              <w:rPr>
                <w:rFonts w:ascii="Tahoma" w:hAnsi="Tahoma" w:cs="Tahoma"/>
              </w:rPr>
            </w:pPr>
            <w:r w:rsidRPr="00C13370">
              <w:rPr>
                <w:rFonts w:ascii="Tahoma" w:hAnsi="Tahoma" w:cs="Tahoma"/>
              </w:rPr>
              <w:t>Preventivo</w:t>
            </w:r>
          </w:p>
        </w:tc>
        <w:tc>
          <w:tcPr>
            <w:tcW w:w="3209" w:type="pct"/>
          </w:tcPr>
          <w:p w14:paraId="7064DEF2" w14:textId="6305CF9D" w:rsidR="00F7705C" w:rsidRPr="00C13370" w:rsidRDefault="004E1BB3" w:rsidP="001F2667">
            <w:pPr>
              <w:pStyle w:val="Sinespaciado"/>
              <w:spacing w:line="276" w:lineRule="auto"/>
              <w:jc w:val="both"/>
              <w:rPr>
                <w:rFonts w:ascii="Tahoma" w:hAnsi="Tahoma" w:cs="Tahoma"/>
              </w:rPr>
            </w:pPr>
            <w:r w:rsidRPr="00C13370">
              <w:rPr>
                <w:rFonts w:ascii="Tahoma" w:hAnsi="Tahoma" w:cs="Tahoma"/>
              </w:rPr>
              <w:t xml:space="preserve">El </w:t>
            </w:r>
            <w:r w:rsidRPr="00C13370">
              <w:rPr>
                <w:rFonts w:ascii="Tahoma" w:hAnsi="Tahoma" w:cs="Tahoma"/>
                <w:i/>
                <w:iCs/>
              </w:rPr>
              <w:t>compliance officer</w:t>
            </w:r>
            <w:r w:rsidRPr="00C13370">
              <w:rPr>
                <w:rFonts w:ascii="Tahoma" w:hAnsi="Tahoma" w:cs="Tahoma"/>
              </w:rPr>
              <w:t xml:space="preserve"> informará a los miembros de la empresa, a intervalos periódicos, sobre la inexistencia de expecta</w:t>
            </w:r>
            <w:r w:rsidR="00F7705C" w:rsidRPr="00C13370">
              <w:rPr>
                <w:rFonts w:ascii="Tahoma" w:hAnsi="Tahoma" w:cs="Tahoma"/>
              </w:rPr>
              <w:t>tivas de privacidad con respecto a las instalaciones de la empresa, incluyendo cajones, armarios, taquillas y similares.</w:t>
            </w:r>
          </w:p>
        </w:tc>
      </w:tr>
      <w:tr w:rsidR="00F7705C" w:rsidRPr="00C12685" w14:paraId="02BC0A1D" w14:textId="77777777" w:rsidTr="00320E6A">
        <w:tc>
          <w:tcPr>
            <w:tcW w:w="372" w:type="pct"/>
            <w:shd w:val="clear" w:color="auto" w:fill="E7E6E6" w:themeFill="background2"/>
          </w:tcPr>
          <w:p w14:paraId="1B039548" w14:textId="00309ECD" w:rsidR="00F7705C" w:rsidRPr="00C13370" w:rsidRDefault="00DB1503" w:rsidP="00C13370">
            <w:pPr>
              <w:spacing w:line="276" w:lineRule="auto"/>
              <w:jc w:val="both"/>
              <w:rPr>
                <w:rFonts w:ascii="Tahoma" w:hAnsi="Tahoma" w:cs="Tahoma"/>
                <w:b/>
                <w:bCs/>
              </w:rPr>
            </w:pPr>
            <w:r>
              <w:rPr>
                <w:rFonts w:ascii="Tahoma" w:hAnsi="Tahoma" w:cs="Tahoma"/>
                <w:b/>
                <w:bCs/>
              </w:rPr>
              <w:t>21</w:t>
            </w:r>
          </w:p>
        </w:tc>
        <w:tc>
          <w:tcPr>
            <w:tcW w:w="1419" w:type="pct"/>
          </w:tcPr>
          <w:p w14:paraId="7382B329" w14:textId="52FD5F1E" w:rsidR="00F7705C" w:rsidRPr="00C13370" w:rsidRDefault="00F7705C" w:rsidP="00C13370">
            <w:pPr>
              <w:pStyle w:val="Sinespaciado"/>
              <w:spacing w:line="276" w:lineRule="auto"/>
              <w:jc w:val="both"/>
              <w:rPr>
                <w:rFonts w:ascii="Tahoma" w:hAnsi="Tahoma" w:cs="Tahoma"/>
              </w:rPr>
            </w:pPr>
            <w:r w:rsidRPr="00C13370">
              <w:rPr>
                <w:rFonts w:ascii="Tahoma" w:hAnsi="Tahoma" w:cs="Tahoma"/>
              </w:rPr>
              <w:t>Detectivo</w:t>
            </w:r>
          </w:p>
        </w:tc>
        <w:tc>
          <w:tcPr>
            <w:tcW w:w="3209" w:type="pct"/>
          </w:tcPr>
          <w:p w14:paraId="78201B16" w14:textId="06CD8B66" w:rsidR="00F7705C" w:rsidRPr="00C13370" w:rsidRDefault="00F7705C" w:rsidP="00C13370">
            <w:pPr>
              <w:pStyle w:val="Sinespaciado"/>
              <w:spacing w:line="276" w:lineRule="auto"/>
              <w:jc w:val="both"/>
              <w:rPr>
                <w:rFonts w:ascii="Tahoma" w:hAnsi="Tahoma" w:cs="Tahoma"/>
              </w:rPr>
            </w:pPr>
            <w:r w:rsidRPr="00C13370">
              <w:rPr>
                <w:rFonts w:ascii="Tahoma" w:hAnsi="Tahoma" w:cs="Tahoma"/>
              </w:rPr>
              <w:t xml:space="preserve">Se realizarán por parte del </w:t>
            </w:r>
            <w:r w:rsidRPr="00C13370">
              <w:rPr>
                <w:rFonts w:ascii="Tahoma" w:hAnsi="Tahoma" w:cs="Tahoma"/>
                <w:i/>
                <w:iCs/>
              </w:rPr>
              <w:t>compliance officer</w:t>
            </w:r>
            <w:r w:rsidRPr="00C13370">
              <w:rPr>
                <w:rFonts w:ascii="Tahoma" w:hAnsi="Tahoma" w:cs="Tahoma"/>
              </w:rPr>
              <w:t>, a intervalos periódicos, inspecciones en las instalaciones de la empresa.</w:t>
            </w:r>
          </w:p>
        </w:tc>
      </w:tr>
      <w:tr w:rsidR="00CA762E" w:rsidRPr="00C12685" w14:paraId="7E890B72" w14:textId="77777777" w:rsidTr="00320E6A">
        <w:tc>
          <w:tcPr>
            <w:tcW w:w="372" w:type="pct"/>
            <w:shd w:val="clear" w:color="auto" w:fill="E7E6E6" w:themeFill="background2"/>
          </w:tcPr>
          <w:p w14:paraId="6563E363" w14:textId="5929A342" w:rsidR="00CA762E" w:rsidRPr="00C13370" w:rsidRDefault="00C13370" w:rsidP="00C13370">
            <w:pPr>
              <w:spacing w:line="276" w:lineRule="auto"/>
              <w:jc w:val="both"/>
              <w:rPr>
                <w:rFonts w:ascii="Tahoma" w:hAnsi="Tahoma" w:cs="Tahoma"/>
                <w:b/>
                <w:bCs/>
              </w:rPr>
            </w:pPr>
            <w:r w:rsidRPr="00C13370">
              <w:rPr>
                <w:rFonts w:ascii="Tahoma" w:hAnsi="Tahoma" w:cs="Tahoma"/>
                <w:b/>
                <w:bCs/>
              </w:rPr>
              <w:t>2</w:t>
            </w:r>
            <w:r w:rsidR="00DB1503">
              <w:rPr>
                <w:rFonts w:ascii="Tahoma" w:hAnsi="Tahoma" w:cs="Tahoma"/>
                <w:b/>
                <w:bCs/>
              </w:rPr>
              <w:t>2</w:t>
            </w:r>
          </w:p>
        </w:tc>
        <w:tc>
          <w:tcPr>
            <w:tcW w:w="1419" w:type="pct"/>
          </w:tcPr>
          <w:p w14:paraId="44173291" w14:textId="25604424" w:rsidR="00CA762E" w:rsidRPr="00C13370" w:rsidRDefault="00C13370" w:rsidP="00C13370">
            <w:pPr>
              <w:pStyle w:val="Sinespaciado"/>
              <w:spacing w:line="276" w:lineRule="auto"/>
              <w:jc w:val="both"/>
              <w:rPr>
                <w:rFonts w:ascii="Tahoma" w:hAnsi="Tahoma" w:cs="Tahoma"/>
              </w:rPr>
            </w:pPr>
            <w:r w:rsidRPr="00C13370">
              <w:rPr>
                <w:rFonts w:ascii="Tahoma" w:hAnsi="Tahoma" w:cs="Tahoma"/>
              </w:rPr>
              <w:t>Normativo</w:t>
            </w:r>
          </w:p>
        </w:tc>
        <w:tc>
          <w:tcPr>
            <w:tcW w:w="3209" w:type="pct"/>
          </w:tcPr>
          <w:p w14:paraId="48FBCA34" w14:textId="7A867DBD" w:rsidR="00CA762E" w:rsidRPr="00C13370" w:rsidRDefault="00C13370" w:rsidP="00C13370">
            <w:pPr>
              <w:pStyle w:val="Sinespaciado"/>
              <w:spacing w:line="276" w:lineRule="auto"/>
              <w:jc w:val="both"/>
              <w:rPr>
                <w:rFonts w:ascii="Tahoma" w:hAnsi="Tahoma" w:cs="Tahoma"/>
              </w:rPr>
            </w:pPr>
            <w:r w:rsidRPr="00C13370">
              <w:rPr>
                <w:rFonts w:ascii="Tahoma" w:hAnsi="Tahoma" w:cs="Tahoma"/>
              </w:rPr>
              <w:t>PLD SPACE actualizará anualmente su política de segregación de funciones para la autorización de determinados negocios jurídicos.</w:t>
            </w:r>
          </w:p>
        </w:tc>
      </w:tr>
      <w:tr w:rsidR="002B1DFA" w:rsidRPr="00C12685" w14:paraId="4424DE5D" w14:textId="77777777" w:rsidTr="00320E6A">
        <w:tc>
          <w:tcPr>
            <w:tcW w:w="372" w:type="pct"/>
            <w:shd w:val="clear" w:color="auto" w:fill="E7E6E6" w:themeFill="background2"/>
          </w:tcPr>
          <w:p w14:paraId="41883E33" w14:textId="49A4F241" w:rsidR="002B1DFA" w:rsidRPr="002B1DFA" w:rsidRDefault="002B1DFA" w:rsidP="00C13370">
            <w:pPr>
              <w:jc w:val="both"/>
              <w:rPr>
                <w:rFonts w:ascii="Tahoma" w:hAnsi="Tahoma" w:cs="Tahoma"/>
                <w:b/>
                <w:bCs/>
              </w:rPr>
            </w:pPr>
            <w:r w:rsidRPr="002B1DFA">
              <w:rPr>
                <w:rFonts w:ascii="Tahoma" w:hAnsi="Tahoma" w:cs="Tahoma"/>
                <w:b/>
                <w:bCs/>
              </w:rPr>
              <w:t>23</w:t>
            </w:r>
          </w:p>
        </w:tc>
        <w:tc>
          <w:tcPr>
            <w:tcW w:w="1419" w:type="pct"/>
          </w:tcPr>
          <w:p w14:paraId="22C70079" w14:textId="6BAC16F2" w:rsidR="002B1DFA" w:rsidRPr="002B1DFA" w:rsidRDefault="002B1DFA" w:rsidP="00C13370">
            <w:pPr>
              <w:pStyle w:val="Sinespaciado"/>
              <w:spacing w:line="276" w:lineRule="auto"/>
              <w:jc w:val="both"/>
              <w:rPr>
                <w:rFonts w:ascii="Tahoma" w:hAnsi="Tahoma" w:cs="Tahoma"/>
              </w:rPr>
            </w:pPr>
            <w:r w:rsidRPr="002B1DFA">
              <w:rPr>
                <w:rFonts w:ascii="Tahoma" w:hAnsi="Tahoma" w:cs="Tahoma"/>
              </w:rPr>
              <w:t>Normativo</w:t>
            </w:r>
          </w:p>
        </w:tc>
        <w:tc>
          <w:tcPr>
            <w:tcW w:w="3209" w:type="pct"/>
          </w:tcPr>
          <w:p w14:paraId="4769E28C" w14:textId="24B1BC46" w:rsidR="002B1DFA" w:rsidRPr="002B1DFA" w:rsidRDefault="002B1DFA" w:rsidP="00C13370">
            <w:pPr>
              <w:pStyle w:val="Sinespaciado"/>
              <w:spacing w:line="276" w:lineRule="auto"/>
              <w:jc w:val="both"/>
              <w:rPr>
                <w:rFonts w:ascii="Tahoma" w:hAnsi="Tahoma" w:cs="Tahoma"/>
              </w:rPr>
            </w:pPr>
            <w:r w:rsidRPr="002B1DFA">
              <w:rPr>
                <w:rFonts w:ascii="Tahoma" w:hAnsi="Tahoma" w:cs="Tahoma"/>
              </w:rPr>
              <w:t xml:space="preserve">Estará prohibido en PLD SPACE utilizar criptodivisas para realizar cobros y pagos, </w:t>
            </w:r>
            <w:r>
              <w:rPr>
                <w:rFonts w:ascii="Tahoma" w:hAnsi="Tahoma" w:cs="Tahoma"/>
              </w:rPr>
              <w:t xml:space="preserve">como consecuencia de </w:t>
            </w:r>
            <w:r w:rsidR="00062CD1">
              <w:rPr>
                <w:rFonts w:ascii="Tahoma" w:hAnsi="Tahoma" w:cs="Tahoma"/>
              </w:rPr>
              <w:t>la dificultad para obtener una trazabilidad del origen de los fondos.</w:t>
            </w:r>
          </w:p>
        </w:tc>
      </w:tr>
    </w:tbl>
    <w:p w14:paraId="78C47283" w14:textId="6C3BC05A" w:rsidR="000A4A2A" w:rsidRDefault="000A4A2A" w:rsidP="001F2667">
      <w:pPr>
        <w:pStyle w:val="Sinespaciado"/>
        <w:spacing w:line="276" w:lineRule="auto"/>
        <w:jc w:val="both"/>
      </w:pPr>
    </w:p>
    <w:p w14:paraId="4B4F4045" w14:textId="3A616F68" w:rsidR="00F14B6F" w:rsidRDefault="00F14B6F" w:rsidP="00A70513">
      <w:pPr>
        <w:pStyle w:val="Sinespaciado"/>
        <w:spacing w:line="276" w:lineRule="auto"/>
        <w:jc w:val="both"/>
      </w:pPr>
    </w:p>
    <w:p w14:paraId="538DFAD2" w14:textId="0EEC7C80" w:rsidR="00C36FAC" w:rsidRDefault="00C36FAC" w:rsidP="00A70513"/>
    <w:p w14:paraId="2170E4FD" w14:textId="4524B348" w:rsidR="0025288F" w:rsidRDefault="00A23331" w:rsidP="00A70513">
      <w:r>
        <w:t xml:space="preserve">  </w:t>
      </w:r>
    </w:p>
    <w:p w14:paraId="2BFEA0E2" w14:textId="626EBBC4" w:rsidR="00320E6A" w:rsidRDefault="00320E6A" w:rsidP="00A70513"/>
    <w:p w14:paraId="4D263AD9" w14:textId="4EAC7F35" w:rsidR="00320E6A" w:rsidRDefault="00320E6A" w:rsidP="00A70513"/>
    <w:p w14:paraId="4A98EF11" w14:textId="68183EB5" w:rsidR="00320E6A" w:rsidRDefault="00320E6A" w:rsidP="00A70513"/>
    <w:p w14:paraId="052A964D" w14:textId="70B20EAA" w:rsidR="00320E6A" w:rsidRDefault="00320E6A" w:rsidP="00A70513"/>
    <w:p w14:paraId="79E980AC" w14:textId="0DFA3C80" w:rsidR="00226D25" w:rsidRDefault="00226D25" w:rsidP="00A70513"/>
    <w:p w14:paraId="53EFB146" w14:textId="2D709BCE" w:rsidR="00226D25" w:rsidRDefault="00226D25" w:rsidP="00A70513"/>
    <w:p w14:paraId="5415EB5A" w14:textId="67F2BA67" w:rsidR="00226D25" w:rsidRDefault="00226D25" w:rsidP="00A70513"/>
    <w:p w14:paraId="65E5F208" w14:textId="41831D55" w:rsidR="00226D25" w:rsidRDefault="00226D25" w:rsidP="00A70513"/>
    <w:p w14:paraId="5E092C74" w14:textId="20FB5188" w:rsidR="00226D25" w:rsidRDefault="00226D25" w:rsidP="00A70513"/>
    <w:p w14:paraId="64739DC1" w14:textId="4277DCAA" w:rsidR="00226D25" w:rsidRDefault="00226D25" w:rsidP="00A70513"/>
    <w:p w14:paraId="5E817263" w14:textId="77777777" w:rsidR="005C32B8" w:rsidRPr="00C12685" w:rsidRDefault="005C32B8" w:rsidP="00A70513"/>
    <w:p w14:paraId="65C7C5C3" w14:textId="0F282FFF" w:rsidR="00B57318" w:rsidRPr="00C12685" w:rsidRDefault="00B57318">
      <w:pPr>
        <w:pStyle w:val="Ttulo2"/>
        <w:numPr>
          <w:ilvl w:val="0"/>
          <w:numId w:val="9"/>
        </w:numPr>
        <w:spacing w:line="276" w:lineRule="auto"/>
        <w:rPr>
          <w:b/>
          <w:szCs w:val="22"/>
        </w:rPr>
      </w:pPr>
      <w:bookmarkStart w:id="44" w:name="_Toc119776280"/>
      <w:bookmarkEnd w:id="43"/>
      <w:r w:rsidRPr="00C12685">
        <w:rPr>
          <w:b/>
          <w:szCs w:val="22"/>
        </w:rPr>
        <w:lastRenderedPageBreak/>
        <w:t>FINANCIACI</w:t>
      </w:r>
      <w:r w:rsidR="001639AA" w:rsidRPr="00C12685">
        <w:rPr>
          <w:b/>
          <w:szCs w:val="22"/>
        </w:rPr>
        <w:t>Ó</w:t>
      </w:r>
      <w:r w:rsidRPr="00C12685">
        <w:rPr>
          <w:b/>
          <w:szCs w:val="22"/>
        </w:rPr>
        <w:t>N ILEGAL DE LOS PARTIDOS POLÍTICOS</w:t>
      </w:r>
      <w:bookmarkEnd w:id="44"/>
    </w:p>
    <w:p w14:paraId="65C7C5C4" w14:textId="481992B2" w:rsidR="0035086D" w:rsidRPr="00C12685" w:rsidRDefault="0035086D" w:rsidP="00A70513">
      <w:pPr>
        <w:pStyle w:val="Sinespaciado"/>
        <w:spacing w:line="276" w:lineRule="auto"/>
        <w:jc w:val="both"/>
      </w:pPr>
    </w:p>
    <w:p w14:paraId="181D9C45" w14:textId="77777777" w:rsidR="001639AA" w:rsidRPr="00C12685" w:rsidRDefault="001639AA" w:rsidP="00A70513">
      <w:pPr>
        <w:pStyle w:val="Sinespaciado"/>
        <w:spacing w:line="276" w:lineRule="auto"/>
        <w:jc w:val="both"/>
      </w:pPr>
    </w:p>
    <w:p w14:paraId="65C7C5C5" w14:textId="77777777" w:rsidR="004F1012" w:rsidRPr="00C12685" w:rsidRDefault="00825D81" w:rsidP="00A70513">
      <w:pPr>
        <w:pStyle w:val="Sinespaciado"/>
        <w:spacing w:line="276" w:lineRule="auto"/>
        <w:jc w:val="both"/>
      </w:pPr>
      <w:r w:rsidRPr="00C12685">
        <w:t xml:space="preserve">Dispone el Artículo 304 bis </w:t>
      </w:r>
      <w:r w:rsidR="004F1012" w:rsidRPr="00C12685">
        <w:t>lo siguiente:</w:t>
      </w:r>
    </w:p>
    <w:p w14:paraId="65C7C5C6" w14:textId="77777777" w:rsidR="004F1012" w:rsidRPr="00C12685" w:rsidRDefault="004F1012" w:rsidP="00A70513">
      <w:pPr>
        <w:pStyle w:val="Sinespaciado"/>
        <w:spacing w:line="276" w:lineRule="auto"/>
        <w:jc w:val="both"/>
        <w:rPr>
          <w:i/>
        </w:rPr>
      </w:pPr>
    </w:p>
    <w:p w14:paraId="65C7C5C7" w14:textId="77777777" w:rsidR="00825D81" w:rsidRPr="00C12685" w:rsidRDefault="00825D81" w:rsidP="00A70513">
      <w:pPr>
        <w:pStyle w:val="Sinespaciado"/>
        <w:spacing w:line="276" w:lineRule="auto"/>
        <w:ind w:left="708"/>
        <w:jc w:val="both"/>
      </w:pPr>
      <w:r w:rsidRPr="00C12685">
        <w:t>“1. Será castigado con una pena de multa del triplo al quíntuplo de su valor, el que reciba donaciones o aportaciones destinadas a un partido político, federación, coalición o agrupación de electores con infracción de lo dispuesto en el artículo 5.Uno de la Ley Orgánica 8/2007, de 4 de julio, sobre financiación de los partidos políticos. 2. Los hechos anteriores serán castigados con una pena de prisión de seis meses a cuatro años y multa del triplo al quíntuplo de su valor o del exceso cuando:</w:t>
      </w:r>
      <w:r w:rsidR="0035086D" w:rsidRPr="00C12685">
        <w:t xml:space="preserve"> </w:t>
      </w:r>
      <w:r w:rsidRPr="00C12685">
        <w:t>a) Se trate de donaciones recogidas en el artículo 5.Uno, letras a) o c) de la Ley Orgánica 8/2007, de 4 de julio, sobre financiación de los partidos políticos, de importe superior a 500.000 euros, o que superen en esta cifra el límite fijado en la letra b) del aquel precepto, cuando sea ésta el infringido.</w:t>
      </w:r>
      <w:r w:rsidR="0035086D" w:rsidRPr="00C12685">
        <w:t xml:space="preserve"> </w:t>
      </w:r>
      <w:r w:rsidRPr="00C12685">
        <w:t xml:space="preserve"> b) Se trate de donaciones recogidas en el artículo 7.Dos de la Ley Orgánica 8/2007, de 4 de julio, sobre financiación de los partidos políticos, que superen el importe de 100.000 euros.</w:t>
      </w:r>
      <w:r w:rsidR="0035086D" w:rsidRPr="00C12685">
        <w:t xml:space="preserve"> </w:t>
      </w:r>
      <w:r w:rsidRPr="00C12685">
        <w:t>3. Si los hechos a que se refiere el apartado anterior resultaran de especial gravedad, se impondrá la pena en su mitad superior, pudiéndose llegar hasta la superior en grado.</w:t>
      </w:r>
      <w:r w:rsidR="0035086D" w:rsidRPr="00C12685">
        <w:t xml:space="preserve"> </w:t>
      </w:r>
      <w:r w:rsidRPr="00C12685">
        <w:t>4. Las mismas penas se impondrán, en sus respectivos casos, a quien entregare donaciones o aportaciones destinadas a un partido político, federación, coalición o agrupación de electores, por sí o por persona interpuesta, en alguno de los supuestos de los números anteriores.</w:t>
      </w:r>
      <w:r w:rsidR="0035086D" w:rsidRPr="00C12685">
        <w:t>”</w:t>
      </w:r>
    </w:p>
    <w:p w14:paraId="65C7C5C8" w14:textId="77777777" w:rsidR="00825D81" w:rsidRPr="00C12685" w:rsidRDefault="00825D81" w:rsidP="00A70513">
      <w:pPr>
        <w:pStyle w:val="Sinespaciado"/>
        <w:spacing w:line="276" w:lineRule="auto"/>
        <w:jc w:val="both"/>
        <w:rPr>
          <w:i/>
        </w:rPr>
      </w:pPr>
    </w:p>
    <w:p w14:paraId="65C7C5C9" w14:textId="77777777" w:rsidR="004F1012" w:rsidRPr="00C12685" w:rsidRDefault="00825D81" w:rsidP="00A70513">
      <w:pPr>
        <w:pStyle w:val="Sinespaciado"/>
        <w:spacing w:line="276" w:lineRule="auto"/>
        <w:ind w:firstLine="708"/>
        <w:jc w:val="both"/>
      </w:pPr>
      <w:r w:rsidRPr="00C12685">
        <w:t xml:space="preserve">Estos hechos son imputables a las personas jurídicas por cuanto indica el apartado 5. </w:t>
      </w:r>
      <w:r w:rsidR="004F1012" w:rsidRPr="00C12685">
        <w:t>Q</w:t>
      </w:r>
      <w:r w:rsidRPr="00C12685">
        <w:t>ue</w:t>
      </w:r>
      <w:r w:rsidR="004F1012" w:rsidRPr="00C12685">
        <w:t>:</w:t>
      </w:r>
    </w:p>
    <w:p w14:paraId="65C7C5CA" w14:textId="77777777" w:rsidR="004F1012" w:rsidRPr="00C12685" w:rsidRDefault="004F1012" w:rsidP="00A70513">
      <w:pPr>
        <w:pStyle w:val="Sinespaciado"/>
        <w:spacing w:line="276" w:lineRule="auto"/>
        <w:jc w:val="both"/>
      </w:pPr>
    </w:p>
    <w:p w14:paraId="65C7C5CB" w14:textId="77777777" w:rsidR="00B57318" w:rsidRPr="00C12685" w:rsidRDefault="00825D81" w:rsidP="00A70513">
      <w:pPr>
        <w:pStyle w:val="Sinespaciado"/>
        <w:spacing w:line="276" w:lineRule="auto"/>
        <w:ind w:left="708"/>
        <w:jc w:val="both"/>
        <w:rPr>
          <w:highlight w:val="yellow"/>
        </w:rPr>
      </w:pPr>
      <w:r w:rsidRPr="00C12685">
        <w:t>“Las mismas penas se impondrán cuando, de acuerdo con lo establecido en el artículo 31 bis de este Código, una persona jurídica sea responsable de los hechos. Atendidas las reglas establecidas en el artículo 66 bis, los jueces y tribunales podrán asimismo imponer las penas recogidas en las letras b) a g) del apartado 7 del artículo 33.”</w:t>
      </w:r>
    </w:p>
    <w:p w14:paraId="65C7C5CC" w14:textId="77777777" w:rsidR="00B57318" w:rsidRPr="00C12685" w:rsidRDefault="00B57318" w:rsidP="00A70513">
      <w:pPr>
        <w:pStyle w:val="Sinespaciado"/>
        <w:spacing w:line="276" w:lineRule="auto"/>
        <w:jc w:val="both"/>
      </w:pPr>
    </w:p>
    <w:p w14:paraId="65C7C5CD" w14:textId="503B58FA" w:rsidR="004F1012" w:rsidRPr="00C12685" w:rsidRDefault="00B57318" w:rsidP="00A70513">
      <w:pPr>
        <w:pStyle w:val="Sinespaciado"/>
        <w:spacing w:line="276" w:lineRule="auto"/>
        <w:jc w:val="both"/>
      </w:pPr>
      <w:r w:rsidRPr="00C12685">
        <w:t xml:space="preserve">De conformidad con el análisis y estudio realizado, resulta que la sociedad asume un </w:t>
      </w:r>
      <w:r w:rsidR="004E2265" w:rsidRPr="00C12685">
        <w:rPr>
          <w:b/>
        </w:rPr>
        <w:t xml:space="preserve">RIESGO </w:t>
      </w:r>
      <w:r w:rsidR="00AF190E" w:rsidRPr="00C12685">
        <w:rPr>
          <w:b/>
        </w:rPr>
        <w:t>ALTO</w:t>
      </w:r>
      <w:r w:rsidRPr="00C12685">
        <w:t xml:space="preserve"> en lo referente a conductas relacionadas con el anterior tipo penal. </w:t>
      </w:r>
    </w:p>
    <w:p w14:paraId="54C432E2" w14:textId="77777777" w:rsidR="00AF190E" w:rsidRPr="00C12685" w:rsidRDefault="00AF190E" w:rsidP="00A70513">
      <w:pPr>
        <w:pStyle w:val="Sinespaciado"/>
        <w:spacing w:line="276" w:lineRule="auto"/>
        <w:jc w:val="both"/>
      </w:pPr>
    </w:p>
    <w:p w14:paraId="05E0E671" w14:textId="77777777" w:rsidR="00AF190E" w:rsidRPr="00C12685" w:rsidRDefault="00AF190E" w:rsidP="00A70513">
      <w:pPr>
        <w:pStyle w:val="Sinespaciado"/>
        <w:spacing w:line="276" w:lineRule="auto"/>
        <w:jc w:val="both"/>
      </w:pPr>
    </w:p>
    <w:p w14:paraId="1FF52477" w14:textId="77777777" w:rsidR="00AF190E" w:rsidRPr="00C12685" w:rsidRDefault="00AF190E" w:rsidP="00A70513">
      <w:pPr>
        <w:rPr>
          <w:b/>
          <w:i/>
          <w:color w:val="006600"/>
        </w:rPr>
      </w:pPr>
      <w:bookmarkStart w:id="45" w:name="_Hlk99129660"/>
      <w:r w:rsidRPr="00C12685">
        <w:rPr>
          <w:b/>
          <w:i/>
          <w:color w:val="006600"/>
        </w:rPr>
        <w:t>Controles actuales</w:t>
      </w:r>
    </w:p>
    <w:p w14:paraId="1A84B18A" w14:textId="77777777" w:rsidR="00AF190E" w:rsidRPr="00C12685" w:rsidRDefault="00AF190E"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131"/>
        <w:gridCol w:w="4671"/>
      </w:tblGrid>
      <w:tr w:rsidR="00735BDC" w:rsidRPr="00C12685" w14:paraId="2F3FCB95" w14:textId="77777777" w:rsidTr="009A1335">
        <w:tc>
          <w:tcPr>
            <w:tcW w:w="379" w:type="pct"/>
            <w:shd w:val="clear" w:color="auto" w:fill="808080" w:themeFill="background1" w:themeFillShade="80"/>
          </w:tcPr>
          <w:p w14:paraId="6F9BB978" w14:textId="77777777" w:rsidR="00735BDC" w:rsidRPr="009A1335" w:rsidRDefault="00735BDC" w:rsidP="009A1335">
            <w:pPr>
              <w:spacing w:line="276" w:lineRule="auto"/>
              <w:jc w:val="center"/>
              <w:rPr>
                <w:rFonts w:ascii="Tahoma" w:hAnsi="Tahoma" w:cs="Tahoma"/>
                <w:b/>
              </w:rPr>
            </w:pPr>
            <w:r w:rsidRPr="009A1335">
              <w:rPr>
                <w:rFonts w:ascii="Tahoma" w:hAnsi="Tahoma" w:cs="Tahoma"/>
                <w:b/>
                <w:color w:val="FFFFFF" w:themeColor="background1"/>
              </w:rPr>
              <w:t>ID.</w:t>
            </w:r>
          </w:p>
        </w:tc>
        <w:tc>
          <w:tcPr>
            <w:tcW w:w="1448" w:type="pct"/>
            <w:shd w:val="clear" w:color="auto" w:fill="000000" w:themeFill="text1"/>
          </w:tcPr>
          <w:p w14:paraId="56FFD5D6" w14:textId="02C467DD" w:rsidR="00735BDC" w:rsidRPr="009A1335" w:rsidRDefault="00735BDC" w:rsidP="009A1335">
            <w:pPr>
              <w:spacing w:line="276" w:lineRule="auto"/>
              <w:jc w:val="center"/>
              <w:rPr>
                <w:rFonts w:ascii="Tahoma" w:hAnsi="Tahoma" w:cs="Tahoma"/>
                <w:b/>
                <w:color w:val="FFFFFF" w:themeColor="background1"/>
              </w:rPr>
            </w:pPr>
            <w:r w:rsidRPr="009A1335">
              <w:rPr>
                <w:rFonts w:ascii="Tahoma" w:hAnsi="Tahoma" w:cs="Tahoma"/>
                <w:b/>
                <w:color w:val="FFFFFF" w:themeColor="background1"/>
              </w:rPr>
              <w:t>CLASIFICACIÓN DEL CONTROL</w:t>
            </w:r>
          </w:p>
        </w:tc>
        <w:tc>
          <w:tcPr>
            <w:tcW w:w="3173" w:type="pct"/>
            <w:shd w:val="clear" w:color="auto" w:fill="006600"/>
          </w:tcPr>
          <w:p w14:paraId="44273597" w14:textId="44283ED9" w:rsidR="00735BDC" w:rsidRPr="009A1335" w:rsidRDefault="00735BDC" w:rsidP="009A1335">
            <w:pPr>
              <w:spacing w:line="276" w:lineRule="auto"/>
              <w:jc w:val="center"/>
              <w:rPr>
                <w:rFonts w:ascii="Tahoma" w:hAnsi="Tahoma" w:cs="Tahoma"/>
                <w:b/>
                <w:color w:val="FFFFFF" w:themeColor="background1"/>
              </w:rPr>
            </w:pPr>
            <w:r w:rsidRPr="009A1335">
              <w:rPr>
                <w:rFonts w:ascii="Tahoma" w:hAnsi="Tahoma" w:cs="Tahoma"/>
                <w:b/>
                <w:color w:val="FFFFFF" w:themeColor="background1"/>
              </w:rPr>
              <w:t>DESCRIPCIÓN DEL CONTROL</w:t>
            </w:r>
          </w:p>
        </w:tc>
      </w:tr>
      <w:tr w:rsidR="00735BDC" w:rsidRPr="00C12685" w14:paraId="53F76110" w14:textId="77777777" w:rsidTr="00805438">
        <w:tc>
          <w:tcPr>
            <w:tcW w:w="379" w:type="pct"/>
            <w:shd w:val="clear" w:color="auto" w:fill="E7E6E6" w:themeFill="background2"/>
          </w:tcPr>
          <w:p w14:paraId="3D71D1EB" w14:textId="4AF58EF5" w:rsidR="00735BDC" w:rsidRPr="00805438" w:rsidRDefault="00735BDC" w:rsidP="009A1335">
            <w:pPr>
              <w:spacing w:line="276" w:lineRule="auto"/>
              <w:jc w:val="center"/>
              <w:rPr>
                <w:rFonts w:ascii="Tahoma" w:hAnsi="Tahoma" w:cs="Tahoma"/>
                <w:b/>
                <w:bCs/>
              </w:rPr>
            </w:pPr>
            <w:r w:rsidRPr="00805438">
              <w:rPr>
                <w:rFonts w:ascii="Tahoma" w:hAnsi="Tahoma" w:cs="Tahoma"/>
                <w:b/>
                <w:bCs/>
              </w:rPr>
              <w:t>1</w:t>
            </w:r>
          </w:p>
        </w:tc>
        <w:tc>
          <w:tcPr>
            <w:tcW w:w="1448" w:type="pct"/>
          </w:tcPr>
          <w:p w14:paraId="0758A010" w14:textId="21AE92DC" w:rsidR="00735BDC" w:rsidRPr="009A1335" w:rsidRDefault="00F42B46" w:rsidP="009A1335">
            <w:pPr>
              <w:spacing w:line="276" w:lineRule="auto"/>
              <w:jc w:val="both"/>
              <w:rPr>
                <w:rFonts w:ascii="Tahoma" w:hAnsi="Tahoma" w:cs="Tahoma"/>
              </w:rPr>
            </w:pPr>
            <w:r w:rsidRPr="009A1335">
              <w:rPr>
                <w:rFonts w:ascii="Tahoma" w:hAnsi="Tahoma" w:cs="Tahoma"/>
              </w:rPr>
              <w:t>Normativo</w:t>
            </w:r>
          </w:p>
        </w:tc>
        <w:tc>
          <w:tcPr>
            <w:tcW w:w="3173" w:type="pct"/>
          </w:tcPr>
          <w:p w14:paraId="528F0674" w14:textId="09E82FFB" w:rsidR="00735BDC" w:rsidRPr="009A1335" w:rsidRDefault="009A1335" w:rsidP="009A1335">
            <w:pPr>
              <w:spacing w:line="276" w:lineRule="auto"/>
              <w:jc w:val="both"/>
              <w:rPr>
                <w:rFonts w:ascii="Tahoma" w:hAnsi="Tahoma" w:cs="Tahoma"/>
              </w:rPr>
            </w:pPr>
            <w:r w:rsidRPr="009A1335">
              <w:rPr>
                <w:rFonts w:ascii="Tahoma" w:hAnsi="Tahoma" w:cs="Tahoma"/>
              </w:rPr>
              <w:t>Régimen de autorizaciones con segregación de funciones para la realización de determinados negocios jurídicos</w:t>
            </w:r>
            <w:r w:rsidR="00805438">
              <w:rPr>
                <w:rFonts w:ascii="Tahoma" w:hAnsi="Tahoma" w:cs="Tahoma"/>
              </w:rPr>
              <w:t>.</w:t>
            </w:r>
          </w:p>
        </w:tc>
      </w:tr>
      <w:tr w:rsidR="00805438" w:rsidRPr="00C12685" w14:paraId="19FE33D4" w14:textId="77777777" w:rsidTr="00805438">
        <w:tc>
          <w:tcPr>
            <w:tcW w:w="379" w:type="pct"/>
            <w:shd w:val="clear" w:color="auto" w:fill="E7E6E6" w:themeFill="background2"/>
          </w:tcPr>
          <w:p w14:paraId="6EFD3FFC" w14:textId="4816FE24" w:rsidR="00805438" w:rsidRPr="00805438" w:rsidRDefault="00805438" w:rsidP="009A1335">
            <w:pPr>
              <w:jc w:val="center"/>
              <w:rPr>
                <w:rFonts w:ascii="Tahoma" w:hAnsi="Tahoma" w:cs="Tahoma"/>
                <w:b/>
                <w:bCs/>
              </w:rPr>
            </w:pPr>
            <w:r w:rsidRPr="00805438">
              <w:rPr>
                <w:rFonts w:ascii="Tahoma" w:hAnsi="Tahoma" w:cs="Tahoma"/>
                <w:b/>
                <w:bCs/>
              </w:rPr>
              <w:t>2</w:t>
            </w:r>
          </w:p>
        </w:tc>
        <w:tc>
          <w:tcPr>
            <w:tcW w:w="1448" w:type="pct"/>
          </w:tcPr>
          <w:p w14:paraId="048CA122" w14:textId="31225C29" w:rsidR="00805438" w:rsidRPr="00805438" w:rsidRDefault="00805438" w:rsidP="00805438">
            <w:pPr>
              <w:spacing w:line="276" w:lineRule="auto"/>
              <w:jc w:val="both"/>
              <w:rPr>
                <w:rFonts w:ascii="Tahoma" w:hAnsi="Tahoma" w:cs="Tahoma"/>
              </w:rPr>
            </w:pPr>
            <w:r w:rsidRPr="00805438">
              <w:rPr>
                <w:rFonts w:ascii="Tahoma" w:hAnsi="Tahoma" w:cs="Tahoma"/>
              </w:rPr>
              <w:t>Detectivo</w:t>
            </w:r>
          </w:p>
        </w:tc>
        <w:tc>
          <w:tcPr>
            <w:tcW w:w="3173" w:type="pct"/>
          </w:tcPr>
          <w:p w14:paraId="220E4F20" w14:textId="15DE9FEF" w:rsidR="00805438" w:rsidRPr="00805438" w:rsidRDefault="00805438" w:rsidP="00805438">
            <w:pPr>
              <w:spacing w:line="276" w:lineRule="auto"/>
              <w:jc w:val="both"/>
              <w:rPr>
                <w:rFonts w:ascii="Tahoma" w:hAnsi="Tahoma" w:cs="Tahoma"/>
              </w:rPr>
            </w:pPr>
            <w:r w:rsidRPr="00805438">
              <w:rPr>
                <w:rFonts w:ascii="Tahoma" w:hAnsi="Tahoma" w:cs="Tahoma"/>
              </w:rPr>
              <w:t>Auditoría anual de cuentas por parte de Ernst&amp;Young</w:t>
            </w:r>
          </w:p>
        </w:tc>
      </w:tr>
    </w:tbl>
    <w:p w14:paraId="5453833F" w14:textId="77777777" w:rsidR="00AF190E" w:rsidRPr="00C12685" w:rsidRDefault="00AF190E" w:rsidP="00A70513">
      <w:pPr>
        <w:ind w:firstLine="708"/>
        <w:rPr>
          <w:color w:val="1F3864" w:themeColor="accent1" w:themeShade="80"/>
        </w:rPr>
      </w:pPr>
    </w:p>
    <w:p w14:paraId="22DED8F6" w14:textId="77777777" w:rsidR="00AF190E" w:rsidRPr="00C12685" w:rsidRDefault="00AF190E" w:rsidP="00A70513">
      <w:pPr>
        <w:pStyle w:val="Sinespaciado"/>
        <w:spacing w:line="276" w:lineRule="auto"/>
      </w:pPr>
    </w:p>
    <w:p w14:paraId="5A361D5F" w14:textId="14D35B53" w:rsidR="00AF190E" w:rsidRDefault="00AF190E" w:rsidP="00A70513">
      <w:pPr>
        <w:pStyle w:val="Sinespaciado"/>
        <w:spacing w:line="276" w:lineRule="auto"/>
        <w:rPr>
          <w:b/>
          <w:i/>
          <w:color w:val="006600"/>
        </w:rPr>
      </w:pPr>
      <w:r w:rsidRPr="00C12685">
        <w:rPr>
          <w:b/>
          <w:i/>
          <w:color w:val="006600"/>
        </w:rPr>
        <w:t>Actividades de riesgo</w:t>
      </w:r>
    </w:p>
    <w:p w14:paraId="0B6348E3" w14:textId="77777777" w:rsidR="0020181C" w:rsidRPr="0020181C" w:rsidRDefault="0020181C" w:rsidP="00A70513">
      <w:pPr>
        <w:pStyle w:val="Sinespaciado"/>
        <w:spacing w:line="276" w:lineRule="auto"/>
      </w:pPr>
    </w:p>
    <w:p w14:paraId="6911B4B4" w14:textId="77777777" w:rsidR="00AF190E" w:rsidRPr="00C12685" w:rsidRDefault="00AF190E"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AF190E" w:rsidRPr="00C12685" w14:paraId="6326F225" w14:textId="77777777" w:rsidTr="00C70CCD">
        <w:tc>
          <w:tcPr>
            <w:tcW w:w="728" w:type="dxa"/>
            <w:shd w:val="clear" w:color="auto" w:fill="808080" w:themeFill="background1" w:themeFillShade="80"/>
          </w:tcPr>
          <w:p w14:paraId="674E4C82" w14:textId="77777777" w:rsidR="00AF190E" w:rsidRPr="00C12685" w:rsidRDefault="00AF190E" w:rsidP="00A70513">
            <w:pPr>
              <w:spacing w:line="276" w:lineRule="auto"/>
              <w:jc w:val="center"/>
              <w:rPr>
                <w:rFonts w:ascii="Tahoma" w:hAnsi="Tahoma" w:cs="Tahoma"/>
                <w:b/>
              </w:rPr>
            </w:pPr>
            <w:r w:rsidRPr="00C12685">
              <w:rPr>
                <w:rFonts w:ascii="Tahoma" w:hAnsi="Tahoma" w:cs="Tahoma"/>
                <w:b/>
                <w:color w:val="FFFFFF" w:themeColor="background1"/>
              </w:rPr>
              <w:t>ID.</w:t>
            </w:r>
          </w:p>
        </w:tc>
        <w:tc>
          <w:tcPr>
            <w:tcW w:w="6785" w:type="dxa"/>
            <w:shd w:val="clear" w:color="auto" w:fill="006600"/>
          </w:tcPr>
          <w:p w14:paraId="41D9FF61" w14:textId="77777777" w:rsidR="00AF190E" w:rsidRPr="0020181C" w:rsidRDefault="00AF190E" w:rsidP="00A70513">
            <w:pPr>
              <w:spacing w:line="276" w:lineRule="auto"/>
              <w:jc w:val="center"/>
              <w:rPr>
                <w:rFonts w:ascii="Tahoma" w:hAnsi="Tahoma" w:cs="Tahoma"/>
                <w:b/>
                <w:color w:val="FFFFFF" w:themeColor="background1"/>
              </w:rPr>
            </w:pPr>
            <w:r w:rsidRPr="0020181C">
              <w:rPr>
                <w:rFonts w:ascii="Tahoma" w:hAnsi="Tahoma" w:cs="Tahoma"/>
                <w:b/>
                <w:color w:val="FFFFFF" w:themeColor="background1"/>
              </w:rPr>
              <w:t>ACTIVIDADES</w:t>
            </w:r>
          </w:p>
        </w:tc>
      </w:tr>
      <w:tr w:rsidR="00AF190E" w:rsidRPr="00C12685" w14:paraId="47E0A40E" w14:textId="77777777" w:rsidTr="00805438">
        <w:tc>
          <w:tcPr>
            <w:tcW w:w="728" w:type="dxa"/>
            <w:shd w:val="clear" w:color="auto" w:fill="E7E6E6" w:themeFill="background2"/>
          </w:tcPr>
          <w:p w14:paraId="68246156" w14:textId="77777777" w:rsidR="00AF190E" w:rsidRPr="00805438" w:rsidRDefault="00AF190E" w:rsidP="009A22FD">
            <w:pPr>
              <w:spacing w:line="276" w:lineRule="auto"/>
              <w:jc w:val="center"/>
              <w:rPr>
                <w:rFonts w:ascii="Tahoma" w:hAnsi="Tahoma" w:cs="Tahoma"/>
                <w:b/>
                <w:bCs/>
              </w:rPr>
            </w:pPr>
            <w:r w:rsidRPr="00805438">
              <w:rPr>
                <w:rFonts w:ascii="Tahoma" w:hAnsi="Tahoma" w:cs="Tahoma"/>
                <w:b/>
                <w:bCs/>
              </w:rPr>
              <w:t>1</w:t>
            </w:r>
          </w:p>
        </w:tc>
        <w:tc>
          <w:tcPr>
            <w:tcW w:w="6785" w:type="dxa"/>
          </w:tcPr>
          <w:p w14:paraId="56B70FA9" w14:textId="0C6AB81A" w:rsidR="00AF190E" w:rsidRPr="009A22FD" w:rsidRDefault="00AF190E" w:rsidP="009A22FD">
            <w:pPr>
              <w:spacing w:line="276" w:lineRule="auto"/>
              <w:jc w:val="both"/>
              <w:rPr>
                <w:rFonts w:ascii="Tahoma" w:hAnsi="Tahoma" w:cs="Tahoma"/>
              </w:rPr>
            </w:pPr>
            <w:r w:rsidRPr="009A22FD">
              <w:rPr>
                <w:rFonts w:ascii="Tahoma" w:hAnsi="Tahoma" w:cs="Tahoma"/>
              </w:rPr>
              <w:t xml:space="preserve">Relaciones de los principales responsables de </w:t>
            </w:r>
            <w:r w:rsidR="009A1335" w:rsidRPr="009A22FD">
              <w:rPr>
                <w:rFonts w:ascii="Tahoma" w:hAnsi="Tahoma" w:cs="Tahoma"/>
              </w:rPr>
              <w:t>PLD SPACE</w:t>
            </w:r>
            <w:r w:rsidRPr="009A22FD">
              <w:rPr>
                <w:rFonts w:ascii="Tahoma" w:hAnsi="Tahoma" w:cs="Tahoma"/>
              </w:rPr>
              <w:t xml:space="preserve"> con autoridades y responsables políticos</w:t>
            </w:r>
            <w:r w:rsidR="0020181C" w:rsidRPr="009A22FD">
              <w:rPr>
                <w:rFonts w:ascii="Tahoma" w:hAnsi="Tahoma" w:cs="Tahoma"/>
              </w:rPr>
              <w:t>.</w:t>
            </w:r>
          </w:p>
        </w:tc>
      </w:tr>
      <w:tr w:rsidR="00AF190E" w:rsidRPr="00C12685" w14:paraId="1F173CC5" w14:textId="77777777" w:rsidTr="00805438">
        <w:tc>
          <w:tcPr>
            <w:tcW w:w="728" w:type="dxa"/>
            <w:shd w:val="clear" w:color="auto" w:fill="E7E6E6" w:themeFill="background2"/>
          </w:tcPr>
          <w:p w14:paraId="656F732F" w14:textId="59830172" w:rsidR="00AF190E" w:rsidRPr="00805438" w:rsidRDefault="00AF190E" w:rsidP="009A22FD">
            <w:pPr>
              <w:spacing w:line="276" w:lineRule="auto"/>
              <w:jc w:val="center"/>
              <w:rPr>
                <w:rFonts w:ascii="Tahoma" w:hAnsi="Tahoma" w:cs="Tahoma"/>
                <w:b/>
                <w:bCs/>
              </w:rPr>
            </w:pPr>
            <w:r w:rsidRPr="00805438">
              <w:rPr>
                <w:rFonts w:ascii="Tahoma" w:hAnsi="Tahoma" w:cs="Tahoma"/>
                <w:b/>
                <w:bCs/>
              </w:rPr>
              <w:t>2</w:t>
            </w:r>
          </w:p>
        </w:tc>
        <w:tc>
          <w:tcPr>
            <w:tcW w:w="6785" w:type="dxa"/>
          </w:tcPr>
          <w:p w14:paraId="7FA2AEC2" w14:textId="709B24FF" w:rsidR="00AF190E" w:rsidRPr="009A22FD" w:rsidRDefault="00AF190E" w:rsidP="009A22FD">
            <w:pPr>
              <w:spacing w:line="276" w:lineRule="auto"/>
              <w:jc w:val="both"/>
              <w:rPr>
                <w:rFonts w:ascii="Tahoma" w:hAnsi="Tahoma" w:cs="Tahoma"/>
              </w:rPr>
            </w:pPr>
            <w:r w:rsidRPr="009A22FD">
              <w:rPr>
                <w:rFonts w:ascii="Tahoma" w:hAnsi="Tahoma" w:cs="Tahoma"/>
              </w:rPr>
              <w:t xml:space="preserve">Procesos </w:t>
            </w:r>
            <w:r w:rsidR="0020181C" w:rsidRPr="009A22FD">
              <w:rPr>
                <w:rFonts w:ascii="Tahoma" w:hAnsi="Tahoma" w:cs="Tahoma"/>
              </w:rPr>
              <w:t xml:space="preserve">administrativos en los que esté incurso </w:t>
            </w:r>
            <w:r w:rsidR="009A1335" w:rsidRPr="009A22FD">
              <w:rPr>
                <w:rFonts w:ascii="Tahoma" w:hAnsi="Tahoma" w:cs="Tahoma"/>
              </w:rPr>
              <w:t>PLD SPACE</w:t>
            </w:r>
            <w:r w:rsidR="0020181C" w:rsidRPr="009A22FD">
              <w:rPr>
                <w:rFonts w:ascii="Tahoma" w:hAnsi="Tahoma" w:cs="Tahoma"/>
              </w:rPr>
              <w:t>.</w:t>
            </w:r>
          </w:p>
        </w:tc>
      </w:tr>
      <w:tr w:rsidR="009A22FD" w:rsidRPr="00C12685" w14:paraId="3FEEABDE" w14:textId="77777777" w:rsidTr="00805438">
        <w:tc>
          <w:tcPr>
            <w:tcW w:w="728" w:type="dxa"/>
            <w:shd w:val="clear" w:color="auto" w:fill="E7E6E6" w:themeFill="background2"/>
          </w:tcPr>
          <w:p w14:paraId="3F61DD17" w14:textId="424427FC" w:rsidR="009A22FD" w:rsidRPr="00805438" w:rsidRDefault="009A22FD" w:rsidP="009A22FD">
            <w:pPr>
              <w:spacing w:line="276" w:lineRule="auto"/>
              <w:jc w:val="center"/>
              <w:rPr>
                <w:rFonts w:ascii="Tahoma" w:hAnsi="Tahoma" w:cs="Tahoma"/>
                <w:b/>
                <w:bCs/>
              </w:rPr>
            </w:pPr>
            <w:r w:rsidRPr="00805438">
              <w:rPr>
                <w:rFonts w:ascii="Tahoma" w:hAnsi="Tahoma" w:cs="Tahoma"/>
                <w:b/>
                <w:bCs/>
              </w:rPr>
              <w:t>3</w:t>
            </w:r>
          </w:p>
        </w:tc>
        <w:tc>
          <w:tcPr>
            <w:tcW w:w="6785" w:type="dxa"/>
          </w:tcPr>
          <w:p w14:paraId="286B8589" w14:textId="0EBFB077" w:rsidR="009A22FD" w:rsidRPr="009A22FD" w:rsidRDefault="009A22FD" w:rsidP="009A22FD">
            <w:pPr>
              <w:spacing w:line="276" w:lineRule="auto"/>
              <w:jc w:val="both"/>
              <w:rPr>
                <w:rFonts w:ascii="Tahoma" w:hAnsi="Tahoma" w:cs="Tahoma"/>
              </w:rPr>
            </w:pPr>
            <w:r w:rsidRPr="009A22FD">
              <w:rPr>
                <w:rFonts w:ascii="Tahoma" w:hAnsi="Tahoma" w:cs="Tahoma"/>
              </w:rPr>
              <w:t>Realización de las conductas descritas por parte de colaboradores externos.</w:t>
            </w:r>
          </w:p>
        </w:tc>
      </w:tr>
    </w:tbl>
    <w:p w14:paraId="100288E0" w14:textId="77777777" w:rsidR="00AF190E" w:rsidRPr="00C12685" w:rsidRDefault="00AF190E" w:rsidP="00A70513">
      <w:pPr>
        <w:pStyle w:val="Sinespaciado"/>
        <w:spacing w:line="276" w:lineRule="auto"/>
        <w:jc w:val="both"/>
      </w:pPr>
    </w:p>
    <w:p w14:paraId="4C49C068" w14:textId="77777777" w:rsidR="00AF190E" w:rsidRPr="00C12685" w:rsidRDefault="00AF190E" w:rsidP="00A70513"/>
    <w:p w14:paraId="4467371D" w14:textId="583B0133" w:rsidR="00AF190E" w:rsidRDefault="00AF190E" w:rsidP="00A70513">
      <w:pPr>
        <w:rPr>
          <w:b/>
          <w:i/>
          <w:color w:val="006600"/>
        </w:rPr>
      </w:pPr>
      <w:r w:rsidRPr="00C12685">
        <w:rPr>
          <w:b/>
          <w:i/>
          <w:color w:val="006600"/>
        </w:rPr>
        <w:t>Políticas de actuación</w:t>
      </w:r>
      <w:r w:rsidR="00F43137">
        <w:rPr>
          <w:b/>
          <w:i/>
          <w:color w:val="006600"/>
        </w:rPr>
        <w:t xml:space="preserve"> para la prevención de la comisión de delitos de financiación ilegal de los partidos políticos</w:t>
      </w:r>
    </w:p>
    <w:p w14:paraId="6AA9F999" w14:textId="15D952AD" w:rsidR="00F43137" w:rsidRDefault="00F43137" w:rsidP="00A70513">
      <w:pPr>
        <w:rPr>
          <w:b/>
          <w:i/>
          <w:color w:val="006600"/>
        </w:rPr>
      </w:pPr>
    </w:p>
    <w:p w14:paraId="4D45867F" w14:textId="6D51CE5A" w:rsidR="00F43137" w:rsidRPr="00C12685" w:rsidRDefault="00F43137" w:rsidP="00F43137">
      <w:pPr>
        <w:jc w:val="both"/>
        <w:rPr>
          <w:b/>
          <w:i/>
          <w:color w:val="006600"/>
        </w:rPr>
      </w:pPr>
      <w:r w:rsidRPr="00E30648">
        <w:rPr>
          <w:bCs/>
          <w:iCs/>
        </w:rPr>
        <w:t xml:space="preserve">Las políticas de actuación están conformadas por los controles actuales + </w:t>
      </w:r>
      <w:r>
        <w:rPr>
          <w:bCs/>
          <w:iCs/>
        </w:rPr>
        <w:t xml:space="preserve">los que se van a implantar como consecuencia del programa de </w:t>
      </w:r>
      <w:r w:rsidRPr="00E30648">
        <w:rPr>
          <w:bCs/>
          <w:i/>
        </w:rPr>
        <w:t xml:space="preserve">compliance </w:t>
      </w:r>
      <w:r>
        <w:rPr>
          <w:bCs/>
          <w:iCs/>
        </w:rPr>
        <w:t>penal:</w:t>
      </w:r>
    </w:p>
    <w:p w14:paraId="46BA2B80" w14:textId="77777777" w:rsidR="00AF190E" w:rsidRPr="00C12685" w:rsidRDefault="00AF190E" w:rsidP="00A70513">
      <w:pPr>
        <w:pStyle w:val="Sinespaciado"/>
        <w:spacing w:line="276" w:lineRule="auto"/>
      </w:pPr>
      <w:r w:rsidRPr="00C12685">
        <w:t xml:space="preserve"> </w:t>
      </w:r>
    </w:p>
    <w:tbl>
      <w:tblPr>
        <w:tblStyle w:val="Tablaconcuadrcula"/>
        <w:tblW w:w="5101"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130"/>
        <w:gridCol w:w="4821"/>
      </w:tblGrid>
      <w:tr w:rsidR="009A22FD" w:rsidRPr="00C12685" w14:paraId="3EEF4968" w14:textId="77777777" w:rsidTr="003D222C">
        <w:tc>
          <w:tcPr>
            <w:tcW w:w="372" w:type="pct"/>
            <w:shd w:val="clear" w:color="auto" w:fill="808080" w:themeFill="background1" w:themeFillShade="80"/>
          </w:tcPr>
          <w:p w14:paraId="6F23B0C7" w14:textId="77777777" w:rsidR="009A22FD" w:rsidRPr="00C12685" w:rsidRDefault="009A22FD" w:rsidP="00A70513">
            <w:pPr>
              <w:spacing w:line="276" w:lineRule="auto"/>
              <w:jc w:val="both"/>
              <w:rPr>
                <w:rFonts w:ascii="Tahoma" w:hAnsi="Tahoma" w:cs="Tahoma"/>
                <w:b/>
                <w:color w:val="244061"/>
              </w:rPr>
            </w:pPr>
            <w:r w:rsidRPr="00C12685">
              <w:rPr>
                <w:rFonts w:ascii="Tahoma" w:hAnsi="Tahoma" w:cs="Tahoma"/>
                <w:b/>
                <w:color w:val="FFFFFF" w:themeColor="background1"/>
              </w:rPr>
              <w:t>ID.</w:t>
            </w:r>
          </w:p>
        </w:tc>
        <w:tc>
          <w:tcPr>
            <w:tcW w:w="1418" w:type="pct"/>
            <w:shd w:val="clear" w:color="auto" w:fill="000000" w:themeFill="text1"/>
          </w:tcPr>
          <w:p w14:paraId="62DE8D26" w14:textId="69EFF865" w:rsidR="009A22FD" w:rsidRPr="003B23F3" w:rsidRDefault="009A22FD" w:rsidP="00A70513">
            <w:pPr>
              <w:jc w:val="center"/>
              <w:rPr>
                <w:rFonts w:ascii="Tahoma" w:hAnsi="Tahoma" w:cs="Tahoma"/>
                <w:b/>
                <w:color w:val="FFFFFF" w:themeColor="background1"/>
              </w:rPr>
            </w:pPr>
            <w:r w:rsidRPr="003B23F3">
              <w:rPr>
                <w:rFonts w:ascii="Tahoma" w:hAnsi="Tahoma" w:cs="Tahoma"/>
                <w:b/>
                <w:color w:val="FFFFFF" w:themeColor="background1"/>
              </w:rPr>
              <w:t>CLASIFICACIÓN DEL CONTROL</w:t>
            </w:r>
          </w:p>
        </w:tc>
        <w:tc>
          <w:tcPr>
            <w:tcW w:w="3209" w:type="pct"/>
            <w:shd w:val="clear" w:color="auto" w:fill="006600"/>
          </w:tcPr>
          <w:p w14:paraId="4741B5FB" w14:textId="64D88E78" w:rsidR="009A22FD" w:rsidRPr="00C12685" w:rsidRDefault="009A22FD" w:rsidP="00A70513">
            <w:pPr>
              <w:spacing w:line="276" w:lineRule="auto"/>
              <w:jc w:val="center"/>
              <w:rPr>
                <w:rFonts w:ascii="Tahoma" w:hAnsi="Tahoma" w:cs="Tahoma"/>
                <w:b/>
                <w:color w:val="FFFFFF" w:themeColor="background1"/>
              </w:rPr>
            </w:pPr>
            <w:r w:rsidRPr="0020181C">
              <w:rPr>
                <w:rFonts w:ascii="Tahoma" w:hAnsi="Tahoma" w:cs="Tahoma"/>
                <w:b/>
                <w:color w:val="FFFFFF" w:themeColor="background1"/>
              </w:rPr>
              <w:t>POLÍTICAS DE ACTUACIÓN</w:t>
            </w:r>
          </w:p>
        </w:tc>
      </w:tr>
      <w:tr w:rsidR="009A22FD" w:rsidRPr="00C12685" w14:paraId="66B8B2D5" w14:textId="77777777" w:rsidTr="003D222C">
        <w:tc>
          <w:tcPr>
            <w:tcW w:w="372" w:type="pct"/>
            <w:shd w:val="clear" w:color="auto" w:fill="E7E6E6" w:themeFill="background2"/>
          </w:tcPr>
          <w:p w14:paraId="7CDFF1D8" w14:textId="77777777" w:rsidR="009A22FD" w:rsidRPr="003B23F3" w:rsidRDefault="009A22FD" w:rsidP="00805438">
            <w:pPr>
              <w:spacing w:line="276" w:lineRule="auto"/>
              <w:jc w:val="both"/>
              <w:rPr>
                <w:rFonts w:ascii="Tahoma" w:hAnsi="Tahoma" w:cs="Tahoma"/>
                <w:b/>
                <w:bCs/>
              </w:rPr>
            </w:pPr>
            <w:r w:rsidRPr="003B23F3">
              <w:rPr>
                <w:rFonts w:ascii="Tahoma" w:hAnsi="Tahoma" w:cs="Tahoma"/>
                <w:b/>
                <w:bCs/>
              </w:rPr>
              <w:t>1</w:t>
            </w:r>
          </w:p>
        </w:tc>
        <w:tc>
          <w:tcPr>
            <w:tcW w:w="1418" w:type="pct"/>
          </w:tcPr>
          <w:p w14:paraId="093E415F" w14:textId="2C4124C3" w:rsidR="009A22FD" w:rsidRPr="00805438" w:rsidRDefault="009A22FD" w:rsidP="00805438">
            <w:pPr>
              <w:pStyle w:val="Sinespaciado"/>
              <w:spacing w:line="276" w:lineRule="auto"/>
              <w:jc w:val="both"/>
              <w:rPr>
                <w:rFonts w:ascii="Tahoma" w:hAnsi="Tahoma" w:cs="Tahoma"/>
              </w:rPr>
            </w:pPr>
            <w:r w:rsidRPr="00805438">
              <w:rPr>
                <w:rFonts w:ascii="Tahoma" w:hAnsi="Tahoma" w:cs="Tahoma"/>
              </w:rPr>
              <w:t>Normativo</w:t>
            </w:r>
          </w:p>
        </w:tc>
        <w:tc>
          <w:tcPr>
            <w:tcW w:w="3209" w:type="pct"/>
          </w:tcPr>
          <w:p w14:paraId="364DEE38" w14:textId="565265FF" w:rsidR="009A22FD" w:rsidRPr="00805438" w:rsidRDefault="009A22FD" w:rsidP="00805438">
            <w:pPr>
              <w:pStyle w:val="Sinespaciado"/>
              <w:spacing w:line="276" w:lineRule="auto"/>
              <w:jc w:val="both"/>
              <w:rPr>
                <w:rFonts w:ascii="Tahoma" w:hAnsi="Tahoma" w:cs="Tahoma"/>
              </w:rPr>
            </w:pPr>
            <w:r w:rsidRPr="00805438">
              <w:rPr>
                <w:rFonts w:ascii="Tahoma" w:hAnsi="Tahoma" w:cs="Tahoma"/>
              </w:rPr>
              <w:t>Prohibición, en el código ético, de cualquier  tipo de donación o colaboración económica con los partidos políticos o fundaciones afines a los partidos políticos.</w:t>
            </w:r>
          </w:p>
        </w:tc>
      </w:tr>
      <w:tr w:rsidR="009A22FD" w:rsidRPr="00C12685" w14:paraId="1FECD4DF" w14:textId="77777777" w:rsidTr="003D222C">
        <w:tc>
          <w:tcPr>
            <w:tcW w:w="372" w:type="pct"/>
            <w:shd w:val="clear" w:color="auto" w:fill="E7E6E6" w:themeFill="background2"/>
          </w:tcPr>
          <w:p w14:paraId="56B18313" w14:textId="77777777" w:rsidR="009A22FD" w:rsidRPr="003B23F3" w:rsidRDefault="009A22FD" w:rsidP="00805438">
            <w:pPr>
              <w:spacing w:line="276" w:lineRule="auto"/>
              <w:jc w:val="both"/>
              <w:rPr>
                <w:rFonts w:ascii="Tahoma" w:hAnsi="Tahoma" w:cs="Tahoma"/>
                <w:b/>
                <w:bCs/>
              </w:rPr>
            </w:pPr>
            <w:r w:rsidRPr="003B23F3">
              <w:rPr>
                <w:rFonts w:ascii="Tahoma" w:hAnsi="Tahoma" w:cs="Tahoma"/>
                <w:b/>
                <w:bCs/>
              </w:rPr>
              <w:lastRenderedPageBreak/>
              <w:t>2</w:t>
            </w:r>
          </w:p>
        </w:tc>
        <w:tc>
          <w:tcPr>
            <w:tcW w:w="1418" w:type="pct"/>
          </w:tcPr>
          <w:p w14:paraId="6474EE41" w14:textId="31E44373" w:rsidR="009A22FD" w:rsidRPr="00805438" w:rsidRDefault="009A22FD" w:rsidP="00805438">
            <w:pPr>
              <w:pStyle w:val="Sinespaciado"/>
              <w:spacing w:line="276" w:lineRule="auto"/>
              <w:jc w:val="both"/>
              <w:rPr>
                <w:rFonts w:ascii="Tahoma" w:hAnsi="Tahoma" w:cs="Tahoma"/>
              </w:rPr>
            </w:pPr>
            <w:r w:rsidRPr="00805438">
              <w:rPr>
                <w:rFonts w:ascii="Tahoma" w:hAnsi="Tahoma" w:cs="Tahoma"/>
              </w:rPr>
              <w:t>Normativo</w:t>
            </w:r>
          </w:p>
        </w:tc>
        <w:tc>
          <w:tcPr>
            <w:tcW w:w="3209" w:type="pct"/>
          </w:tcPr>
          <w:p w14:paraId="72FE46BE" w14:textId="20C4CA6F" w:rsidR="009A22FD" w:rsidRPr="00805438" w:rsidRDefault="009A22FD" w:rsidP="00805438">
            <w:pPr>
              <w:pStyle w:val="Sinespaciado"/>
              <w:spacing w:line="276" w:lineRule="auto"/>
              <w:jc w:val="both"/>
              <w:rPr>
                <w:rFonts w:ascii="Tahoma" w:hAnsi="Tahoma" w:cs="Tahoma"/>
              </w:rPr>
            </w:pPr>
            <w:r w:rsidRPr="00805438">
              <w:rPr>
                <w:rFonts w:ascii="Tahoma" w:hAnsi="Tahoma" w:cs="Tahoma"/>
              </w:rPr>
              <w:t>PLD SPACE no realizará en ningún caso donaciones o préstamos a personas con responsabilidad pública, de conformidad con las definiciones que se contienen en el art. 14 de la Ley 10/2010, de 28 de abril, de prevención del blanqueo de capitales y de la financiación del terrorismo.</w:t>
            </w:r>
          </w:p>
        </w:tc>
      </w:tr>
      <w:tr w:rsidR="009A22FD" w:rsidRPr="00C12685" w14:paraId="0BC521D7" w14:textId="77777777" w:rsidTr="003D222C">
        <w:tc>
          <w:tcPr>
            <w:tcW w:w="372" w:type="pct"/>
            <w:shd w:val="clear" w:color="auto" w:fill="E7E6E6" w:themeFill="background2"/>
          </w:tcPr>
          <w:p w14:paraId="5BAF2D93" w14:textId="77777777" w:rsidR="009A22FD" w:rsidRPr="003B23F3" w:rsidRDefault="009A22FD" w:rsidP="00805438">
            <w:pPr>
              <w:spacing w:line="276" w:lineRule="auto"/>
              <w:jc w:val="both"/>
              <w:rPr>
                <w:rFonts w:ascii="Tahoma" w:hAnsi="Tahoma" w:cs="Tahoma"/>
                <w:b/>
                <w:bCs/>
              </w:rPr>
            </w:pPr>
            <w:r w:rsidRPr="003B23F3">
              <w:rPr>
                <w:rFonts w:ascii="Tahoma" w:hAnsi="Tahoma" w:cs="Tahoma"/>
                <w:b/>
                <w:bCs/>
              </w:rPr>
              <w:t>3</w:t>
            </w:r>
          </w:p>
        </w:tc>
        <w:tc>
          <w:tcPr>
            <w:tcW w:w="1418" w:type="pct"/>
          </w:tcPr>
          <w:p w14:paraId="3FD0C06A" w14:textId="67EAFF00" w:rsidR="009A22FD" w:rsidRPr="00805438" w:rsidRDefault="009A22FD" w:rsidP="00805438">
            <w:pPr>
              <w:pStyle w:val="Sinespaciado"/>
              <w:spacing w:line="276" w:lineRule="auto"/>
              <w:jc w:val="both"/>
              <w:rPr>
                <w:rFonts w:ascii="Tahoma" w:hAnsi="Tahoma" w:cs="Tahoma"/>
              </w:rPr>
            </w:pPr>
            <w:r w:rsidRPr="00805438">
              <w:rPr>
                <w:rFonts w:ascii="Tahoma" w:hAnsi="Tahoma" w:cs="Tahoma"/>
              </w:rPr>
              <w:t>Normativo</w:t>
            </w:r>
          </w:p>
        </w:tc>
        <w:tc>
          <w:tcPr>
            <w:tcW w:w="3209" w:type="pct"/>
          </w:tcPr>
          <w:p w14:paraId="6A7453F1" w14:textId="7EA3E921" w:rsidR="009A22FD" w:rsidRPr="00805438" w:rsidRDefault="009A22FD" w:rsidP="00805438">
            <w:pPr>
              <w:pStyle w:val="Sinespaciado"/>
              <w:spacing w:line="276" w:lineRule="auto"/>
              <w:jc w:val="both"/>
              <w:rPr>
                <w:rFonts w:ascii="Tahoma" w:hAnsi="Tahoma" w:cs="Tahoma"/>
              </w:rPr>
            </w:pPr>
            <w:r w:rsidRPr="00805438">
              <w:rPr>
                <w:rFonts w:ascii="Tahoma" w:hAnsi="Tahoma" w:cs="Tahoma"/>
              </w:rPr>
              <w:t>Estará prohibida la utilización de las instalaciones y los medios de PLD SPACE para la realización de actividades políticas.</w:t>
            </w:r>
          </w:p>
        </w:tc>
      </w:tr>
      <w:tr w:rsidR="00805438" w:rsidRPr="00C12685" w14:paraId="3F5067A6" w14:textId="77777777" w:rsidTr="003D222C">
        <w:tc>
          <w:tcPr>
            <w:tcW w:w="372" w:type="pct"/>
            <w:shd w:val="clear" w:color="auto" w:fill="E7E6E6" w:themeFill="background2"/>
          </w:tcPr>
          <w:p w14:paraId="74AEC615" w14:textId="6BC27E93" w:rsidR="00805438" w:rsidRPr="003B23F3" w:rsidRDefault="003B23F3" w:rsidP="00805438">
            <w:pPr>
              <w:spacing w:line="276" w:lineRule="auto"/>
              <w:jc w:val="both"/>
              <w:rPr>
                <w:rFonts w:ascii="Tahoma" w:hAnsi="Tahoma" w:cs="Tahoma"/>
                <w:b/>
                <w:bCs/>
              </w:rPr>
            </w:pPr>
            <w:r>
              <w:rPr>
                <w:rFonts w:ascii="Tahoma" w:hAnsi="Tahoma" w:cs="Tahoma"/>
                <w:b/>
                <w:bCs/>
              </w:rPr>
              <w:t>4</w:t>
            </w:r>
          </w:p>
        </w:tc>
        <w:tc>
          <w:tcPr>
            <w:tcW w:w="1418" w:type="pct"/>
          </w:tcPr>
          <w:p w14:paraId="6FF20BE3" w14:textId="2E3F3524" w:rsidR="00805438" w:rsidRPr="00805438" w:rsidRDefault="00805438" w:rsidP="00805438">
            <w:pPr>
              <w:pStyle w:val="Sinespaciado"/>
              <w:spacing w:line="276" w:lineRule="auto"/>
              <w:jc w:val="both"/>
              <w:rPr>
                <w:rFonts w:ascii="Tahoma" w:hAnsi="Tahoma" w:cs="Tahoma"/>
              </w:rPr>
            </w:pPr>
            <w:r w:rsidRPr="00805438">
              <w:rPr>
                <w:rFonts w:ascii="Tahoma" w:hAnsi="Tahoma" w:cs="Tahoma"/>
              </w:rPr>
              <w:t>Normativo</w:t>
            </w:r>
          </w:p>
        </w:tc>
        <w:tc>
          <w:tcPr>
            <w:tcW w:w="3209" w:type="pct"/>
          </w:tcPr>
          <w:p w14:paraId="33BEF1D6" w14:textId="645A4123" w:rsidR="00805438" w:rsidRPr="00805438" w:rsidRDefault="00805438" w:rsidP="00805438">
            <w:pPr>
              <w:pStyle w:val="Sinespaciado"/>
              <w:spacing w:line="276" w:lineRule="auto"/>
              <w:jc w:val="both"/>
              <w:rPr>
                <w:rFonts w:ascii="Tahoma" w:hAnsi="Tahoma" w:cs="Tahoma"/>
              </w:rPr>
            </w:pPr>
            <w:r w:rsidRPr="00805438">
              <w:rPr>
                <w:rFonts w:ascii="Tahoma" w:hAnsi="Tahoma" w:cs="Tahoma"/>
              </w:rPr>
              <w:t>Revisión anual del régimen de autorizaciones con segregación de funciones para la realización de determinados negocios jurídicos.</w:t>
            </w:r>
          </w:p>
        </w:tc>
      </w:tr>
      <w:tr w:rsidR="00805438" w:rsidRPr="00C12685" w14:paraId="765E6E56" w14:textId="77777777" w:rsidTr="003D222C">
        <w:tc>
          <w:tcPr>
            <w:tcW w:w="372" w:type="pct"/>
            <w:shd w:val="clear" w:color="auto" w:fill="E7E6E6" w:themeFill="background2"/>
          </w:tcPr>
          <w:p w14:paraId="29959DD5" w14:textId="1F7EB974" w:rsidR="00805438" w:rsidRPr="003B23F3" w:rsidRDefault="003B23F3" w:rsidP="00805438">
            <w:pPr>
              <w:spacing w:line="276" w:lineRule="auto"/>
              <w:jc w:val="both"/>
              <w:rPr>
                <w:rFonts w:ascii="Tahoma" w:hAnsi="Tahoma" w:cs="Tahoma"/>
                <w:b/>
                <w:bCs/>
              </w:rPr>
            </w:pPr>
            <w:r>
              <w:rPr>
                <w:rFonts w:ascii="Tahoma" w:hAnsi="Tahoma" w:cs="Tahoma"/>
                <w:b/>
                <w:bCs/>
              </w:rPr>
              <w:t>5</w:t>
            </w:r>
          </w:p>
        </w:tc>
        <w:tc>
          <w:tcPr>
            <w:tcW w:w="1418" w:type="pct"/>
          </w:tcPr>
          <w:p w14:paraId="6BD4CD3E" w14:textId="2614FB14" w:rsidR="00805438" w:rsidRPr="00805438" w:rsidRDefault="00805438" w:rsidP="00805438">
            <w:pPr>
              <w:pStyle w:val="Sinespaciado"/>
              <w:spacing w:line="276" w:lineRule="auto"/>
              <w:jc w:val="both"/>
              <w:rPr>
                <w:rFonts w:ascii="Tahoma" w:hAnsi="Tahoma" w:cs="Tahoma"/>
              </w:rPr>
            </w:pPr>
            <w:r w:rsidRPr="00805438">
              <w:rPr>
                <w:rFonts w:ascii="Tahoma" w:hAnsi="Tahoma" w:cs="Tahoma"/>
              </w:rPr>
              <w:t>Detectivo</w:t>
            </w:r>
          </w:p>
        </w:tc>
        <w:tc>
          <w:tcPr>
            <w:tcW w:w="3209" w:type="pct"/>
          </w:tcPr>
          <w:p w14:paraId="5DD2ADB2" w14:textId="4C333A8E" w:rsidR="00805438" w:rsidRPr="00805438" w:rsidRDefault="00805438" w:rsidP="00805438">
            <w:pPr>
              <w:pStyle w:val="Sinespaciado"/>
              <w:spacing w:line="276" w:lineRule="auto"/>
              <w:jc w:val="both"/>
              <w:rPr>
                <w:rFonts w:ascii="Tahoma" w:hAnsi="Tahoma" w:cs="Tahoma"/>
              </w:rPr>
            </w:pPr>
            <w:r w:rsidRPr="00805438">
              <w:rPr>
                <w:rFonts w:ascii="Tahoma" w:hAnsi="Tahoma" w:cs="Tahoma"/>
              </w:rPr>
              <w:t>Auditoría anual de cuentas.</w:t>
            </w:r>
          </w:p>
        </w:tc>
      </w:tr>
    </w:tbl>
    <w:p w14:paraId="584D9A12" w14:textId="77777777" w:rsidR="00AF190E" w:rsidRPr="00C12685" w:rsidRDefault="00AF190E" w:rsidP="00A70513">
      <w:pPr>
        <w:pStyle w:val="Sinespaciado"/>
        <w:spacing w:line="276" w:lineRule="auto"/>
        <w:jc w:val="both"/>
      </w:pPr>
    </w:p>
    <w:p w14:paraId="65C7C5D0" w14:textId="77777777" w:rsidR="004F1012" w:rsidRPr="00C12685" w:rsidRDefault="004F1012" w:rsidP="00A70513">
      <w:pPr>
        <w:pStyle w:val="Sinespaciado"/>
        <w:spacing w:line="276" w:lineRule="auto"/>
        <w:ind w:firstLine="708"/>
        <w:jc w:val="both"/>
      </w:pPr>
    </w:p>
    <w:p w14:paraId="65C7C5D6" w14:textId="77777777" w:rsidR="00F67600" w:rsidRPr="00C12685" w:rsidRDefault="00F67600" w:rsidP="00A70513">
      <w:pPr>
        <w:pStyle w:val="Sinespaciado"/>
        <w:spacing w:line="276" w:lineRule="auto"/>
        <w:ind w:left="1068"/>
        <w:jc w:val="both"/>
      </w:pPr>
    </w:p>
    <w:p w14:paraId="65C7C5D7" w14:textId="4BDE5612" w:rsidR="00445A21" w:rsidRPr="00C12685" w:rsidRDefault="00445A21" w:rsidP="00A70513">
      <w:pPr>
        <w:pStyle w:val="Sinespaciado"/>
        <w:spacing w:line="276" w:lineRule="auto"/>
        <w:jc w:val="both"/>
      </w:pPr>
    </w:p>
    <w:p w14:paraId="2B98C3B6" w14:textId="42B01573" w:rsidR="005C32B8" w:rsidRPr="00C12685" w:rsidRDefault="005C32B8" w:rsidP="00A70513">
      <w:pPr>
        <w:pStyle w:val="Sinespaciado"/>
        <w:spacing w:line="276" w:lineRule="auto"/>
        <w:jc w:val="both"/>
      </w:pPr>
    </w:p>
    <w:p w14:paraId="7833AF1F" w14:textId="384BA83A" w:rsidR="005C32B8" w:rsidRPr="00C12685" w:rsidRDefault="005C32B8" w:rsidP="00A70513">
      <w:pPr>
        <w:pStyle w:val="Sinespaciado"/>
        <w:spacing w:line="276" w:lineRule="auto"/>
        <w:jc w:val="both"/>
      </w:pPr>
    </w:p>
    <w:p w14:paraId="49818A71" w14:textId="48D575B4" w:rsidR="005C32B8" w:rsidRDefault="005C32B8" w:rsidP="00A70513">
      <w:pPr>
        <w:pStyle w:val="Sinespaciado"/>
        <w:spacing w:line="276" w:lineRule="auto"/>
        <w:jc w:val="both"/>
      </w:pPr>
    </w:p>
    <w:p w14:paraId="40114D7D" w14:textId="281EC695" w:rsidR="00297B0A" w:rsidRDefault="00297B0A" w:rsidP="00A70513">
      <w:pPr>
        <w:pStyle w:val="Sinespaciado"/>
        <w:spacing w:line="276" w:lineRule="auto"/>
        <w:jc w:val="both"/>
      </w:pPr>
    </w:p>
    <w:p w14:paraId="3FB4F887" w14:textId="27F8578A" w:rsidR="00297B0A" w:rsidRDefault="00297B0A" w:rsidP="00A70513">
      <w:pPr>
        <w:pStyle w:val="Sinespaciado"/>
        <w:spacing w:line="276" w:lineRule="auto"/>
        <w:jc w:val="both"/>
      </w:pPr>
    </w:p>
    <w:p w14:paraId="7D42FEA1" w14:textId="0E2F5ADB" w:rsidR="00297B0A" w:rsidRDefault="00297B0A" w:rsidP="00A70513">
      <w:pPr>
        <w:pStyle w:val="Sinespaciado"/>
        <w:spacing w:line="276" w:lineRule="auto"/>
        <w:jc w:val="both"/>
      </w:pPr>
    </w:p>
    <w:p w14:paraId="49BD3A7B" w14:textId="7B795FFD" w:rsidR="00297B0A" w:rsidRDefault="00297B0A" w:rsidP="00A70513">
      <w:pPr>
        <w:pStyle w:val="Sinespaciado"/>
        <w:spacing w:line="276" w:lineRule="auto"/>
        <w:jc w:val="both"/>
      </w:pPr>
    </w:p>
    <w:p w14:paraId="7A646EE8" w14:textId="79FFC02D" w:rsidR="00297B0A" w:rsidRDefault="00297B0A" w:rsidP="00A70513">
      <w:pPr>
        <w:pStyle w:val="Sinespaciado"/>
        <w:spacing w:line="276" w:lineRule="auto"/>
        <w:jc w:val="both"/>
      </w:pPr>
    </w:p>
    <w:p w14:paraId="637C6EF7" w14:textId="37B9D3DF" w:rsidR="00297B0A" w:rsidRDefault="00297B0A" w:rsidP="00A70513">
      <w:pPr>
        <w:pStyle w:val="Sinespaciado"/>
        <w:spacing w:line="276" w:lineRule="auto"/>
        <w:jc w:val="both"/>
      </w:pPr>
    </w:p>
    <w:p w14:paraId="6F01D931" w14:textId="34F61C12" w:rsidR="00297B0A" w:rsidRDefault="00297B0A" w:rsidP="00A70513">
      <w:pPr>
        <w:pStyle w:val="Sinespaciado"/>
        <w:spacing w:line="276" w:lineRule="auto"/>
        <w:jc w:val="both"/>
      </w:pPr>
    </w:p>
    <w:p w14:paraId="609FAE56" w14:textId="6D476149" w:rsidR="00297B0A" w:rsidRDefault="00297B0A" w:rsidP="00A70513">
      <w:pPr>
        <w:pStyle w:val="Sinespaciado"/>
        <w:spacing w:line="276" w:lineRule="auto"/>
        <w:jc w:val="both"/>
      </w:pPr>
    </w:p>
    <w:p w14:paraId="666C2E05" w14:textId="5F2E636F" w:rsidR="004C705D" w:rsidRDefault="004C705D" w:rsidP="00A70513">
      <w:pPr>
        <w:pStyle w:val="Sinespaciado"/>
        <w:spacing w:line="276" w:lineRule="auto"/>
        <w:jc w:val="both"/>
      </w:pPr>
    </w:p>
    <w:p w14:paraId="11A98F90" w14:textId="30F552EB" w:rsidR="004C705D" w:rsidRDefault="004C705D" w:rsidP="00A70513">
      <w:pPr>
        <w:pStyle w:val="Sinespaciado"/>
        <w:spacing w:line="276" w:lineRule="auto"/>
        <w:jc w:val="both"/>
      </w:pPr>
    </w:p>
    <w:p w14:paraId="4E7ABF69" w14:textId="560E0845" w:rsidR="004C705D" w:rsidRDefault="004C705D" w:rsidP="00A70513">
      <w:pPr>
        <w:pStyle w:val="Sinespaciado"/>
        <w:spacing w:line="276" w:lineRule="auto"/>
        <w:jc w:val="both"/>
      </w:pPr>
    </w:p>
    <w:p w14:paraId="736012D5" w14:textId="47BF786E" w:rsidR="004C705D" w:rsidRDefault="004C705D" w:rsidP="00A70513">
      <w:pPr>
        <w:pStyle w:val="Sinespaciado"/>
        <w:spacing w:line="276" w:lineRule="auto"/>
        <w:jc w:val="both"/>
      </w:pPr>
    </w:p>
    <w:p w14:paraId="177BE1F7" w14:textId="06987795" w:rsidR="004C705D" w:rsidRDefault="004C705D" w:rsidP="00A70513">
      <w:pPr>
        <w:pStyle w:val="Sinespaciado"/>
        <w:spacing w:line="276" w:lineRule="auto"/>
        <w:jc w:val="both"/>
      </w:pPr>
    </w:p>
    <w:p w14:paraId="2230411C" w14:textId="303E8891" w:rsidR="004C705D" w:rsidRDefault="004C705D" w:rsidP="00A70513">
      <w:pPr>
        <w:pStyle w:val="Sinespaciado"/>
        <w:spacing w:line="276" w:lineRule="auto"/>
        <w:jc w:val="both"/>
      </w:pPr>
    </w:p>
    <w:p w14:paraId="6A0A01C2" w14:textId="1CF25C93" w:rsidR="004C705D" w:rsidRDefault="004C705D" w:rsidP="00A70513">
      <w:pPr>
        <w:pStyle w:val="Sinespaciado"/>
        <w:spacing w:line="276" w:lineRule="auto"/>
        <w:jc w:val="both"/>
      </w:pPr>
    </w:p>
    <w:p w14:paraId="18D638DD" w14:textId="6D50385F" w:rsidR="004C705D" w:rsidRDefault="004C705D" w:rsidP="00A70513">
      <w:pPr>
        <w:pStyle w:val="Sinespaciado"/>
        <w:spacing w:line="276" w:lineRule="auto"/>
        <w:jc w:val="both"/>
      </w:pPr>
    </w:p>
    <w:p w14:paraId="398F764B" w14:textId="4FB9F6BC" w:rsidR="004C705D" w:rsidRDefault="004C705D" w:rsidP="00A70513">
      <w:pPr>
        <w:pStyle w:val="Sinespaciado"/>
        <w:spacing w:line="276" w:lineRule="auto"/>
        <w:jc w:val="both"/>
      </w:pPr>
    </w:p>
    <w:p w14:paraId="2C3B5BD2" w14:textId="7C3E52BD" w:rsidR="004C705D" w:rsidRDefault="004C705D" w:rsidP="00A70513">
      <w:pPr>
        <w:pStyle w:val="Sinespaciado"/>
        <w:spacing w:line="276" w:lineRule="auto"/>
        <w:jc w:val="both"/>
      </w:pPr>
    </w:p>
    <w:p w14:paraId="7DF9197D" w14:textId="5853C1ED" w:rsidR="004C705D" w:rsidRDefault="004C705D" w:rsidP="00A70513">
      <w:pPr>
        <w:pStyle w:val="Sinespaciado"/>
        <w:spacing w:line="276" w:lineRule="auto"/>
        <w:jc w:val="both"/>
      </w:pPr>
    </w:p>
    <w:bookmarkEnd w:id="45"/>
    <w:p w14:paraId="65C7C5D8" w14:textId="16BE27A5" w:rsidR="00205741" w:rsidRPr="00C12685" w:rsidRDefault="00205741" w:rsidP="00A70513">
      <w:pPr>
        <w:rPr>
          <w:caps/>
        </w:rPr>
      </w:pPr>
    </w:p>
    <w:p w14:paraId="65C7C5D9" w14:textId="77777777" w:rsidR="001F7EB7" w:rsidRPr="00C12685" w:rsidRDefault="00B57318" w:rsidP="00A70513">
      <w:pPr>
        <w:pStyle w:val="Ttulo2"/>
        <w:numPr>
          <w:ilvl w:val="0"/>
          <w:numId w:val="0"/>
        </w:numPr>
        <w:spacing w:line="276" w:lineRule="auto"/>
        <w:ind w:left="708"/>
        <w:rPr>
          <w:b/>
          <w:szCs w:val="22"/>
        </w:rPr>
      </w:pPr>
      <w:bookmarkStart w:id="46" w:name="_Toc119776281"/>
      <w:r w:rsidRPr="00C15A53">
        <w:rPr>
          <w:b/>
          <w:szCs w:val="22"/>
        </w:rPr>
        <w:lastRenderedPageBreak/>
        <w:t xml:space="preserve">12a) </w:t>
      </w:r>
      <w:r w:rsidR="005C5B5D" w:rsidRPr="00C15A53">
        <w:rPr>
          <w:b/>
          <w:szCs w:val="22"/>
        </w:rPr>
        <w:t>DELITOS CONTRA LA HACIENDA PÚBLICA</w:t>
      </w:r>
      <w:bookmarkEnd w:id="46"/>
    </w:p>
    <w:p w14:paraId="65C7C5DA" w14:textId="2FDEECC4" w:rsidR="001F7EB7" w:rsidRPr="00C12685" w:rsidRDefault="001F7EB7" w:rsidP="00A70513">
      <w:pPr>
        <w:pStyle w:val="Sinespaciado"/>
        <w:spacing w:line="276" w:lineRule="auto"/>
      </w:pPr>
    </w:p>
    <w:p w14:paraId="162DF3B2" w14:textId="77777777" w:rsidR="001639AA" w:rsidRPr="00C12685" w:rsidRDefault="001639AA" w:rsidP="00A70513">
      <w:pPr>
        <w:pStyle w:val="Sinespaciado"/>
        <w:spacing w:line="276" w:lineRule="auto"/>
      </w:pPr>
    </w:p>
    <w:p w14:paraId="65C7C5DB" w14:textId="77777777" w:rsidR="00F67600" w:rsidRPr="00C12685" w:rsidRDefault="00275EA2" w:rsidP="00A70513">
      <w:pPr>
        <w:pStyle w:val="Sinespaciado"/>
        <w:spacing w:line="276" w:lineRule="auto"/>
        <w:jc w:val="both"/>
      </w:pPr>
      <w:r w:rsidRPr="00C12685">
        <w:t xml:space="preserve">El artículo 305 del Código Penal dispone lo siguiente: </w:t>
      </w:r>
    </w:p>
    <w:p w14:paraId="65C7C5DC" w14:textId="77777777" w:rsidR="00F67600" w:rsidRPr="00C12685" w:rsidRDefault="00F67600" w:rsidP="00A70513">
      <w:pPr>
        <w:pStyle w:val="Sinespaciado"/>
        <w:spacing w:line="276" w:lineRule="auto"/>
        <w:jc w:val="both"/>
      </w:pPr>
    </w:p>
    <w:p w14:paraId="65C7C5DD" w14:textId="77777777" w:rsidR="00275EA2" w:rsidRPr="00C12685" w:rsidRDefault="00275EA2" w:rsidP="00A70513">
      <w:pPr>
        <w:pStyle w:val="Sinespaciado"/>
        <w:spacing w:line="276" w:lineRule="auto"/>
        <w:ind w:left="708"/>
        <w:jc w:val="both"/>
      </w:pPr>
      <w:r w:rsidRPr="00C12685">
        <w:t xml:space="preserve">“1. El que, por acción u omisión, defraude a la Hacienda Pública estatal, autonómica, foral o local, eludiendo el pago de tributos, cantidades retenidas o que se hubieran debido retener o ingresos a cuenta, obteniendo indebidamente devoluciones o disfrutando beneficios fiscales de la misma forma, siempre que la cuantía de la cuota defraudada, el importe no ingresado de las retenciones o ingresos a cuenta o de las devoluciones o beneficios fiscales indebidamente obtenidos o disfrutados exceda de ciento veinte mil euros será castigado con la pena de prisión de uno a cinco años y multa del tanto al séxtuplo de la citada cuantía, salvo que hubiere regularizado su situación tributaria en los términos del apartado 4 del presente artículo. La mera presentación de declaraciones o autoliquidaciones no excluye la defraudación, cuando ésta se acredite por otros hechos. Además de las penas señaladas, se impondrá al responsable la pérdida de la posibilidad de obtener subvenciones o ayudas públicas y del derecho a gozar de los beneficios o incentivos fiscales o de la Seguridad Social durante el período de tres a seis años. 2. A los efectos de determinar la cuantía mencionada en el apartado anterior: a) Si se trata de tributos, retenciones, ingresos a cuenta o devoluciones, periódicos o de declaración periódica, se estará a lo defraudado en cada período impositivo o de declaración, y si éstos son inferiores a doce meses, el importe de lo defraudado se referirá al año natural. No obstante lo anterior, en los casos en los que la defraudación se lleve a cabo en el seno de una organización o grupo criminal, o por personas o entidades que actúen bajo la apariencia de una actividad económica real sin desarrollarla de forma efectiva, el delito será perseguible desde el mismo momento en que se alcance la cantidad fijada en el apartado 1. b) En los demás supuestos, la cuantía se entenderá referida a cada uno de los distintos conceptos por los que un hecho imponible sea susceptible de liquidación. 3. </w:t>
      </w:r>
      <w:r w:rsidR="00F67600" w:rsidRPr="00C12685">
        <w:t xml:space="preserve">Las mismas penas se impondrán a quien cometa las conductas descritas en el apartado 1 y a quien eluda el pago de cualquier cantidad que deba ingresar o disfrute de manera indebida de un beneficio obtenido legalmente, cuando los hechos se cometan contra la Hacienda de la Unión Europea, siempre que la cuantía defraudada excediera de cien mil euros en el plazo de un año natural. No obstante lo anterior, en los casos en los que la defraudación se </w:t>
      </w:r>
      <w:r w:rsidR="00F67600" w:rsidRPr="00C12685">
        <w:lastRenderedPageBreak/>
        <w:t>lleve a cabo en el seno de una organización o grupo criminal, o por personas o entidades que actúen bajo la apariencia de una actividad económica real sin desarrollarla de forma efectiva, el delito será perseguible desde el mismo momento en que se alcance la cantidad fijada en este apartado. Si la cuantía defraudada no superase los cien mil euros pero excediere de diez mil, se impondrá una pena de prisión de tres meses a un año o multa del tanto al triplo de la citada cuantía y la pérdida de la posibilidad de obtener subvenciones o ayudas públicas y del derecho a gozar de los beneficios o incentivos fiscales o de la Seguridad Social durante el período de seis meses a dos años</w:t>
      </w:r>
      <w:r w:rsidRPr="00C12685">
        <w:t xml:space="preserve">. 4. Se considerará regularizada la situación tributaria cuando se haya procedido por el obligado tributario al completo reconocimiento y pago de la deuda tributaria, antes de que por la Administración Tributaria se le haya notificado el inicio de actuaciones de comprobación o investigación tendentes a la determinación de las deudas tributarias objeto de la regularización o, en el caso de que tales actuaciones no se hubieran producido, antes de que el Ministerio Fiscal, el Abogado del Estado o el representante procesal de la Administración autonómica, foral o local de que se trate, interponga querella o denuncia contra aquél dirigida, o antes de que el Ministerio Fiscal o el Juez de Instrucción realicen actuaciones que le permitan tener conocimiento formal de la iniciación de diligencias. Asimismo, los efectos de la regularización prevista en el párrafo anterior resultarán aplicables cuando se satisfagan deudas tributarias una vez prescrito el derecho de la Administración a su determinación en vía administrativa. La regularización por el obligado tributario de su situación tributaria impedirá que se le persiga por las posibles irregularidades contables u otras falsedades instrumentales que, exclusivamente en relación a la deuda tributaria objeto de regularización, el mismo pudiera haber cometido con carácter previo a la regularización de su situación tributaria. 5. Cuando la Administración Tributaria apreciare indicios de haberse cometido un delito contra la Hacienda Pública, podrá liquidar de forma separada, por una parte los conceptos y cuantías que no se encuentren vinculados con el posible delito contra la Hacienda Pública, y por otra, los que se encuentren vinculados con el posible delito contra la Hacienda Pública. La liquidación indicada en primer lugar en el párrafo anterior seguirá la tramitación ordinaria y se sujetará al régimen de recursos propios de toda liquidación tributaria. Y la liquidación que en su caso derive de aquellos conceptos y cuantías que se encuentren vinculados con el posible delito contra la Hacienda Pública seguirá la tramitación que al efecto establezca la normativa </w:t>
      </w:r>
      <w:r w:rsidRPr="00C12685">
        <w:lastRenderedPageBreak/>
        <w:t>tributaria, sin perjuicio de que finalmente se ajuste a lo que se decida en el proceso penal. La existencia del procedimiento penal por delito contra la Hacienda Pública no paralizará la acción de cobro de la deuda tributaria. Por parte de la Administración Tributaria podrán iniciarse las actuaciones dirigidas al cobro, salvo que el Juez, de oficio o a instancia de parte, hubiere acordado la suspensión de las actuaciones de ejecución, previa prestación de garantía. Si no se pudiese prestar garantía en todo o en parte, excepcionalmente el Juez podrá acordar la suspensión con dispensa total o parcial de garantías si apreciare que la ejecución pudiese ocasionar daños irreparables o de muy difícil reparación. 6. Los Jueces y Tribunales podrán imponer al obligado tributario o al autor del delito la pena inferior en uno o dos grados, siempre que, antes de que transcurran dos meses desde la citación judicial como imputado satisfaga la deuda tributaria y reconozca judicialmente los hechos. Lo anterior será igualmente aplicable respecto de otros partícipes en el delito distintos del obligado tributario o del autor del delito, cuando colaboren activamente para la obtención de pruebas decisivas para la identificación o captura de otros responsables, para el completo esclarecimiento de los hechos delictivos o para la averiguación del patrimonio del obligado tributario o de otros responsables del delito. 7. En los procedimientos por el delito contemplado en este artículo, para la ejecución de la pena de multa y la responsabilidad civil, que comprenderá el importe de la deuda tributaria que la Administración Tributaria no haya liquidado por prescripción u otra causa legal en los términos previstos en la Ley 58/2003, General Tributaria, de 17 de diciembre, incluidos sus intereses de demora, los Jueces y Tribunales recabarán el auxilio de los servicios de la Administración Tributaria que las exigirá por el procedimiento administrativo de apremio en los términos establecidos en la citada Ley.”</w:t>
      </w:r>
    </w:p>
    <w:p w14:paraId="65C7C5DE" w14:textId="77777777" w:rsidR="00275EA2" w:rsidRPr="00C12685" w:rsidRDefault="00275EA2" w:rsidP="00A70513">
      <w:pPr>
        <w:pStyle w:val="Sinespaciado"/>
        <w:spacing w:line="276" w:lineRule="auto"/>
      </w:pPr>
    </w:p>
    <w:p w14:paraId="65C7C5DF" w14:textId="77777777" w:rsidR="00F67600" w:rsidRPr="00C12685" w:rsidRDefault="00275EA2" w:rsidP="00A70513">
      <w:pPr>
        <w:pStyle w:val="Sinespaciado"/>
        <w:spacing w:line="276" w:lineRule="auto"/>
        <w:jc w:val="both"/>
      </w:pPr>
      <w:r w:rsidRPr="00C12685">
        <w:t>El artículo 305 bis del Código Penal dispone que</w:t>
      </w:r>
      <w:r w:rsidR="00F67600" w:rsidRPr="00C12685">
        <w:t>:</w:t>
      </w:r>
    </w:p>
    <w:p w14:paraId="65C7C5E0" w14:textId="77777777" w:rsidR="00F67600" w:rsidRPr="00C12685" w:rsidRDefault="00F67600" w:rsidP="00A70513">
      <w:pPr>
        <w:pStyle w:val="Sinespaciado"/>
        <w:spacing w:line="276" w:lineRule="auto"/>
        <w:jc w:val="both"/>
      </w:pPr>
    </w:p>
    <w:p w14:paraId="65C7C5E1" w14:textId="77777777" w:rsidR="00275EA2" w:rsidRPr="00C12685" w:rsidRDefault="00275EA2" w:rsidP="00A70513">
      <w:pPr>
        <w:pStyle w:val="Sinespaciado"/>
        <w:spacing w:line="276" w:lineRule="auto"/>
        <w:ind w:left="708"/>
        <w:jc w:val="both"/>
      </w:pPr>
      <w:r w:rsidRPr="00C12685">
        <w:t xml:space="preserve">“1. El delito contra la Hacienda Pública será castigado con la pena de prisión de dos a seis años y multa del doble al séxtuplo de la cuota defraudada cuando la defraudación se cometiere concurriendo alguna de las circunstancias siguientes: a) Que la cuantía de la cuota defraudada exceda de seiscientos mil euros. b) Que la defraudación se haya cometido en el seno de una organización o de un grupo criminal. c) Que la utilización de personas físicas o jurídicas o entes sin personalidad jurídica interpuestos, negocios o instrumentos fiduciarios o paraísos fiscales o territorios de nula tributación oculte o </w:t>
      </w:r>
      <w:r w:rsidRPr="00C12685">
        <w:lastRenderedPageBreak/>
        <w:t>dificulte la determinación de la identidad del obligado tributario o del responsable del delito, la determinación de la cuantía defraudada o del patrimonio del obligado tributario o del responsable del delito. 2. A los supuestos descritos en el presente artículo les serán de aplicación todas las restantes previsiones contenidas en el artículo 305. En estos casos, además de las penas señaladas, se impondrá al responsable la pérdida de la posibilidad de obtener subvenciones o ayudas públicas y del derecho a gozar de los beneficios o incentivos fiscales o de la Seguridad Social durante el período de cuatro a ocho años.”</w:t>
      </w:r>
    </w:p>
    <w:p w14:paraId="65C7C5E2" w14:textId="77777777" w:rsidR="00275EA2" w:rsidRPr="00C12685" w:rsidRDefault="00275EA2" w:rsidP="00A70513">
      <w:pPr>
        <w:pStyle w:val="Sinespaciado"/>
        <w:spacing w:line="276" w:lineRule="auto"/>
      </w:pPr>
    </w:p>
    <w:p w14:paraId="65C7C5E3" w14:textId="77777777" w:rsidR="00F67600" w:rsidRPr="00C12685" w:rsidRDefault="00275EA2" w:rsidP="00A70513">
      <w:pPr>
        <w:pStyle w:val="Sinespaciado"/>
        <w:spacing w:line="276" w:lineRule="auto"/>
        <w:jc w:val="both"/>
      </w:pPr>
      <w:r w:rsidRPr="00C12685">
        <w:t>También establece el artículo 306</w:t>
      </w:r>
      <w:r w:rsidR="00F67600" w:rsidRPr="00C12685">
        <w:t xml:space="preserve"> del Código Penal lo siguiente:</w:t>
      </w:r>
    </w:p>
    <w:p w14:paraId="65C7C5E4" w14:textId="77777777" w:rsidR="00F67600" w:rsidRPr="00C12685" w:rsidRDefault="00F67600" w:rsidP="00A70513">
      <w:pPr>
        <w:pStyle w:val="Sinespaciado"/>
        <w:spacing w:line="276" w:lineRule="auto"/>
        <w:jc w:val="both"/>
      </w:pPr>
    </w:p>
    <w:p w14:paraId="65C7C5E5" w14:textId="77777777" w:rsidR="001F7EB7" w:rsidRPr="00C12685" w:rsidRDefault="00275EA2" w:rsidP="00A70513">
      <w:pPr>
        <w:pStyle w:val="Sinespaciado"/>
        <w:spacing w:line="276" w:lineRule="auto"/>
        <w:ind w:left="708"/>
        <w:jc w:val="both"/>
      </w:pPr>
      <w:r w:rsidRPr="00C12685">
        <w:t>“El que por acción u omisión defraude a los presupuestos generales de la Unión Europea u otros administrados por ésta, en cuantía superior a cincuenta mil euros, eludiendo, fuera de los casos contemplados en el apartado 3 del artículo 305, el pago de cantidades que se deban ingresar, dando a los fondos obtenidos una aplicación distinta de aquella a que estuvieren destinados u obteniendo indebidamente fondos falseando las condiciones requeridas para su concesión u ocultando las que la hubieran impedido, será castigado con la pena de prisión de uno a cinco años y multa del tanto al séxtuplo de la citada cuantía y la pérdida de la posibilidad de obtener subvenciones o ayudas públicas y del derecho a gozar de los beneficios o incentivos fiscales o de la Seguridad Social durante el período de tres a seis años. Si la cuantía defraudada o aplicada indebidamente no superase los cincuenta mil euros, pero excediere de cuatro mil, se impondrá una pena de prisión de tres meses a un año o multa del tanto al triplo de la citada cuantía y la pérdida de la posibilidad de obtener subvenciones o ayudas públicas y del derecho a gozar de los beneficios o incentivos fiscales o de la Seguridad Social durante el período de seis meses a dos años.”</w:t>
      </w:r>
    </w:p>
    <w:p w14:paraId="65C7C5E6" w14:textId="77777777" w:rsidR="00275EA2" w:rsidRPr="00C12685" w:rsidRDefault="00275EA2" w:rsidP="00A70513">
      <w:pPr>
        <w:pStyle w:val="Sinespaciado"/>
        <w:spacing w:line="276" w:lineRule="auto"/>
      </w:pPr>
    </w:p>
    <w:p w14:paraId="65C7C5E7" w14:textId="77777777" w:rsidR="00F67600" w:rsidRPr="00C12685" w:rsidRDefault="00275EA2" w:rsidP="00A70513">
      <w:pPr>
        <w:pStyle w:val="Sinespaciado"/>
        <w:spacing w:line="276" w:lineRule="auto"/>
        <w:jc w:val="both"/>
        <w:rPr>
          <w:i/>
        </w:rPr>
      </w:pPr>
      <w:r w:rsidRPr="00C12685">
        <w:t>Este tipo de conductas son imputables a la persona jurídica, porque el artículo 310 bis del Código Penal determina que</w:t>
      </w:r>
      <w:r w:rsidR="00F67600" w:rsidRPr="00C12685">
        <w:rPr>
          <w:i/>
        </w:rPr>
        <w:t>:</w:t>
      </w:r>
    </w:p>
    <w:p w14:paraId="65C7C5E8" w14:textId="77777777" w:rsidR="00F67600" w:rsidRPr="00C12685" w:rsidRDefault="00F67600" w:rsidP="00A70513">
      <w:pPr>
        <w:pStyle w:val="Sinespaciado"/>
        <w:spacing w:line="276" w:lineRule="auto"/>
        <w:jc w:val="both"/>
      </w:pPr>
    </w:p>
    <w:p w14:paraId="65C7C5E9" w14:textId="77777777" w:rsidR="00F67600" w:rsidRPr="00C12685" w:rsidRDefault="00275EA2" w:rsidP="00A70513">
      <w:pPr>
        <w:pStyle w:val="Sinespaciado"/>
        <w:spacing w:line="276" w:lineRule="auto"/>
        <w:ind w:left="708"/>
        <w:jc w:val="both"/>
      </w:pPr>
      <w:r w:rsidRPr="00C12685">
        <w:t xml:space="preserve">“cuando de acuerdo con lo establecido en el artículo 31 bis una persona jurídica sea responsable de los delitos recogidos en este Título, se le impondrán las siguientes penas: a) Multa del tanto al doble de la cantidad defraudada o indebidamente obtenida, si el delito cometido por la persona física tiene prevista una pena de prisión de más de dos años. b) Multa del doble al cuádruple de la </w:t>
      </w:r>
      <w:r w:rsidRPr="00C12685">
        <w:lastRenderedPageBreak/>
        <w:t xml:space="preserve">cantidad defraudada o indebidamente obtenida, si el delito cometido por la persona física tiene prevista una pena de prisión de más de cinco años. c) Multa de seis meses a un año, en los supuestos recogidos en el artículo 310. Además de las señaladas, se impondrá a la persona jurídica responsable la pérdida de la posibilidad de obtener subvenciones o ayudas públicas y del derecho a gozar de los beneficios o incentivos fiscales o de la Seguridad Social durante el período de tres a seis años. Podrá imponerse la prohibición para contratar con las Administraciones Públicas. Atendidas las reglas establecidas en el artículo 66 bis, los Jueces y Tribunales podrán asimismo imponer las penas recogidas en las letras b), c), d), e) y g) del apartado 7 del artículo 33.” </w:t>
      </w:r>
    </w:p>
    <w:p w14:paraId="65C7C5EA" w14:textId="77777777" w:rsidR="00F67600" w:rsidRPr="00C12685" w:rsidRDefault="00F67600" w:rsidP="00A70513">
      <w:pPr>
        <w:pStyle w:val="Sinespaciado"/>
        <w:spacing w:line="276" w:lineRule="auto"/>
        <w:jc w:val="both"/>
      </w:pPr>
    </w:p>
    <w:p w14:paraId="65C7C5EB" w14:textId="77777777" w:rsidR="00275EA2" w:rsidRPr="00C12685" w:rsidRDefault="00275EA2" w:rsidP="00A70513">
      <w:pPr>
        <w:pStyle w:val="Sinespaciado"/>
        <w:spacing w:line="276" w:lineRule="auto"/>
        <w:jc w:val="both"/>
      </w:pPr>
      <w:r w:rsidRPr="00C12685">
        <w:t>Es decir, que si en el ámbito de la empresa se comete un delito contra la Hacienda Pública, se impondrá una pena de multa proporcional a la cantidad defraudada a la Hacienda Pública. También perderá la empresa durante un período de hasta seis años la posibilidad de recibir subvenciones o ayudas públicas o disfrutar de beneficios o incentivos fiscales y de la Seguridad Social. Igualmente, se le podrá prohibir contratar con las administraciones públicas.  A mayor abundamiento,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o la intervención judicial de la propia empresa.</w:t>
      </w:r>
    </w:p>
    <w:p w14:paraId="65C7C5EC" w14:textId="77777777" w:rsidR="00F67600" w:rsidRPr="00C12685" w:rsidRDefault="00F67600" w:rsidP="00A70513">
      <w:pPr>
        <w:pStyle w:val="Sinespaciado"/>
        <w:spacing w:line="276" w:lineRule="auto"/>
        <w:jc w:val="both"/>
      </w:pPr>
    </w:p>
    <w:p w14:paraId="1C301930" w14:textId="0452157E" w:rsidR="009E3366" w:rsidRPr="00C12685" w:rsidRDefault="001C7DB7" w:rsidP="00A70513">
      <w:pPr>
        <w:pStyle w:val="Sinespaciado"/>
        <w:spacing w:line="276" w:lineRule="auto"/>
        <w:jc w:val="both"/>
      </w:pPr>
      <w:r w:rsidRPr="00C12685">
        <w:t xml:space="preserve">Del análisis de riesgos realizado, ha resultado la existencia de un </w:t>
      </w:r>
      <w:r w:rsidR="009E3366" w:rsidRPr="00C12685">
        <w:rPr>
          <w:b/>
        </w:rPr>
        <w:t xml:space="preserve">RIESGO MUY </w:t>
      </w:r>
      <w:r w:rsidR="009510DD">
        <w:rPr>
          <w:b/>
        </w:rPr>
        <w:t xml:space="preserve">ALTO y </w:t>
      </w:r>
      <w:r w:rsidR="009E3366" w:rsidRPr="00C12685">
        <w:rPr>
          <w:b/>
        </w:rPr>
        <w:t>ALTO</w:t>
      </w:r>
      <w:r w:rsidR="001A7CA0" w:rsidRPr="00C12685">
        <w:t xml:space="preserve"> </w:t>
      </w:r>
      <w:r w:rsidRPr="00C12685">
        <w:t>de incurrir en este tipo de conductas</w:t>
      </w:r>
      <w:r w:rsidR="009E3366" w:rsidRPr="00C12685">
        <w:t>.</w:t>
      </w:r>
    </w:p>
    <w:p w14:paraId="3254A258" w14:textId="0D3EF382" w:rsidR="009E3366" w:rsidRPr="00C12685" w:rsidRDefault="009E3366" w:rsidP="00A70513">
      <w:pPr>
        <w:pStyle w:val="Sinespaciado"/>
        <w:spacing w:line="276" w:lineRule="auto"/>
        <w:jc w:val="both"/>
      </w:pPr>
      <w:bookmarkStart w:id="47" w:name="_Hlk99130835"/>
    </w:p>
    <w:p w14:paraId="43108703" w14:textId="77777777" w:rsidR="009E3366" w:rsidRPr="00C12685" w:rsidRDefault="009E3366" w:rsidP="00A70513">
      <w:pPr>
        <w:pStyle w:val="Sinespaciado"/>
        <w:spacing w:line="276" w:lineRule="auto"/>
        <w:jc w:val="both"/>
      </w:pPr>
    </w:p>
    <w:p w14:paraId="2FC5A6A1" w14:textId="77777777" w:rsidR="009E3366" w:rsidRPr="00C12685" w:rsidRDefault="009E3366" w:rsidP="00A70513">
      <w:pPr>
        <w:rPr>
          <w:b/>
          <w:i/>
          <w:color w:val="006600"/>
        </w:rPr>
      </w:pPr>
      <w:r w:rsidRPr="00C12685">
        <w:rPr>
          <w:b/>
          <w:i/>
          <w:color w:val="006600"/>
        </w:rPr>
        <w:t>Controles actuales</w:t>
      </w:r>
    </w:p>
    <w:p w14:paraId="4C962B2E" w14:textId="77777777" w:rsidR="009E3366" w:rsidRPr="00C12685" w:rsidRDefault="009E3366"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131"/>
        <w:gridCol w:w="4671"/>
      </w:tblGrid>
      <w:tr w:rsidR="00AF21A4" w:rsidRPr="00C12685" w14:paraId="47E4665D" w14:textId="77777777" w:rsidTr="00AF21A4">
        <w:tc>
          <w:tcPr>
            <w:tcW w:w="379" w:type="pct"/>
            <w:shd w:val="clear" w:color="auto" w:fill="808080" w:themeFill="background1" w:themeFillShade="80"/>
          </w:tcPr>
          <w:p w14:paraId="3803627F" w14:textId="77777777" w:rsidR="00AF21A4" w:rsidRPr="00C12685" w:rsidRDefault="00AF21A4" w:rsidP="00A70513">
            <w:pPr>
              <w:spacing w:line="276" w:lineRule="auto"/>
              <w:jc w:val="center"/>
              <w:rPr>
                <w:rFonts w:ascii="Tahoma" w:hAnsi="Tahoma" w:cs="Tahoma"/>
                <w:b/>
              </w:rPr>
            </w:pPr>
            <w:r w:rsidRPr="00C12685">
              <w:rPr>
                <w:rFonts w:ascii="Tahoma" w:hAnsi="Tahoma" w:cs="Tahoma"/>
                <w:b/>
                <w:color w:val="FFFFFF" w:themeColor="background1"/>
              </w:rPr>
              <w:t>ID.</w:t>
            </w:r>
          </w:p>
        </w:tc>
        <w:tc>
          <w:tcPr>
            <w:tcW w:w="1448" w:type="pct"/>
            <w:shd w:val="clear" w:color="auto" w:fill="006600"/>
          </w:tcPr>
          <w:p w14:paraId="01E40A20" w14:textId="4F742C3D" w:rsidR="00AF21A4" w:rsidRPr="009167B4" w:rsidRDefault="00AF21A4" w:rsidP="00A70513">
            <w:pPr>
              <w:jc w:val="center"/>
              <w:rPr>
                <w:rFonts w:ascii="Tahoma" w:hAnsi="Tahoma" w:cs="Tahoma"/>
                <w:b/>
                <w:color w:val="FFFFFF" w:themeColor="background1"/>
              </w:rPr>
            </w:pPr>
            <w:r w:rsidRPr="009167B4">
              <w:rPr>
                <w:rFonts w:ascii="Tahoma" w:hAnsi="Tahoma" w:cs="Tahoma"/>
                <w:b/>
                <w:color w:val="FFFFFF" w:themeColor="background1"/>
              </w:rPr>
              <w:t>CLASIFICACIÓN DEL CONTROL</w:t>
            </w:r>
          </w:p>
        </w:tc>
        <w:tc>
          <w:tcPr>
            <w:tcW w:w="3173" w:type="pct"/>
            <w:shd w:val="clear" w:color="auto" w:fill="006600"/>
          </w:tcPr>
          <w:p w14:paraId="74E6735B" w14:textId="34497A42" w:rsidR="00AF21A4" w:rsidRPr="009167B4" w:rsidRDefault="00AF21A4" w:rsidP="00A70513">
            <w:pPr>
              <w:spacing w:line="276" w:lineRule="auto"/>
              <w:jc w:val="center"/>
              <w:rPr>
                <w:rFonts w:ascii="Tahoma" w:hAnsi="Tahoma" w:cs="Tahoma"/>
                <w:b/>
                <w:color w:val="FFFFFF" w:themeColor="background1"/>
              </w:rPr>
            </w:pPr>
            <w:r w:rsidRPr="009167B4">
              <w:rPr>
                <w:rFonts w:ascii="Tahoma" w:hAnsi="Tahoma" w:cs="Tahoma"/>
                <w:b/>
                <w:color w:val="FFFFFF" w:themeColor="background1"/>
              </w:rPr>
              <w:t>DESCRIPCIÓN DEL CONTROL</w:t>
            </w:r>
          </w:p>
        </w:tc>
      </w:tr>
      <w:tr w:rsidR="00AF21A4" w:rsidRPr="00C12685" w14:paraId="2CA6C642" w14:textId="77777777" w:rsidTr="008A0C28">
        <w:tc>
          <w:tcPr>
            <w:tcW w:w="379" w:type="pct"/>
            <w:shd w:val="clear" w:color="auto" w:fill="E7E6E6" w:themeFill="background2"/>
          </w:tcPr>
          <w:p w14:paraId="2037E4D0" w14:textId="77777777" w:rsidR="00AF21A4" w:rsidRPr="008A0C28" w:rsidRDefault="00AF21A4" w:rsidP="008A0C28">
            <w:pPr>
              <w:spacing w:line="276" w:lineRule="auto"/>
              <w:jc w:val="center"/>
              <w:rPr>
                <w:rFonts w:ascii="Tahoma" w:hAnsi="Tahoma" w:cs="Tahoma"/>
                <w:b/>
                <w:bCs/>
              </w:rPr>
            </w:pPr>
            <w:r w:rsidRPr="008A0C28">
              <w:rPr>
                <w:rFonts w:ascii="Tahoma" w:hAnsi="Tahoma" w:cs="Tahoma"/>
                <w:b/>
                <w:bCs/>
              </w:rPr>
              <w:t>1</w:t>
            </w:r>
          </w:p>
        </w:tc>
        <w:tc>
          <w:tcPr>
            <w:tcW w:w="1448" w:type="pct"/>
          </w:tcPr>
          <w:p w14:paraId="7434D794" w14:textId="1FAB83B4" w:rsidR="00AF21A4" w:rsidRPr="009167B4" w:rsidRDefault="00AF21A4" w:rsidP="008A0C28">
            <w:pPr>
              <w:spacing w:line="276" w:lineRule="auto"/>
              <w:jc w:val="both"/>
              <w:rPr>
                <w:rFonts w:ascii="Tahoma" w:hAnsi="Tahoma" w:cs="Tahoma"/>
              </w:rPr>
            </w:pPr>
            <w:r w:rsidRPr="009167B4">
              <w:rPr>
                <w:rFonts w:ascii="Tahoma" w:hAnsi="Tahoma" w:cs="Tahoma"/>
              </w:rPr>
              <w:t>Preventivo</w:t>
            </w:r>
          </w:p>
        </w:tc>
        <w:tc>
          <w:tcPr>
            <w:tcW w:w="3173" w:type="pct"/>
          </w:tcPr>
          <w:p w14:paraId="1B51D00A" w14:textId="66981A46" w:rsidR="00AF21A4" w:rsidRPr="009167B4" w:rsidRDefault="00AF21A4" w:rsidP="008A0C28">
            <w:pPr>
              <w:spacing w:line="276" w:lineRule="auto"/>
              <w:jc w:val="both"/>
              <w:rPr>
                <w:rFonts w:ascii="Tahoma" w:hAnsi="Tahoma" w:cs="Tahoma"/>
              </w:rPr>
            </w:pPr>
            <w:r w:rsidRPr="009167B4">
              <w:rPr>
                <w:rFonts w:ascii="Tahoma" w:hAnsi="Tahoma" w:cs="Tahoma"/>
              </w:rPr>
              <w:t>Asesoramiento tributario a través de un despacho profesional externo independiente, GESEM.</w:t>
            </w:r>
          </w:p>
        </w:tc>
      </w:tr>
      <w:tr w:rsidR="00AF21A4" w:rsidRPr="00C12685" w14:paraId="2ADDE908" w14:textId="77777777" w:rsidTr="008A0C28">
        <w:tc>
          <w:tcPr>
            <w:tcW w:w="379" w:type="pct"/>
            <w:shd w:val="clear" w:color="auto" w:fill="E7E6E6" w:themeFill="background2"/>
          </w:tcPr>
          <w:p w14:paraId="768E1F08" w14:textId="1E419FFD" w:rsidR="00AF21A4" w:rsidRPr="008A0C28" w:rsidRDefault="00AF21A4" w:rsidP="008A0C28">
            <w:pPr>
              <w:spacing w:line="276" w:lineRule="auto"/>
              <w:jc w:val="center"/>
              <w:rPr>
                <w:rFonts w:ascii="Tahoma" w:hAnsi="Tahoma" w:cs="Tahoma"/>
                <w:b/>
                <w:bCs/>
              </w:rPr>
            </w:pPr>
            <w:r w:rsidRPr="008A0C28">
              <w:rPr>
                <w:rFonts w:ascii="Tahoma" w:hAnsi="Tahoma" w:cs="Tahoma"/>
                <w:b/>
                <w:bCs/>
              </w:rPr>
              <w:t>2</w:t>
            </w:r>
          </w:p>
        </w:tc>
        <w:tc>
          <w:tcPr>
            <w:tcW w:w="1448" w:type="pct"/>
          </w:tcPr>
          <w:p w14:paraId="5FCE7C66" w14:textId="5268EBCC" w:rsidR="00AF21A4" w:rsidRPr="009167B4" w:rsidRDefault="008A0C28" w:rsidP="008A0C28">
            <w:pPr>
              <w:spacing w:line="276" w:lineRule="auto"/>
              <w:jc w:val="both"/>
              <w:rPr>
                <w:rFonts w:ascii="Tahoma" w:hAnsi="Tahoma" w:cs="Tahoma"/>
              </w:rPr>
            </w:pPr>
            <w:r w:rsidRPr="009167B4">
              <w:rPr>
                <w:rFonts w:ascii="Tahoma" w:hAnsi="Tahoma" w:cs="Tahoma"/>
              </w:rPr>
              <w:t>Preventivo/ Detectivo</w:t>
            </w:r>
          </w:p>
        </w:tc>
        <w:tc>
          <w:tcPr>
            <w:tcW w:w="3173" w:type="pct"/>
          </w:tcPr>
          <w:p w14:paraId="45495F68" w14:textId="41EED8A1" w:rsidR="00AF21A4" w:rsidRPr="009167B4" w:rsidRDefault="008A0C28" w:rsidP="008A0C28">
            <w:pPr>
              <w:spacing w:line="276" w:lineRule="auto"/>
              <w:jc w:val="both"/>
              <w:rPr>
                <w:rFonts w:ascii="Tahoma" w:hAnsi="Tahoma" w:cs="Tahoma"/>
              </w:rPr>
            </w:pPr>
            <w:r w:rsidRPr="009167B4">
              <w:rPr>
                <w:rFonts w:ascii="Tahoma" w:hAnsi="Tahoma" w:cs="Tahoma"/>
              </w:rPr>
              <w:t>Auditoría anual de cuentas por parte de Ernst&amp;Young</w:t>
            </w:r>
          </w:p>
        </w:tc>
      </w:tr>
      <w:tr w:rsidR="008A0C28" w:rsidRPr="00C12685" w14:paraId="510952AC" w14:textId="77777777" w:rsidTr="008A0C28">
        <w:tc>
          <w:tcPr>
            <w:tcW w:w="379" w:type="pct"/>
            <w:shd w:val="clear" w:color="auto" w:fill="E7E6E6" w:themeFill="background2"/>
          </w:tcPr>
          <w:p w14:paraId="75B1EF04" w14:textId="6DB57483" w:rsidR="008A0C28" w:rsidRPr="008A0C28" w:rsidRDefault="008A0C28" w:rsidP="008A0C28">
            <w:pPr>
              <w:spacing w:line="276" w:lineRule="auto"/>
              <w:jc w:val="center"/>
              <w:rPr>
                <w:rFonts w:ascii="Tahoma" w:hAnsi="Tahoma" w:cs="Tahoma"/>
                <w:b/>
                <w:bCs/>
              </w:rPr>
            </w:pPr>
            <w:r w:rsidRPr="008A0C28">
              <w:rPr>
                <w:rFonts w:ascii="Tahoma" w:hAnsi="Tahoma" w:cs="Tahoma"/>
                <w:b/>
                <w:bCs/>
              </w:rPr>
              <w:t>3</w:t>
            </w:r>
          </w:p>
        </w:tc>
        <w:tc>
          <w:tcPr>
            <w:tcW w:w="1448" w:type="pct"/>
          </w:tcPr>
          <w:p w14:paraId="462B5AD3" w14:textId="3DB091F9" w:rsidR="008A0C28" w:rsidRPr="009167B4" w:rsidRDefault="008A0C28" w:rsidP="008A0C28">
            <w:pPr>
              <w:spacing w:line="276" w:lineRule="auto"/>
              <w:jc w:val="both"/>
              <w:rPr>
                <w:rFonts w:ascii="Tahoma" w:hAnsi="Tahoma" w:cs="Tahoma"/>
              </w:rPr>
            </w:pPr>
            <w:r w:rsidRPr="009167B4">
              <w:rPr>
                <w:rFonts w:ascii="Tahoma" w:hAnsi="Tahoma" w:cs="Tahoma"/>
              </w:rPr>
              <w:t>Preventivo</w:t>
            </w:r>
          </w:p>
        </w:tc>
        <w:tc>
          <w:tcPr>
            <w:tcW w:w="3173" w:type="pct"/>
          </w:tcPr>
          <w:p w14:paraId="08481990" w14:textId="2E91DED4" w:rsidR="008A0C28" w:rsidRPr="009167B4" w:rsidRDefault="008A0C28" w:rsidP="008A0C28">
            <w:pPr>
              <w:spacing w:line="276" w:lineRule="auto"/>
              <w:jc w:val="both"/>
              <w:rPr>
                <w:rFonts w:ascii="Tahoma" w:hAnsi="Tahoma" w:cs="Tahoma"/>
              </w:rPr>
            </w:pPr>
            <w:r w:rsidRPr="009167B4">
              <w:rPr>
                <w:rFonts w:ascii="Tahoma" w:hAnsi="Tahoma" w:cs="Tahoma"/>
              </w:rPr>
              <w:t xml:space="preserve">Realización de consultas vinculantes a la Dirección General de Tributos ante las dudas </w:t>
            </w:r>
            <w:r w:rsidRPr="009167B4">
              <w:rPr>
                <w:rFonts w:ascii="Tahoma" w:hAnsi="Tahoma" w:cs="Tahoma"/>
              </w:rPr>
              <w:lastRenderedPageBreak/>
              <w:t>que pueda plantear la aplicación e interpretación de las normas tributarias</w:t>
            </w:r>
          </w:p>
        </w:tc>
      </w:tr>
    </w:tbl>
    <w:p w14:paraId="1510956A" w14:textId="6C184E30" w:rsidR="009E3366" w:rsidRPr="00C12685" w:rsidRDefault="009E3366" w:rsidP="00A70513">
      <w:pPr>
        <w:ind w:firstLine="708"/>
        <w:rPr>
          <w:color w:val="1F3864" w:themeColor="accent1" w:themeShade="80"/>
        </w:rPr>
      </w:pPr>
    </w:p>
    <w:p w14:paraId="3840C944" w14:textId="77777777" w:rsidR="009E3366" w:rsidRPr="00C12685" w:rsidRDefault="009E3366" w:rsidP="00A70513">
      <w:pPr>
        <w:pStyle w:val="Sinespaciado"/>
        <w:spacing w:line="276" w:lineRule="auto"/>
      </w:pPr>
    </w:p>
    <w:p w14:paraId="287613AA" w14:textId="03562B7E" w:rsidR="009E3366" w:rsidRDefault="009E3366" w:rsidP="00A70513">
      <w:pPr>
        <w:pStyle w:val="Sinespaciado"/>
        <w:spacing w:line="276" w:lineRule="auto"/>
        <w:rPr>
          <w:b/>
          <w:i/>
          <w:color w:val="006600"/>
        </w:rPr>
      </w:pPr>
      <w:r w:rsidRPr="00C12685">
        <w:rPr>
          <w:b/>
          <w:i/>
          <w:color w:val="006600"/>
        </w:rPr>
        <w:t>Actividades de riesgo</w:t>
      </w:r>
    </w:p>
    <w:p w14:paraId="1BCF324E" w14:textId="77777777" w:rsidR="003A2780" w:rsidRPr="003A2780" w:rsidRDefault="003A2780" w:rsidP="00A70513">
      <w:pPr>
        <w:pStyle w:val="Sinespaciado"/>
        <w:spacing w:line="276" w:lineRule="auto"/>
      </w:pPr>
    </w:p>
    <w:p w14:paraId="54DD320E" w14:textId="77777777" w:rsidR="009E3366" w:rsidRPr="00C12685" w:rsidRDefault="009E3366"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9E3366" w:rsidRPr="00C12685" w14:paraId="54663179" w14:textId="77777777" w:rsidTr="00C70CCD">
        <w:tc>
          <w:tcPr>
            <w:tcW w:w="728" w:type="dxa"/>
            <w:shd w:val="clear" w:color="auto" w:fill="808080" w:themeFill="background1" w:themeFillShade="80"/>
          </w:tcPr>
          <w:p w14:paraId="44D61FFF" w14:textId="77777777" w:rsidR="009E3366" w:rsidRPr="00C12685" w:rsidRDefault="009E3366" w:rsidP="00A70513">
            <w:pPr>
              <w:spacing w:line="276" w:lineRule="auto"/>
              <w:jc w:val="center"/>
              <w:rPr>
                <w:rFonts w:ascii="Tahoma" w:hAnsi="Tahoma" w:cs="Tahoma"/>
                <w:b/>
              </w:rPr>
            </w:pPr>
            <w:r w:rsidRPr="00C12685">
              <w:rPr>
                <w:rFonts w:ascii="Tahoma" w:hAnsi="Tahoma" w:cs="Tahoma"/>
                <w:b/>
                <w:color w:val="FFFFFF" w:themeColor="background1"/>
              </w:rPr>
              <w:t>ID.</w:t>
            </w:r>
          </w:p>
        </w:tc>
        <w:tc>
          <w:tcPr>
            <w:tcW w:w="6785" w:type="dxa"/>
            <w:shd w:val="clear" w:color="auto" w:fill="006600"/>
          </w:tcPr>
          <w:p w14:paraId="65965C77" w14:textId="77777777" w:rsidR="009E3366" w:rsidRPr="00C12685" w:rsidRDefault="009E3366" w:rsidP="00A70513">
            <w:pPr>
              <w:spacing w:line="276" w:lineRule="auto"/>
              <w:jc w:val="center"/>
              <w:rPr>
                <w:rFonts w:ascii="Tahoma" w:hAnsi="Tahoma" w:cs="Tahoma"/>
                <w:b/>
              </w:rPr>
            </w:pPr>
            <w:r w:rsidRPr="00647AA1">
              <w:rPr>
                <w:rFonts w:ascii="Tahoma" w:hAnsi="Tahoma" w:cs="Tahoma"/>
                <w:b/>
                <w:color w:val="FFFFFF" w:themeColor="background1"/>
              </w:rPr>
              <w:t>ACTIVIDADES</w:t>
            </w:r>
          </w:p>
        </w:tc>
      </w:tr>
      <w:tr w:rsidR="009E3366" w:rsidRPr="00C12685" w14:paraId="43497F94" w14:textId="77777777" w:rsidTr="00386698">
        <w:tc>
          <w:tcPr>
            <w:tcW w:w="728" w:type="dxa"/>
            <w:shd w:val="clear" w:color="auto" w:fill="E7E6E6" w:themeFill="background2"/>
          </w:tcPr>
          <w:p w14:paraId="6F84CC8A" w14:textId="77777777" w:rsidR="009E3366" w:rsidRPr="00386698" w:rsidRDefault="009E3366" w:rsidP="00A70513">
            <w:pPr>
              <w:spacing w:line="276" w:lineRule="auto"/>
              <w:jc w:val="center"/>
              <w:rPr>
                <w:rFonts w:ascii="Tahoma" w:hAnsi="Tahoma" w:cs="Tahoma"/>
                <w:b/>
                <w:bCs/>
              </w:rPr>
            </w:pPr>
            <w:r w:rsidRPr="00386698">
              <w:rPr>
                <w:rFonts w:ascii="Tahoma" w:hAnsi="Tahoma" w:cs="Tahoma"/>
                <w:b/>
                <w:bCs/>
              </w:rPr>
              <w:t>1</w:t>
            </w:r>
          </w:p>
        </w:tc>
        <w:tc>
          <w:tcPr>
            <w:tcW w:w="6785" w:type="dxa"/>
          </w:tcPr>
          <w:p w14:paraId="54A7C550" w14:textId="2ED0950D" w:rsidR="009E3366" w:rsidRPr="00386698" w:rsidRDefault="009E3366" w:rsidP="00A70513">
            <w:pPr>
              <w:spacing w:line="276" w:lineRule="auto"/>
              <w:jc w:val="both"/>
              <w:rPr>
                <w:rFonts w:ascii="Tahoma" w:hAnsi="Tahoma" w:cs="Tahoma"/>
              </w:rPr>
            </w:pPr>
            <w:r w:rsidRPr="00386698">
              <w:rPr>
                <w:rFonts w:ascii="Tahoma" w:hAnsi="Tahoma" w:cs="Tahoma"/>
              </w:rPr>
              <w:t>Presentación de declaraciones tributarias.</w:t>
            </w:r>
          </w:p>
        </w:tc>
      </w:tr>
      <w:tr w:rsidR="009E3366" w:rsidRPr="00C12685" w14:paraId="0960BB44" w14:textId="77777777" w:rsidTr="00386698">
        <w:tc>
          <w:tcPr>
            <w:tcW w:w="728" w:type="dxa"/>
            <w:shd w:val="clear" w:color="auto" w:fill="E7E6E6" w:themeFill="background2"/>
          </w:tcPr>
          <w:p w14:paraId="75B031B8" w14:textId="77777777" w:rsidR="009E3366" w:rsidRPr="00386698" w:rsidRDefault="009E3366" w:rsidP="00A70513">
            <w:pPr>
              <w:spacing w:line="276" w:lineRule="auto"/>
              <w:jc w:val="center"/>
              <w:rPr>
                <w:rFonts w:ascii="Tahoma" w:hAnsi="Tahoma" w:cs="Tahoma"/>
                <w:b/>
                <w:bCs/>
              </w:rPr>
            </w:pPr>
            <w:r w:rsidRPr="00386698">
              <w:rPr>
                <w:rFonts w:ascii="Tahoma" w:hAnsi="Tahoma" w:cs="Tahoma"/>
                <w:b/>
                <w:bCs/>
              </w:rPr>
              <w:t>2</w:t>
            </w:r>
          </w:p>
        </w:tc>
        <w:tc>
          <w:tcPr>
            <w:tcW w:w="6785" w:type="dxa"/>
          </w:tcPr>
          <w:p w14:paraId="037061B3" w14:textId="66E65ED2" w:rsidR="009E3366" w:rsidRPr="00386698" w:rsidRDefault="009E3366" w:rsidP="00A70513">
            <w:pPr>
              <w:spacing w:line="276" w:lineRule="auto"/>
              <w:jc w:val="both"/>
              <w:rPr>
                <w:rFonts w:ascii="Tahoma" w:hAnsi="Tahoma" w:cs="Tahoma"/>
              </w:rPr>
            </w:pPr>
            <w:r w:rsidRPr="00386698">
              <w:rPr>
                <w:rFonts w:ascii="Tahoma" w:hAnsi="Tahoma" w:cs="Tahoma"/>
              </w:rPr>
              <w:t>Llevanza de la contabilidad de la empresa.</w:t>
            </w:r>
          </w:p>
        </w:tc>
      </w:tr>
      <w:tr w:rsidR="003A2780" w:rsidRPr="00C12685" w14:paraId="42863314" w14:textId="77777777" w:rsidTr="00386698">
        <w:tc>
          <w:tcPr>
            <w:tcW w:w="728" w:type="dxa"/>
            <w:shd w:val="clear" w:color="auto" w:fill="E7E6E6" w:themeFill="background2"/>
          </w:tcPr>
          <w:p w14:paraId="0D2F81D4" w14:textId="31626A99" w:rsidR="003A2780" w:rsidRPr="00386698" w:rsidRDefault="003A2780" w:rsidP="00A70513">
            <w:pPr>
              <w:spacing w:line="276" w:lineRule="auto"/>
              <w:jc w:val="center"/>
              <w:rPr>
                <w:rFonts w:ascii="Tahoma" w:hAnsi="Tahoma" w:cs="Tahoma"/>
                <w:b/>
                <w:bCs/>
              </w:rPr>
            </w:pPr>
            <w:r w:rsidRPr="00386698">
              <w:rPr>
                <w:rFonts w:ascii="Tahoma" w:hAnsi="Tahoma" w:cs="Tahoma"/>
                <w:b/>
                <w:bCs/>
              </w:rPr>
              <w:t>3</w:t>
            </w:r>
          </w:p>
        </w:tc>
        <w:tc>
          <w:tcPr>
            <w:tcW w:w="6785" w:type="dxa"/>
          </w:tcPr>
          <w:p w14:paraId="729468D2" w14:textId="48BA9CC3" w:rsidR="003A2780" w:rsidRPr="00386698" w:rsidRDefault="00945033" w:rsidP="00A70513">
            <w:pPr>
              <w:spacing w:line="276" w:lineRule="auto"/>
              <w:jc w:val="both"/>
              <w:rPr>
                <w:rFonts w:ascii="Tahoma" w:hAnsi="Tahoma" w:cs="Tahoma"/>
              </w:rPr>
            </w:pPr>
            <w:r w:rsidRPr="00386698">
              <w:rPr>
                <w:rFonts w:ascii="Tahoma" w:hAnsi="Tahoma" w:cs="Tahoma"/>
              </w:rPr>
              <w:t>Facturación</w:t>
            </w:r>
            <w:r w:rsidR="00C52CB8" w:rsidRPr="00386698">
              <w:rPr>
                <w:rFonts w:ascii="Tahoma" w:hAnsi="Tahoma" w:cs="Tahoma"/>
              </w:rPr>
              <w:t>.</w:t>
            </w:r>
          </w:p>
        </w:tc>
      </w:tr>
      <w:tr w:rsidR="00C52CB8" w:rsidRPr="00C12685" w14:paraId="49FAA3C2" w14:textId="77777777" w:rsidTr="00386698">
        <w:tc>
          <w:tcPr>
            <w:tcW w:w="728" w:type="dxa"/>
            <w:shd w:val="clear" w:color="auto" w:fill="E7E6E6" w:themeFill="background2"/>
          </w:tcPr>
          <w:p w14:paraId="3753543B" w14:textId="2F692F75" w:rsidR="00C52CB8" w:rsidRPr="00386698" w:rsidRDefault="00C52CB8" w:rsidP="00A70513">
            <w:pPr>
              <w:jc w:val="center"/>
              <w:rPr>
                <w:rFonts w:ascii="Tahoma" w:hAnsi="Tahoma" w:cs="Tahoma"/>
                <w:b/>
                <w:bCs/>
              </w:rPr>
            </w:pPr>
            <w:r w:rsidRPr="00386698">
              <w:rPr>
                <w:rFonts w:ascii="Tahoma" w:hAnsi="Tahoma" w:cs="Tahoma"/>
                <w:b/>
                <w:bCs/>
              </w:rPr>
              <w:t>4</w:t>
            </w:r>
          </w:p>
        </w:tc>
        <w:tc>
          <w:tcPr>
            <w:tcW w:w="6785" w:type="dxa"/>
          </w:tcPr>
          <w:p w14:paraId="12D329E3" w14:textId="07BD187E" w:rsidR="00C52CB8" w:rsidRPr="00386698" w:rsidRDefault="00C52CB8" w:rsidP="00A70513">
            <w:pPr>
              <w:jc w:val="both"/>
              <w:rPr>
                <w:rFonts w:ascii="Tahoma" w:hAnsi="Tahoma" w:cs="Tahoma"/>
              </w:rPr>
            </w:pPr>
            <w:r w:rsidRPr="00386698">
              <w:rPr>
                <w:rFonts w:ascii="Tahoma" w:hAnsi="Tahoma" w:cs="Tahoma"/>
              </w:rPr>
              <w:t>Asesoramiento externo tributario.</w:t>
            </w:r>
          </w:p>
        </w:tc>
      </w:tr>
    </w:tbl>
    <w:p w14:paraId="5EFCCBC2" w14:textId="77777777" w:rsidR="009E3366" w:rsidRPr="00C12685" w:rsidRDefault="009E3366" w:rsidP="00A70513">
      <w:pPr>
        <w:pStyle w:val="Sinespaciado"/>
        <w:spacing w:line="276" w:lineRule="auto"/>
        <w:jc w:val="both"/>
      </w:pPr>
    </w:p>
    <w:p w14:paraId="2321CA30" w14:textId="77777777" w:rsidR="009E3366" w:rsidRPr="00C12685" w:rsidRDefault="009E3366" w:rsidP="00A70513"/>
    <w:p w14:paraId="62565ED0" w14:textId="6233D1EC" w:rsidR="009E3366" w:rsidRDefault="009E3366" w:rsidP="00A70513">
      <w:pPr>
        <w:rPr>
          <w:b/>
          <w:i/>
          <w:color w:val="006600"/>
        </w:rPr>
      </w:pPr>
      <w:r w:rsidRPr="00C12685">
        <w:rPr>
          <w:b/>
          <w:i/>
          <w:color w:val="006600"/>
        </w:rPr>
        <w:t>Políticas de actuación</w:t>
      </w:r>
      <w:r w:rsidR="00F43137">
        <w:rPr>
          <w:b/>
          <w:i/>
          <w:color w:val="006600"/>
        </w:rPr>
        <w:t xml:space="preserve"> para evitar la comisión de delitos contra la Hacienda Pública</w:t>
      </w:r>
    </w:p>
    <w:p w14:paraId="790946BD" w14:textId="73EBB219" w:rsidR="00F43137" w:rsidRDefault="00F43137" w:rsidP="00F43137">
      <w:pPr>
        <w:pStyle w:val="Sinespaciado"/>
      </w:pPr>
    </w:p>
    <w:p w14:paraId="410B66C0" w14:textId="77777777" w:rsidR="00F43137" w:rsidRPr="007F58EF" w:rsidRDefault="00F43137" w:rsidP="00F43137">
      <w:pPr>
        <w:jc w:val="both"/>
        <w:rPr>
          <w:b/>
          <w:i/>
          <w:color w:val="006600"/>
        </w:rPr>
      </w:pPr>
      <w:r w:rsidRPr="00E30648">
        <w:rPr>
          <w:bCs/>
          <w:iCs/>
        </w:rPr>
        <w:t xml:space="preserve">Las políticas de actuación están conformadas por los controles actuales + </w:t>
      </w:r>
      <w:r>
        <w:rPr>
          <w:bCs/>
          <w:iCs/>
        </w:rPr>
        <w:t xml:space="preserve">los que se van a implantar como consecuencia del programa de </w:t>
      </w:r>
      <w:r w:rsidRPr="00E30648">
        <w:rPr>
          <w:bCs/>
          <w:i/>
        </w:rPr>
        <w:t xml:space="preserve">compliance </w:t>
      </w:r>
      <w:r>
        <w:rPr>
          <w:bCs/>
          <w:iCs/>
        </w:rPr>
        <w:t>penal:</w:t>
      </w:r>
    </w:p>
    <w:p w14:paraId="2680476D" w14:textId="7924222E" w:rsidR="009E3366" w:rsidRPr="00C12685" w:rsidRDefault="009E3366" w:rsidP="00A70513">
      <w:pPr>
        <w:pStyle w:val="Sinespaciado"/>
        <w:spacing w:line="276" w:lineRule="auto"/>
      </w:pPr>
    </w:p>
    <w:tbl>
      <w:tblPr>
        <w:tblStyle w:val="Tablaconcuadrcula"/>
        <w:tblW w:w="5101"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9"/>
        <w:gridCol w:w="2131"/>
        <w:gridCol w:w="4819"/>
      </w:tblGrid>
      <w:tr w:rsidR="003069BE" w:rsidRPr="00C12685" w14:paraId="23F8B873" w14:textId="77777777" w:rsidTr="00DD6968">
        <w:tc>
          <w:tcPr>
            <w:tcW w:w="372" w:type="pct"/>
            <w:shd w:val="clear" w:color="auto" w:fill="808080" w:themeFill="background1" w:themeFillShade="80"/>
          </w:tcPr>
          <w:p w14:paraId="2240EFB9" w14:textId="77777777" w:rsidR="003069BE" w:rsidRPr="001079A1" w:rsidRDefault="003069BE" w:rsidP="001079A1">
            <w:pPr>
              <w:spacing w:line="276" w:lineRule="auto"/>
              <w:jc w:val="both"/>
              <w:rPr>
                <w:rFonts w:ascii="Tahoma" w:hAnsi="Tahoma" w:cs="Tahoma"/>
                <w:b/>
                <w:color w:val="244061"/>
              </w:rPr>
            </w:pPr>
            <w:r w:rsidRPr="001079A1">
              <w:rPr>
                <w:rFonts w:ascii="Tahoma" w:hAnsi="Tahoma" w:cs="Tahoma"/>
                <w:b/>
                <w:color w:val="FFFFFF" w:themeColor="background1"/>
              </w:rPr>
              <w:t>ID.</w:t>
            </w:r>
          </w:p>
        </w:tc>
        <w:tc>
          <w:tcPr>
            <w:tcW w:w="1419" w:type="pct"/>
            <w:shd w:val="clear" w:color="auto" w:fill="000000" w:themeFill="text1"/>
          </w:tcPr>
          <w:p w14:paraId="407053AE" w14:textId="654C1575" w:rsidR="003069BE" w:rsidRPr="001079A1" w:rsidRDefault="003069BE" w:rsidP="001079A1">
            <w:pPr>
              <w:spacing w:line="276" w:lineRule="auto"/>
              <w:jc w:val="right"/>
              <w:rPr>
                <w:rFonts w:ascii="Tahoma" w:hAnsi="Tahoma" w:cs="Tahoma"/>
                <w:b/>
                <w:color w:val="FFFFFF" w:themeColor="background1"/>
              </w:rPr>
            </w:pPr>
            <w:r w:rsidRPr="001079A1">
              <w:rPr>
                <w:rFonts w:ascii="Tahoma" w:hAnsi="Tahoma" w:cs="Tahoma"/>
                <w:b/>
                <w:color w:val="FFFFFF" w:themeColor="background1"/>
              </w:rPr>
              <w:t>CLASIFICACIÓN DEL CONTROL</w:t>
            </w:r>
          </w:p>
        </w:tc>
        <w:tc>
          <w:tcPr>
            <w:tcW w:w="3209" w:type="pct"/>
            <w:shd w:val="clear" w:color="auto" w:fill="006600"/>
          </w:tcPr>
          <w:p w14:paraId="30395EDB" w14:textId="205D902A" w:rsidR="003069BE" w:rsidRPr="001079A1" w:rsidRDefault="003069BE" w:rsidP="001079A1">
            <w:pPr>
              <w:spacing w:line="276" w:lineRule="auto"/>
              <w:jc w:val="center"/>
              <w:rPr>
                <w:rFonts w:ascii="Tahoma" w:hAnsi="Tahoma" w:cs="Tahoma"/>
                <w:b/>
                <w:color w:val="FFFFFF" w:themeColor="background1"/>
              </w:rPr>
            </w:pPr>
            <w:r w:rsidRPr="001079A1">
              <w:rPr>
                <w:rFonts w:ascii="Tahoma" w:hAnsi="Tahoma" w:cs="Tahoma"/>
                <w:b/>
                <w:color w:val="FFFFFF" w:themeColor="background1"/>
              </w:rPr>
              <w:t>POLÍTICAS DE ACTUACIÓN</w:t>
            </w:r>
          </w:p>
        </w:tc>
      </w:tr>
      <w:tr w:rsidR="003069BE" w:rsidRPr="00C12685" w14:paraId="026EAF13" w14:textId="77777777" w:rsidTr="00EC56B3">
        <w:tc>
          <w:tcPr>
            <w:tcW w:w="372" w:type="pct"/>
            <w:shd w:val="clear" w:color="auto" w:fill="E7E6E6" w:themeFill="background2"/>
          </w:tcPr>
          <w:p w14:paraId="17C8D2CB" w14:textId="77777777" w:rsidR="003069BE" w:rsidRPr="00EC56B3" w:rsidRDefault="003069BE" w:rsidP="00EC56B3">
            <w:pPr>
              <w:spacing w:line="276" w:lineRule="auto"/>
              <w:jc w:val="center"/>
              <w:rPr>
                <w:rFonts w:ascii="Tahoma" w:hAnsi="Tahoma" w:cs="Tahoma"/>
                <w:b/>
                <w:bCs/>
              </w:rPr>
            </w:pPr>
            <w:r w:rsidRPr="00EC56B3">
              <w:rPr>
                <w:rFonts w:ascii="Tahoma" w:hAnsi="Tahoma" w:cs="Tahoma"/>
                <w:b/>
                <w:bCs/>
              </w:rPr>
              <w:t>1</w:t>
            </w:r>
          </w:p>
        </w:tc>
        <w:tc>
          <w:tcPr>
            <w:tcW w:w="1419" w:type="pct"/>
          </w:tcPr>
          <w:p w14:paraId="76A9C088" w14:textId="0529D95F" w:rsidR="003069BE" w:rsidRPr="001079A1" w:rsidRDefault="00DD6968" w:rsidP="001079A1">
            <w:pPr>
              <w:pStyle w:val="Sinespaciado"/>
              <w:spacing w:line="276" w:lineRule="auto"/>
              <w:jc w:val="both"/>
              <w:rPr>
                <w:rFonts w:ascii="Tahoma" w:hAnsi="Tahoma" w:cs="Tahoma"/>
              </w:rPr>
            </w:pPr>
            <w:r w:rsidRPr="001079A1">
              <w:rPr>
                <w:rFonts w:ascii="Tahoma" w:hAnsi="Tahoma" w:cs="Tahoma"/>
              </w:rPr>
              <w:t>Normativo</w:t>
            </w:r>
          </w:p>
        </w:tc>
        <w:tc>
          <w:tcPr>
            <w:tcW w:w="3209" w:type="pct"/>
          </w:tcPr>
          <w:p w14:paraId="0E4B865F" w14:textId="524D97E3" w:rsidR="003069BE" w:rsidRPr="001079A1" w:rsidRDefault="00DD6968" w:rsidP="001079A1">
            <w:pPr>
              <w:pStyle w:val="Sinespaciado"/>
              <w:spacing w:line="276" w:lineRule="auto"/>
              <w:jc w:val="both"/>
              <w:rPr>
                <w:rFonts w:ascii="Tahoma" w:hAnsi="Tahoma" w:cs="Tahoma"/>
              </w:rPr>
            </w:pPr>
            <w:r w:rsidRPr="001079A1">
              <w:rPr>
                <w:rFonts w:ascii="Tahoma" w:hAnsi="Tahoma" w:cs="Tahoma"/>
              </w:rPr>
              <w:t>El Código Ético de la empresa incorporará medidas para prevenir la comisión del delito.</w:t>
            </w:r>
          </w:p>
        </w:tc>
      </w:tr>
      <w:tr w:rsidR="003069BE" w:rsidRPr="00C12685" w14:paraId="51427EC6" w14:textId="77777777" w:rsidTr="00EC56B3">
        <w:tc>
          <w:tcPr>
            <w:tcW w:w="372" w:type="pct"/>
            <w:shd w:val="clear" w:color="auto" w:fill="E7E6E6" w:themeFill="background2"/>
          </w:tcPr>
          <w:p w14:paraId="6B3F2718" w14:textId="77777777" w:rsidR="003069BE" w:rsidRPr="00EC56B3" w:rsidRDefault="003069BE" w:rsidP="00EC56B3">
            <w:pPr>
              <w:spacing w:line="276" w:lineRule="auto"/>
              <w:jc w:val="center"/>
              <w:rPr>
                <w:rFonts w:ascii="Tahoma" w:hAnsi="Tahoma" w:cs="Tahoma"/>
                <w:b/>
                <w:bCs/>
              </w:rPr>
            </w:pPr>
            <w:r w:rsidRPr="00EC56B3">
              <w:rPr>
                <w:rFonts w:ascii="Tahoma" w:hAnsi="Tahoma" w:cs="Tahoma"/>
                <w:b/>
                <w:bCs/>
              </w:rPr>
              <w:t>2</w:t>
            </w:r>
          </w:p>
        </w:tc>
        <w:tc>
          <w:tcPr>
            <w:tcW w:w="1419" w:type="pct"/>
          </w:tcPr>
          <w:p w14:paraId="226A2751" w14:textId="40B0E08E" w:rsidR="003069BE" w:rsidRPr="001079A1" w:rsidRDefault="007C1261" w:rsidP="001079A1">
            <w:pPr>
              <w:pStyle w:val="Sinespaciado"/>
              <w:spacing w:line="276" w:lineRule="auto"/>
              <w:jc w:val="both"/>
              <w:rPr>
                <w:rFonts w:ascii="Tahoma" w:hAnsi="Tahoma" w:cs="Tahoma"/>
              </w:rPr>
            </w:pPr>
            <w:r w:rsidRPr="001079A1">
              <w:rPr>
                <w:rFonts w:ascii="Tahoma" w:hAnsi="Tahoma" w:cs="Tahoma"/>
              </w:rPr>
              <w:t>Normativo/ preventivo</w:t>
            </w:r>
          </w:p>
        </w:tc>
        <w:tc>
          <w:tcPr>
            <w:tcW w:w="3209" w:type="pct"/>
          </w:tcPr>
          <w:p w14:paraId="70CBB097" w14:textId="4B62AF00" w:rsidR="003069BE" w:rsidRPr="001079A1" w:rsidRDefault="007E33AB" w:rsidP="001079A1">
            <w:pPr>
              <w:pStyle w:val="Sinespaciado"/>
              <w:spacing w:line="276" w:lineRule="auto"/>
              <w:jc w:val="both"/>
              <w:rPr>
                <w:rFonts w:ascii="Tahoma" w:hAnsi="Tahoma" w:cs="Tahoma"/>
              </w:rPr>
            </w:pPr>
            <w:r>
              <w:rPr>
                <w:rFonts w:ascii="Tahoma" w:hAnsi="Tahoma" w:cs="Tahoma"/>
              </w:rPr>
              <w:t>PLD SPACE</w:t>
            </w:r>
            <w:r w:rsidR="003069BE" w:rsidRPr="001079A1">
              <w:rPr>
                <w:rFonts w:ascii="Tahoma" w:hAnsi="Tahoma" w:cs="Tahoma"/>
              </w:rPr>
              <w:t xml:space="preserve"> pondrá en marcha en un plazo razonable un sistema de </w:t>
            </w:r>
            <w:r w:rsidR="003069BE" w:rsidRPr="001079A1">
              <w:rPr>
                <w:rFonts w:ascii="Tahoma" w:hAnsi="Tahoma" w:cs="Tahoma"/>
                <w:i/>
              </w:rPr>
              <w:t>compliance tributario</w:t>
            </w:r>
            <w:r w:rsidR="003069BE" w:rsidRPr="001079A1">
              <w:rPr>
                <w:rFonts w:ascii="Tahoma" w:hAnsi="Tahoma" w:cs="Tahoma"/>
              </w:rPr>
              <w:t xml:space="preserve"> inspirado en la metodología de la norma UNE 19602, sobre sistemas de gestión de compliance tributario.</w:t>
            </w:r>
          </w:p>
        </w:tc>
      </w:tr>
      <w:tr w:rsidR="003069BE" w:rsidRPr="00C12685" w14:paraId="7AB4C175" w14:textId="77777777" w:rsidTr="00EC56B3">
        <w:tc>
          <w:tcPr>
            <w:tcW w:w="372" w:type="pct"/>
            <w:shd w:val="clear" w:color="auto" w:fill="E7E6E6" w:themeFill="background2"/>
          </w:tcPr>
          <w:p w14:paraId="7F065DBF" w14:textId="77777777" w:rsidR="003069BE" w:rsidRPr="00EC56B3" w:rsidRDefault="003069BE" w:rsidP="00EC56B3">
            <w:pPr>
              <w:spacing w:line="276" w:lineRule="auto"/>
              <w:jc w:val="center"/>
              <w:rPr>
                <w:rFonts w:ascii="Tahoma" w:hAnsi="Tahoma" w:cs="Tahoma"/>
                <w:b/>
                <w:bCs/>
              </w:rPr>
            </w:pPr>
            <w:r w:rsidRPr="00EC56B3">
              <w:rPr>
                <w:rFonts w:ascii="Tahoma" w:hAnsi="Tahoma" w:cs="Tahoma"/>
                <w:b/>
                <w:bCs/>
              </w:rPr>
              <w:t>3</w:t>
            </w:r>
          </w:p>
        </w:tc>
        <w:tc>
          <w:tcPr>
            <w:tcW w:w="1419" w:type="pct"/>
          </w:tcPr>
          <w:p w14:paraId="367E98BF" w14:textId="0C9D4C37" w:rsidR="003069BE" w:rsidRPr="001079A1" w:rsidRDefault="00D367FE" w:rsidP="001079A1">
            <w:pPr>
              <w:pStyle w:val="Sinespaciado"/>
              <w:spacing w:line="276" w:lineRule="auto"/>
              <w:jc w:val="both"/>
              <w:rPr>
                <w:rFonts w:ascii="Tahoma" w:hAnsi="Tahoma" w:cs="Tahoma"/>
              </w:rPr>
            </w:pPr>
            <w:r w:rsidRPr="001079A1">
              <w:rPr>
                <w:rFonts w:ascii="Tahoma" w:hAnsi="Tahoma" w:cs="Tahoma"/>
              </w:rPr>
              <w:t>Normativo</w:t>
            </w:r>
          </w:p>
        </w:tc>
        <w:tc>
          <w:tcPr>
            <w:tcW w:w="3209" w:type="pct"/>
          </w:tcPr>
          <w:p w14:paraId="32477734" w14:textId="3879DF77" w:rsidR="003069BE" w:rsidRPr="001079A1" w:rsidRDefault="003069BE" w:rsidP="001079A1">
            <w:pPr>
              <w:pStyle w:val="Sinespaciado"/>
              <w:spacing w:line="276" w:lineRule="auto"/>
              <w:jc w:val="both"/>
              <w:rPr>
                <w:rFonts w:ascii="Tahoma" w:hAnsi="Tahoma" w:cs="Tahoma"/>
              </w:rPr>
            </w:pPr>
            <w:r w:rsidRPr="001079A1">
              <w:rPr>
                <w:rFonts w:ascii="Tahoma" w:hAnsi="Tahoma" w:cs="Tahoma"/>
              </w:rPr>
              <w:t xml:space="preserve">Estricto cumplimiento de la normativa contable, fiscal y tributaria y de las obligaciones correspondientes derivadas de dicha normativa. El órgano de administración velará para que cualquier operación con trascendencia económica figure con claridad y exactitud en registros contables apropiados, que representen la imagen fiel de las transacciones realizadas. Las transacciones se registrarán de </w:t>
            </w:r>
            <w:r w:rsidRPr="001079A1">
              <w:rPr>
                <w:rFonts w:ascii="Tahoma" w:hAnsi="Tahoma" w:cs="Tahoma"/>
              </w:rPr>
              <w:lastRenderedPageBreak/>
              <w:t>acuerdo con los principios de la contabilidad generalmente aceptados. El registro deberá tener la información más completa posible como referencia a la naturaleza de cada gasto, identificación de los receptores y/o participantes, las autorizaciones recibidas para el gasto y las aprobaciones, etc.</w:t>
            </w:r>
          </w:p>
        </w:tc>
      </w:tr>
      <w:tr w:rsidR="003069BE" w:rsidRPr="00C12685" w14:paraId="25F6C76C" w14:textId="77777777" w:rsidTr="00EC56B3">
        <w:tc>
          <w:tcPr>
            <w:tcW w:w="372" w:type="pct"/>
            <w:shd w:val="clear" w:color="auto" w:fill="E7E6E6" w:themeFill="background2"/>
          </w:tcPr>
          <w:p w14:paraId="46343CD8" w14:textId="074D4431" w:rsidR="003069BE" w:rsidRPr="00EC56B3" w:rsidRDefault="003069BE" w:rsidP="00EC56B3">
            <w:pPr>
              <w:spacing w:line="276" w:lineRule="auto"/>
              <w:jc w:val="center"/>
              <w:rPr>
                <w:rFonts w:ascii="Tahoma" w:hAnsi="Tahoma" w:cs="Tahoma"/>
                <w:b/>
                <w:bCs/>
              </w:rPr>
            </w:pPr>
            <w:r w:rsidRPr="00EC56B3">
              <w:rPr>
                <w:rFonts w:ascii="Tahoma" w:hAnsi="Tahoma" w:cs="Tahoma"/>
                <w:b/>
                <w:bCs/>
              </w:rPr>
              <w:lastRenderedPageBreak/>
              <w:t>4</w:t>
            </w:r>
          </w:p>
        </w:tc>
        <w:tc>
          <w:tcPr>
            <w:tcW w:w="1419" w:type="pct"/>
          </w:tcPr>
          <w:p w14:paraId="524C92AC" w14:textId="33629F99" w:rsidR="003069BE" w:rsidRPr="001079A1" w:rsidRDefault="00D367FE" w:rsidP="001079A1">
            <w:pPr>
              <w:pStyle w:val="Sinespaciado"/>
              <w:spacing w:line="276" w:lineRule="auto"/>
              <w:jc w:val="both"/>
              <w:rPr>
                <w:rFonts w:ascii="Tahoma" w:hAnsi="Tahoma" w:cs="Tahoma"/>
              </w:rPr>
            </w:pPr>
            <w:r w:rsidRPr="001079A1">
              <w:rPr>
                <w:rFonts w:ascii="Tahoma" w:hAnsi="Tahoma" w:cs="Tahoma"/>
              </w:rPr>
              <w:t>Normativo</w:t>
            </w:r>
          </w:p>
        </w:tc>
        <w:tc>
          <w:tcPr>
            <w:tcW w:w="3209" w:type="pct"/>
          </w:tcPr>
          <w:p w14:paraId="5D0F1072" w14:textId="23D8E16B" w:rsidR="003069BE" w:rsidRPr="001079A1" w:rsidRDefault="003069BE" w:rsidP="001079A1">
            <w:pPr>
              <w:pStyle w:val="Sinespaciado"/>
              <w:spacing w:line="276" w:lineRule="auto"/>
              <w:jc w:val="both"/>
              <w:rPr>
                <w:rFonts w:ascii="Tahoma" w:hAnsi="Tahoma" w:cs="Tahoma"/>
              </w:rPr>
            </w:pPr>
            <w:r w:rsidRPr="001079A1">
              <w:rPr>
                <w:rFonts w:ascii="Tahoma" w:hAnsi="Tahoma" w:cs="Tahoma"/>
              </w:rPr>
              <w:t>Prohibición expresa de falsificación de libros, registros contables y cuentas y de hacer anotaciones o apuntes falsos, engañosos, incompletos, inexactos o simulados en los libros, registros y cuentas.</w:t>
            </w:r>
          </w:p>
        </w:tc>
      </w:tr>
      <w:tr w:rsidR="003069BE" w:rsidRPr="00C12685" w14:paraId="2438712A" w14:textId="77777777" w:rsidTr="00EC56B3">
        <w:tc>
          <w:tcPr>
            <w:tcW w:w="372" w:type="pct"/>
            <w:shd w:val="clear" w:color="auto" w:fill="E7E6E6" w:themeFill="background2"/>
          </w:tcPr>
          <w:p w14:paraId="754C7357" w14:textId="245A1028" w:rsidR="003069BE" w:rsidRPr="00EC56B3" w:rsidRDefault="003069BE" w:rsidP="00EC56B3">
            <w:pPr>
              <w:spacing w:line="276" w:lineRule="auto"/>
              <w:jc w:val="center"/>
              <w:rPr>
                <w:rFonts w:ascii="Tahoma" w:hAnsi="Tahoma" w:cs="Tahoma"/>
                <w:b/>
                <w:bCs/>
              </w:rPr>
            </w:pPr>
            <w:r w:rsidRPr="00EC56B3">
              <w:rPr>
                <w:rFonts w:ascii="Tahoma" w:hAnsi="Tahoma" w:cs="Tahoma"/>
                <w:b/>
                <w:bCs/>
              </w:rPr>
              <w:t>5</w:t>
            </w:r>
          </w:p>
        </w:tc>
        <w:tc>
          <w:tcPr>
            <w:tcW w:w="1419" w:type="pct"/>
          </w:tcPr>
          <w:p w14:paraId="05928A15" w14:textId="64B62EE3" w:rsidR="003069BE" w:rsidRPr="001079A1" w:rsidRDefault="00D367FE" w:rsidP="001079A1">
            <w:pPr>
              <w:pStyle w:val="Sinespaciado"/>
              <w:spacing w:line="276" w:lineRule="auto"/>
              <w:jc w:val="both"/>
              <w:rPr>
                <w:rFonts w:ascii="Tahoma" w:hAnsi="Tahoma" w:cs="Tahoma"/>
              </w:rPr>
            </w:pPr>
            <w:r w:rsidRPr="001079A1">
              <w:rPr>
                <w:rFonts w:ascii="Tahoma" w:hAnsi="Tahoma" w:cs="Tahoma"/>
              </w:rPr>
              <w:t>Normativo</w:t>
            </w:r>
          </w:p>
        </w:tc>
        <w:tc>
          <w:tcPr>
            <w:tcW w:w="3209" w:type="pct"/>
          </w:tcPr>
          <w:p w14:paraId="10F1B84F" w14:textId="3B9606E0" w:rsidR="003069BE" w:rsidRPr="001079A1" w:rsidRDefault="003069BE" w:rsidP="001079A1">
            <w:pPr>
              <w:pStyle w:val="Sinespaciado"/>
              <w:spacing w:line="276" w:lineRule="auto"/>
              <w:jc w:val="both"/>
              <w:rPr>
                <w:rFonts w:ascii="Tahoma" w:hAnsi="Tahoma" w:cs="Tahoma"/>
              </w:rPr>
            </w:pPr>
            <w:r w:rsidRPr="001079A1">
              <w:rPr>
                <w:rFonts w:ascii="Tahoma" w:hAnsi="Tahoma" w:cs="Tahoma"/>
              </w:rPr>
              <w:t>Prohibición estricta de falseamiento, alteración u omisión de cualquier dato o información a la Administración Tributaria.</w:t>
            </w:r>
          </w:p>
        </w:tc>
      </w:tr>
      <w:tr w:rsidR="003069BE" w:rsidRPr="00C12685" w14:paraId="0747A063" w14:textId="77777777" w:rsidTr="00EC56B3">
        <w:tc>
          <w:tcPr>
            <w:tcW w:w="372" w:type="pct"/>
            <w:shd w:val="clear" w:color="auto" w:fill="E7E6E6" w:themeFill="background2"/>
          </w:tcPr>
          <w:p w14:paraId="07769306" w14:textId="61E0B846" w:rsidR="003069BE" w:rsidRPr="00EC56B3" w:rsidRDefault="003069BE" w:rsidP="00EC56B3">
            <w:pPr>
              <w:spacing w:line="276" w:lineRule="auto"/>
              <w:jc w:val="center"/>
              <w:rPr>
                <w:rFonts w:ascii="Tahoma" w:hAnsi="Tahoma" w:cs="Tahoma"/>
                <w:b/>
                <w:bCs/>
              </w:rPr>
            </w:pPr>
            <w:r w:rsidRPr="00EC56B3">
              <w:rPr>
                <w:rFonts w:ascii="Tahoma" w:hAnsi="Tahoma" w:cs="Tahoma"/>
                <w:b/>
                <w:bCs/>
              </w:rPr>
              <w:t>6</w:t>
            </w:r>
          </w:p>
        </w:tc>
        <w:tc>
          <w:tcPr>
            <w:tcW w:w="1419" w:type="pct"/>
          </w:tcPr>
          <w:p w14:paraId="581E9510" w14:textId="0C4BB337" w:rsidR="003069BE" w:rsidRPr="001079A1" w:rsidRDefault="00D367FE" w:rsidP="001079A1">
            <w:pPr>
              <w:pStyle w:val="Sinespaciado"/>
              <w:spacing w:line="276" w:lineRule="auto"/>
              <w:jc w:val="both"/>
              <w:rPr>
                <w:rFonts w:ascii="Tahoma" w:hAnsi="Tahoma" w:cs="Tahoma"/>
              </w:rPr>
            </w:pPr>
            <w:r w:rsidRPr="001079A1">
              <w:rPr>
                <w:rFonts w:ascii="Tahoma" w:hAnsi="Tahoma" w:cs="Tahoma"/>
              </w:rPr>
              <w:t>Normativo</w:t>
            </w:r>
          </w:p>
        </w:tc>
        <w:tc>
          <w:tcPr>
            <w:tcW w:w="3209" w:type="pct"/>
          </w:tcPr>
          <w:p w14:paraId="6AF2FFAE" w14:textId="3BDAE8B7" w:rsidR="003069BE" w:rsidRPr="001079A1" w:rsidRDefault="003069BE" w:rsidP="001079A1">
            <w:pPr>
              <w:pStyle w:val="Sinespaciado"/>
              <w:spacing w:line="276" w:lineRule="auto"/>
              <w:jc w:val="both"/>
              <w:rPr>
                <w:rFonts w:ascii="Tahoma" w:hAnsi="Tahoma" w:cs="Tahoma"/>
              </w:rPr>
            </w:pPr>
            <w:r w:rsidRPr="001079A1">
              <w:rPr>
                <w:rFonts w:ascii="Tahoma" w:hAnsi="Tahoma" w:cs="Tahoma"/>
              </w:rPr>
              <w:t>Prohibición de facturación a terceros sin observancia de las obligaciones tributarias y fiscales. Exigencia a terceros de cumplimiento de obligaciones tributarias en el momento de la facturación. Se prestará una especial atención a respetar el principio del devengo en la emisión de las facturas.</w:t>
            </w:r>
          </w:p>
        </w:tc>
      </w:tr>
      <w:tr w:rsidR="003069BE" w:rsidRPr="00C12685" w14:paraId="4B4ECD25" w14:textId="77777777" w:rsidTr="00EC56B3">
        <w:tc>
          <w:tcPr>
            <w:tcW w:w="372" w:type="pct"/>
            <w:shd w:val="clear" w:color="auto" w:fill="E7E6E6" w:themeFill="background2"/>
          </w:tcPr>
          <w:p w14:paraId="78DF9E2F" w14:textId="2920DD75" w:rsidR="003069BE" w:rsidRPr="00EC56B3" w:rsidRDefault="003069BE" w:rsidP="00EC56B3">
            <w:pPr>
              <w:spacing w:line="276" w:lineRule="auto"/>
              <w:jc w:val="center"/>
              <w:rPr>
                <w:rFonts w:ascii="Tahoma" w:hAnsi="Tahoma" w:cs="Tahoma"/>
                <w:b/>
                <w:bCs/>
              </w:rPr>
            </w:pPr>
            <w:r w:rsidRPr="00EC56B3">
              <w:rPr>
                <w:rFonts w:ascii="Tahoma" w:hAnsi="Tahoma" w:cs="Tahoma"/>
                <w:b/>
                <w:bCs/>
              </w:rPr>
              <w:t>7</w:t>
            </w:r>
          </w:p>
        </w:tc>
        <w:tc>
          <w:tcPr>
            <w:tcW w:w="1419" w:type="pct"/>
          </w:tcPr>
          <w:p w14:paraId="545534DA" w14:textId="502C3164" w:rsidR="003069BE" w:rsidRPr="001079A1" w:rsidRDefault="00D367FE" w:rsidP="001079A1">
            <w:pPr>
              <w:pStyle w:val="Sinespaciado"/>
              <w:spacing w:line="276" w:lineRule="auto"/>
              <w:jc w:val="both"/>
              <w:rPr>
                <w:rFonts w:ascii="Tahoma" w:hAnsi="Tahoma" w:cs="Tahoma"/>
              </w:rPr>
            </w:pPr>
            <w:r w:rsidRPr="001079A1">
              <w:rPr>
                <w:rFonts w:ascii="Tahoma" w:hAnsi="Tahoma" w:cs="Tahoma"/>
              </w:rPr>
              <w:t>Normativo</w:t>
            </w:r>
          </w:p>
        </w:tc>
        <w:tc>
          <w:tcPr>
            <w:tcW w:w="3209" w:type="pct"/>
          </w:tcPr>
          <w:p w14:paraId="35C46B22" w14:textId="3C604574" w:rsidR="003069BE" w:rsidRPr="001079A1" w:rsidRDefault="003069BE" w:rsidP="001079A1">
            <w:pPr>
              <w:pStyle w:val="Sinespaciado"/>
              <w:spacing w:line="276" w:lineRule="auto"/>
              <w:jc w:val="both"/>
              <w:rPr>
                <w:rFonts w:ascii="Tahoma" w:hAnsi="Tahoma" w:cs="Tahoma"/>
              </w:rPr>
            </w:pPr>
            <w:r w:rsidRPr="001079A1">
              <w:rPr>
                <w:rFonts w:ascii="Tahoma" w:hAnsi="Tahoma" w:cs="Tahoma"/>
              </w:rPr>
              <w:t>La empresa establecerá un protocolo estandarizado de conservación de los documentos justificativos del cumplimiento de las obligaciones fiscales de la empresa, que se extenderá al menos a los últimos 6 ejercicios fiscales, siguiendo el criterio del art. 30 del Código de Comercio.</w:t>
            </w:r>
          </w:p>
        </w:tc>
      </w:tr>
      <w:tr w:rsidR="00D367FE" w:rsidRPr="00C12685" w14:paraId="42DA7AE8" w14:textId="77777777" w:rsidTr="00EC56B3">
        <w:tc>
          <w:tcPr>
            <w:tcW w:w="372" w:type="pct"/>
            <w:shd w:val="clear" w:color="auto" w:fill="E7E6E6" w:themeFill="background2"/>
          </w:tcPr>
          <w:p w14:paraId="21D57CFE" w14:textId="52A9F13E" w:rsidR="00D367FE" w:rsidRPr="00EC56B3" w:rsidRDefault="00D367FE" w:rsidP="00EC56B3">
            <w:pPr>
              <w:spacing w:line="276" w:lineRule="auto"/>
              <w:jc w:val="center"/>
              <w:rPr>
                <w:rFonts w:ascii="Tahoma" w:hAnsi="Tahoma" w:cs="Tahoma"/>
                <w:b/>
                <w:bCs/>
              </w:rPr>
            </w:pPr>
            <w:r w:rsidRPr="00EC56B3">
              <w:rPr>
                <w:rFonts w:ascii="Tahoma" w:hAnsi="Tahoma" w:cs="Tahoma"/>
                <w:b/>
                <w:bCs/>
              </w:rPr>
              <w:t>8</w:t>
            </w:r>
          </w:p>
        </w:tc>
        <w:tc>
          <w:tcPr>
            <w:tcW w:w="1419" w:type="pct"/>
          </w:tcPr>
          <w:p w14:paraId="1628D24D" w14:textId="26F9B227" w:rsidR="00D367FE" w:rsidRPr="001079A1" w:rsidRDefault="00D367FE" w:rsidP="001079A1">
            <w:pPr>
              <w:pStyle w:val="Sinespaciado"/>
              <w:spacing w:line="276" w:lineRule="auto"/>
              <w:jc w:val="both"/>
              <w:rPr>
                <w:rFonts w:ascii="Tahoma" w:hAnsi="Tahoma" w:cs="Tahoma"/>
              </w:rPr>
            </w:pPr>
            <w:r w:rsidRPr="001079A1">
              <w:rPr>
                <w:rFonts w:ascii="Tahoma" w:hAnsi="Tahoma" w:cs="Tahoma"/>
              </w:rPr>
              <w:t>Detectivo</w:t>
            </w:r>
          </w:p>
        </w:tc>
        <w:tc>
          <w:tcPr>
            <w:tcW w:w="3209" w:type="pct"/>
          </w:tcPr>
          <w:p w14:paraId="37188607" w14:textId="70FEC762" w:rsidR="00D367FE" w:rsidRPr="001079A1" w:rsidRDefault="00D367FE" w:rsidP="001079A1">
            <w:pPr>
              <w:pStyle w:val="Sinespaciado"/>
              <w:spacing w:line="276" w:lineRule="auto"/>
              <w:jc w:val="both"/>
              <w:rPr>
                <w:rFonts w:ascii="Tahoma" w:hAnsi="Tahoma" w:cs="Tahoma"/>
              </w:rPr>
            </w:pPr>
            <w:r w:rsidRPr="001079A1">
              <w:rPr>
                <w:rFonts w:ascii="Tahoma" w:hAnsi="Tahoma" w:cs="Tahoma"/>
              </w:rPr>
              <w:t xml:space="preserve">El </w:t>
            </w:r>
            <w:r w:rsidRPr="001079A1">
              <w:rPr>
                <w:rFonts w:ascii="Tahoma" w:hAnsi="Tahoma" w:cs="Tahoma"/>
                <w:i/>
                <w:iCs/>
              </w:rPr>
              <w:t>compliance officer</w:t>
            </w:r>
            <w:r w:rsidRPr="001079A1">
              <w:rPr>
                <w:rFonts w:ascii="Tahoma" w:hAnsi="Tahoma" w:cs="Tahoma"/>
              </w:rPr>
              <w:t xml:space="preserve"> verificará</w:t>
            </w:r>
            <w:r w:rsidR="00F957DE" w:rsidRPr="001079A1">
              <w:rPr>
                <w:rFonts w:ascii="Tahoma" w:hAnsi="Tahoma" w:cs="Tahoma"/>
              </w:rPr>
              <w:t xml:space="preserve"> a intervalos planificados que se cumplen las obligaciones de conservación de la documentación.</w:t>
            </w:r>
          </w:p>
        </w:tc>
      </w:tr>
      <w:tr w:rsidR="003069BE" w:rsidRPr="00C12685" w14:paraId="451ECCAF" w14:textId="77777777" w:rsidTr="00EC56B3">
        <w:tc>
          <w:tcPr>
            <w:tcW w:w="372" w:type="pct"/>
            <w:shd w:val="clear" w:color="auto" w:fill="E7E6E6" w:themeFill="background2"/>
          </w:tcPr>
          <w:p w14:paraId="02F11837" w14:textId="499F381B" w:rsidR="003069BE" w:rsidRPr="00EC56B3" w:rsidRDefault="003069BE" w:rsidP="00EC56B3">
            <w:pPr>
              <w:spacing w:line="276" w:lineRule="auto"/>
              <w:jc w:val="center"/>
              <w:rPr>
                <w:rFonts w:ascii="Tahoma" w:hAnsi="Tahoma" w:cs="Tahoma"/>
                <w:b/>
                <w:bCs/>
              </w:rPr>
            </w:pPr>
            <w:r w:rsidRPr="00EC56B3">
              <w:rPr>
                <w:rFonts w:ascii="Tahoma" w:hAnsi="Tahoma" w:cs="Tahoma"/>
                <w:b/>
                <w:bCs/>
              </w:rPr>
              <w:t>8</w:t>
            </w:r>
          </w:p>
        </w:tc>
        <w:tc>
          <w:tcPr>
            <w:tcW w:w="1419" w:type="pct"/>
          </w:tcPr>
          <w:p w14:paraId="1A823FCD" w14:textId="6BBA29AF" w:rsidR="003069BE" w:rsidRPr="001079A1" w:rsidRDefault="009A3D6F" w:rsidP="001079A1">
            <w:pPr>
              <w:pStyle w:val="Sinespaciado"/>
              <w:spacing w:line="276" w:lineRule="auto"/>
              <w:jc w:val="both"/>
              <w:rPr>
                <w:rFonts w:ascii="Tahoma" w:hAnsi="Tahoma" w:cs="Tahoma"/>
              </w:rPr>
            </w:pPr>
            <w:r w:rsidRPr="001079A1">
              <w:rPr>
                <w:rFonts w:ascii="Tahoma" w:hAnsi="Tahoma" w:cs="Tahoma"/>
              </w:rPr>
              <w:t>Normativo</w:t>
            </w:r>
          </w:p>
        </w:tc>
        <w:tc>
          <w:tcPr>
            <w:tcW w:w="3209" w:type="pct"/>
          </w:tcPr>
          <w:p w14:paraId="763AB42B" w14:textId="30DFF337" w:rsidR="003069BE" w:rsidRPr="001079A1" w:rsidRDefault="003069BE" w:rsidP="001079A1">
            <w:pPr>
              <w:pStyle w:val="Sinespaciado"/>
              <w:spacing w:line="276" w:lineRule="auto"/>
              <w:jc w:val="both"/>
              <w:rPr>
                <w:rFonts w:ascii="Tahoma" w:hAnsi="Tahoma" w:cs="Tahoma"/>
              </w:rPr>
            </w:pPr>
            <w:r w:rsidRPr="001079A1">
              <w:rPr>
                <w:rFonts w:ascii="Tahoma" w:hAnsi="Tahoma" w:cs="Tahoma"/>
              </w:rPr>
              <w:t>La llamada “economía de opción” se aplicará siempre con la máxima prudencia y cumpliendo estrictamente la vigente legalidad tributaria, así como los criterios de la doctrina administrativa y la jurisprudencia imperantes en cada ejercicio tributario.</w:t>
            </w:r>
          </w:p>
        </w:tc>
      </w:tr>
      <w:tr w:rsidR="003069BE" w:rsidRPr="00C12685" w14:paraId="5D2631DD" w14:textId="77777777" w:rsidTr="00EC56B3">
        <w:tc>
          <w:tcPr>
            <w:tcW w:w="372" w:type="pct"/>
            <w:shd w:val="clear" w:color="auto" w:fill="E7E6E6" w:themeFill="background2"/>
          </w:tcPr>
          <w:p w14:paraId="22FDA614" w14:textId="1D53D337" w:rsidR="003069BE" w:rsidRPr="00EC56B3" w:rsidRDefault="003069BE" w:rsidP="00EC56B3">
            <w:pPr>
              <w:spacing w:line="276" w:lineRule="auto"/>
              <w:jc w:val="center"/>
              <w:rPr>
                <w:rFonts w:ascii="Tahoma" w:hAnsi="Tahoma" w:cs="Tahoma"/>
                <w:b/>
                <w:bCs/>
              </w:rPr>
            </w:pPr>
            <w:r w:rsidRPr="00EC56B3">
              <w:rPr>
                <w:rFonts w:ascii="Tahoma" w:hAnsi="Tahoma" w:cs="Tahoma"/>
                <w:b/>
                <w:bCs/>
              </w:rPr>
              <w:t>9</w:t>
            </w:r>
          </w:p>
        </w:tc>
        <w:tc>
          <w:tcPr>
            <w:tcW w:w="1419" w:type="pct"/>
          </w:tcPr>
          <w:p w14:paraId="740DEB60" w14:textId="4D6C8F1B" w:rsidR="003069BE" w:rsidRPr="001079A1" w:rsidRDefault="009A3D6F" w:rsidP="001079A1">
            <w:pPr>
              <w:pStyle w:val="Sinespaciado"/>
              <w:spacing w:line="276" w:lineRule="auto"/>
              <w:jc w:val="both"/>
              <w:rPr>
                <w:rFonts w:ascii="Tahoma" w:hAnsi="Tahoma" w:cs="Tahoma"/>
              </w:rPr>
            </w:pPr>
            <w:r w:rsidRPr="001079A1">
              <w:rPr>
                <w:rFonts w:ascii="Tahoma" w:hAnsi="Tahoma" w:cs="Tahoma"/>
              </w:rPr>
              <w:t>Preventivo</w:t>
            </w:r>
          </w:p>
        </w:tc>
        <w:tc>
          <w:tcPr>
            <w:tcW w:w="3209" w:type="pct"/>
          </w:tcPr>
          <w:p w14:paraId="77D90F20" w14:textId="72375532" w:rsidR="003069BE" w:rsidRPr="001079A1" w:rsidRDefault="003069BE" w:rsidP="001079A1">
            <w:pPr>
              <w:pStyle w:val="Sinespaciado"/>
              <w:spacing w:line="276" w:lineRule="auto"/>
              <w:jc w:val="both"/>
              <w:rPr>
                <w:rFonts w:ascii="Tahoma" w:hAnsi="Tahoma" w:cs="Tahoma"/>
              </w:rPr>
            </w:pPr>
            <w:r w:rsidRPr="001079A1">
              <w:rPr>
                <w:rFonts w:ascii="Tahoma" w:hAnsi="Tahoma" w:cs="Tahoma"/>
              </w:rPr>
              <w:t xml:space="preserve">Previamente a la realización de operaciones con un potencial riesgo fiscal por parte de </w:t>
            </w:r>
            <w:r w:rsidR="009A3D6F" w:rsidRPr="001079A1">
              <w:rPr>
                <w:rFonts w:ascii="Tahoma" w:hAnsi="Tahoma" w:cs="Tahoma"/>
              </w:rPr>
              <w:t xml:space="preserve">PLD </w:t>
            </w:r>
            <w:r w:rsidR="009A3D6F" w:rsidRPr="001079A1">
              <w:rPr>
                <w:rFonts w:ascii="Tahoma" w:hAnsi="Tahoma" w:cs="Tahoma"/>
              </w:rPr>
              <w:lastRenderedPageBreak/>
              <w:t>SPACE</w:t>
            </w:r>
            <w:r w:rsidRPr="001079A1">
              <w:rPr>
                <w:rFonts w:ascii="Tahoma" w:hAnsi="Tahoma" w:cs="Tahoma"/>
              </w:rPr>
              <w:t xml:space="preserve">, se remitirá una consulta vinculante a la Dirección General de Tributos. </w:t>
            </w:r>
          </w:p>
        </w:tc>
      </w:tr>
      <w:tr w:rsidR="003069BE" w:rsidRPr="00C12685" w14:paraId="61683EA1" w14:textId="77777777" w:rsidTr="00EC56B3">
        <w:tc>
          <w:tcPr>
            <w:tcW w:w="372" w:type="pct"/>
            <w:shd w:val="clear" w:color="auto" w:fill="E7E6E6" w:themeFill="background2"/>
          </w:tcPr>
          <w:p w14:paraId="2A54B1BC" w14:textId="2748A7EE" w:rsidR="003069BE" w:rsidRPr="00EC56B3" w:rsidRDefault="003069BE" w:rsidP="00EC56B3">
            <w:pPr>
              <w:spacing w:line="276" w:lineRule="auto"/>
              <w:jc w:val="center"/>
              <w:rPr>
                <w:rFonts w:ascii="Tahoma" w:hAnsi="Tahoma" w:cs="Tahoma"/>
                <w:b/>
                <w:bCs/>
              </w:rPr>
            </w:pPr>
            <w:r w:rsidRPr="00EC56B3">
              <w:rPr>
                <w:rFonts w:ascii="Tahoma" w:hAnsi="Tahoma" w:cs="Tahoma"/>
                <w:b/>
                <w:bCs/>
              </w:rPr>
              <w:lastRenderedPageBreak/>
              <w:t>12</w:t>
            </w:r>
          </w:p>
        </w:tc>
        <w:tc>
          <w:tcPr>
            <w:tcW w:w="1419" w:type="pct"/>
          </w:tcPr>
          <w:p w14:paraId="71241EB6" w14:textId="26DD80F5" w:rsidR="003069BE" w:rsidRPr="001079A1" w:rsidRDefault="00822451" w:rsidP="001079A1">
            <w:pPr>
              <w:pStyle w:val="Sinespaciado"/>
              <w:spacing w:line="276" w:lineRule="auto"/>
              <w:jc w:val="both"/>
              <w:rPr>
                <w:rFonts w:ascii="Tahoma" w:hAnsi="Tahoma" w:cs="Tahoma"/>
              </w:rPr>
            </w:pPr>
            <w:r w:rsidRPr="001079A1">
              <w:rPr>
                <w:rFonts w:ascii="Tahoma" w:hAnsi="Tahoma" w:cs="Tahoma"/>
              </w:rPr>
              <w:t>Preventivo</w:t>
            </w:r>
          </w:p>
        </w:tc>
        <w:tc>
          <w:tcPr>
            <w:tcW w:w="3209" w:type="pct"/>
          </w:tcPr>
          <w:p w14:paraId="0E334EF1" w14:textId="5BD40DD9" w:rsidR="003069BE" w:rsidRPr="001079A1" w:rsidRDefault="003069BE" w:rsidP="001079A1">
            <w:pPr>
              <w:pStyle w:val="Sinespaciado"/>
              <w:spacing w:line="276" w:lineRule="auto"/>
              <w:jc w:val="both"/>
              <w:rPr>
                <w:rFonts w:ascii="Tahoma" w:hAnsi="Tahoma" w:cs="Tahoma"/>
              </w:rPr>
            </w:pPr>
            <w:r w:rsidRPr="001079A1">
              <w:rPr>
                <w:rFonts w:ascii="Tahoma" w:hAnsi="Tahoma" w:cs="Tahoma"/>
              </w:rPr>
              <w:t>El Consejo de Administración establecerá un cuadro de control para verificar y controlar que se cumplimentan los formularios de los impuestos en plazo, de forma correcta y completa.</w:t>
            </w:r>
          </w:p>
        </w:tc>
      </w:tr>
      <w:tr w:rsidR="003069BE" w:rsidRPr="00C12685" w14:paraId="4D66BCEA" w14:textId="77777777" w:rsidTr="00EC56B3">
        <w:tc>
          <w:tcPr>
            <w:tcW w:w="372" w:type="pct"/>
            <w:shd w:val="clear" w:color="auto" w:fill="E7E6E6" w:themeFill="background2"/>
          </w:tcPr>
          <w:p w14:paraId="342C636A" w14:textId="7B7C0C5A" w:rsidR="003069BE" w:rsidRPr="00EC56B3" w:rsidRDefault="003069BE" w:rsidP="00EC56B3">
            <w:pPr>
              <w:spacing w:line="276" w:lineRule="auto"/>
              <w:jc w:val="center"/>
              <w:rPr>
                <w:rFonts w:ascii="Tahoma" w:hAnsi="Tahoma" w:cs="Tahoma"/>
                <w:b/>
                <w:bCs/>
              </w:rPr>
            </w:pPr>
            <w:r w:rsidRPr="00EC56B3">
              <w:rPr>
                <w:rFonts w:ascii="Tahoma" w:hAnsi="Tahoma" w:cs="Tahoma"/>
                <w:b/>
                <w:bCs/>
              </w:rPr>
              <w:t>13</w:t>
            </w:r>
          </w:p>
        </w:tc>
        <w:tc>
          <w:tcPr>
            <w:tcW w:w="1419" w:type="pct"/>
          </w:tcPr>
          <w:p w14:paraId="5EE0EACE" w14:textId="2A89FBF1" w:rsidR="003069BE" w:rsidRPr="001079A1" w:rsidRDefault="00822451" w:rsidP="001079A1">
            <w:pPr>
              <w:pStyle w:val="Sinespaciado"/>
              <w:spacing w:line="276" w:lineRule="auto"/>
              <w:jc w:val="both"/>
              <w:rPr>
                <w:rFonts w:ascii="Tahoma" w:hAnsi="Tahoma" w:cs="Tahoma"/>
              </w:rPr>
            </w:pPr>
            <w:r w:rsidRPr="001079A1">
              <w:rPr>
                <w:rFonts w:ascii="Tahoma" w:hAnsi="Tahoma" w:cs="Tahoma"/>
              </w:rPr>
              <w:t>Preventivo</w:t>
            </w:r>
          </w:p>
        </w:tc>
        <w:tc>
          <w:tcPr>
            <w:tcW w:w="3209" w:type="pct"/>
          </w:tcPr>
          <w:p w14:paraId="25EE98C0" w14:textId="07298506" w:rsidR="003069BE" w:rsidRPr="001079A1" w:rsidRDefault="003069BE" w:rsidP="001079A1">
            <w:pPr>
              <w:pStyle w:val="Sinespaciado"/>
              <w:spacing w:line="276" w:lineRule="auto"/>
              <w:jc w:val="both"/>
              <w:rPr>
                <w:rFonts w:ascii="Tahoma" w:hAnsi="Tahoma" w:cs="Tahoma"/>
              </w:rPr>
            </w:pPr>
            <w:r w:rsidRPr="001079A1">
              <w:rPr>
                <w:rFonts w:ascii="Tahoma" w:hAnsi="Tahoma" w:cs="Tahoma"/>
              </w:rPr>
              <w:t>El Consejo de Administración de la empresa aplicará criterios estrictos con respecto a la determinación de los gastos deducibles fiscalmente, siguiendo una política de máxima prudencia.</w:t>
            </w:r>
          </w:p>
        </w:tc>
      </w:tr>
      <w:tr w:rsidR="003069BE" w:rsidRPr="00C12685" w14:paraId="590B5649" w14:textId="77777777" w:rsidTr="00EC56B3">
        <w:tc>
          <w:tcPr>
            <w:tcW w:w="372" w:type="pct"/>
            <w:shd w:val="clear" w:color="auto" w:fill="E7E6E6" w:themeFill="background2"/>
          </w:tcPr>
          <w:p w14:paraId="53BB016D" w14:textId="6F1F2C12" w:rsidR="003069BE" w:rsidRPr="00EC56B3" w:rsidRDefault="003069BE" w:rsidP="00EC56B3">
            <w:pPr>
              <w:spacing w:line="276" w:lineRule="auto"/>
              <w:jc w:val="center"/>
              <w:rPr>
                <w:rFonts w:ascii="Tahoma" w:hAnsi="Tahoma" w:cs="Tahoma"/>
                <w:b/>
                <w:bCs/>
              </w:rPr>
            </w:pPr>
            <w:r w:rsidRPr="00EC56B3">
              <w:rPr>
                <w:rFonts w:ascii="Tahoma" w:hAnsi="Tahoma" w:cs="Tahoma"/>
                <w:b/>
                <w:bCs/>
              </w:rPr>
              <w:t>14</w:t>
            </w:r>
          </w:p>
        </w:tc>
        <w:tc>
          <w:tcPr>
            <w:tcW w:w="1419" w:type="pct"/>
          </w:tcPr>
          <w:p w14:paraId="0AA20877" w14:textId="39EC0443" w:rsidR="003069BE" w:rsidRPr="001079A1" w:rsidRDefault="00FF2BFC" w:rsidP="001079A1">
            <w:pPr>
              <w:pStyle w:val="Sinespaciado"/>
              <w:spacing w:line="276" w:lineRule="auto"/>
              <w:jc w:val="both"/>
              <w:rPr>
                <w:rFonts w:ascii="Tahoma" w:hAnsi="Tahoma" w:cs="Tahoma"/>
              </w:rPr>
            </w:pPr>
            <w:r w:rsidRPr="001079A1">
              <w:rPr>
                <w:rFonts w:ascii="Tahoma" w:hAnsi="Tahoma" w:cs="Tahoma"/>
              </w:rPr>
              <w:t>Preventivo</w:t>
            </w:r>
          </w:p>
        </w:tc>
        <w:tc>
          <w:tcPr>
            <w:tcW w:w="3209" w:type="pct"/>
          </w:tcPr>
          <w:p w14:paraId="48329F05" w14:textId="226A240E" w:rsidR="003069BE" w:rsidRPr="001079A1" w:rsidRDefault="006223A6" w:rsidP="001079A1">
            <w:pPr>
              <w:pStyle w:val="Sinespaciado"/>
              <w:spacing w:line="276" w:lineRule="auto"/>
              <w:jc w:val="both"/>
              <w:rPr>
                <w:rFonts w:ascii="Tahoma" w:hAnsi="Tahoma" w:cs="Tahoma"/>
              </w:rPr>
            </w:pPr>
            <w:r w:rsidRPr="001079A1">
              <w:rPr>
                <w:rFonts w:ascii="Tahoma" w:hAnsi="Tahoma" w:cs="Tahoma"/>
              </w:rPr>
              <w:t>PLD SPACE</w:t>
            </w:r>
            <w:r w:rsidR="003069BE" w:rsidRPr="001079A1">
              <w:rPr>
                <w:rFonts w:ascii="Tahoma" w:hAnsi="Tahoma" w:cs="Tahoma"/>
              </w:rPr>
              <w:t xml:space="preserve"> prestará especial cuidado a las operaciones vinculadas, elaborando un listado en el que se identifiquen las entidades vinculadas y el tipo de operaciones que habitualmente se realizan con entidades vinculadas. A tal efecto, se implantarán cuadros de valoración que justifiquen la valoración convenida para las operaciones con entidades vinculadas respetando las directivas de la OCDE y la normativa nacional sobre precios de transferencia.</w:t>
            </w:r>
          </w:p>
        </w:tc>
      </w:tr>
      <w:tr w:rsidR="003069BE" w:rsidRPr="00C12685" w14:paraId="02A10AD1" w14:textId="77777777" w:rsidTr="00EC56B3">
        <w:tc>
          <w:tcPr>
            <w:tcW w:w="372" w:type="pct"/>
            <w:shd w:val="clear" w:color="auto" w:fill="E7E6E6" w:themeFill="background2"/>
          </w:tcPr>
          <w:p w14:paraId="3D91EC5A" w14:textId="6E4EC4B8" w:rsidR="003069BE" w:rsidRPr="00EC56B3" w:rsidRDefault="003069BE" w:rsidP="00EC56B3">
            <w:pPr>
              <w:spacing w:line="276" w:lineRule="auto"/>
              <w:jc w:val="center"/>
              <w:rPr>
                <w:rFonts w:ascii="Tahoma" w:hAnsi="Tahoma" w:cs="Tahoma"/>
                <w:b/>
                <w:bCs/>
              </w:rPr>
            </w:pPr>
            <w:r w:rsidRPr="00EC56B3">
              <w:rPr>
                <w:rFonts w:ascii="Tahoma" w:hAnsi="Tahoma" w:cs="Tahoma"/>
                <w:b/>
                <w:bCs/>
              </w:rPr>
              <w:t>15</w:t>
            </w:r>
          </w:p>
        </w:tc>
        <w:tc>
          <w:tcPr>
            <w:tcW w:w="1419" w:type="pct"/>
          </w:tcPr>
          <w:p w14:paraId="450426A8" w14:textId="0026258E" w:rsidR="003069BE" w:rsidRPr="001079A1" w:rsidRDefault="00FF2BFC" w:rsidP="001079A1">
            <w:pPr>
              <w:pStyle w:val="Sinespaciado"/>
              <w:spacing w:line="276" w:lineRule="auto"/>
              <w:jc w:val="both"/>
              <w:rPr>
                <w:rFonts w:ascii="Tahoma" w:hAnsi="Tahoma" w:cs="Tahoma"/>
              </w:rPr>
            </w:pPr>
            <w:r w:rsidRPr="001079A1">
              <w:rPr>
                <w:rFonts w:ascii="Tahoma" w:hAnsi="Tahoma" w:cs="Tahoma"/>
              </w:rPr>
              <w:t>Preventivo</w:t>
            </w:r>
          </w:p>
        </w:tc>
        <w:tc>
          <w:tcPr>
            <w:tcW w:w="3209" w:type="pct"/>
          </w:tcPr>
          <w:p w14:paraId="22250E44" w14:textId="638D7667" w:rsidR="003069BE" w:rsidRPr="001079A1" w:rsidRDefault="003069BE" w:rsidP="001079A1">
            <w:pPr>
              <w:pStyle w:val="Sinespaciado"/>
              <w:spacing w:line="276" w:lineRule="auto"/>
              <w:jc w:val="both"/>
              <w:rPr>
                <w:rFonts w:ascii="Tahoma" w:hAnsi="Tahoma" w:cs="Tahoma"/>
              </w:rPr>
            </w:pPr>
            <w:r w:rsidRPr="001079A1">
              <w:rPr>
                <w:rFonts w:ascii="Tahoma" w:hAnsi="Tahoma" w:cs="Tahoma"/>
              </w:rPr>
              <w:t>El Consejo de Administración de la sociedad cuidará de la correcta imputación temporal de las operaciones a efectos de su contabilización y tributación.</w:t>
            </w:r>
          </w:p>
        </w:tc>
      </w:tr>
      <w:tr w:rsidR="003069BE" w:rsidRPr="00C12685" w14:paraId="4BF5EA60" w14:textId="77777777" w:rsidTr="00EC56B3">
        <w:tc>
          <w:tcPr>
            <w:tcW w:w="372" w:type="pct"/>
            <w:shd w:val="clear" w:color="auto" w:fill="E7E6E6" w:themeFill="background2"/>
          </w:tcPr>
          <w:p w14:paraId="2592BB5E" w14:textId="2F72F129" w:rsidR="003069BE" w:rsidRPr="00EC56B3" w:rsidRDefault="003069BE" w:rsidP="00EC56B3">
            <w:pPr>
              <w:spacing w:line="276" w:lineRule="auto"/>
              <w:jc w:val="center"/>
              <w:rPr>
                <w:rFonts w:ascii="Tahoma" w:hAnsi="Tahoma" w:cs="Tahoma"/>
                <w:b/>
                <w:bCs/>
              </w:rPr>
            </w:pPr>
            <w:r w:rsidRPr="00EC56B3">
              <w:rPr>
                <w:rFonts w:ascii="Tahoma" w:hAnsi="Tahoma" w:cs="Tahoma"/>
                <w:b/>
                <w:bCs/>
              </w:rPr>
              <w:t>16</w:t>
            </w:r>
          </w:p>
        </w:tc>
        <w:tc>
          <w:tcPr>
            <w:tcW w:w="1419" w:type="pct"/>
          </w:tcPr>
          <w:p w14:paraId="28BD2EA1" w14:textId="701D5B7C" w:rsidR="003069BE" w:rsidRPr="001079A1" w:rsidRDefault="006C576E" w:rsidP="001079A1">
            <w:pPr>
              <w:pStyle w:val="Sinespaciado"/>
              <w:spacing w:line="276" w:lineRule="auto"/>
              <w:jc w:val="both"/>
              <w:rPr>
                <w:rFonts w:ascii="Tahoma" w:hAnsi="Tahoma" w:cs="Tahoma"/>
              </w:rPr>
            </w:pPr>
            <w:r w:rsidRPr="001079A1">
              <w:rPr>
                <w:rFonts w:ascii="Tahoma" w:hAnsi="Tahoma" w:cs="Tahoma"/>
              </w:rPr>
              <w:t>Preventivo</w:t>
            </w:r>
          </w:p>
        </w:tc>
        <w:tc>
          <w:tcPr>
            <w:tcW w:w="3209" w:type="pct"/>
          </w:tcPr>
          <w:p w14:paraId="092AD9E5" w14:textId="46F10E44" w:rsidR="003069BE" w:rsidRPr="001079A1" w:rsidRDefault="003069BE" w:rsidP="001079A1">
            <w:pPr>
              <w:pStyle w:val="Sinespaciado"/>
              <w:spacing w:line="276" w:lineRule="auto"/>
              <w:jc w:val="both"/>
              <w:rPr>
                <w:rFonts w:ascii="Tahoma" w:hAnsi="Tahoma" w:cs="Tahoma"/>
              </w:rPr>
            </w:pPr>
            <w:r w:rsidRPr="001079A1">
              <w:rPr>
                <w:rFonts w:ascii="Tahoma" w:hAnsi="Tahoma" w:cs="Tahoma"/>
              </w:rPr>
              <w:t>La empresa evitará la utilización de estructuras de carácter opaco con finalidades tributarias, entendiéndose por tales aquellas en las que, mediante la interposición de sociedades instrumentales a través de  paraísos fiscales o territorios no cooperantes con las autoridades fiscales, estén diseñadas con el propósito de impedir el conocimiento, por parte de la Agencia Tributaria, del responsable final de las actividades o el titular últimos de los bienes o derechos implicados.</w:t>
            </w:r>
          </w:p>
        </w:tc>
      </w:tr>
      <w:tr w:rsidR="003069BE" w:rsidRPr="00C12685" w14:paraId="041DEE67" w14:textId="77777777" w:rsidTr="00EC56B3">
        <w:tc>
          <w:tcPr>
            <w:tcW w:w="372" w:type="pct"/>
            <w:shd w:val="clear" w:color="auto" w:fill="E7E6E6" w:themeFill="background2"/>
          </w:tcPr>
          <w:p w14:paraId="2579549D" w14:textId="07759D32" w:rsidR="003069BE" w:rsidRPr="00EC56B3" w:rsidRDefault="003069BE" w:rsidP="00EC56B3">
            <w:pPr>
              <w:spacing w:line="276" w:lineRule="auto"/>
              <w:jc w:val="center"/>
              <w:rPr>
                <w:rFonts w:ascii="Tahoma" w:hAnsi="Tahoma" w:cs="Tahoma"/>
                <w:b/>
                <w:bCs/>
              </w:rPr>
            </w:pPr>
            <w:r w:rsidRPr="00EC56B3">
              <w:rPr>
                <w:rFonts w:ascii="Tahoma" w:hAnsi="Tahoma" w:cs="Tahoma"/>
                <w:b/>
                <w:bCs/>
              </w:rPr>
              <w:t>17</w:t>
            </w:r>
          </w:p>
        </w:tc>
        <w:tc>
          <w:tcPr>
            <w:tcW w:w="1419" w:type="pct"/>
          </w:tcPr>
          <w:p w14:paraId="37D4D67F" w14:textId="18E3DE95" w:rsidR="003069BE" w:rsidRPr="001079A1" w:rsidRDefault="006C576E" w:rsidP="001079A1">
            <w:pPr>
              <w:pStyle w:val="Sinespaciado"/>
              <w:spacing w:line="276" w:lineRule="auto"/>
              <w:jc w:val="both"/>
              <w:rPr>
                <w:rFonts w:ascii="Tahoma" w:hAnsi="Tahoma" w:cs="Tahoma"/>
              </w:rPr>
            </w:pPr>
            <w:r w:rsidRPr="001079A1">
              <w:rPr>
                <w:rFonts w:ascii="Tahoma" w:hAnsi="Tahoma" w:cs="Tahoma"/>
              </w:rPr>
              <w:t>Preventivo</w:t>
            </w:r>
          </w:p>
        </w:tc>
        <w:tc>
          <w:tcPr>
            <w:tcW w:w="3209" w:type="pct"/>
          </w:tcPr>
          <w:p w14:paraId="3AAFC4CE" w14:textId="0ACF1388" w:rsidR="003069BE" w:rsidRPr="001079A1" w:rsidRDefault="003069BE" w:rsidP="001079A1">
            <w:pPr>
              <w:pStyle w:val="Sinespaciado"/>
              <w:spacing w:line="276" w:lineRule="auto"/>
              <w:jc w:val="both"/>
              <w:rPr>
                <w:rFonts w:ascii="Tahoma" w:hAnsi="Tahoma" w:cs="Tahoma"/>
              </w:rPr>
            </w:pPr>
            <w:r w:rsidRPr="001079A1">
              <w:rPr>
                <w:rFonts w:ascii="Tahoma" w:hAnsi="Tahoma" w:cs="Tahoma"/>
              </w:rPr>
              <w:t xml:space="preserve">Ante cualquier requerimiento de la AEAT, </w:t>
            </w:r>
            <w:r w:rsidR="006C576E" w:rsidRPr="001079A1">
              <w:rPr>
                <w:rFonts w:ascii="Tahoma" w:hAnsi="Tahoma" w:cs="Tahoma"/>
              </w:rPr>
              <w:t xml:space="preserve">PLD SPACE </w:t>
            </w:r>
            <w:r w:rsidRPr="001079A1">
              <w:rPr>
                <w:rFonts w:ascii="Tahoma" w:hAnsi="Tahoma" w:cs="Tahoma"/>
              </w:rPr>
              <w:t>facilitará la información y documentación solicitada por la Agencia Tributaria</w:t>
            </w:r>
            <w:r w:rsidR="00241C2B">
              <w:rPr>
                <w:rFonts w:ascii="Tahoma" w:hAnsi="Tahoma" w:cs="Tahoma"/>
              </w:rPr>
              <w:t xml:space="preserve"> de forma </w:t>
            </w:r>
            <w:r w:rsidR="00241C2B">
              <w:rPr>
                <w:rFonts w:ascii="Tahoma" w:hAnsi="Tahoma" w:cs="Tahoma"/>
              </w:rPr>
              <w:lastRenderedPageBreak/>
              <w:t>veraz</w:t>
            </w:r>
            <w:r w:rsidRPr="001079A1">
              <w:rPr>
                <w:rFonts w:ascii="Tahoma" w:hAnsi="Tahoma" w:cs="Tahoma"/>
              </w:rPr>
              <w:t>, así como toda  aquella que pueda ser relevante para el desarrollo de los correspondientes procedimientos, de la forma más rápida y completa  posible.</w:t>
            </w:r>
          </w:p>
        </w:tc>
      </w:tr>
      <w:tr w:rsidR="00416BB5" w:rsidRPr="00C12685" w14:paraId="3DB3EE99" w14:textId="77777777" w:rsidTr="00EC56B3">
        <w:tc>
          <w:tcPr>
            <w:tcW w:w="372" w:type="pct"/>
            <w:shd w:val="clear" w:color="auto" w:fill="E7E6E6" w:themeFill="background2"/>
          </w:tcPr>
          <w:p w14:paraId="5600E6BD" w14:textId="212C4F36" w:rsidR="00416BB5" w:rsidRPr="00EC56B3" w:rsidRDefault="00416BB5" w:rsidP="00EC56B3">
            <w:pPr>
              <w:spacing w:line="276" w:lineRule="auto"/>
              <w:jc w:val="center"/>
              <w:rPr>
                <w:rFonts w:ascii="Tahoma" w:hAnsi="Tahoma" w:cs="Tahoma"/>
                <w:b/>
                <w:bCs/>
              </w:rPr>
            </w:pPr>
            <w:r w:rsidRPr="00EC56B3">
              <w:rPr>
                <w:rFonts w:ascii="Tahoma" w:hAnsi="Tahoma" w:cs="Tahoma"/>
                <w:b/>
                <w:bCs/>
              </w:rPr>
              <w:lastRenderedPageBreak/>
              <w:t>18</w:t>
            </w:r>
          </w:p>
        </w:tc>
        <w:tc>
          <w:tcPr>
            <w:tcW w:w="1419" w:type="pct"/>
          </w:tcPr>
          <w:p w14:paraId="7BA0CA28" w14:textId="569CB3C9" w:rsidR="00416BB5" w:rsidRPr="001079A1" w:rsidRDefault="00416BB5" w:rsidP="001079A1">
            <w:pPr>
              <w:pStyle w:val="Sinespaciado"/>
              <w:spacing w:line="276" w:lineRule="auto"/>
              <w:jc w:val="both"/>
              <w:rPr>
                <w:rFonts w:ascii="Tahoma" w:hAnsi="Tahoma" w:cs="Tahoma"/>
              </w:rPr>
            </w:pPr>
            <w:r w:rsidRPr="001079A1">
              <w:rPr>
                <w:rFonts w:ascii="Tahoma" w:hAnsi="Tahoma" w:cs="Tahoma"/>
              </w:rPr>
              <w:t>Detectivo</w:t>
            </w:r>
          </w:p>
        </w:tc>
        <w:tc>
          <w:tcPr>
            <w:tcW w:w="3209" w:type="pct"/>
          </w:tcPr>
          <w:p w14:paraId="62785724" w14:textId="4AC8D355" w:rsidR="00416BB5" w:rsidRPr="001079A1" w:rsidRDefault="00416BB5" w:rsidP="001079A1">
            <w:pPr>
              <w:pStyle w:val="Sinespaciado"/>
              <w:spacing w:line="276" w:lineRule="auto"/>
              <w:jc w:val="both"/>
              <w:rPr>
                <w:rFonts w:ascii="Tahoma" w:hAnsi="Tahoma" w:cs="Tahoma"/>
              </w:rPr>
            </w:pPr>
            <w:r w:rsidRPr="001079A1">
              <w:rPr>
                <w:rFonts w:ascii="Tahoma" w:hAnsi="Tahoma" w:cs="Tahoma"/>
              </w:rPr>
              <w:t>Auditoría anual de las cuentas de PLD SPACE.</w:t>
            </w:r>
          </w:p>
        </w:tc>
      </w:tr>
      <w:tr w:rsidR="00AD2876" w:rsidRPr="00C12685" w14:paraId="5C20C9A1" w14:textId="77777777" w:rsidTr="00EC56B3">
        <w:tc>
          <w:tcPr>
            <w:tcW w:w="372" w:type="pct"/>
            <w:shd w:val="clear" w:color="auto" w:fill="E7E6E6" w:themeFill="background2"/>
          </w:tcPr>
          <w:p w14:paraId="21B3C663" w14:textId="76B88052" w:rsidR="00AD2876" w:rsidRPr="00EC56B3" w:rsidRDefault="00AD2876" w:rsidP="00EC56B3">
            <w:pPr>
              <w:spacing w:line="276" w:lineRule="auto"/>
              <w:jc w:val="center"/>
              <w:rPr>
                <w:rFonts w:ascii="Tahoma" w:hAnsi="Tahoma" w:cs="Tahoma"/>
                <w:b/>
                <w:bCs/>
              </w:rPr>
            </w:pPr>
            <w:r w:rsidRPr="00EC56B3">
              <w:rPr>
                <w:rFonts w:ascii="Tahoma" w:hAnsi="Tahoma" w:cs="Tahoma"/>
                <w:b/>
                <w:bCs/>
              </w:rPr>
              <w:t>19</w:t>
            </w:r>
          </w:p>
        </w:tc>
        <w:tc>
          <w:tcPr>
            <w:tcW w:w="1419" w:type="pct"/>
          </w:tcPr>
          <w:p w14:paraId="08CE99B0" w14:textId="024CD75E" w:rsidR="00AD2876" w:rsidRPr="001079A1" w:rsidRDefault="00AD2876" w:rsidP="001079A1">
            <w:pPr>
              <w:pStyle w:val="Sinespaciado"/>
              <w:spacing w:line="276" w:lineRule="auto"/>
              <w:jc w:val="both"/>
              <w:rPr>
                <w:rFonts w:ascii="Tahoma" w:hAnsi="Tahoma" w:cs="Tahoma"/>
              </w:rPr>
            </w:pPr>
            <w:r w:rsidRPr="001079A1">
              <w:rPr>
                <w:rFonts w:ascii="Tahoma" w:hAnsi="Tahoma" w:cs="Tahoma"/>
              </w:rPr>
              <w:t>Detectivo</w:t>
            </w:r>
          </w:p>
        </w:tc>
        <w:tc>
          <w:tcPr>
            <w:tcW w:w="3209" w:type="pct"/>
          </w:tcPr>
          <w:p w14:paraId="78EAA09E" w14:textId="06A84D41" w:rsidR="00AD2876" w:rsidRPr="001079A1" w:rsidRDefault="00AD2876" w:rsidP="001079A1">
            <w:pPr>
              <w:pStyle w:val="Sinespaciado"/>
              <w:spacing w:line="276" w:lineRule="auto"/>
              <w:jc w:val="both"/>
              <w:rPr>
                <w:rFonts w:ascii="Tahoma" w:hAnsi="Tahoma" w:cs="Tahoma"/>
              </w:rPr>
            </w:pPr>
            <w:r w:rsidRPr="001079A1">
              <w:rPr>
                <w:rFonts w:ascii="Tahoma" w:hAnsi="Tahoma" w:cs="Tahoma"/>
              </w:rPr>
              <w:t>El compliance officer realizará, a intervalos periódicos, verificaciones sobre las facturas</w:t>
            </w:r>
            <w:r w:rsidR="00A55E94" w:rsidRPr="001079A1">
              <w:rPr>
                <w:rFonts w:ascii="Tahoma" w:hAnsi="Tahoma" w:cs="Tahoma"/>
              </w:rPr>
              <w:t xml:space="preserve"> registradas en la contabilidad de la sociedad, al objeto de verificar que se corresponden con prestaciones efectivas de bienes o servicios.</w:t>
            </w:r>
          </w:p>
        </w:tc>
      </w:tr>
      <w:tr w:rsidR="00EC56B3" w:rsidRPr="00C12685" w14:paraId="3E4E24C0" w14:textId="77777777" w:rsidTr="00EC56B3">
        <w:tc>
          <w:tcPr>
            <w:tcW w:w="372" w:type="pct"/>
            <w:shd w:val="clear" w:color="auto" w:fill="E7E6E6" w:themeFill="background2"/>
          </w:tcPr>
          <w:p w14:paraId="3DD4E0A8" w14:textId="1CF30EBD" w:rsidR="00EC56B3" w:rsidRPr="00EC56B3" w:rsidRDefault="00EC56B3" w:rsidP="00EC56B3">
            <w:pPr>
              <w:jc w:val="center"/>
              <w:rPr>
                <w:rFonts w:ascii="Tahoma" w:hAnsi="Tahoma" w:cs="Tahoma"/>
                <w:b/>
                <w:bCs/>
              </w:rPr>
            </w:pPr>
            <w:r w:rsidRPr="00EC56B3">
              <w:rPr>
                <w:rFonts w:ascii="Tahoma" w:hAnsi="Tahoma" w:cs="Tahoma"/>
                <w:b/>
                <w:bCs/>
              </w:rPr>
              <w:t>20</w:t>
            </w:r>
          </w:p>
        </w:tc>
        <w:tc>
          <w:tcPr>
            <w:tcW w:w="1419" w:type="pct"/>
          </w:tcPr>
          <w:p w14:paraId="2ABB4FB8" w14:textId="35F6DF2F" w:rsidR="00EC56B3" w:rsidRPr="00EC56B3" w:rsidRDefault="00EC56B3" w:rsidP="001079A1">
            <w:pPr>
              <w:pStyle w:val="Sinespaciado"/>
              <w:spacing w:line="276" w:lineRule="auto"/>
              <w:jc w:val="both"/>
              <w:rPr>
                <w:rFonts w:ascii="Tahoma" w:hAnsi="Tahoma" w:cs="Tahoma"/>
              </w:rPr>
            </w:pPr>
            <w:r w:rsidRPr="00EC56B3">
              <w:rPr>
                <w:rFonts w:ascii="Tahoma" w:hAnsi="Tahoma" w:cs="Tahoma"/>
              </w:rPr>
              <w:t>Preventivo</w:t>
            </w:r>
          </w:p>
        </w:tc>
        <w:tc>
          <w:tcPr>
            <w:tcW w:w="3209" w:type="pct"/>
          </w:tcPr>
          <w:p w14:paraId="6EEE12A5" w14:textId="5B67D16B" w:rsidR="00EC56B3" w:rsidRPr="00EC56B3" w:rsidRDefault="00EC56B3" w:rsidP="001079A1">
            <w:pPr>
              <w:pStyle w:val="Sinespaciado"/>
              <w:spacing w:line="276" w:lineRule="auto"/>
              <w:jc w:val="both"/>
              <w:rPr>
                <w:rFonts w:ascii="Tahoma" w:hAnsi="Tahoma" w:cs="Tahoma"/>
              </w:rPr>
            </w:pPr>
            <w:r w:rsidRPr="00EC56B3">
              <w:rPr>
                <w:rFonts w:ascii="Tahoma" w:hAnsi="Tahoma" w:cs="Tahoma"/>
              </w:rPr>
              <w:t>La empresa requerirá a sus proveedores certificados de estar al corriente de pagos con la Hacienda Pública</w:t>
            </w:r>
            <w:r>
              <w:rPr>
                <w:rFonts w:ascii="Tahoma" w:hAnsi="Tahoma" w:cs="Tahoma"/>
              </w:rPr>
              <w:t>, con la periodicidad que aconseje el tipo de relación existente con cada proveedor.</w:t>
            </w:r>
          </w:p>
        </w:tc>
      </w:tr>
      <w:tr w:rsidR="00FF3DE8" w:rsidRPr="00C12685" w14:paraId="66C6BFB3" w14:textId="77777777" w:rsidTr="00EC56B3">
        <w:tc>
          <w:tcPr>
            <w:tcW w:w="372" w:type="pct"/>
            <w:shd w:val="clear" w:color="auto" w:fill="E7E6E6" w:themeFill="background2"/>
          </w:tcPr>
          <w:p w14:paraId="297FBBB0" w14:textId="4B1D1E96" w:rsidR="00FF3DE8" w:rsidRPr="00775538" w:rsidRDefault="00FF3DE8" w:rsidP="00EC56B3">
            <w:pPr>
              <w:jc w:val="center"/>
              <w:rPr>
                <w:rFonts w:ascii="Tahoma" w:hAnsi="Tahoma" w:cs="Tahoma"/>
                <w:b/>
                <w:bCs/>
              </w:rPr>
            </w:pPr>
            <w:r w:rsidRPr="00775538">
              <w:rPr>
                <w:rFonts w:ascii="Tahoma" w:hAnsi="Tahoma" w:cs="Tahoma"/>
                <w:b/>
                <w:bCs/>
              </w:rPr>
              <w:t>21</w:t>
            </w:r>
          </w:p>
        </w:tc>
        <w:tc>
          <w:tcPr>
            <w:tcW w:w="1419" w:type="pct"/>
          </w:tcPr>
          <w:p w14:paraId="24500DA8" w14:textId="49C94859" w:rsidR="00FF3DE8" w:rsidRPr="00775538" w:rsidRDefault="00FF3DE8" w:rsidP="001079A1">
            <w:pPr>
              <w:pStyle w:val="Sinespaciado"/>
              <w:spacing w:line="276" w:lineRule="auto"/>
              <w:jc w:val="both"/>
              <w:rPr>
                <w:rFonts w:ascii="Tahoma" w:hAnsi="Tahoma" w:cs="Tahoma"/>
              </w:rPr>
            </w:pPr>
            <w:r w:rsidRPr="00775538">
              <w:rPr>
                <w:rFonts w:ascii="Tahoma" w:hAnsi="Tahoma" w:cs="Tahoma"/>
              </w:rPr>
              <w:t>Normativo</w:t>
            </w:r>
          </w:p>
        </w:tc>
        <w:tc>
          <w:tcPr>
            <w:tcW w:w="3209" w:type="pct"/>
          </w:tcPr>
          <w:p w14:paraId="2E289AC8" w14:textId="3A0F13A1" w:rsidR="00FF3DE8" w:rsidRPr="00775538" w:rsidRDefault="00FF3DE8" w:rsidP="001079A1">
            <w:pPr>
              <w:pStyle w:val="Sinespaciado"/>
              <w:spacing w:line="276" w:lineRule="auto"/>
              <w:jc w:val="both"/>
              <w:rPr>
                <w:rFonts w:ascii="Tahoma" w:hAnsi="Tahoma" w:cs="Tahoma"/>
              </w:rPr>
            </w:pPr>
            <w:r w:rsidRPr="00775538">
              <w:rPr>
                <w:rFonts w:ascii="Tahoma" w:hAnsi="Tahoma" w:cs="Tahoma"/>
              </w:rPr>
              <w:t>La información que la empresa facilite a la asesoría externa GESEM para la confección de las declaraciones y auto</w:t>
            </w:r>
            <w:r w:rsidR="00775538" w:rsidRPr="00775538">
              <w:rPr>
                <w:rFonts w:ascii="Tahoma" w:hAnsi="Tahoma" w:cs="Tahoma"/>
              </w:rPr>
              <w:t xml:space="preserve"> liquidaciones tributarias,</w:t>
            </w:r>
            <w:r w:rsidRPr="00775538">
              <w:rPr>
                <w:rFonts w:ascii="Tahoma" w:hAnsi="Tahoma" w:cs="Tahoma"/>
              </w:rPr>
              <w:t xml:space="preserve"> o </w:t>
            </w:r>
            <w:r w:rsidR="00775538" w:rsidRPr="00775538">
              <w:rPr>
                <w:rFonts w:ascii="Tahoma" w:hAnsi="Tahoma" w:cs="Tahoma"/>
              </w:rPr>
              <w:t xml:space="preserve">para </w:t>
            </w:r>
            <w:r w:rsidRPr="00775538">
              <w:rPr>
                <w:rFonts w:ascii="Tahoma" w:hAnsi="Tahoma" w:cs="Tahoma"/>
              </w:rPr>
              <w:t>la llevanza de procedimientos administrativos o judiciales en que esté inmersa la empresa</w:t>
            </w:r>
            <w:r w:rsidR="00775538" w:rsidRPr="00775538">
              <w:rPr>
                <w:rFonts w:ascii="Tahoma" w:hAnsi="Tahoma" w:cs="Tahoma"/>
              </w:rPr>
              <w:t>,</w:t>
            </w:r>
            <w:r w:rsidRPr="00775538">
              <w:rPr>
                <w:rFonts w:ascii="Tahoma" w:hAnsi="Tahoma" w:cs="Tahoma"/>
              </w:rPr>
              <w:t xml:space="preserve"> será siempre veraz</w:t>
            </w:r>
            <w:r w:rsidR="00775538">
              <w:rPr>
                <w:rFonts w:ascii="Tahoma" w:hAnsi="Tahoma" w:cs="Tahoma"/>
              </w:rPr>
              <w:t>.</w:t>
            </w:r>
          </w:p>
        </w:tc>
      </w:tr>
    </w:tbl>
    <w:p w14:paraId="036E8EDB" w14:textId="77777777" w:rsidR="009E3366" w:rsidRPr="00C12685" w:rsidRDefault="009E3366" w:rsidP="00A70513">
      <w:pPr>
        <w:pStyle w:val="Sinespaciado"/>
        <w:spacing w:line="276" w:lineRule="auto"/>
        <w:jc w:val="both"/>
      </w:pPr>
    </w:p>
    <w:p w14:paraId="436B2A05" w14:textId="77777777" w:rsidR="009E3366" w:rsidRPr="00C12685" w:rsidRDefault="009E3366" w:rsidP="00A70513">
      <w:pPr>
        <w:pStyle w:val="Sinespaciado"/>
        <w:spacing w:line="276" w:lineRule="auto"/>
        <w:ind w:firstLine="708"/>
        <w:jc w:val="both"/>
      </w:pPr>
    </w:p>
    <w:p w14:paraId="0137E015" w14:textId="77777777" w:rsidR="009E3366" w:rsidRPr="00C12685" w:rsidRDefault="009E3366" w:rsidP="00A70513">
      <w:pPr>
        <w:pStyle w:val="Sinespaciado"/>
        <w:spacing w:line="276" w:lineRule="auto"/>
        <w:ind w:left="1068"/>
        <w:jc w:val="both"/>
      </w:pPr>
    </w:p>
    <w:p w14:paraId="65C7C5FC" w14:textId="77777777" w:rsidR="00D96CA2" w:rsidRPr="00C12685" w:rsidRDefault="00D96CA2" w:rsidP="00A70513">
      <w:pPr>
        <w:pStyle w:val="Sinespaciado"/>
        <w:spacing w:line="276" w:lineRule="auto"/>
      </w:pPr>
    </w:p>
    <w:p w14:paraId="65C7C617" w14:textId="704CA670" w:rsidR="00B82D79" w:rsidRPr="00C12685" w:rsidRDefault="00825D81" w:rsidP="00A70513">
      <w:pPr>
        <w:pStyle w:val="Sinespaciado"/>
        <w:spacing w:line="276" w:lineRule="auto"/>
        <w:jc w:val="both"/>
      </w:pPr>
      <w:r w:rsidRPr="00C12685">
        <w:br w:type="page"/>
      </w:r>
    </w:p>
    <w:p w14:paraId="65C7C618" w14:textId="77777777" w:rsidR="00275EA2" w:rsidRPr="00C12685" w:rsidRDefault="00B57318" w:rsidP="00A70513">
      <w:pPr>
        <w:pStyle w:val="Ttulo2"/>
        <w:numPr>
          <w:ilvl w:val="0"/>
          <w:numId w:val="0"/>
        </w:numPr>
        <w:spacing w:line="276" w:lineRule="auto"/>
        <w:ind w:left="708"/>
        <w:rPr>
          <w:b/>
          <w:szCs w:val="22"/>
        </w:rPr>
      </w:pPr>
      <w:bookmarkStart w:id="48" w:name="_Toc119776282"/>
      <w:bookmarkEnd w:id="47"/>
      <w:r w:rsidRPr="00C12685">
        <w:rPr>
          <w:b/>
          <w:szCs w:val="22"/>
        </w:rPr>
        <w:lastRenderedPageBreak/>
        <w:t xml:space="preserve">12b) </w:t>
      </w:r>
      <w:r w:rsidR="005C5B5D" w:rsidRPr="00C12685">
        <w:rPr>
          <w:b/>
          <w:szCs w:val="22"/>
        </w:rPr>
        <w:t>DELITOS CONTRA LA SEGURIDAD SOCIAL</w:t>
      </w:r>
      <w:bookmarkEnd w:id="48"/>
    </w:p>
    <w:p w14:paraId="65C7C619" w14:textId="20F7BD04" w:rsidR="00275EA2" w:rsidRPr="00C12685" w:rsidRDefault="00275EA2" w:rsidP="00A70513">
      <w:pPr>
        <w:pStyle w:val="Sinespaciado"/>
        <w:spacing w:line="276" w:lineRule="auto"/>
      </w:pPr>
    </w:p>
    <w:p w14:paraId="5B1AF3FB" w14:textId="77777777" w:rsidR="001639AA" w:rsidRPr="00C12685" w:rsidRDefault="001639AA" w:rsidP="00A70513">
      <w:pPr>
        <w:pStyle w:val="Sinespaciado"/>
        <w:spacing w:line="276" w:lineRule="auto"/>
      </w:pPr>
    </w:p>
    <w:p w14:paraId="65C7C61A" w14:textId="77777777" w:rsidR="005D04EC" w:rsidRPr="00C12685" w:rsidRDefault="00275EA2" w:rsidP="00A70513">
      <w:pPr>
        <w:pStyle w:val="Sinespaciado"/>
        <w:spacing w:line="276" w:lineRule="auto"/>
        <w:jc w:val="both"/>
      </w:pPr>
      <w:r w:rsidRPr="00C12685">
        <w:t xml:space="preserve">El artículo 307 del Código Penal establece lo siguiente: </w:t>
      </w:r>
    </w:p>
    <w:p w14:paraId="65C7C61B" w14:textId="77777777" w:rsidR="005D04EC" w:rsidRPr="00C12685" w:rsidRDefault="005D04EC" w:rsidP="00A70513">
      <w:pPr>
        <w:pStyle w:val="Sinespaciado"/>
        <w:spacing w:line="276" w:lineRule="auto"/>
        <w:jc w:val="both"/>
      </w:pPr>
    </w:p>
    <w:p w14:paraId="65C7C61C" w14:textId="77777777" w:rsidR="00275EA2" w:rsidRPr="00C12685" w:rsidRDefault="00275EA2" w:rsidP="00A70513">
      <w:pPr>
        <w:pStyle w:val="Sinespaciado"/>
        <w:spacing w:line="276" w:lineRule="auto"/>
        <w:ind w:left="708"/>
        <w:jc w:val="both"/>
      </w:pPr>
      <w:r w:rsidRPr="00C12685">
        <w:t xml:space="preserve">“1. El que, por acción u omisión, defraude a la Seguridad Social eludiendo el pago de las cuotas de ésta y conceptos de recaudación conjunta, obteniendo indebidamente devoluciones de las mismas o disfrutando de deducciones por cualquier concepto asimismo de forma indebida, siempre que la cuantía de las cuotas defraudadas o de las devoluciones o deducciones indebidas exceda de cincuenta mil euros será castigado con la pena de prisión de uno a cinco años y multa del tanto al séxtuplo de la citada cuantía salvo que hubiere regularizado su situación ante la Seguridad Social en los términos del apartado 3 del presente artículo. La mera presentación de los documentos de cotización no excluye la defraudación, cuando ésta se acredite por otros hechos. Además de las penas señaladas, se impondrá al responsable la pérdida de la posibilidad de obtener subvenciones o ayudas públicas y del derecho a gozar de los beneficios o incentivos fiscales o de la Seguridad Social durante el período de tres a seis años. 2. A los efectos de determinar la cuantía mencionada en el apartado anterior se estará al importe total defraudado durante cuatro años naturales. 3. Se considerará regularizada la situación ante la Seguridad Social cuando se haya procedido por el obligado frente a la Seguridad Social al completo reconocimiento y pago de la deuda antes de que se le haya notificado la iniciación de actuaciones inspectoras dirigidas a la determinación de dichas deudas o, en caso de que tales actuaciones no se hubieran producido, antes de que el Ministerio Fiscal o el Letrado de la Seguridad Social interponga querella o denuncia contra aquél dirigida o antes de que el Ministerio Fiscal o el Juez de Instrucción realicen actuaciones que le permitan tener conocimiento formal de la iniciación de diligencias. Asimismo, los efectos de la regularización prevista en el párrafo anterior, resultarán aplicables cuando se satisfagan deudas ante la Seguridad Social una vez prescrito el derecho de la Administración a su determinación en vía administrativa. La regularización de la situación ante la Seguridad Social impedirá que a dicho sujeto se le persiga por las posibles irregularidades contables u otras falsedades instrumentales que, exclusivamente en relación a la deuda objeto de regularización, el mismo pudiera haber cometido con carácter previo a la regularización de su situación. 4. La existencia de un procedimiento penal por delito </w:t>
      </w:r>
      <w:r w:rsidRPr="00C12685">
        <w:lastRenderedPageBreak/>
        <w:t>contra la Seguridad Social no paralizará el procedimiento administrativo para la liquidación y cobro de la deuda contraída con la Seguridad Social, salvo que el Juez lo acuerde previa prestación de garantía. En el caso de que no se pudiese prestar garantía en todo o en parte, el Juez, con carácter excepcional, podrá acordar la suspensión con dispensa total o parcial de las garantías, en el caso de que apreciara que la ejecución pudiera ocasionar daños irreparables o de muy difícil reparación. La liquidación administrativa se ajustará finalmente a lo que se decida en el proceso penal. 5. Los Jueces y Tribunales podrán imponer al obligado frente a la Seguridad Social o al autor del delito la pena inferior en uno o dos grados, siempre que, antes de que transcurran dos meses desde la citación judicial como imputado, satisfaga la deuda con la Seguridad Social y reconozca judicialmente los hechos. Lo anterior será igualmente aplicable respecto de otros partícipes en el delito distintos del deudor a la Seguridad Social o del autor del delito, cuando colaboren activamente para la obtención de pruebas decisivas para la identificación o captura de otros responsables, para el completo esclarecimiento de los hechos delictivos o para la averiguación del patrimonio del obligado frente a la Seguridad Social o de otros responsables del delito. 6. En los procedimientos por el delito contemplado en este artículo, para la ejecución de la pena de multa y la responsabilidad civil, que comprenderá el importe de la deuda frente a la Seguridad Social que la Administración no haya liquidado por prescripción u otra causa legal, incluidos sus intereses de demora, los Jueces y Tribunales recabarán el auxilio de los servicios de la Administración de la Seguridad Social que las exigirá por el procedimiento administrativo de apremio.”</w:t>
      </w:r>
    </w:p>
    <w:p w14:paraId="65C7C61D" w14:textId="77777777" w:rsidR="00275EA2" w:rsidRPr="00C12685" w:rsidRDefault="00275EA2" w:rsidP="00A70513">
      <w:pPr>
        <w:pStyle w:val="Sinespaciado"/>
        <w:spacing w:line="276" w:lineRule="auto"/>
      </w:pPr>
    </w:p>
    <w:p w14:paraId="65C7C61E" w14:textId="77777777" w:rsidR="005D04EC" w:rsidRPr="00C12685" w:rsidRDefault="00275EA2" w:rsidP="00A70513">
      <w:pPr>
        <w:pStyle w:val="Sinespaciado"/>
        <w:spacing w:line="276" w:lineRule="auto"/>
        <w:jc w:val="both"/>
      </w:pPr>
      <w:r w:rsidRPr="00C12685">
        <w:t>Por su parte, el artículo 307 bis del Código Penal añade que</w:t>
      </w:r>
      <w:r w:rsidR="005D04EC" w:rsidRPr="00C12685">
        <w:t>:</w:t>
      </w:r>
    </w:p>
    <w:p w14:paraId="65C7C61F" w14:textId="77777777" w:rsidR="005D04EC" w:rsidRPr="00C12685" w:rsidRDefault="005D04EC" w:rsidP="00A70513">
      <w:pPr>
        <w:pStyle w:val="Sinespaciado"/>
        <w:spacing w:line="276" w:lineRule="auto"/>
        <w:jc w:val="both"/>
      </w:pPr>
    </w:p>
    <w:p w14:paraId="65C7C620" w14:textId="77777777" w:rsidR="00275EA2" w:rsidRPr="00C12685" w:rsidRDefault="00275EA2" w:rsidP="00A70513">
      <w:pPr>
        <w:pStyle w:val="Sinespaciado"/>
        <w:spacing w:line="276" w:lineRule="auto"/>
        <w:ind w:left="708"/>
        <w:jc w:val="both"/>
      </w:pPr>
      <w:r w:rsidRPr="00C12685">
        <w:t xml:space="preserve">“1. El delito contra la Seguridad Social será castigado con la pena de prisión de dos a seis años y multa del doble al séxtuplo de la cuantía cuando en la comisión del delito concurriera alguna de las siguientes circunstancias: a) Que la cuantía de las cuotas defraudadas o de las devoluciones o deducciones indebidas exceda de ciento veinte mil euros. b) Que la defraudación se haya cometido en el seno de una organización o de un grupo criminal. c) Que la utilización de personas físicas o jurídicas o entes sin personalidad jurídica interpuestos, negocios o instrumentos fiduciarios o paraísos fiscales o territorios de nula tributación oculte o dificulte la determinación de la identidad del obligado frente a la Seguridad Social o del responsable del delito, la </w:t>
      </w:r>
      <w:r w:rsidRPr="00C12685">
        <w:lastRenderedPageBreak/>
        <w:t>determinación de la cuantía defraudada o del patrimonio del obligado frente a la Seguridad Social o del responsable del delito. 2. A los supuestos descritos en el presente artículo le serán de aplicación todas las restantes previsiones contenidas en el artículo 307. 3. En estos casos, además de las penas señaladas, se impondrá al responsable la pérdida de la posibilidad de obtener subvenciones o ayudas públicas y del derecho a gozar de los beneficios o incentivos fiscales o de la Seguridad Social durante el período de cuatro a ocho años.”</w:t>
      </w:r>
    </w:p>
    <w:p w14:paraId="65C7C621" w14:textId="77777777" w:rsidR="005D04EC" w:rsidRPr="00C12685" w:rsidRDefault="005D04EC" w:rsidP="00A70513">
      <w:pPr>
        <w:pStyle w:val="Sinespaciado"/>
        <w:spacing w:line="276" w:lineRule="auto"/>
        <w:jc w:val="both"/>
      </w:pPr>
    </w:p>
    <w:p w14:paraId="65C7C622" w14:textId="77777777" w:rsidR="005D04EC" w:rsidRPr="00C12685" w:rsidRDefault="00275EA2" w:rsidP="00A70513">
      <w:pPr>
        <w:pStyle w:val="Sinespaciado"/>
        <w:spacing w:line="276" w:lineRule="auto"/>
        <w:jc w:val="both"/>
      </w:pPr>
      <w:r w:rsidRPr="00C12685">
        <w:t>Por su parte, el artículo 307 ter del Código Penal dispone que</w:t>
      </w:r>
      <w:r w:rsidR="005D04EC" w:rsidRPr="00C12685">
        <w:t>:</w:t>
      </w:r>
    </w:p>
    <w:p w14:paraId="65C7C623" w14:textId="77777777" w:rsidR="005D04EC" w:rsidRPr="00C12685" w:rsidRDefault="005D04EC" w:rsidP="00A70513">
      <w:pPr>
        <w:pStyle w:val="Sinespaciado"/>
        <w:spacing w:line="276" w:lineRule="auto"/>
        <w:ind w:left="708"/>
        <w:jc w:val="both"/>
      </w:pPr>
    </w:p>
    <w:p w14:paraId="65C7C624" w14:textId="77777777" w:rsidR="00275EA2" w:rsidRPr="00C12685" w:rsidRDefault="005D04EC" w:rsidP="00A70513">
      <w:pPr>
        <w:pStyle w:val="Sinespaciado"/>
        <w:spacing w:line="276" w:lineRule="auto"/>
        <w:ind w:left="708"/>
        <w:jc w:val="both"/>
      </w:pPr>
      <w:r w:rsidRPr="00C12685">
        <w:t>“</w:t>
      </w:r>
      <w:r w:rsidR="00275EA2" w:rsidRPr="00C12685">
        <w:t xml:space="preserve">1. Quien obtenga, para sí o para otro, el disfrute de prestaciones del Sistema de la Seguridad Social, la prolongación indebida del mismo, o facilite a otros su obtención, por medio del error provocado mediante la simulación o tergiversación de hechos, o la ocultación consciente de hechos de los que tenía el deber de informar, causando con ello un perjuicio a la Administración Pública, será castigado con la pena de seis meses a tres años de prisión. Cuando los hechos, a la vista del importe defraudado, de los medios empleados y de las circunstancias personales del autor, no revistan especial gravedad, serán castigados con una pena de multa del tanto al séxtuplo. Además de las penas señaladas, se impondrá al responsable la pérdida de la posibilidad de obtener subvenciones y del derecho a gozar de los beneficios o incentivos fiscales o de la Seguridad Social durante el período de tres a seis años. 2. Cuando el valor de las prestaciones fuera superior a cincuenta mil euros o hubiera concurrido cualquiera de las circunstancias a que se refieren las letras b) o c) del apartado 1 del artículo 307 bis, se impondrá una pena de prisión de dos a seis años y multa del tanto al séxtuplo. En estos casos, además de las penas señaladas, se impondrá al responsable la pérdida de la posibilidad de obtener subvenciones y del derecho a gozar de los beneficios o incentivos fiscales o de la Seguridad Social durante el período de cuatro a ocho años. 3. Quedará exento de responsabilidad criminal en relación con las conductas descritas en los apartados anteriores el que reintegre una cantidad equivalente al valor de la prestación recibida incrementada en un interés anual equivalente al interés legal del dinero aumentado en dos puntos porcentuales, desde el momento en que las percibió, antes de que se le haya notificado la iniciación de actuaciones de inspección y control en relación con las mismas o, en el caso de que tales actuaciones no se hubieran producido, antes de que el Ministerio Fiscal, el Abogado </w:t>
      </w:r>
      <w:r w:rsidR="00275EA2" w:rsidRPr="00C12685">
        <w:lastRenderedPageBreak/>
        <w:t>del Estado, el Letrado de la Seguridad Social, o el representante de la Administración autonómica o local de que se trate, interponga querella o denuncia contra aquél dirigida o antes de que el Ministerio Fiscal o el Juez de Instrucción realicen actuaciones que le permitan tener conocimiento formal de la iniciación de diligencias. La exención de responsabilidad penal contemplada en el párrafo anterior alcanzará igualmente a dicho sujeto por las posibles falsedades instrumentales que, exclusivamente en relación a las prestaciones defraudadas objeto de reintegro, el mismo pudiera haber cometido con carácter previo a la regularización de su situación. 4. La existencia de un procedimiento penal por alguno de los delitos de los apartados 1 y 2 de este artículo, no impedirá que la Administración competente exija el reintegro por vía administrativa de las prestaciones indebidamente obtenidas. El importe que deba ser reintegrado se entenderá fijado provisionalmente por la Administración, y se ajustará después a lo que finalmente se resuelva en el proceso penal. El procedimiento penal tampoco paralizará la acción de cobro de la Administración competente, que podrá iniciar las actuaciones dirigidas al cobro salvo que el Juez, de oficio o a instancia de parte, hubiere acordado la suspensión de las actuaciones de ejecución previa prestación de garantía. Si no se pudiere prestar garantía en todo o en parte, excepcionalmente el Juez podrá acordar la suspensión con dispensa total o parcial de garantías si apreciare que la ejecución pudiese ocasionar daños irreparables o de muy difícil reparación. 5. En los procedimientos por el delito contemplado en este artículo, para la ejecución de la pena de multa y de la responsabilidad civil, los Jueces y Tribunales recabarán el auxilio de los servicios de la Administración de la Seguridad Social que las exigirá por el procedimiento administrativo de apremio. 6. Resultará aplicable a los supuestos regulados en este artículo lo dispuesto en el apartado 5 del artículo 307 del Código Penal.”</w:t>
      </w:r>
    </w:p>
    <w:p w14:paraId="65C7C625" w14:textId="77777777" w:rsidR="00275EA2" w:rsidRPr="00C12685" w:rsidRDefault="00275EA2" w:rsidP="00A70513">
      <w:pPr>
        <w:pStyle w:val="Sinespaciado"/>
        <w:spacing w:line="276" w:lineRule="auto"/>
      </w:pPr>
    </w:p>
    <w:p w14:paraId="65C7C626" w14:textId="77777777" w:rsidR="005D04EC" w:rsidRPr="00C12685" w:rsidRDefault="00212B30" w:rsidP="00A70513">
      <w:pPr>
        <w:pStyle w:val="Sinespaciado"/>
        <w:spacing w:line="276" w:lineRule="auto"/>
        <w:jc w:val="both"/>
      </w:pPr>
      <w:r w:rsidRPr="00C12685">
        <w:t>La regla de imputación a las personas jurídicas la contiene el artículo 310 bis del Código Penal, en cuanto determina que</w:t>
      </w:r>
      <w:r w:rsidR="005D04EC" w:rsidRPr="00C12685">
        <w:t>:</w:t>
      </w:r>
    </w:p>
    <w:p w14:paraId="65C7C627" w14:textId="77777777" w:rsidR="005D04EC" w:rsidRPr="00C12685" w:rsidRDefault="005D04EC" w:rsidP="00A70513">
      <w:pPr>
        <w:pStyle w:val="Sinespaciado"/>
        <w:spacing w:line="276" w:lineRule="auto"/>
        <w:jc w:val="both"/>
      </w:pPr>
    </w:p>
    <w:p w14:paraId="65C7C628" w14:textId="77777777" w:rsidR="005D04EC" w:rsidRPr="00C12685" w:rsidRDefault="00212B30" w:rsidP="00A70513">
      <w:pPr>
        <w:pStyle w:val="Sinespaciado"/>
        <w:spacing w:line="276" w:lineRule="auto"/>
        <w:ind w:left="708"/>
        <w:jc w:val="both"/>
      </w:pPr>
      <w:r w:rsidRPr="00C12685">
        <w:t xml:space="preserve">“cuando de acuerdo con lo establecido en el artículo 31 bis una persona jurídica sea responsable de los delitos recogidos en este Título, se le impondrán las siguientes penas: a) Multa del tanto al doble de la cantidad defraudada o indebidamente obtenida, si el delito cometido por la persona física tiene prevista una pena de prisión de más de dos años. b) Multa del doble al cuádruple de la cantidad defraudada o indebidamente obtenida, si el delito cometido </w:t>
      </w:r>
      <w:r w:rsidRPr="00C12685">
        <w:lastRenderedPageBreak/>
        <w:t xml:space="preserve">por la persona física tiene prevista una pena de prisión de más de cinco años. c) Multa de seis meses a un año, en los supuestos recogidos en el artículo 310. Además de las señaladas, se impondrá a la persona jurídica responsable la pérdida de la posibilidad de obtener subvenciones o ayudas públicas y del derecho a gozar de los beneficios o incentivos fiscales o de la Seguridad Social durante el período de tres a seis años. Podrá imponerse la prohibición para contratar con las Administraciones Públicas. Atendidas las reglas establecidas en el artículo 66 bis, los Jueces y Tribunales podrán asimismo imponer las penas recogidas en las letras b), c), d), e) y g) del apartado 7 del artículo 33.” </w:t>
      </w:r>
    </w:p>
    <w:p w14:paraId="65C7C629" w14:textId="77777777" w:rsidR="005D04EC" w:rsidRPr="00C12685" w:rsidRDefault="005D04EC" w:rsidP="00A70513">
      <w:pPr>
        <w:pStyle w:val="Sinespaciado"/>
        <w:spacing w:line="276" w:lineRule="auto"/>
        <w:jc w:val="both"/>
      </w:pPr>
    </w:p>
    <w:p w14:paraId="65C7C62A" w14:textId="34FB9996" w:rsidR="00212B30" w:rsidRPr="00C12685" w:rsidRDefault="00212B30" w:rsidP="00A70513">
      <w:pPr>
        <w:pStyle w:val="Sinespaciado"/>
        <w:spacing w:line="276" w:lineRule="auto"/>
        <w:jc w:val="both"/>
      </w:pPr>
      <w:r w:rsidRPr="00C12685">
        <w:t>Es decir, que</w:t>
      </w:r>
      <w:r w:rsidR="001639AA" w:rsidRPr="00C12685">
        <w:t xml:space="preserve"> </w:t>
      </w:r>
      <w:r w:rsidRPr="00C12685">
        <w:t>si en el ámbito de la empresa se comete un delito contra la Seguridad Social, se impondrá una pena de multa proporcional a la cantidad defraudada a la Seguridad Social. También perderá la empresa durante un período de hasta seis años la posibilidad de recibir subvenciones o ayudas públicas o disfrutar de beneficios o incentivos fiscales y de la Seguridad Social. Igualmente, se le podrá prohibir contratar con las administraciones públicas.  A mayor abundamiento,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o la intervención judicial de la propia empresa.</w:t>
      </w:r>
    </w:p>
    <w:p w14:paraId="65C7C62B" w14:textId="77777777" w:rsidR="005D04EC" w:rsidRPr="00C12685" w:rsidRDefault="005D04EC" w:rsidP="00A70513">
      <w:pPr>
        <w:pStyle w:val="Sinespaciado"/>
        <w:spacing w:line="276" w:lineRule="auto"/>
        <w:jc w:val="both"/>
      </w:pPr>
    </w:p>
    <w:p w14:paraId="65C7C62C" w14:textId="06678E1F" w:rsidR="009462DE" w:rsidRPr="00C12685" w:rsidRDefault="00D96CA2" w:rsidP="00A70513">
      <w:pPr>
        <w:pStyle w:val="Sinespaciado"/>
        <w:spacing w:line="276" w:lineRule="auto"/>
        <w:jc w:val="both"/>
      </w:pPr>
      <w:r w:rsidRPr="00C12685">
        <w:t xml:space="preserve">De conformidad con el análisis de riesgos realizado, el </w:t>
      </w:r>
      <w:r w:rsidR="00615CA3" w:rsidRPr="00C12685">
        <w:rPr>
          <w:b/>
        </w:rPr>
        <w:t>RIESGO</w:t>
      </w:r>
      <w:r w:rsidRPr="00C12685">
        <w:t xml:space="preserve"> de que </w:t>
      </w:r>
      <w:r w:rsidR="00571942">
        <w:t>PLD SPACE</w:t>
      </w:r>
      <w:r w:rsidR="005D04EC" w:rsidRPr="00C12685">
        <w:t xml:space="preserve"> </w:t>
      </w:r>
      <w:r w:rsidRPr="00C12685">
        <w:t>incurra en alguna de estas conductas es</w:t>
      </w:r>
      <w:r w:rsidR="009462DE" w:rsidRPr="00C12685">
        <w:t xml:space="preserve"> </w:t>
      </w:r>
      <w:r w:rsidR="00615CA3" w:rsidRPr="00C12685">
        <w:rPr>
          <w:b/>
        </w:rPr>
        <w:t>ALTO</w:t>
      </w:r>
      <w:r w:rsidR="00361720" w:rsidRPr="00C12685">
        <w:t xml:space="preserve">, </w:t>
      </w:r>
      <w:r w:rsidR="00B1350C" w:rsidRPr="00C12685">
        <w:t>teniendo en cuenta el número de empleados existente</w:t>
      </w:r>
      <w:r w:rsidR="009462DE" w:rsidRPr="00C12685">
        <w:t xml:space="preserve">. </w:t>
      </w:r>
    </w:p>
    <w:p w14:paraId="43F107A3" w14:textId="77777777" w:rsidR="00615CA3" w:rsidRPr="00C12685" w:rsidRDefault="00615CA3" w:rsidP="00A70513">
      <w:pPr>
        <w:pStyle w:val="Sinespaciado"/>
        <w:spacing w:line="276" w:lineRule="auto"/>
        <w:jc w:val="both"/>
      </w:pPr>
    </w:p>
    <w:p w14:paraId="10BEDF2B" w14:textId="77777777" w:rsidR="00615CA3" w:rsidRPr="00C12685" w:rsidRDefault="00615CA3" w:rsidP="00A70513">
      <w:pPr>
        <w:pStyle w:val="Sinespaciado"/>
        <w:spacing w:line="276" w:lineRule="auto"/>
        <w:jc w:val="both"/>
      </w:pPr>
    </w:p>
    <w:p w14:paraId="05843E21" w14:textId="77777777" w:rsidR="00615CA3" w:rsidRPr="00C12685" w:rsidRDefault="00615CA3" w:rsidP="00A70513">
      <w:pPr>
        <w:rPr>
          <w:b/>
          <w:i/>
          <w:color w:val="006600"/>
        </w:rPr>
      </w:pPr>
      <w:r w:rsidRPr="00C12685">
        <w:rPr>
          <w:b/>
          <w:i/>
          <w:color w:val="006600"/>
        </w:rPr>
        <w:t>Controles actuales</w:t>
      </w:r>
    </w:p>
    <w:p w14:paraId="3D5032BC" w14:textId="77777777" w:rsidR="00615CA3" w:rsidRPr="00C12685" w:rsidRDefault="00615CA3"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009"/>
        <w:gridCol w:w="4793"/>
      </w:tblGrid>
      <w:tr w:rsidR="00571942" w:rsidRPr="00C12685" w14:paraId="51B27098" w14:textId="77777777" w:rsidTr="007B0F3A">
        <w:tc>
          <w:tcPr>
            <w:tcW w:w="379" w:type="pct"/>
            <w:shd w:val="clear" w:color="auto" w:fill="808080" w:themeFill="background1" w:themeFillShade="80"/>
          </w:tcPr>
          <w:p w14:paraId="48B7195C" w14:textId="77777777" w:rsidR="00571942" w:rsidRPr="007B0F3A" w:rsidRDefault="00571942" w:rsidP="00A70513">
            <w:pPr>
              <w:spacing w:line="276" w:lineRule="auto"/>
              <w:jc w:val="center"/>
              <w:rPr>
                <w:rFonts w:ascii="Tahoma" w:hAnsi="Tahoma" w:cs="Tahoma"/>
                <w:b/>
              </w:rPr>
            </w:pPr>
            <w:r w:rsidRPr="007B0F3A">
              <w:rPr>
                <w:rFonts w:ascii="Tahoma" w:hAnsi="Tahoma" w:cs="Tahoma"/>
                <w:b/>
                <w:color w:val="FFFFFF" w:themeColor="background1"/>
              </w:rPr>
              <w:t>ID.</w:t>
            </w:r>
          </w:p>
        </w:tc>
        <w:tc>
          <w:tcPr>
            <w:tcW w:w="1351" w:type="pct"/>
            <w:shd w:val="clear" w:color="auto" w:fill="000000" w:themeFill="text1"/>
          </w:tcPr>
          <w:p w14:paraId="373D9538" w14:textId="52C46A1D" w:rsidR="00571942" w:rsidRPr="007B0F3A" w:rsidRDefault="00571942" w:rsidP="00A70513">
            <w:pPr>
              <w:jc w:val="center"/>
              <w:rPr>
                <w:rFonts w:ascii="Tahoma" w:hAnsi="Tahoma" w:cs="Tahoma"/>
                <w:b/>
                <w:color w:val="FFFFFF" w:themeColor="background1"/>
              </w:rPr>
            </w:pPr>
            <w:r w:rsidRPr="007B0F3A">
              <w:rPr>
                <w:rFonts w:ascii="Tahoma" w:hAnsi="Tahoma" w:cs="Tahoma"/>
                <w:b/>
                <w:color w:val="FFFFFF" w:themeColor="background1"/>
              </w:rPr>
              <w:t>CLASIFICACIÓN DEL C</w:t>
            </w:r>
            <w:r w:rsidRPr="007B0F3A">
              <w:rPr>
                <w:rFonts w:ascii="Tahoma" w:hAnsi="Tahoma" w:cs="Tahoma"/>
                <w:b/>
                <w:color w:val="FFFFFF" w:themeColor="background1"/>
                <w:shd w:val="clear" w:color="auto" w:fill="000000" w:themeFill="text1"/>
              </w:rPr>
              <w:t>ONTROL</w:t>
            </w:r>
          </w:p>
        </w:tc>
        <w:tc>
          <w:tcPr>
            <w:tcW w:w="3270" w:type="pct"/>
            <w:shd w:val="clear" w:color="auto" w:fill="006600"/>
          </w:tcPr>
          <w:p w14:paraId="3354A7B4" w14:textId="63726946" w:rsidR="00571942" w:rsidRPr="00C70CCD" w:rsidRDefault="00571942" w:rsidP="00A70513">
            <w:pPr>
              <w:spacing w:line="276" w:lineRule="auto"/>
              <w:jc w:val="center"/>
              <w:rPr>
                <w:rFonts w:ascii="Tahoma" w:hAnsi="Tahoma" w:cs="Tahoma"/>
                <w:b/>
                <w:color w:val="FFFFFF" w:themeColor="background1"/>
              </w:rPr>
            </w:pPr>
            <w:r w:rsidRPr="00C70CCD">
              <w:rPr>
                <w:rFonts w:ascii="Tahoma" w:hAnsi="Tahoma" w:cs="Tahoma"/>
                <w:b/>
                <w:color w:val="FFFFFF" w:themeColor="background1"/>
              </w:rPr>
              <w:t>DESCRIPCIÓN DEL CONTROL</w:t>
            </w:r>
          </w:p>
        </w:tc>
      </w:tr>
      <w:tr w:rsidR="00571942" w:rsidRPr="00C12685" w14:paraId="57A7C5D9" w14:textId="77777777" w:rsidTr="00F43137">
        <w:tc>
          <w:tcPr>
            <w:tcW w:w="379" w:type="pct"/>
            <w:shd w:val="clear" w:color="auto" w:fill="E7E6E6" w:themeFill="background2"/>
          </w:tcPr>
          <w:p w14:paraId="459646A5" w14:textId="77777777" w:rsidR="00571942" w:rsidRPr="00F43137" w:rsidRDefault="00571942" w:rsidP="007B0F3A">
            <w:pPr>
              <w:spacing w:line="276" w:lineRule="auto"/>
              <w:jc w:val="center"/>
              <w:rPr>
                <w:rFonts w:ascii="Tahoma" w:hAnsi="Tahoma" w:cs="Tahoma"/>
                <w:b/>
                <w:bCs/>
              </w:rPr>
            </w:pPr>
            <w:r w:rsidRPr="00F43137">
              <w:rPr>
                <w:rFonts w:ascii="Tahoma" w:hAnsi="Tahoma" w:cs="Tahoma"/>
                <w:b/>
                <w:bCs/>
              </w:rPr>
              <w:t>1</w:t>
            </w:r>
          </w:p>
        </w:tc>
        <w:tc>
          <w:tcPr>
            <w:tcW w:w="1351" w:type="pct"/>
          </w:tcPr>
          <w:p w14:paraId="38DEABE8" w14:textId="4ED396E8" w:rsidR="00571942" w:rsidRPr="007B0F3A" w:rsidRDefault="00BB167A" w:rsidP="007B0F3A">
            <w:pPr>
              <w:spacing w:line="276" w:lineRule="auto"/>
              <w:jc w:val="both"/>
              <w:rPr>
                <w:rFonts w:ascii="Tahoma" w:hAnsi="Tahoma" w:cs="Tahoma"/>
              </w:rPr>
            </w:pPr>
            <w:r w:rsidRPr="007B0F3A">
              <w:rPr>
                <w:rFonts w:ascii="Tahoma" w:hAnsi="Tahoma" w:cs="Tahoma"/>
              </w:rPr>
              <w:t>Preventivo</w:t>
            </w:r>
          </w:p>
        </w:tc>
        <w:tc>
          <w:tcPr>
            <w:tcW w:w="3270" w:type="pct"/>
          </w:tcPr>
          <w:p w14:paraId="3120F019" w14:textId="5D0B4F6D" w:rsidR="00571942" w:rsidRPr="007B0F3A" w:rsidRDefault="00571942" w:rsidP="007B0F3A">
            <w:pPr>
              <w:spacing w:line="276" w:lineRule="auto"/>
              <w:jc w:val="both"/>
              <w:rPr>
                <w:rFonts w:ascii="Tahoma" w:hAnsi="Tahoma" w:cs="Tahoma"/>
              </w:rPr>
            </w:pPr>
            <w:r w:rsidRPr="007B0F3A">
              <w:rPr>
                <w:rFonts w:ascii="Tahoma" w:hAnsi="Tahoma" w:cs="Tahoma"/>
              </w:rPr>
              <w:t>Asesoramiento</w:t>
            </w:r>
            <w:r w:rsidR="00BB167A" w:rsidRPr="007B0F3A">
              <w:rPr>
                <w:rFonts w:ascii="Tahoma" w:hAnsi="Tahoma" w:cs="Tahoma"/>
              </w:rPr>
              <w:t xml:space="preserve"> en derecho</w:t>
            </w:r>
            <w:r w:rsidRPr="007B0F3A">
              <w:rPr>
                <w:rFonts w:ascii="Tahoma" w:hAnsi="Tahoma" w:cs="Tahoma"/>
              </w:rPr>
              <w:t xml:space="preserve"> laboral y de Seguridad Social a través de un despacho profesional externo independiente (G</w:t>
            </w:r>
            <w:r w:rsidR="00BB167A" w:rsidRPr="007B0F3A">
              <w:rPr>
                <w:rFonts w:ascii="Tahoma" w:hAnsi="Tahoma" w:cs="Tahoma"/>
              </w:rPr>
              <w:t>ESEM</w:t>
            </w:r>
            <w:r w:rsidRPr="007B0F3A">
              <w:rPr>
                <w:rFonts w:ascii="Tahoma" w:hAnsi="Tahoma" w:cs="Tahoma"/>
              </w:rPr>
              <w:t>)</w:t>
            </w:r>
          </w:p>
        </w:tc>
      </w:tr>
      <w:tr w:rsidR="00571942" w:rsidRPr="00C12685" w14:paraId="54C57A5A" w14:textId="77777777" w:rsidTr="00F43137">
        <w:tc>
          <w:tcPr>
            <w:tcW w:w="379" w:type="pct"/>
            <w:shd w:val="clear" w:color="auto" w:fill="E7E6E6" w:themeFill="background2"/>
          </w:tcPr>
          <w:p w14:paraId="794C39AF" w14:textId="36F3B486" w:rsidR="00571942" w:rsidRPr="00F43137" w:rsidRDefault="00571942" w:rsidP="007B0F3A">
            <w:pPr>
              <w:spacing w:line="276" w:lineRule="auto"/>
              <w:jc w:val="center"/>
              <w:rPr>
                <w:rFonts w:ascii="Tahoma" w:hAnsi="Tahoma" w:cs="Tahoma"/>
                <w:b/>
                <w:bCs/>
              </w:rPr>
            </w:pPr>
            <w:r w:rsidRPr="00F43137">
              <w:rPr>
                <w:rFonts w:ascii="Tahoma" w:hAnsi="Tahoma" w:cs="Tahoma"/>
                <w:b/>
                <w:bCs/>
              </w:rPr>
              <w:t>2</w:t>
            </w:r>
          </w:p>
        </w:tc>
        <w:tc>
          <w:tcPr>
            <w:tcW w:w="1351" w:type="pct"/>
          </w:tcPr>
          <w:p w14:paraId="4C640E7F" w14:textId="077A71E9" w:rsidR="00571942" w:rsidRPr="007B0F3A" w:rsidRDefault="007B0F3A" w:rsidP="007B0F3A">
            <w:pPr>
              <w:spacing w:line="276" w:lineRule="auto"/>
              <w:jc w:val="both"/>
              <w:rPr>
                <w:rFonts w:ascii="Tahoma" w:hAnsi="Tahoma" w:cs="Tahoma"/>
              </w:rPr>
            </w:pPr>
            <w:r w:rsidRPr="007B0F3A">
              <w:rPr>
                <w:rFonts w:ascii="Tahoma" w:hAnsi="Tahoma" w:cs="Tahoma"/>
              </w:rPr>
              <w:t>Preventivo</w:t>
            </w:r>
          </w:p>
        </w:tc>
        <w:tc>
          <w:tcPr>
            <w:tcW w:w="3270" w:type="pct"/>
          </w:tcPr>
          <w:p w14:paraId="7C4DEE8C" w14:textId="138F1F11" w:rsidR="00571942" w:rsidRPr="007B0F3A" w:rsidRDefault="00571942" w:rsidP="007B0F3A">
            <w:pPr>
              <w:spacing w:line="276" w:lineRule="auto"/>
              <w:jc w:val="both"/>
              <w:rPr>
                <w:rFonts w:ascii="Tahoma" w:hAnsi="Tahoma" w:cs="Tahoma"/>
              </w:rPr>
            </w:pPr>
            <w:r w:rsidRPr="007B0F3A">
              <w:rPr>
                <w:rFonts w:ascii="Tahoma" w:hAnsi="Tahoma" w:cs="Tahoma"/>
              </w:rPr>
              <w:t>Gestión de nóminas a través de un despacho profesional externo independiente (</w:t>
            </w:r>
            <w:r w:rsidR="00BB167A" w:rsidRPr="007B0F3A">
              <w:rPr>
                <w:rFonts w:ascii="Tahoma" w:hAnsi="Tahoma" w:cs="Tahoma"/>
              </w:rPr>
              <w:t>GESEM</w:t>
            </w:r>
            <w:r w:rsidRPr="007B0F3A">
              <w:rPr>
                <w:rFonts w:ascii="Tahoma" w:hAnsi="Tahoma" w:cs="Tahoma"/>
              </w:rPr>
              <w:t>)</w:t>
            </w:r>
          </w:p>
        </w:tc>
      </w:tr>
      <w:tr w:rsidR="00F95BEA" w:rsidRPr="00C12685" w14:paraId="1C6DBA28" w14:textId="77777777" w:rsidTr="00F43137">
        <w:tc>
          <w:tcPr>
            <w:tcW w:w="379" w:type="pct"/>
            <w:shd w:val="clear" w:color="auto" w:fill="E7E6E6" w:themeFill="background2"/>
          </w:tcPr>
          <w:p w14:paraId="1CA8FAE2" w14:textId="388B62A7" w:rsidR="00F95BEA" w:rsidRPr="00F43137" w:rsidRDefault="00F95BEA" w:rsidP="007B0F3A">
            <w:pPr>
              <w:spacing w:line="276" w:lineRule="auto"/>
              <w:jc w:val="center"/>
              <w:rPr>
                <w:rFonts w:ascii="Tahoma" w:hAnsi="Tahoma" w:cs="Tahoma"/>
                <w:b/>
                <w:bCs/>
              </w:rPr>
            </w:pPr>
            <w:r w:rsidRPr="00F43137">
              <w:rPr>
                <w:rFonts w:ascii="Tahoma" w:hAnsi="Tahoma" w:cs="Tahoma"/>
                <w:b/>
                <w:bCs/>
              </w:rPr>
              <w:t>3</w:t>
            </w:r>
          </w:p>
        </w:tc>
        <w:tc>
          <w:tcPr>
            <w:tcW w:w="1351" w:type="pct"/>
          </w:tcPr>
          <w:p w14:paraId="19AD830D" w14:textId="0E618E00" w:rsidR="00F95BEA" w:rsidRPr="007B0F3A" w:rsidRDefault="007B0F3A" w:rsidP="007B0F3A">
            <w:pPr>
              <w:spacing w:line="276" w:lineRule="auto"/>
              <w:jc w:val="both"/>
              <w:rPr>
                <w:rFonts w:ascii="Tahoma" w:hAnsi="Tahoma" w:cs="Tahoma"/>
              </w:rPr>
            </w:pPr>
            <w:r w:rsidRPr="007B0F3A">
              <w:rPr>
                <w:rFonts w:ascii="Tahoma" w:hAnsi="Tahoma" w:cs="Tahoma"/>
              </w:rPr>
              <w:t>Preventivo</w:t>
            </w:r>
          </w:p>
        </w:tc>
        <w:tc>
          <w:tcPr>
            <w:tcW w:w="3270" w:type="pct"/>
          </w:tcPr>
          <w:p w14:paraId="3089401F" w14:textId="3D94526B" w:rsidR="00F95BEA" w:rsidRPr="007B0F3A" w:rsidRDefault="00F95BEA" w:rsidP="007B0F3A">
            <w:pPr>
              <w:spacing w:line="276" w:lineRule="auto"/>
              <w:jc w:val="both"/>
              <w:rPr>
                <w:rFonts w:ascii="Tahoma" w:hAnsi="Tahoma" w:cs="Tahoma"/>
              </w:rPr>
            </w:pPr>
            <w:r w:rsidRPr="007B0F3A">
              <w:rPr>
                <w:rFonts w:ascii="Tahoma" w:hAnsi="Tahoma" w:cs="Tahoma"/>
              </w:rPr>
              <w:t>Documento de descripción de puestos de trabajo de la empresa</w:t>
            </w:r>
          </w:p>
        </w:tc>
      </w:tr>
      <w:tr w:rsidR="00F95BEA" w:rsidRPr="00C12685" w14:paraId="2CDE1624" w14:textId="77777777" w:rsidTr="00F43137">
        <w:tc>
          <w:tcPr>
            <w:tcW w:w="379" w:type="pct"/>
            <w:shd w:val="clear" w:color="auto" w:fill="E7E6E6" w:themeFill="background2"/>
          </w:tcPr>
          <w:p w14:paraId="44CAD78B" w14:textId="08D83933" w:rsidR="00F95BEA" w:rsidRPr="00F43137" w:rsidRDefault="00323B59" w:rsidP="007B0F3A">
            <w:pPr>
              <w:spacing w:line="276" w:lineRule="auto"/>
              <w:jc w:val="center"/>
              <w:rPr>
                <w:rFonts w:ascii="Tahoma" w:hAnsi="Tahoma" w:cs="Tahoma"/>
                <w:b/>
                <w:bCs/>
              </w:rPr>
            </w:pPr>
            <w:r w:rsidRPr="00F43137">
              <w:rPr>
                <w:rFonts w:ascii="Tahoma" w:hAnsi="Tahoma" w:cs="Tahoma"/>
                <w:b/>
                <w:bCs/>
              </w:rPr>
              <w:lastRenderedPageBreak/>
              <w:t>4</w:t>
            </w:r>
          </w:p>
        </w:tc>
        <w:tc>
          <w:tcPr>
            <w:tcW w:w="1351" w:type="pct"/>
          </w:tcPr>
          <w:p w14:paraId="34BBB9C0" w14:textId="069A7E3B" w:rsidR="00F95BEA" w:rsidRPr="007B0F3A" w:rsidRDefault="007B0F3A" w:rsidP="007B0F3A">
            <w:pPr>
              <w:spacing w:line="276" w:lineRule="auto"/>
              <w:jc w:val="both"/>
              <w:rPr>
                <w:rFonts w:ascii="Tahoma" w:hAnsi="Tahoma" w:cs="Tahoma"/>
              </w:rPr>
            </w:pPr>
            <w:r w:rsidRPr="007B0F3A">
              <w:rPr>
                <w:rFonts w:ascii="Tahoma" w:hAnsi="Tahoma" w:cs="Tahoma"/>
              </w:rPr>
              <w:t>Preventivo</w:t>
            </w:r>
          </w:p>
        </w:tc>
        <w:tc>
          <w:tcPr>
            <w:tcW w:w="3270" w:type="pct"/>
          </w:tcPr>
          <w:p w14:paraId="20D1D4D1" w14:textId="51265102" w:rsidR="00F95BEA" w:rsidRPr="007B0F3A" w:rsidRDefault="00F95BEA" w:rsidP="007B0F3A">
            <w:pPr>
              <w:spacing w:line="276" w:lineRule="auto"/>
              <w:jc w:val="both"/>
              <w:rPr>
                <w:rFonts w:ascii="Tahoma" w:hAnsi="Tahoma" w:cs="Tahoma"/>
              </w:rPr>
            </w:pPr>
            <w:r w:rsidRPr="007B0F3A">
              <w:rPr>
                <w:rFonts w:ascii="Tahoma" w:hAnsi="Tahoma" w:cs="Tahoma"/>
              </w:rPr>
              <w:t>Asesoramiento de JOBBATICAL para la contratación de trabajadores extranjeros</w:t>
            </w:r>
          </w:p>
        </w:tc>
      </w:tr>
      <w:tr w:rsidR="00827778" w:rsidRPr="00C12685" w14:paraId="7DA4D67B" w14:textId="77777777" w:rsidTr="00F43137">
        <w:tc>
          <w:tcPr>
            <w:tcW w:w="379" w:type="pct"/>
            <w:shd w:val="clear" w:color="auto" w:fill="E7E6E6" w:themeFill="background2"/>
          </w:tcPr>
          <w:p w14:paraId="6708F5F5" w14:textId="37C52FA9" w:rsidR="00827778" w:rsidRPr="00827778" w:rsidRDefault="00827778" w:rsidP="00827778">
            <w:pPr>
              <w:spacing w:line="276" w:lineRule="auto"/>
              <w:jc w:val="center"/>
              <w:rPr>
                <w:rFonts w:ascii="Tahoma" w:hAnsi="Tahoma" w:cs="Tahoma"/>
                <w:b/>
                <w:bCs/>
              </w:rPr>
            </w:pPr>
            <w:r w:rsidRPr="00827778">
              <w:rPr>
                <w:rFonts w:ascii="Tahoma" w:hAnsi="Tahoma" w:cs="Tahoma"/>
                <w:b/>
                <w:bCs/>
              </w:rPr>
              <w:t>5</w:t>
            </w:r>
          </w:p>
        </w:tc>
        <w:tc>
          <w:tcPr>
            <w:tcW w:w="1351" w:type="pct"/>
          </w:tcPr>
          <w:p w14:paraId="5DD0B369" w14:textId="7C520A3E" w:rsidR="00827778" w:rsidRPr="00827778" w:rsidRDefault="00827778" w:rsidP="00827778">
            <w:pPr>
              <w:spacing w:line="276" w:lineRule="auto"/>
              <w:jc w:val="both"/>
              <w:rPr>
                <w:rFonts w:ascii="Tahoma" w:hAnsi="Tahoma" w:cs="Tahoma"/>
              </w:rPr>
            </w:pPr>
            <w:r w:rsidRPr="00827778">
              <w:rPr>
                <w:rFonts w:ascii="Tahoma" w:hAnsi="Tahoma" w:cs="Tahoma"/>
              </w:rPr>
              <w:t>Preventivo</w:t>
            </w:r>
          </w:p>
        </w:tc>
        <w:tc>
          <w:tcPr>
            <w:tcW w:w="3270" w:type="pct"/>
          </w:tcPr>
          <w:p w14:paraId="2A7FA334" w14:textId="46F1FACF" w:rsidR="00827778" w:rsidRPr="00827778" w:rsidRDefault="00827778" w:rsidP="00827778">
            <w:pPr>
              <w:spacing w:line="276" w:lineRule="auto"/>
              <w:jc w:val="both"/>
              <w:rPr>
                <w:rFonts w:ascii="Tahoma" w:hAnsi="Tahoma" w:cs="Tahoma"/>
              </w:rPr>
            </w:pPr>
            <w:r w:rsidRPr="00827778">
              <w:rPr>
                <w:rFonts w:ascii="Tahoma" w:hAnsi="Tahoma" w:cs="Tahoma"/>
              </w:rPr>
              <w:t>Registro de la jornada laboral de los trabajadores</w:t>
            </w:r>
          </w:p>
        </w:tc>
      </w:tr>
    </w:tbl>
    <w:p w14:paraId="100911D2" w14:textId="77777777" w:rsidR="00615CA3" w:rsidRPr="00C12685" w:rsidRDefault="00615CA3" w:rsidP="00A70513">
      <w:pPr>
        <w:rPr>
          <w:color w:val="1F3864" w:themeColor="accent1" w:themeShade="80"/>
        </w:rPr>
      </w:pPr>
    </w:p>
    <w:p w14:paraId="44B7AFE5" w14:textId="77777777" w:rsidR="00615CA3" w:rsidRPr="00C12685" w:rsidRDefault="00615CA3" w:rsidP="00A70513">
      <w:pPr>
        <w:pStyle w:val="Sinespaciado"/>
        <w:spacing w:line="276" w:lineRule="auto"/>
      </w:pPr>
    </w:p>
    <w:p w14:paraId="55E3CD3D" w14:textId="1A91EB0C" w:rsidR="00615CA3" w:rsidRDefault="00615CA3" w:rsidP="00A70513">
      <w:pPr>
        <w:pStyle w:val="Sinespaciado"/>
        <w:spacing w:line="276" w:lineRule="auto"/>
        <w:rPr>
          <w:b/>
          <w:i/>
          <w:color w:val="006600"/>
        </w:rPr>
      </w:pPr>
      <w:r w:rsidRPr="00C12685">
        <w:rPr>
          <w:b/>
          <w:i/>
          <w:color w:val="006600"/>
        </w:rPr>
        <w:t>Actividades de riesgo</w:t>
      </w:r>
    </w:p>
    <w:p w14:paraId="6AF2F443" w14:textId="77777777" w:rsidR="00FB1E72" w:rsidRPr="00C12685" w:rsidRDefault="00FB1E72" w:rsidP="00A70513">
      <w:pPr>
        <w:pStyle w:val="Sinespaciado"/>
        <w:spacing w:line="276" w:lineRule="auto"/>
        <w:rPr>
          <w:b/>
          <w:i/>
          <w:color w:val="006600"/>
        </w:rPr>
      </w:pPr>
    </w:p>
    <w:p w14:paraId="1F459054" w14:textId="77777777" w:rsidR="00615CA3" w:rsidRPr="00C12685" w:rsidRDefault="00615CA3"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615CA3" w:rsidRPr="00C12685" w14:paraId="27427323" w14:textId="77777777" w:rsidTr="00C70CCD">
        <w:tc>
          <w:tcPr>
            <w:tcW w:w="728" w:type="dxa"/>
            <w:shd w:val="clear" w:color="auto" w:fill="808080" w:themeFill="background1" w:themeFillShade="80"/>
          </w:tcPr>
          <w:p w14:paraId="4ABEA0F6" w14:textId="77777777" w:rsidR="00615CA3" w:rsidRPr="00C12685" w:rsidRDefault="00615CA3" w:rsidP="00A70513">
            <w:pPr>
              <w:spacing w:line="276" w:lineRule="auto"/>
              <w:jc w:val="center"/>
              <w:rPr>
                <w:rFonts w:ascii="Tahoma" w:hAnsi="Tahoma" w:cs="Tahoma"/>
                <w:b/>
              </w:rPr>
            </w:pPr>
            <w:r w:rsidRPr="00C12685">
              <w:rPr>
                <w:rFonts w:ascii="Tahoma" w:hAnsi="Tahoma" w:cs="Tahoma"/>
                <w:b/>
                <w:color w:val="FFFFFF" w:themeColor="background1"/>
              </w:rPr>
              <w:t>ID.</w:t>
            </w:r>
          </w:p>
        </w:tc>
        <w:tc>
          <w:tcPr>
            <w:tcW w:w="6785" w:type="dxa"/>
            <w:shd w:val="clear" w:color="auto" w:fill="006600"/>
          </w:tcPr>
          <w:p w14:paraId="0E31CAEC" w14:textId="77777777" w:rsidR="00615CA3" w:rsidRPr="00C70CCD" w:rsidRDefault="00615CA3" w:rsidP="00A70513">
            <w:pPr>
              <w:spacing w:line="276" w:lineRule="auto"/>
              <w:jc w:val="center"/>
              <w:rPr>
                <w:rFonts w:ascii="Tahoma" w:hAnsi="Tahoma" w:cs="Tahoma"/>
                <w:b/>
                <w:color w:val="FFFFFF" w:themeColor="background1"/>
              </w:rPr>
            </w:pPr>
            <w:r w:rsidRPr="00C70CCD">
              <w:rPr>
                <w:rFonts w:ascii="Tahoma" w:hAnsi="Tahoma" w:cs="Tahoma"/>
                <w:b/>
                <w:color w:val="FFFFFF" w:themeColor="background1"/>
              </w:rPr>
              <w:t>ACTIVIDADES</w:t>
            </w:r>
          </w:p>
        </w:tc>
      </w:tr>
      <w:tr w:rsidR="00615CA3" w:rsidRPr="00C12685" w14:paraId="7EB15B73" w14:textId="77777777" w:rsidTr="00F43137">
        <w:tc>
          <w:tcPr>
            <w:tcW w:w="728" w:type="dxa"/>
            <w:shd w:val="clear" w:color="auto" w:fill="E7E6E6" w:themeFill="background2"/>
          </w:tcPr>
          <w:p w14:paraId="3B47D06B" w14:textId="77777777" w:rsidR="00615CA3" w:rsidRPr="00F43137" w:rsidRDefault="00615CA3" w:rsidP="00F43137">
            <w:pPr>
              <w:spacing w:line="276" w:lineRule="auto"/>
              <w:jc w:val="center"/>
              <w:rPr>
                <w:rFonts w:ascii="Tahoma" w:hAnsi="Tahoma" w:cs="Tahoma"/>
                <w:b/>
                <w:bCs/>
              </w:rPr>
            </w:pPr>
            <w:r w:rsidRPr="00F43137">
              <w:rPr>
                <w:rFonts w:ascii="Tahoma" w:hAnsi="Tahoma" w:cs="Tahoma"/>
                <w:b/>
                <w:bCs/>
              </w:rPr>
              <w:t>1</w:t>
            </w:r>
          </w:p>
        </w:tc>
        <w:tc>
          <w:tcPr>
            <w:tcW w:w="6785" w:type="dxa"/>
          </w:tcPr>
          <w:p w14:paraId="4D137662" w14:textId="6037B844" w:rsidR="00615CA3" w:rsidRPr="00F43137" w:rsidRDefault="00615CA3" w:rsidP="00F43137">
            <w:pPr>
              <w:spacing w:line="276" w:lineRule="auto"/>
              <w:jc w:val="both"/>
              <w:rPr>
                <w:rFonts w:ascii="Tahoma" w:hAnsi="Tahoma" w:cs="Tahoma"/>
              </w:rPr>
            </w:pPr>
            <w:r w:rsidRPr="00F43137">
              <w:rPr>
                <w:rFonts w:ascii="Tahoma" w:hAnsi="Tahoma" w:cs="Tahoma"/>
              </w:rPr>
              <w:t>Existencia de una plantilla</w:t>
            </w:r>
            <w:r w:rsidR="00FB1E72" w:rsidRPr="00F43137">
              <w:rPr>
                <w:rFonts w:ascii="Tahoma" w:hAnsi="Tahoma" w:cs="Tahoma"/>
              </w:rPr>
              <w:t xml:space="preserve"> amplia</w:t>
            </w:r>
            <w:r w:rsidRPr="00F43137">
              <w:rPr>
                <w:rFonts w:ascii="Tahoma" w:hAnsi="Tahoma" w:cs="Tahoma"/>
              </w:rPr>
              <w:t xml:space="preserve"> de trabajadores en la empresa</w:t>
            </w:r>
            <w:r w:rsidR="00FB1E72" w:rsidRPr="00F43137">
              <w:rPr>
                <w:rFonts w:ascii="Tahoma" w:hAnsi="Tahoma" w:cs="Tahoma"/>
              </w:rPr>
              <w:t xml:space="preserve"> (</w:t>
            </w:r>
            <w:r w:rsidR="00FD5D64" w:rsidRPr="00F43137">
              <w:rPr>
                <w:rFonts w:ascii="Tahoma" w:hAnsi="Tahoma" w:cs="Tahoma"/>
              </w:rPr>
              <w:t>+ de 100</w:t>
            </w:r>
            <w:r w:rsidR="00FB1E72" w:rsidRPr="00F43137">
              <w:rPr>
                <w:rFonts w:ascii="Tahoma" w:hAnsi="Tahoma" w:cs="Tahoma"/>
              </w:rPr>
              <w:t xml:space="preserve"> trabajadores)</w:t>
            </w:r>
            <w:r w:rsidR="00FD5D64" w:rsidRPr="00F43137">
              <w:rPr>
                <w:rFonts w:ascii="Tahoma" w:hAnsi="Tahoma" w:cs="Tahoma"/>
              </w:rPr>
              <w:t>, que se prevé duplicar a lo largo de 2023.</w:t>
            </w:r>
          </w:p>
        </w:tc>
      </w:tr>
      <w:tr w:rsidR="003E34BF" w:rsidRPr="00C12685" w14:paraId="1B7EE24C" w14:textId="77777777" w:rsidTr="00F43137">
        <w:tc>
          <w:tcPr>
            <w:tcW w:w="728" w:type="dxa"/>
            <w:shd w:val="clear" w:color="auto" w:fill="E7E6E6" w:themeFill="background2"/>
          </w:tcPr>
          <w:p w14:paraId="133AAFA9" w14:textId="6DBC38F3" w:rsidR="003E34BF" w:rsidRPr="00F43137" w:rsidRDefault="003E34BF" w:rsidP="00F43137">
            <w:pPr>
              <w:spacing w:line="276" w:lineRule="auto"/>
              <w:jc w:val="center"/>
              <w:rPr>
                <w:rFonts w:ascii="Tahoma" w:hAnsi="Tahoma" w:cs="Tahoma"/>
                <w:b/>
                <w:bCs/>
              </w:rPr>
            </w:pPr>
            <w:r w:rsidRPr="00F43137">
              <w:rPr>
                <w:rFonts w:ascii="Tahoma" w:hAnsi="Tahoma" w:cs="Tahoma"/>
                <w:b/>
                <w:bCs/>
              </w:rPr>
              <w:t>2</w:t>
            </w:r>
          </w:p>
        </w:tc>
        <w:tc>
          <w:tcPr>
            <w:tcW w:w="6785" w:type="dxa"/>
          </w:tcPr>
          <w:p w14:paraId="4D71A2C9" w14:textId="70BF76BA" w:rsidR="003E34BF" w:rsidRPr="00F43137" w:rsidRDefault="003E34BF" w:rsidP="00F43137">
            <w:pPr>
              <w:spacing w:line="276" w:lineRule="auto"/>
              <w:jc w:val="both"/>
              <w:rPr>
                <w:rFonts w:ascii="Tahoma" w:hAnsi="Tahoma" w:cs="Tahoma"/>
              </w:rPr>
            </w:pPr>
            <w:r w:rsidRPr="00F43137">
              <w:rPr>
                <w:rFonts w:ascii="Tahoma" w:hAnsi="Tahoma" w:cs="Tahoma"/>
              </w:rPr>
              <w:t>Confección de nóminas.</w:t>
            </w:r>
          </w:p>
        </w:tc>
      </w:tr>
      <w:tr w:rsidR="00615CA3" w:rsidRPr="00C12685" w14:paraId="66EB282E" w14:textId="77777777" w:rsidTr="00F43137">
        <w:tc>
          <w:tcPr>
            <w:tcW w:w="728" w:type="dxa"/>
            <w:shd w:val="clear" w:color="auto" w:fill="E7E6E6" w:themeFill="background2"/>
          </w:tcPr>
          <w:p w14:paraId="750E4069" w14:textId="39CF9D76" w:rsidR="00615CA3" w:rsidRPr="00F43137" w:rsidRDefault="00F43137" w:rsidP="00F43137">
            <w:pPr>
              <w:spacing w:line="276" w:lineRule="auto"/>
              <w:jc w:val="center"/>
              <w:rPr>
                <w:rFonts w:ascii="Tahoma" w:hAnsi="Tahoma" w:cs="Tahoma"/>
                <w:b/>
                <w:bCs/>
              </w:rPr>
            </w:pPr>
            <w:r w:rsidRPr="00F43137">
              <w:rPr>
                <w:rFonts w:ascii="Tahoma" w:hAnsi="Tahoma" w:cs="Tahoma"/>
                <w:b/>
                <w:bCs/>
              </w:rPr>
              <w:t>3</w:t>
            </w:r>
          </w:p>
        </w:tc>
        <w:tc>
          <w:tcPr>
            <w:tcW w:w="6785" w:type="dxa"/>
          </w:tcPr>
          <w:p w14:paraId="3ECA033E" w14:textId="7C3AA545" w:rsidR="00615CA3" w:rsidRPr="00F43137" w:rsidRDefault="00FD5D64" w:rsidP="00F43137">
            <w:pPr>
              <w:spacing w:line="276" w:lineRule="auto"/>
              <w:jc w:val="both"/>
              <w:rPr>
                <w:rFonts w:ascii="Tahoma" w:hAnsi="Tahoma" w:cs="Tahoma"/>
              </w:rPr>
            </w:pPr>
            <w:r w:rsidRPr="00F43137">
              <w:rPr>
                <w:rFonts w:ascii="Tahoma" w:hAnsi="Tahoma" w:cs="Tahoma"/>
              </w:rPr>
              <w:t xml:space="preserve">Asesoramiento externo de </w:t>
            </w:r>
            <w:r w:rsidR="00615CA3" w:rsidRPr="00F43137">
              <w:rPr>
                <w:rFonts w:ascii="Tahoma" w:hAnsi="Tahoma" w:cs="Tahoma"/>
              </w:rPr>
              <w:t xml:space="preserve"> profesionales independientes</w:t>
            </w:r>
            <w:r w:rsidR="003E34BF" w:rsidRPr="00F43137">
              <w:rPr>
                <w:rFonts w:ascii="Tahoma" w:hAnsi="Tahoma" w:cs="Tahoma"/>
              </w:rPr>
              <w:t>.</w:t>
            </w:r>
          </w:p>
        </w:tc>
      </w:tr>
      <w:tr w:rsidR="00615CA3" w:rsidRPr="00C12685" w14:paraId="669C171D" w14:textId="77777777" w:rsidTr="00F43137">
        <w:tc>
          <w:tcPr>
            <w:tcW w:w="728" w:type="dxa"/>
            <w:shd w:val="clear" w:color="auto" w:fill="E7E6E6" w:themeFill="background2"/>
          </w:tcPr>
          <w:p w14:paraId="3A556E5E" w14:textId="4BD0791F" w:rsidR="00615CA3" w:rsidRPr="00F43137" w:rsidRDefault="00F43137" w:rsidP="00F43137">
            <w:pPr>
              <w:spacing w:line="276" w:lineRule="auto"/>
              <w:jc w:val="center"/>
              <w:rPr>
                <w:rFonts w:ascii="Tahoma" w:hAnsi="Tahoma" w:cs="Tahoma"/>
                <w:b/>
                <w:bCs/>
              </w:rPr>
            </w:pPr>
            <w:r w:rsidRPr="00F43137">
              <w:rPr>
                <w:rFonts w:ascii="Tahoma" w:hAnsi="Tahoma" w:cs="Tahoma"/>
                <w:b/>
                <w:bCs/>
              </w:rPr>
              <w:t>4</w:t>
            </w:r>
          </w:p>
        </w:tc>
        <w:tc>
          <w:tcPr>
            <w:tcW w:w="6785" w:type="dxa"/>
          </w:tcPr>
          <w:p w14:paraId="7A77F26C" w14:textId="0E9FF947" w:rsidR="00615CA3" w:rsidRPr="00F43137" w:rsidRDefault="00615CA3" w:rsidP="00F43137">
            <w:pPr>
              <w:spacing w:line="276" w:lineRule="auto"/>
              <w:jc w:val="both"/>
              <w:rPr>
                <w:rFonts w:ascii="Tahoma" w:hAnsi="Tahoma" w:cs="Tahoma"/>
              </w:rPr>
            </w:pPr>
            <w:r w:rsidRPr="00F43137">
              <w:rPr>
                <w:rFonts w:ascii="Tahoma" w:hAnsi="Tahoma" w:cs="Tahoma"/>
              </w:rPr>
              <w:t>Presentación de impresos y documentación preceptiva legal y reglamentariamente a la Seguridad Social.</w:t>
            </w:r>
          </w:p>
        </w:tc>
      </w:tr>
      <w:tr w:rsidR="00F43137" w:rsidRPr="00C12685" w14:paraId="124C189F" w14:textId="77777777" w:rsidTr="00F43137">
        <w:tc>
          <w:tcPr>
            <w:tcW w:w="728" w:type="dxa"/>
            <w:shd w:val="clear" w:color="auto" w:fill="E7E6E6" w:themeFill="background2"/>
          </w:tcPr>
          <w:p w14:paraId="6D03BA1B" w14:textId="17C38A95" w:rsidR="00F43137" w:rsidRPr="00F43137" w:rsidRDefault="00F43137" w:rsidP="00F43137">
            <w:pPr>
              <w:spacing w:line="276" w:lineRule="auto"/>
              <w:jc w:val="center"/>
              <w:rPr>
                <w:rFonts w:ascii="Tahoma" w:hAnsi="Tahoma" w:cs="Tahoma"/>
                <w:b/>
                <w:bCs/>
              </w:rPr>
            </w:pPr>
            <w:r w:rsidRPr="00F43137">
              <w:rPr>
                <w:rFonts w:ascii="Tahoma" w:hAnsi="Tahoma" w:cs="Tahoma"/>
                <w:b/>
                <w:bCs/>
              </w:rPr>
              <w:t>5</w:t>
            </w:r>
          </w:p>
        </w:tc>
        <w:tc>
          <w:tcPr>
            <w:tcW w:w="6785" w:type="dxa"/>
          </w:tcPr>
          <w:p w14:paraId="4307837D" w14:textId="1CC0DB4F" w:rsidR="00F43137" w:rsidRPr="00F43137" w:rsidRDefault="00F43137" w:rsidP="00F43137">
            <w:pPr>
              <w:spacing w:line="276" w:lineRule="auto"/>
              <w:jc w:val="both"/>
              <w:rPr>
                <w:rFonts w:ascii="Tahoma" w:hAnsi="Tahoma" w:cs="Tahoma"/>
              </w:rPr>
            </w:pPr>
            <w:r w:rsidRPr="00F43137">
              <w:rPr>
                <w:rFonts w:ascii="Tahoma" w:hAnsi="Tahoma" w:cs="Tahoma"/>
              </w:rPr>
              <w:t>Contratación de trabajadores</w:t>
            </w:r>
            <w:r w:rsidR="009742F3">
              <w:rPr>
                <w:rFonts w:ascii="Tahoma" w:hAnsi="Tahoma" w:cs="Tahoma"/>
              </w:rPr>
              <w:t>.</w:t>
            </w:r>
          </w:p>
        </w:tc>
      </w:tr>
      <w:tr w:rsidR="009742F3" w:rsidRPr="00C12685" w14:paraId="321A4EB9" w14:textId="77777777" w:rsidTr="00F43137">
        <w:tc>
          <w:tcPr>
            <w:tcW w:w="728" w:type="dxa"/>
            <w:shd w:val="clear" w:color="auto" w:fill="E7E6E6" w:themeFill="background2"/>
          </w:tcPr>
          <w:p w14:paraId="506FB2DC" w14:textId="7267F12E" w:rsidR="009742F3" w:rsidRPr="009742F3" w:rsidRDefault="009742F3" w:rsidP="00F43137">
            <w:pPr>
              <w:jc w:val="center"/>
              <w:rPr>
                <w:rFonts w:ascii="Tahoma" w:hAnsi="Tahoma" w:cs="Tahoma"/>
                <w:b/>
                <w:bCs/>
              </w:rPr>
            </w:pPr>
            <w:r w:rsidRPr="009742F3">
              <w:rPr>
                <w:rFonts w:ascii="Tahoma" w:hAnsi="Tahoma" w:cs="Tahoma"/>
                <w:b/>
                <w:bCs/>
              </w:rPr>
              <w:t>6</w:t>
            </w:r>
          </w:p>
        </w:tc>
        <w:tc>
          <w:tcPr>
            <w:tcW w:w="6785" w:type="dxa"/>
          </w:tcPr>
          <w:p w14:paraId="682D6F78" w14:textId="448548A9" w:rsidR="009742F3" w:rsidRPr="009742F3" w:rsidRDefault="009742F3" w:rsidP="00F43137">
            <w:pPr>
              <w:jc w:val="both"/>
              <w:rPr>
                <w:rFonts w:ascii="Tahoma" w:hAnsi="Tahoma" w:cs="Tahoma"/>
              </w:rPr>
            </w:pPr>
            <w:r w:rsidRPr="009742F3">
              <w:rPr>
                <w:rFonts w:ascii="Tahoma" w:hAnsi="Tahoma" w:cs="Tahoma"/>
              </w:rPr>
              <w:t>Despido de trabajadores</w:t>
            </w:r>
            <w:r>
              <w:rPr>
                <w:rFonts w:ascii="Tahoma" w:hAnsi="Tahoma" w:cs="Tahoma"/>
              </w:rPr>
              <w:t>.</w:t>
            </w:r>
          </w:p>
        </w:tc>
      </w:tr>
    </w:tbl>
    <w:p w14:paraId="66715190" w14:textId="77777777" w:rsidR="00615CA3" w:rsidRPr="00C12685" w:rsidRDefault="00615CA3" w:rsidP="00A70513">
      <w:pPr>
        <w:pStyle w:val="Sinespaciado"/>
        <w:spacing w:line="276" w:lineRule="auto"/>
        <w:jc w:val="both"/>
      </w:pPr>
    </w:p>
    <w:p w14:paraId="2452EDE3" w14:textId="77777777" w:rsidR="00615CA3" w:rsidRPr="00C12685" w:rsidRDefault="00615CA3" w:rsidP="00A70513"/>
    <w:p w14:paraId="1C7CD883" w14:textId="152BF483" w:rsidR="00615CA3" w:rsidRPr="00C12685" w:rsidRDefault="00615CA3" w:rsidP="00A70513">
      <w:pPr>
        <w:rPr>
          <w:b/>
          <w:i/>
          <w:color w:val="006600"/>
        </w:rPr>
      </w:pPr>
      <w:r w:rsidRPr="00C12685">
        <w:rPr>
          <w:b/>
          <w:i/>
          <w:color w:val="006600"/>
        </w:rPr>
        <w:t>Políticas de actuación</w:t>
      </w:r>
      <w:r w:rsidR="00F43137">
        <w:rPr>
          <w:b/>
          <w:i/>
          <w:color w:val="006600"/>
        </w:rPr>
        <w:t xml:space="preserve"> para prevenir la comisión de delitos contra la Seguridad Social</w:t>
      </w:r>
    </w:p>
    <w:p w14:paraId="7C8AD228" w14:textId="4D507D4B" w:rsidR="00615CA3" w:rsidRDefault="00615CA3" w:rsidP="00A70513">
      <w:pPr>
        <w:pStyle w:val="Sinespaciado"/>
        <w:spacing w:line="276" w:lineRule="auto"/>
      </w:pPr>
      <w:r w:rsidRPr="00C12685">
        <w:t xml:space="preserve"> </w:t>
      </w:r>
    </w:p>
    <w:p w14:paraId="23E37FB6" w14:textId="07DE854C" w:rsidR="00F43137" w:rsidRDefault="00F43137" w:rsidP="00F43137">
      <w:pPr>
        <w:pStyle w:val="Sinespaciado"/>
        <w:spacing w:line="276" w:lineRule="auto"/>
        <w:jc w:val="both"/>
      </w:pPr>
      <w:r w:rsidRPr="00F43137">
        <w:t>Las políticas de actuación están conformadas por los controles actuales + los que se van a implantar como consecuencia del programa de compliance penal:</w:t>
      </w:r>
    </w:p>
    <w:p w14:paraId="7EAC7186" w14:textId="388C155F" w:rsidR="00F43137" w:rsidRDefault="00F43137" w:rsidP="00A70513">
      <w:pPr>
        <w:pStyle w:val="Sinespaciado"/>
        <w:spacing w:line="276" w:lineRule="auto"/>
      </w:pPr>
    </w:p>
    <w:p w14:paraId="711CA25E" w14:textId="77777777" w:rsidR="00F43137" w:rsidRPr="00241C2B" w:rsidRDefault="00F43137" w:rsidP="00241C2B">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531"/>
      </w:tblGrid>
      <w:tr w:rsidR="00F43137" w:rsidRPr="00241C2B" w14:paraId="66669289" w14:textId="77777777" w:rsidTr="00241C2B">
        <w:tc>
          <w:tcPr>
            <w:tcW w:w="379" w:type="pct"/>
            <w:shd w:val="clear" w:color="auto" w:fill="808080" w:themeFill="background1" w:themeFillShade="80"/>
          </w:tcPr>
          <w:p w14:paraId="74AD4E0D" w14:textId="77777777" w:rsidR="00F43137" w:rsidRPr="00AE1E1E" w:rsidRDefault="00F43137" w:rsidP="00241C2B">
            <w:pPr>
              <w:spacing w:line="276" w:lineRule="auto"/>
              <w:jc w:val="both"/>
              <w:rPr>
                <w:rFonts w:ascii="Tahoma" w:hAnsi="Tahoma" w:cs="Tahoma"/>
                <w:b/>
                <w:color w:val="244061"/>
              </w:rPr>
            </w:pPr>
            <w:r w:rsidRPr="00AE1E1E">
              <w:rPr>
                <w:rFonts w:ascii="Tahoma" w:hAnsi="Tahoma" w:cs="Tahoma"/>
                <w:b/>
                <w:color w:val="FFFFFF" w:themeColor="background1"/>
              </w:rPr>
              <w:t>ID.</w:t>
            </w:r>
          </w:p>
        </w:tc>
        <w:tc>
          <w:tcPr>
            <w:tcW w:w="1543" w:type="pct"/>
            <w:shd w:val="clear" w:color="auto" w:fill="000000" w:themeFill="text1"/>
          </w:tcPr>
          <w:p w14:paraId="62D67916" w14:textId="568F6F90" w:rsidR="00F43137" w:rsidRPr="00AE1E1E" w:rsidRDefault="00F43137" w:rsidP="00241C2B">
            <w:pPr>
              <w:spacing w:line="276" w:lineRule="auto"/>
              <w:jc w:val="center"/>
              <w:rPr>
                <w:rFonts w:ascii="Tahoma" w:hAnsi="Tahoma" w:cs="Tahoma"/>
                <w:b/>
                <w:color w:val="FFFFFF" w:themeColor="background1"/>
              </w:rPr>
            </w:pPr>
            <w:r w:rsidRPr="00AE1E1E">
              <w:rPr>
                <w:rFonts w:ascii="Tahoma" w:hAnsi="Tahoma" w:cs="Tahoma"/>
                <w:b/>
                <w:color w:val="FFFFFF" w:themeColor="background1"/>
              </w:rPr>
              <w:t>CLASIFICACIÓN DEL CONTROL</w:t>
            </w:r>
          </w:p>
        </w:tc>
        <w:tc>
          <w:tcPr>
            <w:tcW w:w="3078" w:type="pct"/>
            <w:shd w:val="clear" w:color="auto" w:fill="006600"/>
          </w:tcPr>
          <w:p w14:paraId="37983CF0" w14:textId="00EB6D8D" w:rsidR="00F43137" w:rsidRPr="00AE1E1E" w:rsidRDefault="00F43137" w:rsidP="00241C2B">
            <w:pPr>
              <w:spacing w:line="276" w:lineRule="auto"/>
              <w:jc w:val="center"/>
              <w:rPr>
                <w:rFonts w:ascii="Tahoma" w:hAnsi="Tahoma" w:cs="Tahoma"/>
                <w:b/>
                <w:color w:val="FFFFFF" w:themeColor="background1"/>
              </w:rPr>
            </w:pPr>
            <w:r w:rsidRPr="00AE1E1E">
              <w:rPr>
                <w:rFonts w:ascii="Tahoma" w:hAnsi="Tahoma" w:cs="Tahoma"/>
                <w:b/>
                <w:color w:val="FFFFFF" w:themeColor="background1"/>
              </w:rPr>
              <w:t>POLÍTICAS DE ACTUACIÓN</w:t>
            </w:r>
          </w:p>
        </w:tc>
      </w:tr>
      <w:tr w:rsidR="00F43137" w:rsidRPr="00241C2B" w14:paraId="73E4E859" w14:textId="77777777" w:rsidTr="00241C2B">
        <w:tc>
          <w:tcPr>
            <w:tcW w:w="379" w:type="pct"/>
            <w:shd w:val="clear" w:color="auto" w:fill="E7E6E6" w:themeFill="background2"/>
          </w:tcPr>
          <w:p w14:paraId="08107953" w14:textId="77777777" w:rsidR="00F43137" w:rsidRPr="00AE1E1E" w:rsidRDefault="00F43137" w:rsidP="00EC56B3">
            <w:pPr>
              <w:spacing w:line="276" w:lineRule="auto"/>
              <w:jc w:val="center"/>
              <w:rPr>
                <w:rFonts w:ascii="Tahoma" w:hAnsi="Tahoma" w:cs="Tahoma"/>
                <w:b/>
                <w:bCs/>
              </w:rPr>
            </w:pPr>
            <w:r w:rsidRPr="00AE1E1E">
              <w:rPr>
                <w:rFonts w:ascii="Tahoma" w:hAnsi="Tahoma" w:cs="Tahoma"/>
                <w:b/>
                <w:bCs/>
              </w:rPr>
              <w:t>1</w:t>
            </w:r>
          </w:p>
        </w:tc>
        <w:tc>
          <w:tcPr>
            <w:tcW w:w="1543" w:type="pct"/>
          </w:tcPr>
          <w:p w14:paraId="46FC0C31" w14:textId="382657E6" w:rsidR="00F43137" w:rsidRPr="00AE1E1E" w:rsidRDefault="00F43137" w:rsidP="00241C2B">
            <w:pPr>
              <w:pStyle w:val="Sinespaciado"/>
              <w:spacing w:line="276" w:lineRule="auto"/>
              <w:jc w:val="both"/>
              <w:rPr>
                <w:rFonts w:ascii="Tahoma" w:hAnsi="Tahoma" w:cs="Tahoma"/>
              </w:rPr>
            </w:pPr>
            <w:r w:rsidRPr="00AE1E1E">
              <w:rPr>
                <w:rFonts w:ascii="Tahoma" w:hAnsi="Tahoma" w:cs="Tahoma"/>
              </w:rPr>
              <w:t>Normativo</w:t>
            </w:r>
          </w:p>
        </w:tc>
        <w:tc>
          <w:tcPr>
            <w:tcW w:w="3078" w:type="pct"/>
          </w:tcPr>
          <w:p w14:paraId="7B0B19AC" w14:textId="0FA1A322" w:rsidR="00F43137" w:rsidRPr="00AE1E1E" w:rsidRDefault="00F43137" w:rsidP="00241C2B">
            <w:pPr>
              <w:pStyle w:val="Sinespaciado"/>
              <w:spacing w:line="276" w:lineRule="auto"/>
              <w:jc w:val="both"/>
              <w:rPr>
                <w:rFonts w:ascii="Tahoma" w:hAnsi="Tahoma" w:cs="Tahoma"/>
              </w:rPr>
            </w:pPr>
            <w:r w:rsidRPr="00AE1E1E">
              <w:rPr>
                <w:rFonts w:ascii="Tahoma" w:hAnsi="Tahoma" w:cs="Tahoma"/>
              </w:rPr>
              <w:t>El Código Ético de la empresa incorporará medidas para prevenir la comisión del delito.</w:t>
            </w:r>
          </w:p>
        </w:tc>
      </w:tr>
      <w:tr w:rsidR="00F43137" w:rsidRPr="00241C2B" w14:paraId="64BAD82D" w14:textId="77777777" w:rsidTr="00241C2B">
        <w:tc>
          <w:tcPr>
            <w:tcW w:w="379" w:type="pct"/>
            <w:shd w:val="clear" w:color="auto" w:fill="E7E6E6" w:themeFill="background2"/>
          </w:tcPr>
          <w:p w14:paraId="2FB28AC1" w14:textId="77777777" w:rsidR="00F43137" w:rsidRPr="00AE1E1E" w:rsidRDefault="00F43137" w:rsidP="00EC56B3">
            <w:pPr>
              <w:spacing w:line="276" w:lineRule="auto"/>
              <w:jc w:val="center"/>
              <w:rPr>
                <w:rFonts w:ascii="Tahoma" w:hAnsi="Tahoma" w:cs="Tahoma"/>
                <w:b/>
                <w:bCs/>
              </w:rPr>
            </w:pPr>
            <w:r w:rsidRPr="00AE1E1E">
              <w:rPr>
                <w:rFonts w:ascii="Tahoma" w:hAnsi="Tahoma" w:cs="Tahoma"/>
                <w:b/>
                <w:bCs/>
              </w:rPr>
              <w:t>2</w:t>
            </w:r>
          </w:p>
        </w:tc>
        <w:tc>
          <w:tcPr>
            <w:tcW w:w="1543" w:type="pct"/>
          </w:tcPr>
          <w:p w14:paraId="5A3F12E6" w14:textId="11683FC1" w:rsidR="00F43137" w:rsidRPr="00AE1E1E" w:rsidRDefault="00F43137" w:rsidP="00241C2B">
            <w:pPr>
              <w:pStyle w:val="Sinespaciado"/>
              <w:spacing w:line="276" w:lineRule="auto"/>
              <w:jc w:val="both"/>
              <w:rPr>
                <w:rFonts w:ascii="Tahoma" w:hAnsi="Tahoma" w:cs="Tahoma"/>
              </w:rPr>
            </w:pPr>
            <w:r w:rsidRPr="00AE1E1E">
              <w:rPr>
                <w:rFonts w:ascii="Tahoma" w:hAnsi="Tahoma" w:cs="Tahoma"/>
              </w:rPr>
              <w:t>Preventivo</w:t>
            </w:r>
          </w:p>
        </w:tc>
        <w:tc>
          <w:tcPr>
            <w:tcW w:w="3078" w:type="pct"/>
          </w:tcPr>
          <w:p w14:paraId="6F81E1A8" w14:textId="7E52EE8D" w:rsidR="00F43137" w:rsidRPr="00AE1E1E" w:rsidRDefault="00F43137" w:rsidP="00241C2B">
            <w:pPr>
              <w:pStyle w:val="Sinespaciado"/>
              <w:spacing w:line="276" w:lineRule="auto"/>
              <w:jc w:val="both"/>
              <w:rPr>
                <w:rFonts w:ascii="Tahoma" w:hAnsi="Tahoma" w:cs="Tahoma"/>
              </w:rPr>
            </w:pPr>
            <w:r w:rsidRPr="00AE1E1E">
              <w:rPr>
                <w:rFonts w:ascii="Tahoma" w:hAnsi="Tahoma" w:cs="Tahoma"/>
              </w:rPr>
              <w:t>Verificación interna y externa mediante el apoyo de GESEM de cualquier contratación que se realice, en especial de lo referente a las cotizaciones a la Seguridad Social, al objeto de garantizar el estricto cumplimiento de la legislación vigente.</w:t>
            </w:r>
          </w:p>
        </w:tc>
      </w:tr>
      <w:tr w:rsidR="00F43137" w:rsidRPr="00241C2B" w14:paraId="75FC01D5" w14:textId="77777777" w:rsidTr="00241C2B">
        <w:tc>
          <w:tcPr>
            <w:tcW w:w="379" w:type="pct"/>
            <w:shd w:val="clear" w:color="auto" w:fill="E7E6E6" w:themeFill="background2"/>
          </w:tcPr>
          <w:p w14:paraId="6F0410C9" w14:textId="77777777" w:rsidR="00F43137" w:rsidRPr="00AE1E1E" w:rsidRDefault="00F43137" w:rsidP="00EC56B3">
            <w:pPr>
              <w:spacing w:line="276" w:lineRule="auto"/>
              <w:jc w:val="center"/>
              <w:rPr>
                <w:rFonts w:ascii="Tahoma" w:hAnsi="Tahoma" w:cs="Tahoma"/>
                <w:b/>
                <w:bCs/>
              </w:rPr>
            </w:pPr>
            <w:r w:rsidRPr="00AE1E1E">
              <w:rPr>
                <w:rFonts w:ascii="Tahoma" w:hAnsi="Tahoma" w:cs="Tahoma"/>
                <w:b/>
                <w:bCs/>
              </w:rPr>
              <w:lastRenderedPageBreak/>
              <w:t>3</w:t>
            </w:r>
          </w:p>
        </w:tc>
        <w:tc>
          <w:tcPr>
            <w:tcW w:w="1543" w:type="pct"/>
          </w:tcPr>
          <w:p w14:paraId="41FBA07B" w14:textId="668CABF2" w:rsidR="00F43137" w:rsidRPr="00AE1E1E" w:rsidRDefault="00F43137" w:rsidP="00241C2B">
            <w:pPr>
              <w:pStyle w:val="Sinespaciado"/>
              <w:spacing w:line="276" w:lineRule="auto"/>
              <w:jc w:val="both"/>
              <w:rPr>
                <w:rFonts w:ascii="Tahoma" w:hAnsi="Tahoma" w:cs="Tahoma"/>
              </w:rPr>
            </w:pPr>
            <w:r w:rsidRPr="00AE1E1E">
              <w:rPr>
                <w:rFonts w:ascii="Tahoma" w:hAnsi="Tahoma" w:cs="Tahoma"/>
              </w:rPr>
              <w:t>Normativo</w:t>
            </w:r>
          </w:p>
        </w:tc>
        <w:tc>
          <w:tcPr>
            <w:tcW w:w="3078" w:type="pct"/>
          </w:tcPr>
          <w:p w14:paraId="0A04D214" w14:textId="6781BB41" w:rsidR="00F43137" w:rsidRPr="00AE1E1E" w:rsidRDefault="00F43137" w:rsidP="00241C2B">
            <w:pPr>
              <w:pStyle w:val="Sinespaciado"/>
              <w:spacing w:line="276" w:lineRule="auto"/>
              <w:jc w:val="both"/>
              <w:rPr>
                <w:rFonts w:ascii="Tahoma" w:hAnsi="Tahoma" w:cs="Tahoma"/>
              </w:rPr>
            </w:pPr>
            <w:r w:rsidRPr="00AE1E1E">
              <w:rPr>
                <w:rFonts w:ascii="Tahoma" w:hAnsi="Tahoma" w:cs="Tahoma"/>
              </w:rPr>
              <w:t xml:space="preserve">Prohibición expresa de realizar declaraciones mendaces ante la autoridad laboral, </w:t>
            </w:r>
            <w:r w:rsidR="00604D31" w:rsidRPr="00AE1E1E">
              <w:rPr>
                <w:rFonts w:ascii="Tahoma" w:hAnsi="Tahoma" w:cs="Tahoma"/>
              </w:rPr>
              <w:t>como a título de ejemplo</w:t>
            </w:r>
            <w:r w:rsidRPr="00AE1E1E">
              <w:rPr>
                <w:rFonts w:ascii="Tahoma" w:hAnsi="Tahoma" w:cs="Tahoma"/>
              </w:rPr>
              <w:t xml:space="preserve"> tramitar bajas de la empresa como si fueran despidos, realizar contrataciones que no respondan a una prestación laboral real, </w:t>
            </w:r>
            <w:r w:rsidR="00604D31" w:rsidRPr="00AE1E1E">
              <w:rPr>
                <w:rFonts w:ascii="Tahoma" w:hAnsi="Tahoma" w:cs="Tahoma"/>
              </w:rPr>
              <w:t xml:space="preserve">realización de contratos a tiempo parcial cuando en realidad son a tiempo completo, </w:t>
            </w:r>
            <w:r w:rsidRPr="00AE1E1E">
              <w:rPr>
                <w:rFonts w:ascii="Tahoma" w:hAnsi="Tahoma" w:cs="Tahoma"/>
              </w:rPr>
              <w:t>etc.</w:t>
            </w:r>
          </w:p>
        </w:tc>
      </w:tr>
      <w:tr w:rsidR="00F43137" w:rsidRPr="00241C2B" w14:paraId="1A72A8D8" w14:textId="77777777" w:rsidTr="00241C2B">
        <w:tc>
          <w:tcPr>
            <w:tcW w:w="379" w:type="pct"/>
            <w:shd w:val="clear" w:color="auto" w:fill="E7E6E6" w:themeFill="background2"/>
          </w:tcPr>
          <w:p w14:paraId="5FDF4DE6" w14:textId="77777777" w:rsidR="00F43137" w:rsidRPr="00AE1E1E" w:rsidRDefault="00F43137" w:rsidP="00EC56B3">
            <w:pPr>
              <w:spacing w:line="276" w:lineRule="auto"/>
              <w:jc w:val="center"/>
              <w:rPr>
                <w:rFonts w:ascii="Tahoma" w:hAnsi="Tahoma" w:cs="Tahoma"/>
                <w:b/>
                <w:bCs/>
              </w:rPr>
            </w:pPr>
            <w:r w:rsidRPr="00AE1E1E">
              <w:rPr>
                <w:rFonts w:ascii="Tahoma" w:hAnsi="Tahoma" w:cs="Tahoma"/>
                <w:b/>
                <w:bCs/>
              </w:rPr>
              <w:t>4</w:t>
            </w:r>
          </w:p>
        </w:tc>
        <w:tc>
          <w:tcPr>
            <w:tcW w:w="1543" w:type="pct"/>
          </w:tcPr>
          <w:p w14:paraId="58FD03BF" w14:textId="56757AB4" w:rsidR="00F43137" w:rsidRPr="00AE1E1E" w:rsidRDefault="00F45120" w:rsidP="00241C2B">
            <w:pPr>
              <w:pStyle w:val="Sinespaciado"/>
              <w:spacing w:line="276" w:lineRule="auto"/>
              <w:jc w:val="both"/>
              <w:rPr>
                <w:rFonts w:ascii="Tahoma" w:hAnsi="Tahoma" w:cs="Tahoma"/>
              </w:rPr>
            </w:pPr>
            <w:r w:rsidRPr="00AE1E1E">
              <w:rPr>
                <w:rFonts w:ascii="Tahoma" w:hAnsi="Tahoma" w:cs="Tahoma"/>
              </w:rPr>
              <w:t>Normativo</w:t>
            </w:r>
          </w:p>
        </w:tc>
        <w:tc>
          <w:tcPr>
            <w:tcW w:w="3078" w:type="pct"/>
          </w:tcPr>
          <w:p w14:paraId="14BC64C5" w14:textId="2F3AF5B5" w:rsidR="00F43137" w:rsidRPr="00AE1E1E" w:rsidRDefault="00F45120" w:rsidP="00241C2B">
            <w:pPr>
              <w:pStyle w:val="Sinespaciado"/>
              <w:spacing w:line="276" w:lineRule="auto"/>
              <w:jc w:val="both"/>
              <w:rPr>
                <w:rFonts w:ascii="Tahoma" w:hAnsi="Tahoma" w:cs="Tahoma"/>
              </w:rPr>
            </w:pPr>
            <w:r w:rsidRPr="00AE1E1E">
              <w:rPr>
                <w:rFonts w:ascii="Tahoma" w:hAnsi="Tahoma" w:cs="Tahoma"/>
              </w:rPr>
              <w:t>PLD SPACE</w:t>
            </w:r>
            <w:r w:rsidR="00F43137" w:rsidRPr="00AE1E1E">
              <w:rPr>
                <w:rFonts w:ascii="Tahoma" w:hAnsi="Tahoma" w:cs="Tahoma"/>
              </w:rPr>
              <w:t xml:space="preserve"> velará por el cumplimiento de los derechos que las disposiciones legales, los convenios colectivos o los contratos individuales de trabajo conceden a los trabajadores, evitando cualquier situación de engaño o abuso sobre los trabajadores.</w:t>
            </w:r>
          </w:p>
        </w:tc>
      </w:tr>
      <w:tr w:rsidR="00F43137" w:rsidRPr="00241C2B" w14:paraId="6443D00A" w14:textId="77777777" w:rsidTr="00241C2B">
        <w:tc>
          <w:tcPr>
            <w:tcW w:w="379" w:type="pct"/>
            <w:shd w:val="clear" w:color="auto" w:fill="E7E6E6" w:themeFill="background2"/>
          </w:tcPr>
          <w:p w14:paraId="3BC420B0" w14:textId="77777777" w:rsidR="00F43137" w:rsidRPr="00AE1E1E" w:rsidRDefault="00F43137" w:rsidP="00EC56B3">
            <w:pPr>
              <w:spacing w:line="276" w:lineRule="auto"/>
              <w:jc w:val="center"/>
              <w:rPr>
                <w:rFonts w:ascii="Tahoma" w:hAnsi="Tahoma" w:cs="Tahoma"/>
                <w:b/>
                <w:bCs/>
              </w:rPr>
            </w:pPr>
            <w:r w:rsidRPr="00AE1E1E">
              <w:rPr>
                <w:rFonts w:ascii="Tahoma" w:hAnsi="Tahoma" w:cs="Tahoma"/>
                <w:b/>
                <w:bCs/>
              </w:rPr>
              <w:t>5</w:t>
            </w:r>
          </w:p>
        </w:tc>
        <w:tc>
          <w:tcPr>
            <w:tcW w:w="1543" w:type="pct"/>
          </w:tcPr>
          <w:p w14:paraId="69B6EF20" w14:textId="07725BE4" w:rsidR="00F43137" w:rsidRPr="00AE1E1E" w:rsidRDefault="00F45120" w:rsidP="00241C2B">
            <w:pPr>
              <w:pStyle w:val="Sinespaciado"/>
              <w:spacing w:line="276" w:lineRule="auto"/>
              <w:jc w:val="both"/>
              <w:rPr>
                <w:rFonts w:ascii="Tahoma" w:hAnsi="Tahoma" w:cs="Tahoma"/>
              </w:rPr>
            </w:pPr>
            <w:r w:rsidRPr="00AE1E1E">
              <w:rPr>
                <w:rFonts w:ascii="Tahoma" w:hAnsi="Tahoma" w:cs="Tahoma"/>
              </w:rPr>
              <w:t>Normativo</w:t>
            </w:r>
          </w:p>
        </w:tc>
        <w:tc>
          <w:tcPr>
            <w:tcW w:w="3078" w:type="pct"/>
          </w:tcPr>
          <w:p w14:paraId="6E26DEF2" w14:textId="5DC1AA81" w:rsidR="00F43137" w:rsidRPr="00AE1E1E" w:rsidRDefault="00F43137" w:rsidP="00241C2B">
            <w:pPr>
              <w:pStyle w:val="Sinespaciado"/>
              <w:spacing w:line="276" w:lineRule="auto"/>
              <w:jc w:val="both"/>
              <w:rPr>
                <w:rFonts w:ascii="Tahoma" w:hAnsi="Tahoma" w:cs="Tahoma"/>
              </w:rPr>
            </w:pPr>
            <w:r w:rsidRPr="00AE1E1E">
              <w:rPr>
                <w:rFonts w:ascii="Tahoma" w:hAnsi="Tahoma" w:cs="Tahoma"/>
              </w:rPr>
              <w:t>En ningún caso se contratará a trabajadores que no estén dados de alta en el régimen correspondiente de la Seguridad Social.</w:t>
            </w:r>
          </w:p>
        </w:tc>
      </w:tr>
      <w:tr w:rsidR="00F43137" w:rsidRPr="00241C2B" w14:paraId="2BABA184" w14:textId="77777777" w:rsidTr="00241C2B">
        <w:tc>
          <w:tcPr>
            <w:tcW w:w="379" w:type="pct"/>
            <w:shd w:val="clear" w:color="auto" w:fill="E7E6E6" w:themeFill="background2"/>
          </w:tcPr>
          <w:p w14:paraId="1890FFA7" w14:textId="77777777" w:rsidR="00F43137" w:rsidRPr="00AE1E1E" w:rsidRDefault="00F43137" w:rsidP="00EC56B3">
            <w:pPr>
              <w:spacing w:line="276" w:lineRule="auto"/>
              <w:jc w:val="center"/>
              <w:rPr>
                <w:rFonts w:ascii="Tahoma" w:hAnsi="Tahoma" w:cs="Tahoma"/>
                <w:b/>
                <w:bCs/>
              </w:rPr>
            </w:pPr>
            <w:r w:rsidRPr="00AE1E1E">
              <w:rPr>
                <w:rFonts w:ascii="Tahoma" w:hAnsi="Tahoma" w:cs="Tahoma"/>
                <w:b/>
                <w:bCs/>
              </w:rPr>
              <w:t>6</w:t>
            </w:r>
          </w:p>
        </w:tc>
        <w:tc>
          <w:tcPr>
            <w:tcW w:w="1543" w:type="pct"/>
          </w:tcPr>
          <w:p w14:paraId="4ED592FA" w14:textId="094AED35" w:rsidR="00F43137" w:rsidRPr="00AE1E1E" w:rsidRDefault="000F7656" w:rsidP="00241C2B">
            <w:pPr>
              <w:pStyle w:val="Sinespaciado"/>
              <w:spacing w:line="276" w:lineRule="auto"/>
              <w:jc w:val="both"/>
              <w:rPr>
                <w:rFonts w:ascii="Tahoma" w:hAnsi="Tahoma" w:cs="Tahoma"/>
              </w:rPr>
            </w:pPr>
            <w:r w:rsidRPr="00AE1E1E">
              <w:rPr>
                <w:rFonts w:ascii="Tahoma" w:hAnsi="Tahoma" w:cs="Tahoma"/>
              </w:rPr>
              <w:t>Preventivo</w:t>
            </w:r>
          </w:p>
        </w:tc>
        <w:tc>
          <w:tcPr>
            <w:tcW w:w="3078" w:type="pct"/>
          </w:tcPr>
          <w:p w14:paraId="0DAC725A" w14:textId="25BCC07E" w:rsidR="00F43137" w:rsidRPr="00AE1E1E" w:rsidRDefault="00F43137" w:rsidP="00241C2B">
            <w:pPr>
              <w:pStyle w:val="Sinespaciado"/>
              <w:spacing w:line="276" w:lineRule="auto"/>
              <w:jc w:val="both"/>
              <w:rPr>
                <w:rFonts w:ascii="Tahoma" w:hAnsi="Tahoma" w:cs="Tahoma"/>
              </w:rPr>
            </w:pPr>
            <w:r w:rsidRPr="00AE1E1E">
              <w:rPr>
                <w:rFonts w:ascii="Tahoma" w:hAnsi="Tahoma" w:cs="Tahoma"/>
              </w:rPr>
              <w:t xml:space="preserve">En el caso de que la empresa cuente con trabajadores extranjeros, </w:t>
            </w:r>
            <w:r w:rsidR="000F7656" w:rsidRPr="00AE1E1E">
              <w:rPr>
                <w:rFonts w:ascii="Tahoma" w:hAnsi="Tahoma" w:cs="Tahoma"/>
              </w:rPr>
              <w:t>se realizará una verificación a través de JOBATICAL, para verificar que disponen</w:t>
            </w:r>
            <w:r w:rsidRPr="00AE1E1E">
              <w:rPr>
                <w:rFonts w:ascii="Tahoma" w:hAnsi="Tahoma" w:cs="Tahoma"/>
              </w:rPr>
              <w:t xml:space="preserve"> de un permiso de trabajo válido para desempeñar relaciones laborales en España.</w:t>
            </w:r>
          </w:p>
        </w:tc>
      </w:tr>
      <w:tr w:rsidR="00F43137" w:rsidRPr="00241C2B" w14:paraId="05D122B0" w14:textId="77777777" w:rsidTr="00241C2B">
        <w:tc>
          <w:tcPr>
            <w:tcW w:w="379" w:type="pct"/>
            <w:shd w:val="clear" w:color="auto" w:fill="E7E6E6" w:themeFill="background2"/>
          </w:tcPr>
          <w:p w14:paraId="73DAA6F2" w14:textId="35122031" w:rsidR="00F43137" w:rsidRPr="00AE1E1E" w:rsidRDefault="00241C2B" w:rsidP="00EC56B3">
            <w:pPr>
              <w:spacing w:line="276" w:lineRule="auto"/>
              <w:jc w:val="center"/>
              <w:rPr>
                <w:rFonts w:ascii="Tahoma" w:hAnsi="Tahoma" w:cs="Tahoma"/>
                <w:b/>
                <w:bCs/>
              </w:rPr>
            </w:pPr>
            <w:r w:rsidRPr="00AE1E1E">
              <w:rPr>
                <w:rFonts w:ascii="Tahoma" w:hAnsi="Tahoma" w:cs="Tahoma"/>
                <w:b/>
                <w:bCs/>
              </w:rPr>
              <w:t>7</w:t>
            </w:r>
          </w:p>
        </w:tc>
        <w:tc>
          <w:tcPr>
            <w:tcW w:w="1543" w:type="pct"/>
          </w:tcPr>
          <w:p w14:paraId="050C5A5E" w14:textId="53D0BCA5" w:rsidR="00F43137" w:rsidRPr="00AE1E1E" w:rsidRDefault="00241C2B" w:rsidP="00241C2B">
            <w:pPr>
              <w:pStyle w:val="Sinespaciado"/>
              <w:spacing w:line="276" w:lineRule="auto"/>
              <w:jc w:val="both"/>
              <w:rPr>
                <w:rFonts w:ascii="Tahoma" w:hAnsi="Tahoma" w:cs="Tahoma"/>
              </w:rPr>
            </w:pPr>
            <w:r w:rsidRPr="00AE1E1E">
              <w:rPr>
                <w:rFonts w:ascii="Tahoma" w:hAnsi="Tahoma" w:cs="Tahoma"/>
              </w:rPr>
              <w:t>Preventivo</w:t>
            </w:r>
          </w:p>
        </w:tc>
        <w:tc>
          <w:tcPr>
            <w:tcW w:w="3078" w:type="pct"/>
          </w:tcPr>
          <w:p w14:paraId="26437AF7" w14:textId="3101F9C1" w:rsidR="00F43137" w:rsidRPr="00AE1E1E" w:rsidRDefault="00F43137" w:rsidP="00241C2B">
            <w:pPr>
              <w:pStyle w:val="Sinespaciado"/>
              <w:spacing w:line="276" w:lineRule="auto"/>
              <w:jc w:val="both"/>
              <w:rPr>
                <w:rFonts w:ascii="Tahoma" w:hAnsi="Tahoma" w:cs="Tahoma"/>
              </w:rPr>
            </w:pPr>
            <w:r w:rsidRPr="00AE1E1E">
              <w:rPr>
                <w:rFonts w:ascii="Tahoma" w:hAnsi="Tahoma" w:cs="Tahoma"/>
              </w:rPr>
              <w:t xml:space="preserve">Ante cualquier requerimiento de la Inspección de Trabajo o de otros organismos públicos competentes, </w:t>
            </w:r>
            <w:r w:rsidR="00241C2B" w:rsidRPr="00AE1E1E">
              <w:rPr>
                <w:rFonts w:ascii="Tahoma" w:hAnsi="Tahoma" w:cs="Tahoma"/>
              </w:rPr>
              <w:t>PLD SPACE</w:t>
            </w:r>
            <w:r w:rsidRPr="00AE1E1E">
              <w:rPr>
                <w:rFonts w:ascii="Tahoma" w:hAnsi="Tahoma" w:cs="Tahoma"/>
              </w:rPr>
              <w:t xml:space="preserve"> facilitará la información y documentación solicitada</w:t>
            </w:r>
            <w:r w:rsidR="00241C2B" w:rsidRPr="00AE1E1E">
              <w:rPr>
                <w:rFonts w:ascii="Tahoma" w:hAnsi="Tahoma" w:cs="Tahoma"/>
              </w:rPr>
              <w:t xml:space="preserve"> de forma veraz</w:t>
            </w:r>
            <w:r w:rsidRPr="00AE1E1E">
              <w:rPr>
                <w:rFonts w:ascii="Tahoma" w:hAnsi="Tahoma" w:cs="Tahoma"/>
              </w:rPr>
              <w:t>, así como toda aquella que pueda ser relevante para el desarrollo de los correspondientes procedimientos, de la forma más rápida y completa posible.</w:t>
            </w:r>
          </w:p>
        </w:tc>
      </w:tr>
      <w:tr w:rsidR="00EC56B3" w:rsidRPr="00241C2B" w14:paraId="1749319D" w14:textId="77777777" w:rsidTr="00241C2B">
        <w:tc>
          <w:tcPr>
            <w:tcW w:w="379" w:type="pct"/>
            <w:shd w:val="clear" w:color="auto" w:fill="E7E6E6" w:themeFill="background2"/>
          </w:tcPr>
          <w:p w14:paraId="019A8F4A" w14:textId="2224E4E8" w:rsidR="00EC56B3" w:rsidRPr="00AE1E1E" w:rsidRDefault="00EC56B3" w:rsidP="00EC56B3">
            <w:pPr>
              <w:spacing w:line="276" w:lineRule="auto"/>
              <w:jc w:val="center"/>
              <w:rPr>
                <w:rFonts w:ascii="Tahoma" w:hAnsi="Tahoma" w:cs="Tahoma"/>
                <w:b/>
                <w:bCs/>
              </w:rPr>
            </w:pPr>
            <w:r w:rsidRPr="00AE1E1E">
              <w:rPr>
                <w:rFonts w:ascii="Tahoma" w:hAnsi="Tahoma" w:cs="Tahoma"/>
                <w:b/>
                <w:bCs/>
              </w:rPr>
              <w:t>8</w:t>
            </w:r>
          </w:p>
        </w:tc>
        <w:tc>
          <w:tcPr>
            <w:tcW w:w="1543" w:type="pct"/>
          </w:tcPr>
          <w:p w14:paraId="2177BD5C" w14:textId="74EB9CBA" w:rsidR="00EC56B3" w:rsidRPr="00AE1E1E" w:rsidRDefault="00EC56B3" w:rsidP="00EC56B3">
            <w:pPr>
              <w:pStyle w:val="Sinespaciado"/>
              <w:spacing w:line="276" w:lineRule="auto"/>
              <w:jc w:val="both"/>
              <w:rPr>
                <w:rFonts w:ascii="Tahoma" w:hAnsi="Tahoma" w:cs="Tahoma"/>
              </w:rPr>
            </w:pPr>
            <w:r w:rsidRPr="00AE1E1E">
              <w:rPr>
                <w:rFonts w:ascii="Tahoma" w:hAnsi="Tahoma" w:cs="Tahoma"/>
              </w:rPr>
              <w:t>Preventivo</w:t>
            </w:r>
          </w:p>
        </w:tc>
        <w:tc>
          <w:tcPr>
            <w:tcW w:w="3078" w:type="pct"/>
          </w:tcPr>
          <w:p w14:paraId="09A84419" w14:textId="253E31CF" w:rsidR="00EC56B3" w:rsidRPr="00AE1E1E" w:rsidRDefault="00EC56B3" w:rsidP="00EC56B3">
            <w:pPr>
              <w:pStyle w:val="Sinespaciado"/>
              <w:spacing w:line="276" w:lineRule="auto"/>
              <w:jc w:val="both"/>
              <w:rPr>
                <w:rFonts w:ascii="Tahoma" w:hAnsi="Tahoma" w:cs="Tahoma"/>
              </w:rPr>
            </w:pPr>
            <w:r w:rsidRPr="00AE1E1E">
              <w:rPr>
                <w:rFonts w:ascii="Tahoma" w:hAnsi="Tahoma" w:cs="Tahoma"/>
              </w:rPr>
              <w:t>La empresa requerirá a sus proveedores certificados de estar al corriente de pagos con la Seguridad Social, con la periodicidad que aconseje el tipo de relación existente con cada proveedor.</w:t>
            </w:r>
          </w:p>
        </w:tc>
      </w:tr>
      <w:tr w:rsidR="00000130" w:rsidRPr="00241C2B" w14:paraId="6541B72C" w14:textId="77777777" w:rsidTr="00241C2B">
        <w:tc>
          <w:tcPr>
            <w:tcW w:w="379" w:type="pct"/>
            <w:shd w:val="clear" w:color="auto" w:fill="E7E6E6" w:themeFill="background2"/>
          </w:tcPr>
          <w:p w14:paraId="71A58AE5" w14:textId="251D027B" w:rsidR="00000130" w:rsidRPr="00AE1E1E" w:rsidRDefault="00000130" w:rsidP="00AE1E1E">
            <w:pPr>
              <w:spacing w:line="276" w:lineRule="auto"/>
              <w:jc w:val="center"/>
              <w:rPr>
                <w:rFonts w:ascii="Tahoma" w:hAnsi="Tahoma" w:cs="Tahoma"/>
                <w:b/>
                <w:bCs/>
              </w:rPr>
            </w:pPr>
            <w:r w:rsidRPr="00AE1E1E">
              <w:rPr>
                <w:rFonts w:ascii="Tahoma" w:hAnsi="Tahoma" w:cs="Tahoma"/>
                <w:b/>
                <w:bCs/>
              </w:rPr>
              <w:t>9</w:t>
            </w:r>
          </w:p>
        </w:tc>
        <w:tc>
          <w:tcPr>
            <w:tcW w:w="1543" w:type="pct"/>
          </w:tcPr>
          <w:p w14:paraId="76CE760D" w14:textId="3B50F4F8" w:rsidR="00000130" w:rsidRPr="00AE1E1E" w:rsidRDefault="00000130" w:rsidP="00AE1E1E">
            <w:pPr>
              <w:pStyle w:val="Sinespaciado"/>
              <w:spacing w:line="276" w:lineRule="auto"/>
              <w:jc w:val="both"/>
              <w:rPr>
                <w:rFonts w:ascii="Tahoma" w:hAnsi="Tahoma" w:cs="Tahoma"/>
              </w:rPr>
            </w:pPr>
            <w:r w:rsidRPr="00AE1E1E">
              <w:rPr>
                <w:rFonts w:ascii="Tahoma" w:hAnsi="Tahoma" w:cs="Tahoma"/>
              </w:rPr>
              <w:t>Normativo</w:t>
            </w:r>
          </w:p>
        </w:tc>
        <w:tc>
          <w:tcPr>
            <w:tcW w:w="3078" w:type="pct"/>
          </w:tcPr>
          <w:p w14:paraId="6993C6E2" w14:textId="25A6EE2D" w:rsidR="00000130" w:rsidRPr="00AE1E1E" w:rsidRDefault="00000130" w:rsidP="00AE1E1E">
            <w:pPr>
              <w:pStyle w:val="Sinespaciado"/>
              <w:spacing w:line="276" w:lineRule="auto"/>
              <w:jc w:val="both"/>
              <w:rPr>
                <w:rFonts w:ascii="Tahoma" w:hAnsi="Tahoma" w:cs="Tahoma"/>
              </w:rPr>
            </w:pPr>
            <w:r w:rsidRPr="00AE1E1E">
              <w:rPr>
                <w:rFonts w:ascii="Tahoma" w:hAnsi="Tahoma" w:cs="Tahoma"/>
              </w:rPr>
              <w:t xml:space="preserve">La empresa no </w:t>
            </w:r>
            <w:r w:rsidR="008A77C1" w:rsidRPr="00AE1E1E">
              <w:rPr>
                <w:rFonts w:ascii="Tahoma" w:hAnsi="Tahoma" w:cs="Tahoma"/>
              </w:rPr>
              <w:t>contratará falsos autónomos</w:t>
            </w:r>
            <w:r w:rsidRPr="00AE1E1E">
              <w:rPr>
                <w:rFonts w:ascii="Tahoma" w:hAnsi="Tahoma" w:cs="Tahoma"/>
              </w:rPr>
              <w:t xml:space="preserve"> </w:t>
            </w:r>
          </w:p>
        </w:tc>
      </w:tr>
      <w:tr w:rsidR="001E1C6B" w:rsidRPr="00241C2B" w14:paraId="4C4BC9C8" w14:textId="77777777" w:rsidTr="00241C2B">
        <w:tc>
          <w:tcPr>
            <w:tcW w:w="379" w:type="pct"/>
            <w:shd w:val="clear" w:color="auto" w:fill="E7E6E6" w:themeFill="background2"/>
          </w:tcPr>
          <w:p w14:paraId="1D6EC41C" w14:textId="281BC529" w:rsidR="001E1C6B" w:rsidRPr="00AE1E1E" w:rsidRDefault="001E1C6B" w:rsidP="00AE1E1E">
            <w:pPr>
              <w:spacing w:line="276" w:lineRule="auto"/>
              <w:jc w:val="center"/>
              <w:rPr>
                <w:rFonts w:ascii="Tahoma" w:hAnsi="Tahoma" w:cs="Tahoma"/>
                <w:b/>
                <w:bCs/>
              </w:rPr>
            </w:pPr>
            <w:r w:rsidRPr="00AE1E1E">
              <w:rPr>
                <w:rFonts w:ascii="Tahoma" w:hAnsi="Tahoma" w:cs="Tahoma"/>
                <w:b/>
                <w:bCs/>
              </w:rPr>
              <w:t>10</w:t>
            </w:r>
          </w:p>
        </w:tc>
        <w:tc>
          <w:tcPr>
            <w:tcW w:w="1543" w:type="pct"/>
          </w:tcPr>
          <w:p w14:paraId="3D662D21" w14:textId="27A2158A" w:rsidR="001E1C6B" w:rsidRPr="00AE1E1E" w:rsidRDefault="001E1C6B" w:rsidP="00AE1E1E">
            <w:pPr>
              <w:pStyle w:val="Sinespaciado"/>
              <w:spacing w:line="276" w:lineRule="auto"/>
              <w:jc w:val="both"/>
              <w:rPr>
                <w:rFonts w:ascii="Tahoma" w:hAnsi="Tahoma" w:cs="Tahoma"/>
              </w:rPr>
            </w:pPr>
            <w:r w:rsidRPr="00AE1E1E">
              <w:rPr>
                <w:rFonts w:ascii="Tahoma" w:hAnsi="Tahoma" w:cs="Tahoma"/>
              </w:rPr>
              <w:t>Normativo</w:t>
            </w:r>
          </w:p>
        </w:tc>
        <w:tc>
          <w:tcPr>
            <w:tcW w:w="3078" w:type="pct"/>
          </w:tcPr>
          <w:p w14:paraId="13DE255B" w14:textId="0CA23D44" w:rsidR="001E1C6B" w:rsidRPr="00AE1E1E" w:rsidRDefault="001E1C6B" w:rsidP="00AE1E1E">
            <w:pPr>
              <w:pStyle w:val="Sinespaciado"/>
              <w:spacing w:line="276" w:lineRule="auto"/>
              <w:jc w:val="both"/>
              <w:rPr>
                <w:rFonts w:ascii="Tahoma" w:hAnsi="Tahoma" w:cs="Tahoma"/>
              </w:rPr>
            </w:pPr>
            <w:r w:rsidRPr="00AE1E1E">
              <w:rPr>
                <w:rFonts w:ascii="Tahoma" w:hAnsi="Tahoma" w:cs="Tahoma"/>
              </w:rPr>
              <w:t>La información que la empresa facilite a la asesoría externa GESEM</w:t>
            </w:r>
            <w:r w:rsidR="00D50CE4" w:rsidRPr="00AE1E1E">
              <w:rPr>
                <w:rFonts w:ascii="Tahoma" w:hAnsi="Tahoma" w:cs="Tahoma"/>
              </w:rPr>
              <w:t xml:space="preserve"> para la confección de las nóminas o la llevanza de procedimientos administrativos o judiciales </w:t>
            </w:r>
            <w:r w:rsidR="00D50CE4" w:rsidRPr="00AE1E1E">
              <w:rPr>
                <w:rFonts w:ascii="Tahoma" w:hAnsi="Tahoma" w:cs="Tahoma"/>
              </w:rPr>
              <w:lastRenderedPageBreak/>
              <w:t>en que esté inmersa la empresa</w:t>
            </w:r>
            <w:r w:rsidRPr="00AE1E1E">
              <w:rPr>
                <w:rFonts w:ascii="Tahoma" w:hAnsi="Tahoma" w:cs="Tahoma"/>
              </w:rPr>
              <w:t xml:space="preserve"> será siempre veraz</w:t>
            </w:r>
          </w:p>
        </w:tc>
      </w:tr>
    </w:tbl>
    <w:p w14:paraId="432C5BF5" w14:textId="77777777" w:rsidR="00615CA3" w:rsidRPr="00C12685" w:rsidRDefault="00615CA3" w:rsidP="00A70513">
      <w:pPr>
        <w:pStyle w:val="Sinespaciado"/>
        <w:spacing w:line="276" w:lineRule="auto"/>
        <w:jc w:val="both"/>
      </w:pPr>
    </w:p>
    <w:p w14:paraId="17D08B51" w14:textId="77777777" w:rsidR="00615CA3" w:rsidRPr="00C12685" w:rsidRDefault="00615CA3" w:rsidP="00A70513">
      <w:pPr>
        <w:pStyle w:val="Sinespaciado"/>
        <w:spacing w:line="276" w:lineRule="auto"/>
        <w:ind w:firstLine="708"/>
        <w:jc w:val="both"/>
      </w:pPr>
    </w:p>
    <w:p w14:paraId="367D5694" w14:textId="677C393E" w:rsidR="00615CA3" w:rsidRDefault="00615CA3" w:rsidP="00A70513">
      <w:pPr>
        <w:pStyle w:val="Sinespaciado"/>
        <w:spacing w:line="276" w:lineRule="auto"/>
        <w:ind w:left="1068"/>
        <w:jc w:val="both"/>
      </w:pPr>
    </w:p>
    <w:p w14:paraId="23ACDC10" w14:textId="398311CD" w:rsidR="00AA44D6" w:rsidRDefault="00AA44D6" w:rsidP="00A70513">
      <w:pPr>
        <w:pStyle w:val="Sinespaciado"/>
        <w:spacing w:line="276" w:lineRule="auto"/>
        <w:ind w:left="1068"/>
        <w:jc w:val="both"/>
      </w:pPr>
    </w:p>
    <w:p w14:paraId="744EC3F4" w14:textId="0CC069B8" w:rsidR="00AA44D6" w:rsidRDefault="00AA44D6" w:rsidP="00A70513">
      <w:pPr>
        <w:pStyle w:val="Sinespaciado"/>
        <w:spacing w:line="276" w:lineRule="auto"/>
        <w:ind w:left="1068"/>
        <w:jc w:val="both"/>
      </w:pPr>
    </w:p>
    <w:p w14:paraId="4CA477E8" w14:textId="5C98E4BC" w:rsidR="00AA44D6" w:rsidRDefault="00AA44D6" w:rsidP="00A70513">
      <w:pPr>
        <w:pStyle w:val="Sinespaciado"/>
        <w:spacing w:line="276" w:lineRule="auto"/>
        <w:ind w:left="1068"/>
        <w:jc w:val="both"/>
      </w:pPr>
    </w:p>
    <w:p w14:paraId="708BD7E3" w14:textId="3FE60644" w:rsidR="00AA44D6" w:rsidRDefault="00AA44D6" w:rsidP="00A70513">
      <w:pPr>
        <w:pStyle w:val="Sinespaciado"/>
        <w:spacing w:line="276" w:lineRule="auto"/>
        <w:ind w:left="1068"/>
        <w:jc w:val="both"/>
      </w:pPr>
    </w:p>
    <w:p w14:paraId="768B40A2" w14:textId="573B7033" w:rsidR="00AA44D6" w:rsidRDefault="00AA44D6" w:rsidP="00A70513">
      <w:pPr>
        <w:pStyle w:val="Sinespaciado"/>
        <w:spacing w:line="276" w:lineRule="auto"/>
        <w:ind w:left="1068"/>
        <w:jc w:val="both"/>
      </w:pPr>
    </w:p>
    <w:p w14:paraId="1E4C3D5B" w14:textId="2C4E43E3" w:rsidR="00AA44D6" w:rsidRDefault="00AA44D6" w:rsidP="00A70513">
      <w:pPr>
        <w:pStyle w:val="Sinespaciado"/>
        <w:spacing w:line="276" w:lineRule="auto"/>
        <w:ind w:left="1068"/>
        <w:jc w:val="both"/>
      </w:pPr>
    </w:p>
    <w:p w14:paraId="518F1B3A" w14:textId="6B2B2FA2" w:rsidR="00AE1E1E" w:rsidRDefault="00AE1E1E" w:rsidP="00A70513">
      <w:pPr>
        <w:pStyle w:val="Sinespaciado"/>
        <w:spacing w:line="276" w:lineRule="auto"/>
        <w:ind w:left="1068"/>
        <w:jc w:val="both"/>
      </w:pPr>
    </w:p>
    <w:p w14:paraId="72CF50E9" w14:textId="5009FEE6" w:rsidR="00AE1E1E" w:rsidRDefault="00AE1E1E" w:rsidP="00A70513">
      <w:pPr>
        <w:pStyle w:val="Sinespaciado"/>
        <w:spacing w:line="276" w:lineRule="auto"/>
        <w:ind w:left="1068"/>
        <w:jc w:val="both"/>
      </w:pPr>
    </w:p>
    <w:p w14:paraId="2A848D35" w14:textId="3A29E0F4" w:rsidR="00AE1E1E" w:rsidRDefault="00AE1E1E" w:rsidP="00A70513">
      <w:pPr>
        <w:pStyle w:val="Sinespaciado"/>
        <w:spacing w:line="276" w:lineRule="auto"/>
        <w:ind w:left="1068"/>
        <w:jc w:val="both"/>
      </w:pPr>
    </w:p>
    <w:p w14:paraId="73A7BB0B" w14:textId="04BF7D00" w:rsidR="00AE1E1E" w:rsidRDefault="00AE1E1E" w:rsidP="00A70513">
      <w:pPr>
        <w:pStyle w:val="Sinespaciado"/>
        <w:spacing w:line="276" w:lineRule="auto"/>
        <w:ind w:left="1068"/>
        <w:jc w:val="both"/>
      </w:pPr>
    </w:p>
    <w:p w14:paraId="412B20F9" w14:textId="2E9CBE3C" w:rsidR="00AE1E1E" w:rsidRDefault="00AE1E1E" w:rsidP="00A70513">
      <w:pPr>
        <w:pStyle w:val="Sinespaciado"/>
        <w:spacing w:line="276" w:lineRule="auto"/>
        <w:ind w:left="1068"/>
        <w:jc w:val="both"/>
      </w:pPr>
    </w:p>
    <w:p w14:paraId="4E3ACC1A" w14:textId="40B4E626" w:rsidR="00AE1E1E" w:rsidRDefault="00AE1E1E" w:rsidP="00A70513">
      <w:pPr>
        <w:pStyle w:val="Sinespaciado"/>
        <w:spacing w:line="276" w:lineRule="auto"/>
        <w:ind w:left="1068"/>
        <w:jc w:val="both"/>
      </w:pPr>
    </w:p>
    <w:p w14:paraId="76EE1E70" w14:textId="28129857" w:rsidR="00AE1E1E" w:rsidRDefault="00AE1E1E" w:rsidP="00A70513">
      <w:pPr>
        <w:pStyle w:val="Sinespaciado"/>
        <w:spacing w:line="276" w:lineRule="auto"/>
        <w:ind w:left="1068"/>
        <w:jc w:val="both"/>
      </w:pPr>
    </w:p>
    <w:p w14:paraId="6C6AF993" w14:textId="5EF5708A" w:rsidR="00AE1E1E" w:rsidRDefault="00AE1E1E" w:rsidP="00A70513">
      <w:pPr>
        <w:pStyle w:val="Sinespaciado"/>
        <w:spacing w:line="276" w:lineRule="auto"/>
        <w:ind w:left="1068"/>
        <w:jc w:val="both"/>
      </w:pPr>
    </w:p>
    <w:p w14:paraId="08EB4CF5" w14:textId="45F3F8EB" w:rsidR="00AE1E1E" w:rsidRDefault="00AE1E1E" w:rsidP="00A70513">
      <w:pPr>
        <w:pStyle w:val="Sinespaciado"/>
        <w:spacing w:line="276" w:lineRule="auto"/>
        <w:ind w:left="1068"/>
        <w:jc w:val="both"/>
      </w:pPr>
    </w:p>
    <w:p w14:paraId="3BA125C4" w14:textId="3032943D" w:rsidR="00AE1E1E" w:rsidRDefault="00AE1E1E" w:rsidP="00A70513">
      <w:pPr>
        <w:pStyle w:val="Sinespaciado"/>
        <w:spacing w:line="276" w:lineRule="auto"/>
        <w:ind w:left="1068"/>
        <w:jc w:val="both"/>
      </w:pPr>
    </w:p>
    <w:p w14:paraId="1F6DBF4E" w14:textId="5050D054" w:rsidR="00AE1E1E" w:rsidRDefault="00AE1E1E" w:rsidP="00A70513">
      <w:pPr>
        <w:pStyle w:val="Sinespaciado"/>
        <w:spacing w:line="276" w:lineRule="auto"/>
        <w:ind w:left="1068"/>
        <w:jc w:val="both"/>
      </w:pPr>
    </w:p>
    <w:p w14:paraId="4754FACF" w14:textId="2226BE4D" w:rsidR="00AE1E1E" w:rsidRDefault="00AE1E1E" w:rsidP="00A70513">
      <w:pPr>
        <w:pStyle w:val="Sinespaciado"/>
        <w:spacing w:line="276" w:lineRule="auto"/>
        <w:ind w:left="1068"/>
        <w:jc w:val="both"/>
      </w:pPr>
    </w:p>
    <w:p w14:paraId="435F676A" w14:textId="3E0F2660" w:rsidR="00AE1E1E" w:rsidRDefault="00AE1E1E" w:rsidP="00A70513">
      <w:pPr>
        <w:pStyle w:val="Sinespaciado"/>
        <w:spacing w:line="276" w:lineRule="auto"/>
        <w:ind w:left="1068"/>
        <w:jc w:val="both"/>
      </w:pPr>
    </w:p>
    <w:p w14:paraId="663FF4AF" w14:textId="3E9AC62D" w:rsidR="00AE1E1E" w:rsidRDefault="00AE1E1E" w:rsidP="00A70513">
      <w:pPr>
        <w:pStyle w:val="Sinespaciado"/>
        <w:spacing w:line="276" w:lineRule="auto"/>
        <w:ind w:left="1068"/>
        <w:jc w:val="both"/>
      </w:pPr>
    </w:p>
    <w:p w14:paraId="52B175B4" w14:textId="7CFD4D8F" w:rsidR="00AE1E1E" w:rsidRDefault="00AE1E1E" w:rsidP="00A70513">
      <w:pPr>
        <w:pStyle w:val="Sinespaciado"/>
        <w:spacing w:line="276" w:lineRule="auto"/>
        <w:ind w:left="1068"/>
        <w:jc w:val="both"/>
      </w:pPr>
    </w:p>
    <w:p w14:paraId="1C95589E" w14:textId="28756E01" w:rsidR="00AE1E1E" w:rsidRDefault="00AE1E1E" w:rsidP="00A70513">
      <w:pPr>
        <w:pStyle w:val="Sinespaciado"/>
        <w:spacing w:line="276" w:lineRule="auto"/>
        <w:ind w:left="1068"/>
        <w:jc w:val="both"/>
      </w:pPr>
    </w:p>
    <w:p w14:paraId="3C09F694" w14:textId="654559EA" w:rsidR="00AE1E1E" w:rsidRDefault="00AE1E1E" w:rsidP="00A70513">
      <w:pPr>
        <w:pStyle w:val="Sinespaciado"/>
        <w:spacing w:line="276" w:lineRule="auto"/>
        <w:ind w:left="1068"/>
        <w:jc w:val="both"/>
      </w:pPr>
    </w:p>
    <w:p w14:paraId="30975128" w14:textId="38113BA1" w:rsidR="00AE1E1E" w:rsidRDefault="00AE1E1E" w:rsidP="00A70513">
      <w:pPr>
        <w:pStyle w:val="Sinespaciado"/>
        <w:spacing w:line="276" w:lineRule="auto"/>
        <w:ind w:left="1068"/>
        <w:jc w:val="both"/>
      </w:pPr>
    </w:p>
    <w:p w14:paraId="08297000" w14:textId="38BA61AE" w:rsidR="00AE1E1E" w:rsidRDefault="00AE1E1E" w:rsidP="00A70513">
      <w:pPr>
        <w:pStyle w:val="Sinespaciado"/>
        <w:spacing w:line="276" w:lineRule="auto"/>
        <w:ind w:left="1068"/>
        <w:jc w:val="both"/>
      </w:pPr>
    </w:p>
    <w:p w14:paraId="61421418" w14:textId="3F09CC4A" w:rsidR="00AE1E1E" w:rsidRDefault="00AE1E1E" w:rsidP="00A70513">
      <w:pPr>
        <w:pStyle w:val="Sinespaciado"/>
        <w:spacing w:line="276" w:lineRule="auto"/>
        <w:ind w:left="1068"/>
        <w:jc w:val="both"/>
      </w:pPr>
    </w:p>
    <w:p w14:paraId="75EEF81D" w14:textId="6BB16A71" w:rsidR="00AE1E1E" w:rsidRDefault="00AE1E1E" w:rsidP="00A70513">
      <w:pPr>
        <w:pStyle w:val="Sinespaciado"/>
        <w:spacing w:line="276" w:lineRule="auto"/>
        <w:ind w:left="1068"/>
        <w:jc w:val="both"/>
      </w:pPr>
    </w:p>
    <w:p w14:paraId="104D5F46" w14:textId="034CBB67" w:rsidR="00AE1E1E" w:rsidRDefault="00AE1E1E" w:rsidP="00A70513">
      <w:pPr>
        <w:pStyle w:val="Sinespaciado"/>
        <w:spacing w:line="276" w:lineRule="auto"/>
        <w:ind w:left="1068"/>
        <w:jc w:val="both"/>
      </w:pPr>
    </w:p>
    <w:p w14:paraId="31BE1006" w14:textId="63797319" w:rsidR="00AE1E1E" w:rsidRDefault="00AE1E1E" w:rsidP="00A70513">
      <w:pPr>
        <w:pStyle w:val="Sinespaciado"/>
        <w:spacing w:line="276" w:lineRule="auto"/>
        <w:ind w:left="1068"/>
        <w:jc w:val="both"/>
      </w:pPr>
    </w:p>
    <w:p w14:paraId="45416A69" w14:textId="799C204C" w:rsidR="00AE1E1E" w:rsidRDefault="00AE1E1E" w:rsidP="00A70513">
      <w:pPr>
        <w:pStyle w:val="Sinespaciado"/>
        <w:spacing w:line="276" w:lineRule="auto"/>
        <w:ind w:left="1068"/>
        <w:jc w:val="both"/>
      </w:pPr>
    </w:p>
    <w:p w14:paraId="759001DC" w14:textId="30A457AC" w:rsidR="00AE1E1E" w:rsidRDefault="00AE1E1E" w:rsidP="00A70513">
      <w:pPr>
        <w:pStyle w:val="Sinespaciado"/>
        <w:spacing w:line="276" w:lineRule="auto"/>
        <w:ind w:left="1068"/>
        <w:jc w:val="both"/>
      </w:pPr>
    </w:p>
    <w:p w14:paraId="2BC439FA" w14:textId="21F0F327" w:rsidR="00AE1E1E" w:rsidRDefault="00AE1E1E" w:rsidP="00A70513">
      <w:pPr>
        <w:pStyle w:val="Sinespaciado"/>
        <w:spacing w:line="276" w:lineRule="auto"/>
        <w:ind w:left="1068"/>
        <w:jc w:val="both"/>
      </w:pPr>
    </w:p>
    <w:p w14:paraId="33ACF603" w14:textId="77777777" w:rsidR="00AE1E1E" w:rsidRDefault="00AE1E1E" w:rsidP="00A70513">
      <w:pPr>
        <w:pStyle w:val="Sinespaciado"/>
        <w:spacing w:line="276" w:lineRule="auto"/>
        <w:ind w:left="1068"/>
        <w:jc w:val="both"/>
      </w:pPr>
    </w:p>
    <w:p w14:paraId="730514CF" w14:textId="24FC3C11" w:rsidR="00AA44D6" w:rsidRDefault="00AA44D6" w:rsidP="00A70513">
      <w:pPr>
        <w:pStyle w:val="Sinespaciado"/>
        <w:spacing w:line="276" w:lineRule="auto"/>
        <w:ind w:left="1068"/>
        <w:jc w:val="both"/>
      </w:pPr>
    </w:p>
    <w:p w14:paraId="65C7C644" w14:textId="38625A5F" w:rsidR="00445A21" w:rsidRPr="00C12685" w:rsidRDefault="00445A21" w:rsidP="00A70513">
      <w:pPr>
        <w:pStyle w:val="Sinespaciado"/>
        <w:spacing w:line="276" w:lineRule="auto"/>
        <w:jc w:val="both"/>
      </w:pPr>
    </w:p>
    <w:p w14:paraId="65C7C645" w14:textId="77777777" w:rsidR="00212B30" w:rsidRPr="00C12685" w:rsidRDefault="00B57318" w:rsidP="00A70513">
      <w:pPr>
        <w:pStyle w:val="Ttulo2"/>
        <w:numPr>
          <w:ilvl w:val="0"/>
          <w:numId w:val="0"/>
        </w:numPr>
        <w:spacing w:line="276" w:lineRule="auto"/>
        <w:ind w:left="708"/>
        <w:rPr>
          <w:b/>
          <w:szCs w:val="22"/>
        </w:rPr>
      </w:pPr>
      <w:bookmarkStart w:id="49" w:name="_Toc119776283"/>
      <w:r w:rsidRPr="00AE1E1E">
        <w:rPr>
          <w:b/>
          <w:szCs w:val="22"/>
        </w:rPr>
        <w:lastRenderedPageBreak/>
        <w:t xml:space="preserve">12c) </w:t>
      </w:r>
      <w:r w:rsidR="005C5B5D" w:rsidRPr="00AE1E1E">
        <w:rPr>
          <w:b/>
          <w:szCs w:val="22"/>
        </w:rPr>
        <w:t>DELITOS DE FRAUDE EN LA OBTENCIÓN DE SUBVENCIONES PÚBLICAS</w:t>
      </w:r>
      <w:bookmarkEnd w:id="49"/>
    </w:p>
    <w:p w14:paraId="65C7C646" w14:textId="3C6F97FF" w:rsidR="00212B30" w:rsidRPr="00C12685" w:rsidRDefault="00212B30" w:rsidP="00A70513">
      <w:pPr>
        <w:pStyle w:val="Sinespaciado"/>
        <w:spacing w:line="276" w:lineRule="auto"/>
      </w:pPr>
    </w:p>
    <w:p w14:paraId="2026E75B" w14:textId="77777777" w:rsidR="001639AA" w:rsidRPr="00C12685" w:rsidRDefault="001639AA" w:rsidP="00A70513">
      <w:pPr>
        <w:pStyle w:val="Sinespaciado"/>
        <w:spacing w:line="276" w:lineRule="auto"/>
      </w:pPr>
    </w:p>
    <w:p w14:paraId="65C7C647" w14:textId="77777777" w:rsidR="00D57EA4" w:rsidRPr="00C12685" w:rsidRDefault="00212B30" w:rsidP="00A70513">
      <w:pPr>
        <w:pStyle w:val="Sinespaciado"/>
        <w:spacing w:line="276" w:lineRule="auto"/>
        <w:jc w:val="both"/>
      </w:pPr>
      <w:r w:rsidRPr="00C12685">
        <w:t xml:space="preserve">Dispone lo siguiente el artículo 308 del Código Penal: </w:t>
      </w:r>
    </w:p>
    <w:p w14:paraId="65C7C648" w14:textId="77777777" w:rsidR="00D57EA4" w:rsidRPr="00C12685" w:rsidRDefault="00D57EA4" w:rsidP="00A70513">
      <w:pPr>
        <w:pStyle w:val="Sinespaciado"/>
        <w:spacing w:line="276" w:lineRule="auto"/>
        <w:jc w:val="both"/>
      </w:pPr>
    </w:p>
    <w:p w14:paraId="65C7C649" w14:textId="77777777" w:rsidR="00212B30" w:rsidRPr="00C12685" w:rsidRDefault="00212B30" w:rsidP="00A70513">
      <w:pPr>
        <w:pStyle w:val="Sinespaciado"/>
        <w:spacing w:line="276" w:lineRule="auto"/>
        <w:ind w:left="708"/>
        <w:jc w:val="both"/>
      </w:pPr>
      <w:r w:rsidRPr="00C12685">
        <w:t>“</w:t>
      </w:r>
      <w:r w:rsidR="00D57EA4" w:rsidRPr="00C12685">
        <w:t xml:space="preserve">1. El que obtenga subvenciones o ayudas de las Administraciones Públicas, incluida la Unión Europea, en una cantidad o por un valor superior a cien mil euros falseando las condiciones requeridas para su concesión u ocultando las que la hubiesen impedido será castigado con la pena de prisión de uno a cinco años y multa del tanto al séxtuplo de su importe, salvo que lleve a cabo el reintegro a que se refiere el apartado 6. 2. Las mismas penas se impondrán al que, en el desarrollo de una actividad sufragada total o parcialmente con fondos de las Administraciones públicas, incluida la Unión Europea, los aplique en una cantidad superior a cien mil euros a fines distintos de aquéllos para los que la subvención o ayuda fue concedida, salvo que lleve a cabo el reintegro a que se refiere el apartado 6. 3. Además de las penas señaladas, se impondrá al responsable la pérdida de la posibilidad de obtener subvenciones o ayudas públicas y del derecho a gozar de beneficios o incentivos fiscales o de la Seguridad Social durante un período de tres a seis años. 4. Si la cuantía obtenida, defraudada o aplicada indebidamente no superase los cien mil euros pero excediere de diez mil, se impondrá una pena de prisión de tres meses a un año o multa del tanto al triplo de la citada cuantía y la pérdida de la posibilidad de obtener subvenciones o ayudas públicas y del derecho a gozar de los beneficios o incentivos fiscales o de la Seguridad Social durante el período de seis meses a dos años, salvo que lleve a cabo el reintegro a que se refiere el apartado 6. 5. A los efectos de determinar la cuantía a que se refiere este artículo, se atenderá al total de lo obtenido, defraudado o indebidamente aplicado, con independencia de si procede de una o de varias Administraciones Públicas conjuntamente. 6. Se entenderá realizado el reintegro al que se refieren los apartados 1, 2 y 4 cuando por el perceptor de la subvención o ayuda se proceda a devolver las subvenciones o ayudas indebidamente percibidas o aplicadas, incrementadas en el interés de demora aplicable en materia de subvenciones desde el momento en que las percibió, y se lleve a cabo antes de que se haya notificado la iniciación de actuaciones de comprobación o control en relación con dichas subvenciones o ayudas o, en el caso de que tales actuaciones no se hubieran producido, antes de que el Ministerio Fiscal, el Abogado del Estado o el </w:t>
      </w:r>
      <w:r w:rsidR="00D57EA4" w:rsidRPr="00C12685">
        <w:lastRenderedPageBreak/>
        <w:t>representante de la Administración autonómica o local de que se trate, interponga querella o denuncia contra aquél dirigida o antes de que el Ministerio Fiscal o el juez de instrucción realicen actuaciones que le permitan tener conocimiento formal de la iniciación de diligencias. El reintegro impedirá que a dicho sujeto se le persiga por las posibles falsedades instrumentales que, exclusivamente en relación a la deuda objeto de regularización, el mismo pudiera haber cometido con carácter previo a la regularización de su situación. 7. La existencia de un procedimiento penal por alguno de los delitos de los apartados 1, 2 y 4 de este artículo, no impedirá que la Administración competente exija el reintegro por vía administrativa de las subvenciones o ayudas indebidamente aplicadas. El importe que deba ser reintegrado se entenderá fijado provisionalmente por la Administración, y se ajustará después a lo que finalmente se resuelva en el proceso penal. El procedimiento penal tampoco paralizará la acción de cobro de la Administración, que podrá iniciar las actuaciones dirigidas al cobro salvo que el juez, de oficio o a instancia de parte, hubiere acordado la suspensión de las actuaciones de ejecución previa prestación de garantía. Si no se pudiere prestar garantía en todo o en parte, excepcionalmente el juez podrá acordar la suspensión con dispensa total o parcial de garantías si apreciare que la ejecución pudiese ocasionar daños irreparables o de muy difícil reparación. 8. Los jueces y tribunales podrán imponer al responsable de este delito la pena inferior en uno o dos grados, siempre que, antes de que transcurran dos meses desde la citación judicial como investigado, lleve a cabo el reintegro a que se refiere el apartado 6 y reconozca judicialmente los hechos. Lo anterior será igualmente aplicable respecto de otros partícipes en el delito distintos del obligado al reintegro o del autor del delito, cuando colaboren activamente para la obtención de pruebas decisivas para la identificación o captura de otros responsables, para el completo esclarecimiento de los hechos delictivos o para la averiguación del patrimonio del obligado o del responsable del delito.</w:t>
      </w:r>
      <w:r w:rsidRPr="00C12685">
        <w:t>”</w:t>
      </w:r>
    </w:p>
    <w:p w14:paraId="65C7C64A" w14:textId="77777777" w:rsidR="00212B30" w:rsidRPr="00C12685" w:rsidRDefault="00212B30" w:rsidP="00A70513">
      <w:pPr>
        <w:pStyle w:val="Sinespaciado"/>
        <w:spacing w:line="276" w:lineRule="auto"/>
      </w:pPr>
    </w:p>
    <w:p w14:paraId="65C7C64B" w14:textId="77777777" w:rsidR="00D57EA4" w:rsidRPr="00C12685" w:rsidRDefault="00212B30" w:rsidP="00A70513">
      <w:pPr>
        <w:pStyle w:val="Sinespaciado"/>
        <w:spacing w:line="276" w:lineRule="auto"/>
        <w:jc w:val="both"/>
      </w:pPr>
      <w:r w:rsidRPr="00C12685">
        <w:t>La regla de imputación a las personas jurídicas la contiene el artículo 310 bis del Código Penal, en cuanto determina que</w:t>
      </w:r>
      <w:r w:rsidR="00D57EA4" w:rsidRPr="00C12685">
        <w:t>:</w:t>
      </w:r>
    </w:p>
    <w:p w14:paraId="65C7C64C" w14:textId="77777777" w:rsidR="00D57EA4" w:rsidRPr="00C12685" w:rsidRDefault="00D57EA4" w:rsidP="00A70513">
      <w:pPr>
        <w:pStyle w:val="Sinespaciado"/>
        <w:spacing w:line="276" w:lineRule="auto"/>
        <w:ind w:firstLine="708"/>
        <w:jc w:val="both"/>
      </w:pPr>
    </w:p>
    <w:p w14:paraId="65C7C64D" w14:textId="77777777" w:rsidR="00D57EA4" w:rsidRPr="00C12685" w:rsidRDefault="00212B30" w:rsidP="00A70513">
      <w:pPr>
        <w:pStyle w:val="Sinespaciado"/>
        <w:spacing w:line="276" w:lineRule="auto"/>
        <w:ind w:left="708"/>
        <w:jc w:val="both"/>
      </w:pPr>
      <w:r w:rsidRPr="00C12685">
        <w:t xml:space="preserve">“cuando de acuerdo con lo establecido en el artículo 31 bis una persona jurídica sea responsable de los delitos recogidos en este Título, se le impondrán las siguientes penas: a) Multa del tanto al doble de la cantidad defraudada o indebidamente obtenida, si el delito cometido por la persona física tiene prevista una pena de </w:t>
      </w:r>
      <w:r w:rsidRPr="00C12685">
        <w:lastRenderedPageBreak/>
        <w:t xml:space="preserve">prisión de más de dos años. b) Multa del doble al cuádruple de la cantidad defraudada o indebidamente obtenida, si el delito cometido por la persona física tiene prevista una pena de prisión de más de cinco años. c) Multa de seis meses a un año, en los supuestos recogidos en el artículo 310. Además de las señaladas, se impondrá a la persona jurídica responsable la pérdida de la posibilidad de obtener subvenciones o ayudas públicas y del derecho a gozar de los beneficios o incentivos fiscales o de la Seguridad Social durante el período de tres a seis años. Podrá imponerse la prohibición para contratar con las Administraciones Públicas. Atendidas las reglas establecidas en el artículo 66 bis, los Jueces y Tribunales podrán asimismo imponer las penas recogidas en las letras b), c), d), e) y g) del apartado 7 del artículo 33.” </w:t>
      </w:r>
    </w:p>
    <w:p w14:paraId="65C7C64E" w14:textId="77777777" w:rsidR="00D57EA4" w:rsidRPr="00C12685" w:rsidRDefault="00D57EA4" w:rsidP="00A70513">
      <w:pPr>
        <w:pStyle w:val="Sinespaciado"/>
        <w:spacing w:line="276" w:lineRule="auto"/>
        <w:jc w:val="both"/>
      </w:pPr>
    </w:p>
    <w:p w14:paraId="65C7C64F" w14:textId="3121C1AD" w:rsidR="00212B30" w:rsidRPr="00C12685" w:rsidRDefault="00212B30" w:rsidP="00A70513">
      <w:pPr>
        <w:pStyle w:val="Sinespaciado"/>
        <w:spacing w:line="276" w:lineRule="auto"/>
        <w:jc w:val="both"/>
      </w:pPr>
      <w:r w:rsidRPr="00C12685">
        <w:t>Es decir, que</w:t>
      </w:r>
      <w:r w:rsidR="001639AA" w:rsidRPr="00C12685">
        <w:t xml:space="preserve"> </w:t>
      </w:r>
      <w:r w:rsidRPr="00C12685">
        <w:t>si en el ámbito de la empresa se comete un delito de fraude en la obtención de subvenciones públicas, se impondrá una pena de multa proporcional a la cantidad defraudada. También perderá la empresa durante un período de hasta seis años la posibilidad de recibir subvenciones o ayudas públicas o disfrutar de beneficios o incentivos fiscales y de la Seguridad Social. Igualmente, se le podrá prohibir contratar con las administraciones públicas.  A mayor abundamiento,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o la intervención judicial de la propia empresa.</w:t>
      </w:r>
      <w:r w:rsidR="00D57EA4" w:rsidRPr="00C12685">
        <w:t>”</w:t>
      </w:r>
    </w:p>
    <w:p w14:paraId="65C7C650" w14:textId="77777777" w:rsidR="00D57EA4" w:rsidRPr="00C12685" w:rsidRDefault="00D57EA4" w:rsidP="00A70513">
      <w:pPr>
        <w:pStyle w:val="Sinespaciado"/>
        <w:spacing w:line="276" w:lineRule="auto"/>
        <w:jc w:val="both"/>
      </w:pPr>
    </w:p>
    <w:p w14:paraId="3A14C8DF" w14:textId="742FE115" w:rsidR="00B2138C" w:rsidRPr="00C12685" w:rsidRDefault="00615CA3" w:rsidP="00A70513">
      <w:pPr>
        <w:pStyle w:val="Sinespaciado"/>
        <w:spacing w:line="276" w:lineRule="auto"/>
        <w:jc w:val="both"/>
      </w:pPr>
      <w:r w:rsidRPr="00C12685">
        <w:t xml:space="preserve">De conformidad con el análisis y estudio realizado, puede afirmarse que </w:t>
      </w:r>
      <w:r w:rsidR="007B6E89">
        <w:t>PLD SPACE</w:t>
      </w:r>
      <w:r w:rsidRPr="00C12685">
        <w:t xml:space="preserve"> está en una zona de </w:t>
      </w:r>
      <w:r w:rsidRPr="00C12685">
        <w:rPr>
          <w:b/>
        </w:rPr>
        <w:t xml:space="preserve">RIESGO </w:t>
      </w:r>
      <w:r w:rsidR="00EE6C49">
        <w:rPr>
          <w:b/>
        </w:rPr>
        <w:t>ALTO</w:t>
      </w:r>
      <w:r w:rsidRPr="00C12685">
        <w:t xml:space="preserve"> en lo referente a conductas relacionadas con el anterior tipo penal. </w:t>
      </w:r>
    </w:p>
    <w:p w14:paraId="244F3887" w14:textId="0A9FE460" w:rsidR="00B2138C" w:rsidRPr="00C12685" w:rsidRDefault="00B2138C" w:rsidP="00A70513">
      <w:pPr>
        <w:pStyle w:val="Sinespaciado"/>
        <w:spacing w:line="276" w:lineRule="auto"/>
        <w:jc w:val="both"/>
      </w:pPr>
    </w:p>
    <w:p w14:paraId="5788301C" w14:textId="77777777" w:rsidR="00EE6C49" w:rsidRPr="00C12685" w:rsidRDefault="00EE6C49" w:rsidP="00A70513">
      <w:pPr>
        <w:pStyle w:val="Sinespaciado"/>
        <w:spacing w:line="276" w:lineRule="auto"/>
        <w:jc w:val="both"/>
      </w:pPr>
    </w:p>
    <w:p w14:paraId="1EAA8BD3" w14:textId="77777777" w:rsidR="00EE6C49" w:rsidRPr="00C12685" w:rsidRDefault="00EE6C49" w:rsidP="00A70513">
      <w:pPr>
        <w:rPr>
          <w:b/>
          <w:i/>
          <w:color w:val="006600"/>
        </w:rPr>
      </w:pPr>
      <w:r w:rsidRPr="00C12685">
        <w:rPr>
          <w:b/>
          <w:i/>
          <w:color w:val="006600"/>
        </w:rPr>
        <w:t>Controles actuales</w:t>
      </w:r>
    </w:p>
    <w:p w14:paraId="0FC2E0F1" w14:textId="77777777" w:rsidR="00EE6C49" w:rsidRPr="00C12685" w:rsidRDefault="00EE6C49"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531"/>
      </w:tblGrid>
      <w:tr w:rsidR="0034191B" w:rsidRPr="00C12685" w14:paraId="7A763406" w14:textId="77777777" w:rsidTr="00CE4796">
        <w:tc>
          <w:tcPr>
            <w:tcW w:w="379" w:type="pct"/>
            <w:shd w:val="clear" w:color="auto" w:fill="808080" w:themeFill="background1" w:themeFillShade="80"/>
          </w:tcPr>
          <w:p w14:paraId="423C355F" w14:textId="77777777" w:rsidR="0034191B" w:rsidRPr="00CE4796" w:rsidRDefault="0034191B" w:rsidP="00A70513">
            <w:pPr>
              <w:spacing w:line="276" w:lineRule="auto"/>
              <w:jc w:val="center"/>
              <w:rPr>
                <w:rFonts w:ascii="Tahoma" w:hAnsi="Tahoma" w:cs="Tahoma"/>
                <w:b/>
              </w:rPr>
            </w:pPr>
            <w:r w:rsidRPr="00CE4796">
              <w:rPr>
                <w:rFonts w:ascii="Tahoma" w:hAnsi="Tahoma" w:cs="Tahoma"/>
                <w:b/>
                <w:color w:val="FFFFFF" w:themeColor="background1"/>
              </w:rPr>
              <w:t>ID.</w:t>
            </w:r>
          </w:p>
        </w:tc>
        <w:tc>
          <w:tcPr>
            <w:tcW w:w="1543" w:type="pct"/>
            <w:shd w:val="clear" w:color="auto" w:fill="000000" w:themeFill="text1"/>
          </w:tcPr>
          <w:p w14:paraId="58854206" w14:textId="233826EA" w:rsidR="0034191B" w:rsidRPr="00CE4796" w:rsidRDefault="0034191B" w:rsidP="00A70513">
            <w:pPr>
              <w:jc w:val="center"/>
              <w:rPr>
                <w:rFonts w:ascii="Tahoma" w:hAnsi="Tahoma" w:cs="Tahoma"/>
                <w:b/>
                <w:color w:val="FFFFFF" w:themeColor="background1"/>
              </w:rPr>
            </w:pPr>
            <w:r w:rsidRPr="00CE4796">
              <w:rPr>
                <w:rFonts w:ascii="Tahoma" w:hAnsi="Tahoma" w:cs="Tahoma"/>
                <w:b/>
                <w:color w:val="FFFFFF" w:themeColor="background1"/>
              </w:rPr>
              <w:t>CLASIFICACIÓN DEL CONTROL</w:t>
            </w:r>
          </w:p>
        </w:tc>
        <w:tc>
          <w:tcPr>
            <w:tcW w:w="3077" w:type="pct"/>
            <w:shd w:val="clear" w:color="auto" w:fill="006600"/>
          </w:tcPr>
          <w:p w14:paraId="1AD863B7" w14:textId="5097542E" w:rsidR="0034191B" w:rsidRPr="00297B0A" w:rsidRDefault="0034191B" w:rsidP="00A70513">
            <w:pPr>
              <w:spacing w:line="276" w:lineRule="auto"/>
              <w:jc w:val="center"/>
              <w:rPr>
                <w:rFonts w:ascii="Tahoma" w:hAnsi="Tahoma" w:cs="Tahoma"/>
                <w:b/>
                <w:color w:val="FFFFFF" w:themeColor="background1"/>
              </w:rPr>
            </w:pPr>
            <w:r w:rsidRPr="00297B0A">
              <w:rPr>
                <w:rFonts w:ascii="Tahoma" w:hAnsi="Tahoma" w:cs="Tahoma"/>
                <w:b/>
                <w:color w:val="FFFFFF" w:themeColor="background1"/>
              </w:rPr>
              <w:t>DESCRIPCIÓN DEL CONTROL</w:t>
            </w:r>
          </w:p>
        </w:tc>
      </w:tr>
      <w:tr w:rsidR="0034191B" w:rsidRPr="00C12685" w14:paraId="560040D6" w14:textId="77777777" w:rsidTr="00CE4796">
        <w:tc>
          <w:tcPr>
            <w:tcW w:w="379" w:type="pct"/>
            <w:shd w:val="clear" w:color="auto" w:fill="E7E6E6" w:themeFill="background2"/>
          </w:tcPr>
          <w:p w14:paraId="576CDEAB" w14:textId="18C43F73" w:rsidR="0034191B" w:rsidRPr="00CE4796" w:rsidRDefault="0034191B" w:rsidP="00CE4796">
            <w:pPr>
              <w:spacing w:line="276" w:lineRule="auto"/>
              <w:jc w:val="center"/>
              <w:rPr>
                <w:rFonts w:ascii="Tahoma" w:hAnsi="Tahoma" w:cs="Tahoma"/>
                <w:b/>
                <w:bCs/>
              </w:rPr>
            </w:pPr>
            <w:r w:rsidRPr="00CE4796">
              <w:rPr>
                <w:rFonts w:ascii="Tahoma" w:hAnsi="Tahoma" w:cs="Tahoma"/>
                <w:b/>
                <w:bCs/>
              </w:rPr>
              <w:t>1</w:t>
            </w:r>
          </w:p>
        </w:tc>
        <w:tc>
          <w:tcPr>
            <w:tcW w:w="1543" w:type="pct"/>
          </w:tcPr>
          <w:p w14:paraId="24A07B3B" w14:textId="70361E09" w:rsidR="0034191B" w:rsidRPr="00CE4796" w:rsidRDefault="0034191B" w:rsidP="00CE4796">
            <w:pPr>
              <w:spacing w:line="276" w:lineRule="auto"/>
              <w:jc w:val="both"/>
              <w:rPr>
                <w:rFonts w:ascii="Tahoma" w:hAnsi="Tahoma" w:cs="Tahoma"/>
              </w:rPr>
            </w:pPr>
            <w:r w:rsidRPr="00CE4796">
              <w:rPr>
                <w:rFonts w:ascii="Tahoma" w:hAnsi="Tahoma" w:cs="Tahoma"/>
              </w:rPr>
              <w:t>Preventivo</w:t>
            </w:r>
          </w:p>
        </w:tc>
        <w:tc>
          <w:tcPr>
            <w:tcW w:w="3077" w:type="pct"/>
          </w:tcPr>
          <w:p w14:paraId="06A729EE" w14:textId="0D445EAA" w:rsidR="0034191B" w:rsidRPr="00CE4796" w:rsidRDefault="0034191B" w:rsidP="00CE4796">
            <w:pPr>
              <w:spacing w:line="276" w:lineRule="auto"/>
              <w:jc w:val="both"/>
              <w:rPr>
                <w:rFonts w:ascii="Tahoma" w:hAnsi="Tahoma" w:cs="Tahoma"/>
              </w:rPr>
            </w:pPr>
            <w:r w:rsidRPr="00CE4796">
              <w:rPr>
                <w:rFonts w:ascii="Tahoma" w:hAnsi="Tahoma" w:cs="Tahoma"/>
              </w:rPr>
              <w:t>Asesoramiento en materia de subvenciones públicas a través de una consultora externa independiente (GESEM)</w:t>
            </w:r>
          </w:p>
        </w:tc>
      </w:tr>
      <w:tr w:rsidR="0034191B" w:rsidRPr="00C12685" w14:paraId="43E0AE36" w14:textId="77777777" w:rsidTr="00CE4796">
        <w:tc>
          <w:tcPr>
            <w:tcW w:w="379" w:type="pct"/>
            <w:shd w:val="clear" w:color="auto" w:fill="E7E6E6" w:themeFill="background2"/>
          </w:tcPr>
          <w:p w14:paraId="575BF2B3" w14:textId="1D88224A" w:rsidR="0034191B" w:rsidRPr="00CE4796" w:rsidRDefault="0034191B" w:rsidP="00CE4796">
            <w:pPr>
              <w:spacing w:line="276" w:lineRule="auto"/>
              <w:jc w:val="center"/>
              <w:rPr>
                <w:rFonts w:ascii="Tahoma" w:hAnsi="Tahoma" w:cs="Tahoma"/>
                <w:b/>
                <w:bCs/>
              </w:rPr>
            </w:pPr>
            <w:r w:rsidRPr="00CE4796">
              <w:rPr>
                <w:rFonts w:ascii="Tahoma" w:hAnsi="Tahoma" w:cs="Tahoma"/>
                <w:b/>
                <w:bCs/>
              </w:rPr>
              <w:t>2</w:t>
            </w:r>
          </w:p>
        </w:tc>
        <w:tc>
          <w:tcPr>
            <w:tcW w:w="1543" w:type="pct"/>
          </w:tcPr>
          <w:p w14:paraId="7D7A9E6E" w14:textId="36908B67" w:rsidR="0034191B" w:rsidRPr="00CE4796" w:rsidRDefault="0034191B" w:rsidP="00CE4796">
            <w:pPr>
              <w:spacing w:line="276" w:lineRule="auto"/>
              <w:jc w:val="both"/>
              <w:rPr>
                <w:rFonts w:ascii="Tahoma" w:hAnsi="Tahoma" w:cs="Tahoma"/>
              </w:rPr>
            </w:pPr>
            <w:r w:rsidRPr="00CE4796">
              <w:rPr>
                <w:rFonts w:ascii="Tahoma" w:hAnsi="Tahoma" w:cs="Tahoma"/>
              </w:rPr>
              <w:t>Preventivo</w:t>
            </w:r>
          </w:p>
        </w:tc>
        <w:tc>
          <w:tcPr>
            <w:tcW w:w="3077" w:type="pct"/>
          </w:tcPr>
          <w:p w14:paraId="641CE742" w14:textId="3B357092" w:rsidR="0034191B" w:rsidRPr="00CE4796" w:rsidRDefault="0034191B" w:rsidP="00CE4796">
            <w:pPr>
              <w:spacing w:line="276" w:lineRule="auto"/>
              <w:jc w:val="both"/>
              <w:rPr>
                <w:rFonts w:ascii="Tahoma" w:hAnsi="Tahoma" w:cs="Tahoma"/>
              </w:rPr>
            </w:pPr>
            <w:r w:rsidRPr="00CE4796">
              <w:rPr>
                <w:rFonts w:ascii="Tahoma" w:hAnsi="Tahoma" w:cs="Tahoma"/>
              </w:rPr>
              <w:t>Validación por parte de GESEM de los expedientes de justificación de subvenciones</w:t>
            </w:r>
          </w:p>
        </w:tc>
      </w:tr>
      <w:tr w:rsidR="00CE4796" w:rsidRPr="00C12685" w14:paraId="1B24E0E2" w14:textId="77777777" w:rsidTr="00CE4796">
        <w:tc>
          <w:tcPr>
            <w:tcW w:w="379" w:type="pct"/>
            <w:shd w:val="clear" w:color="auto" w:fill="E7E6E6" w:themeFill="background2"/>
          </w:tcPr>
          <w:p w14:paraId="50F67977" w14:textId="70D3F15A" w:rsidR="00CE4796" w:rsidRPr="00CE4796" w:rsidRDefault="00CE4796" w:rsidP="00CE4796">
            <w:pPr>
              <w:spacing w:line="276" w:lineRule="auto"/>
              <w:jc w:val="center"/>
              <w:rPr>
                <w:rFonts w:ascii="Tahoma" w:hAnsi="Tahoma" w:cs="Tahoma"/>
                <w:b/>
                <w:bCs/>
              </w:rPr>
            </w:pPr>
            <w:r w:rsidRPr="00CE4796">
              <w:rPr>
                <w:rFonts w:ascii="Tahoma" w:hAnsi="Tahoma" w:cs="Tahoma"/>
                <w:b/>
                <w:bCs/>
              </w:rPr>
              <w:lastRenderedPageBreak/>
              <w:t>3</w:t>
            </w:r>
          </w:p>
        </w:tc>
        <w:tc>
          <w:tcPr>
            <w:tcW w:w="1543" w:type="pct"/>
          </w:tcPr>
          <w:p w14:paraId="1A9E9EAD" w14:textId="701CBDAF" w:rsidR="00CE4796" w:rsidRPr="00CE4796" w:rsidRDefault="00CE4796" w:rsidP="00CE4796">
            <w:pPr>
              <w:spacing w:line="276" w:lineRule="auto"/>
              <w:jc w:val="both"/>
              <w:rPr>
                <w:rFonts w:ascii="Tahoma" w:hAnsi="Tahoma" w:cs="Tahoma"/>
              </w:rPr>
            </w:pPr>
            <w:r w:rsidRPr="00CE4796">
              <w:rPr>
                <w:rFonts w:ascii="Tahoma" w:hAnsi="Tahoma" w:cs="Tahoma"/>
              </w:rPr>
              <w:t>Preventivo</w:t>
            </w:r>
          </w:p>
        </w:tc>
        <w:tc>
          <w:tcPr>
            <w:tcW w:w="3077" w:type="pct"/>
          </w:tcPr>
          <w:p w14:paraId="523A2186" w14:textId="0755E930" w:rsidR="00CE4796" w:rsidRPr="00CE4796" w:rsidRDefault="00CE4796" w:rsidP="00CE4796">
            <w:pPr>
              <w:spacing w:line="276" w:lineRule="auto"/>
              <w:jc w:val="both"/>
              <w:rPr>
                <w:rFonts w:ascii="Tahoma" w:hAnsi="Tahoma" w:cs="Tahoma"/>
              </w:rPr>
            </w:pPr>
            <w:r w:rsidRPr="00CE4796">
              <w:rPr>
                <w:rFonts w:ascii="Tahoma" w:hAnsi="Tahoma" w:cs="Tahoma"/>
              </w:rPr>
              <w:t>Realización de auditorías externas de las subvenciones recibidas</w:t>
            </w:r>
          </w:p>
        </w:tc>
      </w:tr>
    </w:tbl>
    <w:p w14:paraId="62C4467B" w14:textId="77777777" w:rsidR="00EE6C49" w:rsidRPr="00C12685" w:rsidRDefault="00EE6C49" w:rsidP="00A70513">
      <w:pPr>
        <w:ind w:firstLine="708"/>
        <w:rPr>
          <w:color w:val="1F3864" w:themeColor="accent1" w:themeShade="80"/>
        </w:rPr>
      </w:pPr>
    </w:p>
    <w:p w14:paraId="1ED0B660" w14:textId="77777777" w:rsidR="00EE6C49" w:rsidRPr="00C12685" w:rsidRDefault="00EE6C49" w:rsidP="00A70513">
      <w:pPr>
        <w:ind w:firstLine="708"/>
        <w:rPr>
          <w:color w:val="1F3864" w:themeColor="accent1" w:themeShade="80"/>
        </w:rPr>
      </w:pPr>
    </w:p>
    <w:p w14:paraId="47F1449C" w14:textId="77777777" w:rsidR="00EE6C49" w:rsidRPr="00C12685" w:rsidRDefault="00EE6C49" w:rsidP="00A70513">
      <w:pPr>
        <w:pStyle w:val="Sinespaciado"/>
        <w:spacing w:line="276" w:lineRule="auto"/>
      </w:pPr>
    </w:p>
    <w:p w14:paraId="0DE1F64F" w14:textId="77777777" w:rsidR="00EE6C49" w:rsidRDefault="00EE6C49" w:rsidP="00A70513">
      <w:pPr>
        <w:pStyle w:val="Sinespaciado"/>
        <w:spacing w:line="276" w:lineRule="auto"/>
        <w:rPr>
          <w:b/>
          <w:i/>
          <w:color w:val="006600"/>
        </w:rPr>
      </w:pPr>
      <w:r w:rsidRPr="00C12685">
        <w:rPr>
          <w:b/>
          <w:i/>
          <w:color w:val="006600"/>
        </w:rPr>
        <w:t>Actividades de riesgo</w:t>
      </w:r>
    </w:p>
    <w:p w14:paraId="30B2DBD0" w14:textId="77777777" w:rsidR="00EE6C49" w:rsidRPr="003A2780" w:rsidRDefault="00EE6C49" w:rsidP="00A70513">
      <w:pPr>
        <w:pStyle w:val="Sinespaciado"/>
        <w:spacing w:line="276" w:lineRule="auto"/>
      </w:pPr>
    </w:p>
    <w:p w14:paraId="58A78D5B" w14:textId="77777777" w:rsidR="00EE6C49" w:rsidRPr="00C12685" w:rsidRDefault="00EE6C49"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EE6C49" w:rsidRPr="00C12685" w14:paraId="6C43268D" w14:textId="77777777" w:rsidTr="00C70CCD">
        <w:tc>
          <w:tcPr>
            <w:tcW w:w="728" w:type="dxa"/>
            <w:shd w:val="clear" w:color="auto" w:fill="808080" w:themeFill="background1" w:themeFillShade="80"/>
          </w:tcPr>
          <w:p w14:paraId="2EE6D13F" w14:textId="77777777" w:rsidR="00EE6C49" w:rsidRPr="007B3242" w:rsidRDefault="00EE6C49" w:rsidP="007B3242">
            <w:pPr>
              <w:spacing w:line="276" w:lineRule="auto"/>
              <w:jc w:val="center"/>
              <w:rPr>
                <w:rFonts w:ascii="Tahoma" w:hAnsi="Tahoma" w:cs="Tahoma"/>
                <w:b/>
              </w:rPr>
            </w:pPr>
            <w:r w:rsidRPr="007B3242">
              <w:rPr>
                <w:rFonts w:ascii="Tahoma" w:hAnsi="Tahoma" w:cs="Tahoma"/>
                <w:b/>
                <w:color w:val="FFFFFF" w:themeColor="background1"/>
              </w:rPr>
              <w:t>ID.</w:t>
            </w:r>
          </w:p>
        </w:tc>
        <w:tc>
          <w:tcPr>
            <w:tcW w:w="6785" w:type="dxa"/>
            <w:shd w:val="clear" w:color="auto" w:fill="006600"/>
          </w:tcPr>
          <w:p w14:paraId="67F63B05" w14:textId="77777777" w:rsidR="00EE6C49" w:rsidRPr="007B3242" w:rsidRDefault="00EE6C49" w:rsidP="007B3242">
            <w:pPr>
              <w:spacing w:line="276" w:lineRule="auto"/>
              <w:jc w:val="center"/>
              <w:rPr>
                <w:rFonts w:ascii="Tahoma" w:hAnsi="Tahoma" w:cs="Tahoma"/>
                <w:b/>
              </w:rPr>
            </w:pPr>
            <w:r w:rsidRPr="007B3242">
              <w:rPr>
                <w:rFonts w:ascii="Tahoma" w:hAnsi="Tahoma" w:cs="Tahoma"/>
                <w:b/>
                <w:color w:val="FFFFFF" w:themeColor="background1"/>
              </w:rPr>
              <w:t>ACTIVIDADES</w:t>
            </w:r>
          </w:p>
        </w:tc>
      </w:tr>
      <w:tr w:rsidR="00EE6C49" w:rsidRPr="00C12685" w14:paraId="78AB87A7" w14:textId="77777777" w:rsidTr="007727AB">
        <w:tc>
          <w:tcPr>
            <w:tcW w:w="728" w:type="dxa"/>
            <w:shd w:val="clear" w:color="auto" w:fill="E7E6E6" w:themeFill="background2"/>
          </w:tcPr>
          <w:p w14:paraId="672AD31A" w14:textId="77777777" w:rsidR="00EE6C49" w:rsidRPr="007727AB" w:rsidRDefault="00EE6C49" w:rsidP="007B3242">
            <w:pPr>
              <w:spacing w:line="276" w:lineRule="auto"/>
              <w:jc w:val="center"/>
              <w:rPr>
                <w:rFonts w:ascii="Tahoma" w:hAnsi="Tahoma" w:cs="Tahoma"/>
                <w:b/>
                <w:bCs/>
              </w:rPr>
            </w:pPr>
            <w:r w:rsidRPr="007727AB">
              <w:rPr>
                <w:rFonts w:ascii="Tahoma" w:hAnsi="Tahoma" w:cs="Tahoma"/>
                <w:b/>
                <w:bCs/>
              </w:rPr>
              <w:t>1</w:t>
            </w:r>
          </w:p>
        </w:tc>
        <w:tc>
          <w:tcPr>
            <w:tcW w:w="6785" w:type="dxa"/>
          </w:tcPr>
          <w:p w14:paraId="70F16B3A" w14:textId="159D8861" w:rsidR="00EE6C49" w:rsidRPr="007B3242" w:rsidRDefault="00086FEA" w:rsidP="007B3242">
            <w:pPr>
              <w:spacing w:line="276" w:lineRule="auto"/>
              <w:jc w:val="both"/>
              <w:rPr>
                <w:rFonts w:ascii="Tahoma" w:hAnsi="Tahoma" w:cs="Tahoma"/>
              </w:rPr>
            </w:pPr>
            <w:r w:rsidRPr="007B3242">
              <w:rPr>
                <w:rFonts w:ascii="Tahoma" w:hAnsi="Tahoma" w:cs="Tahoma"/>
              </w:rPr>
              <w:t>Proyectos que se preparan por parte de la empresa para la o</w:t>
            </w:r>
            <w:r w:rsidR="00C31CA7" w:rsidRPr="007B3242">
              <w:rPr>
                <w:rFonts w:ascii="Tahoma" w:hAnsi="Tahoma" w:cs="Tahoma"/>
              </w:rPr>
              <w:t>btención de subvenciones públicas.</w:t>
            </w:r>
          </w:p>
        </w:tc>
      </w:tr>
      <w:tr w:rsidR="00086FEA" w:rsidRPr="00C12685" w14:paraId="7147C354" w14:textId="77777777" w:rsidTr="007727AB">
        <w:tc>
          <w:tcPr>
            <w:tcW w:w="728" w:type="dxa"/>
            <w:shd w:val="clear" w:color="auto" w:fill="E7E6E6" w:themeFill="background2"/>
          </w:tcPr>
          <w:p w14:paraId="0236AC62" w14:textId="691D5594" w:rsidR="00086FEA" w:rsidRPr="007727AB" w:rsidRDefault="00086FEA" w:rsidP="007B3242">
            <w:pPr>
              <w:spacing w:line="276" w:lineRule="auto"/>
              <w:jc w:val="center"/>
              <w:rPr>
                <w:rFonts w:ascii="Tahoma" w:hAnsi="Tahoma" w:cs="Tahoma"/>
                <w:b/>
                <w:bCs/>
              </w:rPr>
            </w:pPr>
            <w:r w:rsidRPr="007727AB">
              <w:rPr>
                <w:rFonts w:ascii="Tahoma" w:hAnsi="Tahoma" w:cs="Tahoma"/>
                <w:b/>
                <w:bCs/>
              </w:rPr>
              <w:t>2</w:t>
            </w:r>
          </w:p>
        </w:tc>
        <w:tc>
          <w:tcPr>
            <w:tcW w:w="6785" w:type="dxa"/>
          </w:tcPr>
          <w:p w14:paraId="067FD62A" w14:textId="5C6D9A9F" w:rsidR="00086FEA" w:rsidRPr="007B3242" w:rsidRDefault="00086FEA" w:rsidP="007B3242">
            <w:pPr>
              <w:spacing w:line="276" w:lineRule="auto"/>
              <w:jc w:val="both"/>
              <w:rPr>
                <w:rFonts w:ascii="Tahoma" w:hAnsi="Tahoma" w:cs="Tahoma"/>
              </w:rPr>
            </w:pPr>
            <w:r w:rsidRPr="007B3242">
              <w:rPr>
                <w:rFonts w:ascii="Tahoma" w:hAnsi="Tahoma" w:cs="Tahoma"/>
              </w:rPr>
              <w:t xml:space="preserve">Preparación por parte de la empresa </w:t>
            </w:r>
            <w:r w:rsidR="007B3242" w:rsidRPr="007B3242">
              <w:rPr>
                <w:rFonts w:ascii="Tahoma" w:hAnsi="Tahoma" w:cs="Tahoma"/>
              </w:rPr>
              <w:t>de la documentación justificativa de las subvenciones recibidas</w:t>
            </w:r>
          </w:p>
        </w:tc>
      </w:tr>
      <w:tr w:rsidR="007B3242" w:rsidRPr="00C12685" w14:paraId="22D2A3C2" w14:textId="77777777" w:rsidTr="007727AB">
        <w:trPr>
          <w:trHeight w:val="70"/>
        </w:trPr>
        <w:tc>
          <w:tcPr>
            <w:tcW w:w="728" w:type="dxa"/>
            <w:shd w:val="clear" w:color="auto" w:fill="E7E6E6" w:themeFill="background2"/>
          </w:tcPr>
          <w:p w14:paraId="5E5E5254" w14:textId="05E110D0" w:rsidR="007B3242" w:rsidRPr="007727AB" w:rsidRDefault="007B3242" w:rsidP="007B3242">
            <w:pPr>
              <w:spacing w:line="276" w:lineRule="auto"/>
              <w:jc w:val="center"/>
              <w:rPr>
                <w:rFonts w:ascii="Tahoma" w:hAnsi="Tahoma" w:cs="Tahoma"/>
                <w:b/>
                <w:bCs/>
              </w:rPr>
            </w:pPr>
            <w:r w:rsidRPr="007727AB">
              <w:rPr>
                <w:rFonts w:ascii="Tahoma" w:hAnsi="Tahoma" w:cs="Tahoma"/>
                <w:b/>
                <w:bCs/>
              </w:rPr>
              <w:t>3</w:t>
            </w:r>
          </w:p>
        </w:tc>
        <w:tc>
          <w:tcPr>
            <w:tcW w:w="6785" w:type="dxa"/>
          </w:tcPr>
          <w:p w14:paraId="63893C13" w14:textId="57F4BCA3" w:rsidR="007B3242" w:rsidRPr="007B3242" w:rsidRDefault="007B3242" w:rsidP="007B3242">
            <w:pPr>
              <w:spacing w:line="276" w:lineRule="auto"/>
              <w:jc w:val="both"/>
              <w:rPr>
                <w:rFonts w:ascii="Tahoma" w:hAnsi="Tahoma" w:cs="Tahoma"/>
              </w:rPr>
            </w:pPr>
            <w:r w:rsidRPr="007B3242">
              <w:rPr>
                <w:rFonts w:ascii="Tahoma" w:hAnsi="Tahoma" w:cs="Tahoma"/>
              </w:rPr>
              <w:t>Aplicación que realiza la empresa del importe de las subvenciones recibidas</w:t>
            </w:r>
          </w:p>
        </w:tc>
      </w:tr>
    </w:tbl>
    <w:p w14:paraId="092A9BCB" w14:textId="77777777" w:rsidR="00EE6C49" w:rsidRPr="00C12685" w:rsidRDefault="00EE6C49" w:rsidP="00A70513">
      <w:pPr>
        <w:pStyle w:val="Sinespaciado"/>
        <w:spacing w:line="276" w:lineRule="auto"/>
        <w:jc w:val="both"/>
      </w:pPr>
    </w:p>
    <w:p w14:paraId="42A7660E" w14:textId="77777777" w:rsidR="00EE6C49" w:rsidRPr="00C12685" w:rsidRDefault="00EE6C49" w:rsidP="00A70513"/>
    <w:p w14:paraId="2B03007A" w14:textId="77777777" w:rsidR="00EE6C49" w:rsidRPr="00C12685" w:rsidRDefault="00EE6C49" w:rsidP="00A70513">
      <w:pPr>
        <w:rPr>
          <w:b/>
          <w:i/>
          <w:color w:val="006600"/>
        </w:rPr>
      </w:pPr>
      <w:r w:rsidRPr="00C12685">
        <w:rPr>
          <w:b/>
          <w:i/>
          <w:color w:val="006600"/>
        </w:rPr>
        <w:t>Políticas de actuación</w:t>
      </w:r>
    </w:p>
    <w:p w14:paraId="2D36168C" w14:textId="77777777" w:rsidR="00EE6C49" w:rsidRPr="00C12685" w:rsidRDefault="00EE6C49" w:rsidP="00A70513">
      <w:pPr>
        <w:pStyle w:val="Sinespaciado"/>
        <w:spacing w:line="276" w:lineRule="auto"/>
      </w:pPr>
      <w:r w:rsidRPr="00C12685">
        <w:t xml:space="preserve"> </w:t>
      </w:r>
    </w:p>
    <w:tbl>
      <w:tblPr>
        <w:tblStyle w:val="Tablaconcuadrcula"/>
        <w:tblW w:w="5101"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680"/>
      </w:tblGrid>
      <w:tr w:rsidR="007B3242" w:rsidRPr="00C12685" w14:paraId="17825EFA" w14:textId="77777777" w:rsidTr="007727AB">
        <w:tc>
          <w:tcPr>
            <w:tcW w:w="372" w:type="pct"/>
            <w:shd w:val="clear" w:color="auto" w:fill="808080" w:themeFill="background1" w:themeFillShade="80"/>
          </w:tcPr>
          <w:p w14:paraId="0F0BC49D" w14:textId="77777777" w:rsidR="007B3242" w:rsidRPr="00C12685" w:rsidRDefault="007B3242" w:rsidP="00A70513">
            <w:pPr>
              <w:spacing w:line="276" w:lineRule="auto"/>
              <w:jc w:val="both"/>
              <w:rPr>
                <w:rFonts w:ascii="Tahoma" w:hAnsi="Tahoma" w:cs="Tahoma"/>
                <w:b/>
                <w:color w:val="244061"/>
              </w:rPr>
            </w:pPr>
            <w:r w:rsidRPr="00C12685">
              <w:rPr>
                <w:rFonts w:ascii="Tahoma" w:hAnsi="Tahoma" w:cs="Tahoma"/>
                <w:b/>
                <w:color w:val="FFFFFF" w:themeColor="background1"/>
              </w:rPr>
              <w:t>ID.</w:t>
            </w:r>
          </w:p>
        </w:tc>
        <w:tc>
          <w:tcPr>
            <w:tcW w:w="1512" w:type="pct"/>
            <w:shd w:val="clear" w:color="auto" w:fill="000000" w:themeFill="text1"/>
          </w:tcPr>
          <w:p w14:paraId="023984D6" w14:textId="2EEE23DF" w:rsidR="007B3242" w:rsidRPr="007727AB" w:rsidRDefault="007B3242" w:rsidP="00A70513">
            <w:pPr>
              <w:jc w:val="center"/>
              <w:rPr>
                <w:rFonts w:ascii="Tahoma" w:hAnsi="Tahoma" w:cs="Tahoma"/>
                <w:b/>
                <w:color w:val="FFFFFF" w:themeColor="background1"/>
              </w:rPr>
            </w:pPr>
            <w:r w:rsidRPr="007727AB">
              <w:rPr>
                <w:rFonts w:ascii="Tahoma" w:hAnsi="Tahoma" w:cs="Tahoma"/>
                <w:b/>
                <w:color w:val="FFFFFF" w:themeColor="background1"/>
              </w:rPr>
              <w:t>CLASIFICACIÓN DEL CONTROL</w:t>
            </w:r>
          </w:p>
        </w:tc>
        <w:tc>
          <w:tcPr>
            <w:tcW w:w="3116" w:type="pct"/>
            <w:shd w:val="clear" w:color="auto" w:fill="006600"/>
          </w:tcPr>
          <w:p w14:paraId="51828703" w14:textId="47903477" w:rsidR="007B3242" w:rsidRPr="00C12685" w:rsidRDefault="007B3242" w:rsidP="00A70513">
            <w:pPr>
              <w:spacing w:line="276" w:lineRule="auto"/>
              <w:jc w:val="center"/>
              <w:rPr>
                <w:rFonts w:ascii="Tahoma" w:hAnsi="Tahoma" w:cs="Tahoma"/>
                <w:b/>
                <w:color w:val="FFFFFF" w:themeColor="background1"/>
              </w:rPr>
            </w:pPr>
            <w:r w:rsidRPr="00C12685">
              <w:rPr>
                <w:rFonts w:ascii="Tahoma" w:hAnsi="Tahoma" w:cs="Tahoma"/>
                <w:b/>
                <w:color w:val="FFFFFF" w:themeColor="background1"/>
              </w:rPr>
              <w:t>POLÍTICAS DE ACTUACIÓN</w:t>
            </w:r>
          </w:p>
        </w:tc>
      </w:tr>
      <w:tr w:rsidR="007B3242" w:rsidRPr="00C12685" w14:paraId="779A5661" w14:textId="77777777" w:rsidTr="007727AB">
        <w:tc>
          <w:tcPr>
            <w:tcW w:w="372" w:type="pct"/>
            <w:shd w:val="clear" w:color="auto" w:fill="E7E6E6" w:themeFill="background2"/>
          </w:tcPr>
          <w:p w14:paraId="7F824AF9" w14:textId="77777777" w:rsidR="007B3242" w:rsidRPr="007727AB" w:rsidRDefault="007B3242" w:rsidP="007727AB">
            <w:pPr>
              <w:spacing w:line="276" w:lineRule="auto"/>
              <w:jc w:val="center"/>
              <w:rPr>
                <w:rFonts w:ascii="Tahoma" w:hAnsi="Tahoma" w:cs="Tahoma"/>
                <w:b/>
                <w:bCs/>
              </w:rPr>
            </w:pPr>
            <w:r w:rsidRPr="007727AB">
              <w:rPr>
                <w:rFonts w:ascii="Tahoma" w:hAnsi="Tahoma" w:cs="Tahoma"/>
                <w:b/>
                <w:bCs/>
              </w:rPr>
              <w:t>1</w:t>
            </w:r>
          </w:p>
        </w:tc>
        <w:tc>
          <w:tcPr>
            <w:tcW w:w="1512" w:type="pct"/>
          </w:tcPr>
          <w:p w14:paraId="4ED43E95" w14:textId="5547E419" w:rsidR="007B3242" w:rsidRPr="007727AB" w:rsidRDefault="007B3242" w:rsidP="00A70513">
            <w:pPr>
              <w:pStyle w:val="Sinespaciado"/>
              <w:spacing w:line="276" w:lineRule="auto"/>
              <w:jc w:val="both"/>
              <w:rPr>
                <w:rFonts w:ascii="Tahoma" w:hAnsi="Tahoma" w:cs="Tahoma"/>
              </w:rPr>
            </w:pPr>
            <w:r w:rsidRPr="007727AB">
              <w:rPr>
                <w:rFonts w:ascii="Tahoma" w:hAnsi="Tahoma" w:cs="Tahoma"/>
              </w:rPr>
              <w:t>Normativo</w:t>
            </w:r>
          </w:p>
        </w:tc>
        <w:tc>
          <w:tcPr>
            <w:tcW w:w="3116" w:type="pct"/>
          </w:tcPr>
          <w:p w14:paraId="44832E77" w14:textId="6FEFA03E" w:rsidR="007B3242" w:rsidRPr="007727AB" w:rsidRDefault="007B3242" w:rsidP="00A70513">
            <w:pPr>
              <w:pStyle w:val="Sinespaciado"/>
              <w:spacing w:line="276" w:lineRule="auto"/>
              <w:jc w:val="both"/>
              <w:rPr>
                <w:rFonts w:ascii="Tahoma" w:hAnsi="Tahoma" w:cs="Tahoma"/>
              </w:rPr>
            </w:pPr>
            <w:r w:rsidRPr="007727AB">
              <w:rPr>
                <w:rFonts w:ascii="Tahoma" w:hAnsi="Tahoma" w:cs="Tahoma"/>
              </w:rPr>
              <w:t>El Código Ético de la empresa incorporará medidas para prevenir la comisión del delito.</w:t>
            </w:r>
          </w:p>
        </w:tc>
      </w:tr>
      <w:tr w:rsidR="007B3242" w:rsidRPr="00C12685" w14:paraId="244C3CAF" w14:textId="77777777" w:rsidTr="007727AB">
        <w:tc>
          <w:tcPr>
            <w:tcW w:w="372" w:type="pct"/>
            <w:shd w:val="clear" w:color="auto" w:fill="E7E6E6" w:themeFill="background2"/>
          </w:tcPr>
          <w:p w14:paraId="4056926D" w14:textId="1982A7A2" w:rsidR="007B3242" w:rsidRPr="007727AB" w:rsidRDefault="007B3242" w:rsidP="007727AB">
            <w:pPr>
              <w:spacing w:line="276" w:lineRule="auto"/>
              <w:jc w:val="center"/>
              <w:rPr>
                <w:rFonts w:ascii="Tahoma" w:hAnsi="Tahoma" w:cs="Tahoma"/>
                <w:b/>
                <w:bCs/>
              </w:rPr>
            </w:pPr>
            <w:r w:rsidRPr="007727AB">
              <w:rPr>
                <w:rFonts w:ascii="Tahoma" w:hAnsi="Tahoma" w:cs="Tahoma"/>
                <w:b/>
                <w:bCs/>
              </w:rPr>
              <w:t>2</w:t>
            </w:r>
          </w:p>
        </w:tc>
        <w:tc>
          <w:tcPr>
            <w:tcW w:w="1512" w:type="pct"/>
          </w:tcPr>
          <w:p w14:paraId="7549216E" w14:textId="7A7B94DD" w:rsidR="007B3242" w:rsidRPr="007727AB" w:rsidRDefault="007B3242" w:rsidP="00A70513">
            <w:pPr>
              <w:pStyle w:val="Sinespaciado"/>
              <w:spacing w:line="276" w:lineRule="auto"/>
              <w:jc w:val="both"/>
              <w:rPr>
                <w:rFonts w:ascii="Tahoma" w:hAnsi="Tahoma" w:cs="Tahoma"/>
              </w:rPr>
            </w:pPr>
            <w:r w:rsidRPr="007727AB">
              <w:rPr>
                <w:rFonts w:ascii="Tahoma" w:hAnsi="Tahoma" w:cs="Tahoma"/>
              </w:rPr>
              <w:t>Normativo</w:t>
            </w:r>
          </w:p>
        </w:tc>
        <w:tc>
          <w:tcPr>
            <w:tcW w:w="3116" w:type="pct"/>
          </w:tcPr>
          <w:p w14:paraId="543C31B8" w14:textId="754BBAC6" w:rsidR="007B3242" w:rsidRPr="007727AB" w:rsidRDefault="007B3242" w:rsidP="00A70513">
            <w:pPr>
              <w:pStyle w:val="Sinespaciado"/>
              <w:spacing w:line="276" w:lineRule="auto"/>
              <w:jc w:val="both"/>
              <w:rPr>
                <w:rFonts w:ascii="Tahoma" w:hAnsi="Tahoma" w:cs="Tahoma"/>
              </w:rPr>
            </w:pPr>
            <w:r w:rsidRPr="007727AB">
              <w:rPr>
                <w:rFonts w:ascii="Tahoma" w:hAnsi="Tahoma" w:cs="Tahoma"/>
              </w:rPr>
              <w:t>Prohibición estricta de falseamiento, alteración u omisión de cualquier dato o información a las administraciones públicas.</w:t>
            </w:r>
          </w:p>
        </w:tc>
      </w:tr>
      <w:tr w:rsidR="007B3242" w:rsidRPr="00C12685" w14:paraId="4D4BE0AA" w14:textId="77777777" w:rsidTr="007727AB">
        <w:tc>
          <w:tcPr>
            <w:tcW w:w="372" w:type="pct"/>
            <w:shd w:val="clear" w:color="auto" w:fill="E7E6E6" w:themeFill="background2"/>
          </w:tcPr>
          <w:p w14:paraId="6C467654" w14:textId="2C667226" w:rsidR="007B3242" w:rsidRPr="007727AB" w:rsidRDefault="007B3242" w:rsidP="007727AB">
            <w:pPr>
              <w:spacing w:line="276" w:lineRule="auto"/>
              <w:jc w:val="center"/>
              <w:rPr>
                <w:rFonts w:ascii="Tahoma" w:hAnsi="Tahoma" w:cs="Tahoma"/>
                <w:b/>
                <w:bCs/>
              </w:rPr>
            </w:pPr>
            <w:r w:rsidRPr="007727AB">
              <w:rPr>
                <w:rFonts w:ascii="Tahoma" w:hAnsi="Tahoma" w:cs="Tahoma"/>
                <w:b/>
                <w:bCs/>
              </w:rPr>
              <w:t>3</w:t>
            </w:r>
          </w:p>
        </w:tc>
        <w:tc>
          <w:tcPr>
            <w:tcW w:w="1512" w:type="pct"/>
          </w:tcPr>
          <w:p w14:paraId="6203EA05" w14:textId="5EB480CA" w:rsidR="007B3242" w:rsidRPr="007727AB" w:rsidRDefault="00841DB9" w:rsidP="00A70513">
            <w:pPr>
              <w:pStyle w:val="Sinespaciado"/>
              <w:spacing w:line="276" w:lineRule="auto"/>
              <w:jc w:val="both"/>
              <w:rPr>
                <w:rFonts w:ascii="Tahoma" w:hAnsi="Tahoma" w:cs="Tahoma"/>
              </w:rPr>
            </w:pPr>
            <w:r w:rsidRPr="007727AB">
              <w:rPr>
                <w:rFonts w:ascii="Tahoma" w:hAnsi="Tahoma" w:cs="Tahoma"/>
              </w:rPr>
              <w:t>Normativo</w:t>
            </w:r>
          </w:p>
        </w:tc>
        <w:tc>
          <w:tcPr>
            <w:tcW w:w="3116" w:type="pct"/>
          </w:tcPr>
          <w:p w14:paraId="66365446" w14:textId="3802E47A" w:rsidR="007B3242" w:rsidRPr="007727AB" w:rsidRDefault="007B3242" w:rsidP="00A70513">
            <w:pPr>
              <w:pStyle w:val="Sinespaciado"/>
              <w:spacing w:line="276" w:lineRule="auto"/>
              <w:jc w:val="both"/>
              <w:rPr>
                <w:rFonts w:ascii="Tahoma" w:hAnsi="Tahoma" w:cs="Tahoma"/>
              </w:rPr>
            </w:pPr>
            <w:r w:rsidRPr="007727AB">
              <w:rPr>
                <w:rFonts w:ascii="Tahoma" w:hAnsi="Tahoma" w:cs="Tahoma"/>
              </w:rPr>
              <w:t>La empresa establecerá un protocolo estandarizado de conservación de los documentos justificativos del cumplimiento de las bases para la concesión de la subvención, al menos durante el período de 10 años.</w:t>
            </w:r>
          </w:p>
        </w:tc>
      </w:tr>
      <w:tr w:rsidR="007B3242" w:rsidRPr="00C12685" w14:paraId="12FDBA08" w14:textId="77777777" w:rsidTr="007727AB">
        <w:tc>
          <w:tcPr>
            <w:tcW w:w="372" w:type="pct"/>
            <w:shd w:val="clear" w:color="auto" w:fill="E7E6E6" w:themeFill="background2"/>
          </w:tcPr>
          <w:p w14:paraId="5DEFA8FE" w14:textId="0FDCB862" w:rsidR="007B3242" w:rsidRPr="007727AB" w:rsidRDefault="007B3242" w:rsidP="007727AB">
            <w:pPr>
              <w:spacing w:line="276" w:lineRule="auto"/>
              <w:jc w:val="center"/>
              <w:rPr>
                <w:rFonts w:ascii="Tahoma" w:hAnsi="Tahoma" w:cs="Tahoma"/>
                <w:b/>
                <w:bCs/>
              </w:rPr>
            </w:pPr>
            <w:r w:rsidRPr="007727AB">
              <w:rPr>
                <w:rFonts w:ascii="Tahoma" w:hAnsi="Tahoma" w:cs="Tahoma"/>
                <w:b/>
                <w:bCs/>
              </w:rPr>
              <w:t>4</w:t>
            </w:r>
          </w:p>
        </w:tc>
        <w:tc>
          <w:tcPr>
            <w:tcW w:w="1512" w:type="pct"/>
          </w:tcPr>
          <w:p w14:paraId="3D727B65" w14:textId="681F52CF" w:rsidR="007B3242" w:rsidRPr="007727AB" w:rsidRDefault="00841DB9" w:rsidP="00A70513">
            <w:pPr>
              <w:pStyle w:val="Sinespaciado"/>
              <w:spacing w:line="276" w:lineRule="auto"/>
              <w:jc w:val="both"/>
              <w:rPr>
                <w:rFonts w:ascii="Tahoma" w:hAnsi="Tahoma" w:cs="Tahoma"/>
              </w:rPr>
            </w:pPr>
            <w:r w:rsidRPr="007727AB">
              <w:rPr>
                <w:rFonts w:ascii="Tahoma" w:hAnsi="Tahoma" w:cs="Tahoma"/>
              </w:rPr>
              <w:t>Preventivo</w:t>
            </w:r>
          </w:p>
        </w:tc>
        <w:tc>
          <w:tcPr>
            <w:tcW w:w="3116" w:type="pct"/>
          </w:tcPr>
          <w:p w14:paraId="4E32EEBD" w14:textId="1211518E" w:rsidR="007B3242" w:rsidRPr="007727AB" w:rsidRDefault="007B3242" w:rsidP="00A70513">
            <w:pPr>
              <w:pStyle w:val="Sinespaciado"/>
              <w:spacing w:line="276" w:lineRule="auto"/>
              <w:jc w:val="both"/>
              <w:rPr>
                <w:rFonts w:ascii="Tahoma" w:hAnsi="Tahoma" w:cs="Tahoma"/>
              </w:rPr>
            </w:pPr>
            <w:r w:rsidRPr="007727AB">
              <w:rPr>
                <w:rFonts w:ascii="Tahoma" w:hAnsi="Tahoma" w:cs="Tahoma"/>
              </w:rPr>
              <w:t xml:space="preserve">Cuando la empresa solicite ayudas y subvenciones públicas, se establecerá un sistema interno de </w:t>
            </w:r>
            <w:r w:rsidRPr="007727AB">
              <w:rPr>
                <w:rFonts w:ascii="Tahoma" w:hAnsi="Tahoma" w:cs="Tahoma"/>
                <w:i/>
              </w:rPr>
              <w:t>double check</w:t>
            </w:r>
            <w:r w:rsidRPr="007727AB">
              <w:rPr>
                <w:rFonts w:ascii="Tahoma" w:hAnsi="Tahoma" w:cs="Tahoma"/>
              </w:rPr>
              <w:t xml:space="preserve"> para comprobar la veracidad de la información aportada a la administración.</w:t>
            </w:r>
          </w:p>
        </w:tc>
      </w:tr>
      <w:tr w:rsidR="007B3242" w:rsidRPr="00C12685" w14:paraId="572FC7C5" w14:textId="77777777" w:rsidTr="007727AB">
        <w:tc>
          <w:tcPr>
            <w:tcW w:w="372" w:type="pct"/>
            <w:shd w:val="clear" w:color="auto" w:fill="E7E6E6" w:themeFill="background2"/>
          </w:tcPr>
          <w:p w14:paraId="2AD67191" w14:textId="698712EE" w:rsidR="007B3242" w:rsidRPr="007727AB" w:rsidRDefault="007B3242" w:rsidP="007727AB">
            <w:pPr>
              <w:spacing w:line="276" w:lineRule="auto"/>
              <w:jc w:val="center"/>
              <w:rPr>
                <w:rFonts w:ascii="Tahoma" w:hAnsi="Tahoma" w:cs="Tahoma"/>
                <w:b/>
                <w:bCs/>
              </w:rPr>
            </w:pPr>
            <w:r w:rsidRPr="007727AB">
              <w:rPr>
                <w:rFonts w:ascii="Tahoma" w:hAnsi="Tahoma" w:cs="Tahoma"/>
                <w:b/>
                <w:bCs/>
              </w:rPr>
              <w:t>5</w:t>
            </w:r>
          </w:p>
        </w:tc>
        <w:tc>
          <w:tcPr>
            <w:tcW w:w="1512" w:type="pct"/>
          </w:tcPr>
          <w:p w14:paraId="0AB5A0D6" w14:textId="1048BCC5" w:rsidR="007B3242" w:rsidRPr="007727AB" w:rsidRDefault="00841DB9" w:rsidP="00A70513">
            <w:pPr>
              <w:pStyle w:val="Sinespaciado"/>
              <w:spacing w:line="276" w:lineRule="auto"/>
              <w:jc w:val="both"/>
              <w:rPr>
                <w:rFonts w:ascii="Tahoma" w:hAnsi="Tahoma" w:cs="Tahoma"/>
              </w:rPr>
            </w:pPr>
            <w:r w:rsidRPr="007727AB">
              <w:rPr>
                <w:rFonts w:ascii="Tahoma" w:hAnsi="Tahoma" w:cs="Tahoma"/>
              </w:rPr>
              <w:t>Preventivo</w:t>
            </w:r>
          </w:p>
        </w:tc>
        <w:tc>
          <w:tcPr>
            <w:tcW w:w="3116" w:type="pct"/>
          </w:tcPr>
          <w:p w14:paraId="7FCF850A" w14:textId="42CE984D" w:rsidR="007B3242" w:rsidRPr="007727AB" w:rsidRDefault="007B3242" w:rsidP="00A70513">
            <w:pPr>
              <w:pStyle w:val="Sinespaciado"/>
              <w:spacing w:line="276" w:lineRule="auto"/>
              <w:jc w:val="both"/>
              <w:rPr>
                <w:rFonts w:ascii="Tahoma" w:hAnsi="Tahoma" w:cs="Tahoma"/>
              </w:rPr>
            </w:pPr>
            <w:r w:rsidRPr="007727AB">
              <w:rPr>
                <w:rFonts w:ascii="Tahoma" w:hAnsi="Tahoma" w:cs="Tahoma"/>
              </w:rPr>
              <w:t xml:space="preserve">En el caso de concesión de ayudas y subvenciones públicas, la dirección financiera fiscalizará el destino de los fondos percibidos, </w:t>
            </w:r>
            <w:r w:rsidRPr="007727AB">
              <w:rPr>
                <w:rFonts w:ascii="Tahoma" w:hAnsi="Tahoma" w:cs="Tahoma"/>
              </w:rPr>
              <w:lastRenderedPageBreak/>
              <w:t>y que se destinan íntegramente a la ejecución de los proyectos subvencionados.</w:t>
            </w:r>
          </w:p>
        </w:tc>
      </w:tr>
      <w:tr w:rsidR="007B3242" w:rsidRPr="00C12685" w14:paraId="60D79178" w14:textId="77777777" w:rsidTr="007727AB">
        <w:tc>
          <w:tcPr>
            <w:tcW w:w="372" w:type="pct"/>
            <w:shd w:val="clear" w:color="auto" w:fill="E7E6E6" w:themeFill="background2"/>
          </w:tcPr>
          <w:p w14:paraId="2526691E" w14:textId="599BDDE7" w:rsidR="007B3242" w:rsidRPr="007727AB" w:rsidRDefault="007B3242" w:rsidP="007727AB">
            <w:pPr>
              <w:spacing w:line="276" w:lineRule="auto"/>
              <w:jc w:val="center"/>
              <w:rPr>
                <w:rFonts w:ascii="Tahoma" w:hAnsi="Tahoma" w:cs="Tahoma"/>
                <w:b/>
                <w:bCs/>
              </w:rPr>
            </w:pPr>
            <w:r w:rsidRPr="007727AB">
              <w:rPr>
                <w:rFonts w:ascii="Tahoma" w:hAnsi="Tahoma" w:cs="Tahoma"/>
                <w:b/>
                <w:bCs/>
              </w:rPr>
              <w:lastRenderedPageBreak/>
              <w:t>6</w:t>
            </w:r>
          </w:p>
        </w:tc>
        <w:tc>
          <w:tcPr>
            <w:tcW w:w="1512" w:type="pct"/>
          </w:tcPr>
          <w:p w14:paraId="0E619150" w14:textId="2080E204" w:rsidR="007B3242" w:rsidRPr="007727AB" w:rsidRDefault="007727AB" w:rsidP="00A70513">
            <w:pPr>
              <w:pStyle w:val="Sinespaciado"/>
              <w:spacing w:line="276" w:lineRule="auto"/>
              <w:jc w:val="both"/>
              <w:rPr>
                <w:rFonts w:ascii="Tahoma" w:hAnsi="Tahoma" w:cs="Tahoma"/>
              </w:rPr>
            </w:pPr>
            <w:r w:rsidRPr="007727AB">
              <w:rPr>
                <w:rFonts w:ascii="Tahoma" w:hAnsi="Tahoma" w:cs="Tahoma"/>
              </w:rPr>
              <w:t>Preventivo</w:t>
            </w:r>
          </w:p>
        </w:tc>
        <w:tc>
          <w:tcPr>
            <w:tcW w:w="3116" w:type="pct"/>
          </w:tcPr>
          <w:p w14:paraId="4D9B7B57" w14:textId="0B6B7911" w:rsidR="007B3242" w:rsidRPr="007727AB" w:rsidRDefault="007B3242" w:rsidP="00A70513">
            <w:pPr>
              <w:pStyle w:val="Sinespaciado"/>
              <w:spacing w:line="276" w:lineRule="auto"/>
              <w:jc w:val="both"/>
              <w:rPr>
                <w:rFonts w:ascii="Tahoma" w:hAnsi="Tahoma" w:cs="Tahoma"/>
              </w:rPr>
            </w:pPr>
            <w:r w:rsidRPr="007727AB">
              <w:rPr>
                <w:rFonts w:ascii="Tahoma" w:hAnsi="Tahoma" w:cs="Tahoma"/>
              </w:rPr>
              <w:t xml:space="preserve">Ante cualquier requerimiento de la administración pública que haya concedido la subvención, </w:t>
            </w:r>
            <w:r w:rsidR="00841DB9" w:rsidRPr="007727AB">
              <w:rPr>
                <w:rFonts w:ascii="Tahoma" w:hAnsi="Tahoma" w:cs="Tahoma"/>
              </w:rPr>
              <w:t>PLD SPACE</w:t>
            </w:r>
            <w:r w:rsidRPr="007727AB">
              <w:rPr>
                <w:rFonts w:ascii="Tahoma" w:hAnsi="Tahoma" w:cs="Tahoma"/>
              </w:rPr>
              <w:t xml:space="preserve"> facilitará la información y documentación solicitada</w:t>
            </w:r>
            <w:r w:rsidR="00841DB9" w:rsidRPr="007727AB">
              <w:rPr>
                <w:rFonts w:ascii="Tahoma" w:hAnsi="Tahoma" w:cs="Tahoma"/>
              </w:rPr>
              <w:t xml:space="preserve"> de forma veraz</w:t>
            </w:r>
            <w:r w:rsidRPr="007727AB">
              <w:rPr>
                <w:rFonts w:ascii="Tahoma" w:hAnsi="Tahoma" w:cs="Tahoma"/>
              </w:rPr>
              <w:t>, así como toda  aquella que pueda ser relevante para el desarrollo de los correspondientes procedimientos, de la forma más rápida y completa posible.</w:t>
            </w:r>
          </w:p>
        </w:tc>
      </w:tr>
    </w:tbl>
    <w:p w14:paraId="3308FF68" w14:textId="4B62287C" w:rsidR="00B2138C" w:rsidRPr="00C12685" w:rsidRDefault="00B2138C" w:rsidP="00A70513">
      <w:pPr>
        <w:pStyle w:val="Sinespaciado"/>
        <w:spacing w:line="276" w:lineRule="auto"/>
        <w:jc w:val="both"/>
      </w:pPr>
    </w:p>
    <w:p w14:paraId="0FB7FE9B" w14:textId="5273AAEB" w:rsidR="00B2138C" w:rsidRPr="00C12685" w:rsidRDefault="00B2138C" w:rsidP="00A70513">
      <w:pPr>
        <w:pStyle w:val="Sinespaciado"/>
        <w:spacing w:line="276" w:lineRule="auto"/>
        <w:jc w:val="both"/>
      </w:pPr>
    </w:p>
    <w:p w14:paraId="3A70DA1B" w14:textId="30A17B09" w:rsidR="00B2138C" w:rsidRDefault="00B2138C" w:rsidP="00A70513">
      <w:pPr>
        <w:pStyle w:val="Sinespaciado"/>
        <w:spacing w:line="276" w:lineRule="auto"/>
        <w:jc w:val="both"/>
      </w:pPr>
    </w:p>
    <w:p w14:paraId="44743B24" w14:textId="00FEFFD2" w:rsidR="003130D9" w:rsidRDefault="003130D9" w:rsidP="00A70513">
      <w:pPr>
        <w:pStyle w:val="Sinespaciado"/>
        <w:spacing w:line="276" w:lineRule="auto"/>
        <w:jc w:val="both"/>
      </w:pPr>
    </w:p>
    <w:p w14:paraId="51A8DE6D" w14:textId="1E93AC06" w:rsidR="003130D9" w:rsidRDefault="003130D9" w:rsidP="00A70513">
      <w:pPr>
        <w:pStyle w:val="Sinespaciado"/>
        <w:spacing w:line="276" w:lineRule="auto"/>
        <w:jc w:val="both"/>
      </w:pPr>
    </w:p>
    <w:p w14:paraId="223B161B" w14:textId="7781C918" w:rsidR="003130D9" w:rsidRDefault="003130D9" w:rsidP="00A70513">
      <w:pPr>
        <w:pStyle w:val="Sinespaciado"/>
        <w:spacing w:line="276" w:lineRule="auto"/>
        <w:jc w:val="both"/>
      </w:pPr>
    </w:p>
    <w:p w14:paraId="490CA111" w14:textId="511C439E" w:rsidR="003130D9" w:rsidRDefault="003130D9" w:rsidP="00A70513">
      <w:pPr>
        <w:pStyle w:val="Sinespaciado"/>
        <w:spacing w:line="276" w:lineRule="auto"/>
        <w:jc w:val="both"/>
      </w:pPr>
    </w:p>
    <w:p w14:paraId="445AD612" w14:textId="4A5C14B1" w:rsidR="003130D9" w:rsidRDefault="003130D9" w:rsidP="00A70513">
      <w:pPr>
        <w:pStyle w:val="Sinespaciado"/>
        <w:spacing w:line="276" w:lineRule="auto"/>
        <w:jc w:val="both"/>
      </w:pPr>
    </w:p>
    <w:p w14:paraId="49929647" w14:textId="6DCC9ACA" w:rsidR="003130D9" w:rsidRDefault="003130D9" w:rsidP="00A70513">
      <w:pPr>
        <w:pStyle w:val="Sinespaciado"/>
        <w:spacing w:line="276" w:lineRule="auto"/>
        <w:jc w:val="both"/>
      </w:pPr>
    </w:p>
    <w:p w14:paraId="5D5B28D3" w14:textId="17D79D5E" w:rsidR="003130D9" w:rsidRDefault="003130D9" w:rsidP="00A70513">
      <w:pPr>
        <w:pStyle w:val="Sinespaciado"/>
        <w:spacing w:line="276" w:lineRule="auto"/>
        <w:jc w:val="both"/>
      </w:pPr>
    </w:p>
    <w:p w14:paraId="45BCEEDF" w14:textId="2CAC7552" w:rsidR="003130D9" w:rsidRDefault="003130D9" w:rsidP="00A70513">
      <w:pPr>
        <w:pStyle w:val="Sinespaciado"/>
        <w:spacing w:line="276" w:lineRule="auto"/>
        <w:jc w:val="both"/>
      </w:pPr>
    </w:p>
    <w:p w14:paraId="6F1D8D2C" w14:textId="5EC70B26" w:rsidR="003130D9" w:rsidRDefault="003130D9" w:rsidP="00A70513">
      <w:pPr>
        <w:pStyle w:val="Sinespaciado"/>
        <w:spacing w:line="276" w:lineRule="auto"/>
        <w:jc w:val="both"/>
      </w:pPr>
    </w:p>
    <w:p w14:paraId="1503948A" w14:textId="38E83397" w:rsidR="003130D9" w:rsidRDefault="003130D9" w:rsidP="00A70513">
      <w:pPr>
        <w:pStyle w:val="Sinespaciado"/>
        <w:spacing w:line="276" w:lineRule="auto"/>
        <w:jc w:val="both"/>
      </w:pPr>
    </w:p>
    <w:p w14:paraId="3F0FEF1D" w14:textId="1E98A1CB" w:rsidR="003130D9" w:rsidRDefault="003130D9" w:rsidP="00A70513">
      <w:pPr>
        <w:pStyle w:val="Sinespaciado"/>
        <w:spacing w:line="276" w:lineRule="auto"/>
        <w:jc w:val="both"/>
      </w:pPr>
    </w:p>
    <w:p w14:paraId="6083AB81" w14:textId="1A96BA15" w:rsidR="003130D9" w:rsidRDefault="003130D9" w:rsidP="00A70513">
      <w:pPr>
        <w:pStyle w:val="Sinespaciado"/>
        <w:spacing w:line="276" w:lineRule="auto"/>
        <w:jc w:val="both"/>
      </w:pPr>
    </w:p>
    <w:p w14:paraId="236D6783" w14:textId="6FEF6164" w:rsidR="003130D9" w:rsidRDefault="003130D9" w:rsidP="00A70513">
      <w:pPr>
        <w:pStyle w:val="Sinespaciado"/>
        <w:spacing w:line="276" w:lineRule="auto"/>
        <w:jc w:val="both"/>
      </w:pPr>
    </w:p>
    <w:p w14:paraId="4D783B07" w14:textId="41CD4934" w:rsidR="003130D9" w:rsidRDefault="003130D9" w:rsidP="00A70513">
      <w:pPr>
        <w:pStyle w:val="Sinespaciado"/>
        <w:spacing w:line="276" w:lineRule="auto"/>
        <w:jc w:val="both"/>
      </w:pPr>
    </w:p>
    <w:p w14:paraId="7B7E224F" w14:textId="32DF000D" w:rsidR="003130D9" w:rsidRDefault="003130D9" w:rsidP="00A70513">
      <w:pPr>
        <w:pStyle w:val="Sinespaciado"/>
        <w:spacing w:line="276" w:lineRule="auto"/>
        <w:jc w:val="both"/>
      </w:pPr>
    </w:p>
    <w:p w14:paraId="3011BDBA" w14:textId="7C00B243" w:rsidR="003130D9" w:rsidRDefault="003130D9" w:rsidP="00A70513">
      <w:pPr>
        <w:pStyle w:val="Sinespaciado"/>
        <w:spacing w:line="276" w:lineRule="auto"/>
        <w:jc w:val="both"/>
      </w:pPr>
    </w:p>
    <w:p w14:paraId="41C3AD33" w14:textId="01AD1057" w:rsidR="003130D9" w:rsidRDefault="003130D9" w:rsidP="00A70513">
      <w:pPr>
        <w:pStyle w:val="Sinespaciado"/>
        <w:spacing w:line="276" w:lineRule="auto"/>
        <w:jc w:val="both"/>
      </w:pPr>
    </w:p>
    <w:p w14:paraId="67587F38" w14:textId="6EBBE7CB" w:rsidR="003130D9" w:rsidRDefault="003130D9" w:rsidP="00A70513">
      <w:pPr>
        <w:pStyle w:val="Sinespaciado"/>
        <w:spacing w:line="276" w:lineRule="auto"/>
        <w:jc w:val="both"/>
      </w:pPr>
    </w:p>
    <w:p w14:paraId="39B84903" w14:textId="11D1EA87" w:rsidR="003130D9" w:rsidRDefault="003130D9" w:rsidP="00A70513">
      <w:pPr>
        <w:pStyle w:val="Sinespaciado"/>
        <w:spacing w:line="276" w:lineRule="auto"/>
        <w:jc w:val="both"/>
      </w:pPr>
    </w:p>
    <w:p w14:paraId="3D1EE5A8" w14:textId="4F1568CC" w:rsidR="003130D9" w:rsidRDefault="003130D9" w:rsidP="00A70513">
      <w:pPr>
        <w:pStyle w:val="Sinespaciado"/>
        <w:spacing w:line="276" w:lineRule="auto"/>
        <w:jc w:val="both"/>
      </w:pPr>
    </w:p>
    <w:p w14:paraId="036231C8" w14:textId="75520177" w:rsidR="003130D9" w:rsidRDefault="003130D9" w:rsidP="00A70513">
      <w:pPr>
        <w:pStyle w:val="Sinespaciado"/>
        <w:spacing w:line="276" w:lineRule="auto"/>
        <w:jc w:val="both"/>
      </w:pPr>
    </w:p>
    <w:p w14:paraId="660F1762" w14:textId="291B89E2" w:rsidR="003130D9" w:rsidRDefault="003130D9" w:rsidP="00A70513">
      <w:pPr>
        <w:pStyle w:val="Sinespaciado"/>
        <w:spacing w:line="276" w:lineRule="auto"/>
        <w:jc w:val="both"/>
      </w:pPr>
    </w:p>
    <w:p w14:paraId="20856F28" w14:textId="2A2E4F00" w:rsidR="003130D9" w:rsidRDefault="003130D9" w:rsidP="00A70513">
      <w:pPr>
        <w:pStyle w:val="Sinespaciado"/>
        <w:spacing w:line="276" w:lineRule="auto"/>
        <w:jc w:val="both"/>
      </w:pPr>
    </w:p>
    <w:p w14:paraId="4D997A8E" w14:textId="54AD8253" w:rsidR="003130D9" w:rsidRDefault="003130D9" w:rsidP="00A70513">
      <w:pPr>
        <w:pStyle w:val="Sinespaciado"/>
        <w:spacing w:line="276" w:lineRule="auto"/>
        <w:jc w:val="both"/>
      </w:pPr>
    </w:p>
    <w:p w14:paraId="1F6D8531" w14:textId="698E42CE" w:rsidR="003130D9" w:rsidRDefault="003130D9" w:rsidP="00A70513">
      <w:pPr>
        <w:pStyle w:val="Sinespaciado"/>
        <w:spacing w:line="276" w:lineRule="auto"/>
        <w:jc w:val="both"/>
      </w:pPr>
    </w:p>
    <w:p w14:paraId="11A5B8F9" w14:textId="17A23204" w:rsidR="003130D9" w:rsidRDefault="003130D9" w:rsidP="00A70513">
      <w:pPr>
        <w:pStyle w:val="Sinespaciado"/>
        <w:spacing w:line="276" w:lineRule="auto"/>
        <w:jc w:val="both"/>
      </w:pPr>
    </w:p>
    <w:p w14:paraId="446573EF" w14:textId="1B4FF625" w:rsidR="003130D9" w:rsidRDefault="003130D9" w:rsidP="00A70513">
      <w:pPr>
        <w:pStyle w:val="Sinespaciado"/>
        <w:spacing w:line="276" w:lineRule="auto"/>
        <w:jc w:val="both"/>
      </w:pPr>
    </w:p>
    <w:p w14:paraId="65A2993E" w14:textId="15078A42" w:rsidR="003130D9" w:rsidRDefault="003130D9" w:rsidP="00A70513">
      <w:pPr>
        <w:pStyle w:val="Sinespaciado"/>
        <w:spacing w:line="276" w:lineRule="auto"/>
        <w:jc w:val="both"/>
      </w:pPr>
    </w:p>
    <w:p w14:paraId="5D4FBE79" w14:textId="77777777" w:rsidR="003130D9" w:rsidRPr="00C12685" w:rsidRDefault="003130D9" w:rsidP="00A70513">
      <w:pPr>
        <w:pStyle w:val="Sinespaciado"/>
        <w:spacing w:line="276" w:lineRule="auto"/>
        <w:jc w:val="both"/>
      </w:pPr>
    </w:p>
    <w:p w14:paraId="65C7C661" w14:textId="77777777" w:rsidR="00212B30" w:rsidRPr="00C12685" w:rsidRDefault="00B57318" w:rsidP="00A70513">
      <w:pPr>
        <w:pStyle w:val="Ttulo2"/>
        <w:numPr>
          <w:ilvl w:val="0"/>
          <w:numId w:val="0"/>
        </w:numPr>
        <w:spacing w:line="276" w:lineRule="auto"/>
        <w:ind w:left="708"/>
        <w:rPr>
          <w:b/>
          <w:szCs w:val="22"/>
        </w:rPr>
      </w:pPr>
      <w:bookmarkStart w:id="50" w:name="_Toc119776284"/>
      <w:r w:rsidRPr="00C12685">
        <w:rPr>
          <w:b/>
          <w:szCs w:val="22"/>
        </w:rPr>
        <w:lastRenderedPageBreak/>
        <w:t xml:space="preserve">12d) </w:t>
      </w:r>
      <w:r w:rsidR="005C5B5D" w:rsidRPr="00C12685">
        <w:rPr>
          <w:b/>
          <w:szCs w:val="22"/>
        </w:rPr>
        <w:t>DELITO DE FRAUDE EN LA CONTABILIDAD MERCANTIL</w:t>
      </w:r>
      <w:bookmarkEnd w:id="50"/>
    </w:p>
    <w:p w14:paraId="65C7C662" w14:textId="22E1F4F7" w:rsidR="00212B30" w:rsidRPr="00C12685" w:rsidRDefault="00212B30" w:rsidP="00A70513">
      <w:pPr>
        <w:pStyle w:val="Sinespaciado"/>
        <w:spacing w:line="276" w:lineRule="auto"/>
      </w:pPr>
    </w:p>
    <w:p w14:paraId="517F60E6" w14:textId="77777777" w:rsidR="00937D95" w:rsidRPr="00C12685" w:rsidRDefault="00937D95" w:rsidP="00A70513">
      <w:pPr>
        <w:pStyle w:val="Sinespaciado"/>
        <w:spacing w:line="276" w:lineRule="auto"/>
      </w:pPr>
    </w:p>
    <w:p w14:paraId="65C7C663" w14:textId="77777777" w:rsidR="00F821B0" w:rsidRPr="00C12685" w:rsidRDefault="00212B30" w:rsidP="00A70513">
      <w:pPr>
        <w:pStyle w:val="Sinespaciado"/>
        <w:spacing w:line="276" w:lineRule="auto"/>
        <w:jc w:val="both"/>
      </w:pPr>
      <w:r w:rsidRPr="00C12685">
        <w:t xml:space="preserve">El artículo 310 del Código Penal establece lo siguiente: </w:t>
      </w:r>
    </w:p>
    <w:p w14:paraId="65C7C664" w14:textId="77777777" w:rsidR="00F821B0" w:rsidRPr="00C12685" w:rsidRDefault="00F821B0" w:rsidP="00A70513">
      <w:pPr>
        <w:pStyle w:val="Sinespaciado"/>
        <w:spacing w:line="276" w:lineRule="auto"/>
        <w:jc w:val="both"/>
      </w:pPr>
    </w:p>
    <w:p w14:paraId="65C7C665" w14:textId="77777777" w:rsidR="00212B30" w:rsidRPr="00C12685" w:rsidRDefault="00212B30" w:rsidP="00A70513">
      <w:pPr>
        <w:pStyle w:val="Sinespaciado"/>
        <w:spacing w:line="276" w:lineRule="auto"/>
        <w:ind w:left="708"/>
        <w:jc w:val="both"/>
      </w:pPr>
      <w:r w:rsidRPr="00C12685">
        <w:t>“Será castigado con la pena de prisión de cinco a siete meses el que estando obligado por ley tributaria a llevar contabilidad mercantil, libros o registros fiscales:  a) Incumpla absolutamente dicha obligación en régimen de estimación directa de bases tributarias. b) Lleve contabilidades distintas que, referidas a una misma actividad y ejercicio económico, oculten o simulen la verdadera situación de la empresa. c) No hubiere anotado en los libros obligatorios negocios, actos, operaciones o, en general, transacciones económicas, o los hubiese anotado con cifras distintas a las verdaderas. d) Hubiere practicado en los libros obligatorios anotaciones contables ficticias. La consideración como delito de los supuestos de hecho, a que se refieren los párrafos c) y d) anteriores, requerirá que se hayan omitido las declaraciones tributarias o que las presentadas fueren reflejo de su falsa contabilidad y que la cuantía, en más o menos, de los cargos o abonos omitidos o falseados exceda, sin compensación aritmética entre ellos, de 240.000 euros por cada ejercicio económico.”</w:t>
      </w:r>
    </w:p>
    <w:p w14:paraId="65C7C666" w14:textId="77777777" w:rsidR="00212B30" w:rsidRPr="00C12685" w:rsidRDefault="00212B30" w:rsidP="00A70513">
      <w:pPr>
        <w:pStyle w:val="Sinespaciado"/>
        <w:spacing w:line="276" w:lineRule="auto"/>
      </w:pPr>
    </w:p>
    <w:p w14:paraId="65C7C667" w14:textId="77777777" w:rsidR="00F821B0" w:rsidRPr="00C12685" w:rsidRDefault="00212B30" w:rsidP="00A70513">
      <w:pPr>
        <w:pStyle w:val="Sinespaciado"/>
        <w:spacing w:line="276" w:lineRule="auto"/>
        <w:jc w:val="both"/>
      </w:pPr>
      <w:r w:rsidRPr="00C12685">
        <w:t xml:space="preserve">Con respecto a estas conductas, el artículo 310 bis del Código Penal determina </w:t>
      </w:r>
      <w:r w:rsidR="00F821B0" w:rsidRPr="00C12685">
        <w:t>lo siguiente:</w:t>
      </w:r>
      <w:r w:rsidRPr="00C12685">
        <w:t xml:space="preserve"> </w:t>
      </w:r>
    </w:p>
    <w:p w14:paraId="65C7C668" w14:textId="77777777" w:rsidR="00F821B0" w:rsidRPr="00C12685" w:rsidRDefault="00F821B0" w:rsidP="00A70513">
      <w:pPr>
        <w:pStyle w:val="Sinespaciado"/>
        <w:spacing w:line="276" w:lineRule="auto"/>
        <w:jc w:val="both"/>
      </w:pPr>
    </w:p>
    <w:p w14:paraId="65C7C669" w14:textId="77777777" w:rsidR="00F821B0" w:rsidRPr="00C12685" w:rsidRDefault="00212B30" w:rsidP="00A70513">
      <w:pPr>
        <w:pStyle w:val="Sinespaciado"/>
        <w:spacing w:line="276" w:lineRule="auto"/>
        <w:ind w:left="708"/>
        <w:jc w:val="both"/>
        <w:rPr>
          <w:i/>
        </w:rPr>
      </w:pPr>
      <w:r w:rsidRPr="00C12685">
        <w:t xml:space="preserve">“cuando de acuerdo con lo establecido en el artículo 31 bis una persona jurídica sea responsable de los delitos recogidos en este Título, se le impondrán las siguientes penas: a) Multa del tanto al doble de la cantidad defraudada o indebidamente obtenida, si el delito cometido por la persona física tiene prevista una pena de prisión de más de dos años. b) Multa del doble al cuádruple de la cantidad defraudada o indebidamente obtenida, si el delito cometido por la persona física tiene prevista una pena de prisión de más de cinco años. c) Multa de seis meses a un año, en los supuestos recogidos en el artículo 310. Además de las señaladas, se impondrá a la persona jurídica responsable la pérdida de la posibilidad de obtener subvenciones o ayudas públicas y del derecho a gozar de los beneficios o incentivos fiscales o de la Seguridad Social durante el período de tres a seis años. Podrá imponerse la prohibición para contratar con las Administraciones Públicas. Atendidas las reglas establecidas en el artículo 66 bis, los Jueces y Tribunales podrán </w:t>
      </w:r>
      <w:r w:rsidRPr="00C12685">
        <w:lastRenderedPageBreak/>
        <w:t>asimismo imponer las penas recogidas en las letras b), c), d), e) y g) del apartado 7 del artículo 33.”</w:t>
      </w:r>
      <w:r w:rsidRPr="00C12685">
        <w:rPr>
          <w:i/>
        </w:rPr>
        <w:t xml:space="preserve"> </w:t>
      </w:r>
    </w:p>
    <w:p w14:paraId="65C7C66A" w14:textId="77777777" w:rsidR="00F821B0" w:rsidRPr="00C12685" w:rsidRDefault="00F821B0" w:rsidP="00A70513">
      <w:pPr>
        <w:pStyle w:val="Sinespaciado"/>
        <w:spacing w:line="276" w:lineRule="auto"/>
        <w:jc w:val="both"/>
        <w:rPr>
          <w:i/>
        </w:rPr>
      </w:pPr>
    </w:p>
    <w:p w14:paraId="65C7C66B" w14:textId="77777777" w:rsidR="00212B30" w:rsidRPr="00C12685" w:rsidRDefault="00212B30" w:rsidP="00A70513">
      <w:pPr>
        <w:pStyle w:val="Sinespaciado"/>
        <w:spacing w:line="276" w:lineRule="auto"/>
        <w:jc w:val="both"/>
      </w:pPr>
      <w:r w:rsidRPr="00C12685">
        <w:t xml:space="preserve">Es decir, que si en el ámbito de la empresa se comete un delito de fraude en la </w:t>
      </w:r>
      <w:r w:rsidR="007A49A6" w:rsidRPr="00C12685">
        <w:t>contabilidad mercantil</w:t>
      </w:r>
      <w:r w:rsidRPr="00C12685">
        <w:t xml:space="preserve">, se impondrá </w:t>
      </w:r>
      <w:r w:rsidR="007A49A6" w:rsidRPr="00C12685">
        <w:t xml:space="preserve">a la empresa </w:t>
      </w:r>
      <w:r w:rsidRPr="00C12685">
        <w:t xml:space="preserve">una pena de multa </w:t>
      </w:r>
      <w:r w:rsidR="007A49A6" w:rsidRPr="00C12685">
        <w:t>que oscilará entre un mínimo de 5.400€ y un máximo de 1.825.000€</w:t>
      </w:r>
      <w:r w:rsidRPr="00C12685">
        <w:t xml:space="preserve">. También perderá la empresa durante un período de hasta seis años la posibilidad de recibir subvenciones o ayudas públicas o disfrutar de beneficios o incentivos fiscales y de la Seguridad Social. Igualmente, se le podrá prohibir contratar con </w:t>
      </w:r>
      <w:r w:rsidR="007A49A6" w:rsidRPr="00C12685">
        <w:t xml:space="preserve">las administraciones públicas. </w:t>
      </w:r>
      <w:r w:rsidRPr="00C12685">
        <w:t>A mayor abundamiento,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o la intervención judicial de la propia empresa.</w:t>
      </w:r>
    </w:p>
    <w:p w14:paraId="65C7C66C" w14:textId="77777777" w:rsidR="00F821B0" w:rsidRPr="00C12685" w:rsidRDefault="00F821B0" w:rsidP="00A70513">
      <w:pPr>
        <w:pStyle w:val="Sinespaciado"/>
        <w:spacing w:line="276" w:lineRule="auto"/>
        <w:jc w:val="both"/>
      </w:pPr>
    </w:p>
    <w:p w14:paraId="65C7C66D" w14:textId="785D269E" w:rsidR="00F11199" w:rsidRPr="00C12685" w:rsidRDefault="002C1FBA" w:rsidP="00A70513">
      <w:pPr>
        <w:pStyle w:val="Sinespaciado"/>
        <w:spacing w:line="276" w:lineRule="auto"/>
        <w:jc w:val="both"/>
      </w:pPr>
      <w:r w:rsidRPr="00C12685">
        <w:t>De conformidad con el análisis y estudio realizado, p</w:t>
      </w:r>
      <w:r w:rsidR="0073736E" w:rsidRPr="00C12685">
        <w:t xml:space="preserve">uede afirmarse que </w:t>
      </w:r>
      <w:r w:rsidR="001166F1">
        <w:t>PLD SPACE</w:t>
      </w:r>
      <w:r w:rsidR="00F821B0" w:rsidRPr="00C12685">
        <w:t xml:space="preserve"> </w:t>
      </w:r>
      <w:r w:rsidRPr="00C12685">
        <w:t xml:space="preserve">asume </w:t>
      </w:r>
      <w:r w:rsidR="0073736E" w:rsidRPr="00C12685">
        <w:t xml:space="preserve">un </w:t>
      </w:r>
      <w:r w:rsidR="00B2138C" w:rsidRPr="00C12685">
        <w:rPr>
          <w:b/>
        </w:rPr>
        <w:t xml:space="preserve">RIESGO </w:t>
      </w:r>
      <w:r w:rsidR="001166F1">
        <w:rPr>
          <w:b/>
        </w:rPr>
        <w:t>MEDIO</w:t>
      </w:r>
      <w:r w:rsidR="005E5474" w:rsidRPr="00C12685">
        <w:t xml:space="preserve"> </w:t>
      </w:r>
      <w:r w:rsidRPr="00C12685">
        <w:t>en lo referente a conductas relacion</w:t>
      </w:r>
      <w:r w:rsidR="00F11199" w:rsidRPr="00C12685">
        <w:t>adas con el anterior tipo penal</w:t>
      </w:r>
      <w:r w:rsidRPr="00C12685">
        <w:t>.</w:t>
      </w:r>
      <w:r w:rsidR="002D6142" w:rsidRPr="00C12685">
        <w:t xml:space="preserve"> </w:t>
      </w:r>
    </w:p>
    <w:p w14:paraId="65C7C66E" w14:textId="644DE93E" w:rsidR="00F11199" w:rsidRPr="00C12685" w:rsidRDefault="00F11199" w:rsidP="00A70513">
      <w:pPr>
        <w:pStyle w:val="Sinespaciado"/>
        <w:spacing w:line="276" w:lineRule="auto"/>
        <w:jc w:val="both"/>
      </w:pPr>
      <w:bookmarkStart w:id="51" w:name="_Hlk99132639"/>
    </w:p>
    <w:p w14:paraId="27F63E3C" w14:textId="77777777" w:rsidR="00B2138C" w:rsidRPr="00C12685" w:rsidRDefault="00B2138C" w:rsidP="00A70513">
      <w:pPr>
        <w:pStyle w:val="Sinespaciado"/>
        <w:spacing w:line="276" w:lineRule="auto"/>
        <w:jc w:val="both"/>
      </w:pPr>
    </w:p>
    <w:p w14:paraId="2CBE4C7B" w14:textId="77777777" w:rsidR="00B2138C" w:rsidRPr="00C12685" w:rsidRDefault="00B2138C" w:rsidP="00A70513">
      <w:pPr>
        <w:rPr>
          <w:b/>
          <w:i/>
          <w:color w:val="006600"/>
        </w:rPr>
      </w:pPr>
      <w:r w:rsidRPr="00C12685">
        <w:rPr>
          <w:b/>
          <w:i/>
          <w:color w:val="006600"/>
        </w:rPr>
        <w:t>Controles actuales</w:t>
      </w:r>
    </w:p>
    <w:p w14:paraId="1B88C581" w14:textId="77777777" w:rsidR="00B2138C" w:rsidRPr="00C12685" w:rsidRDefault="00B2138C"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131"/>
        <w:gridCol w:w="4671"/>
      </w:tblGrid>
      <w:tr w:rsidR="001166F1" w:rsidRPr="00C12685" w14:paraId="1F6AAE46" w14:textId="77777777" w:rsidTr="007534C1">
        <w:tc>
          <w:tcPr>
            <w:tcW w:w="379" w:type="pct"/>
            <w:shd w:val="clear" w:color="auto" w:fill="808080" w:themeFill="background1" w:themeFillShade="80"/>
          </w:tcPr>
          <w:p w14:paraId="690DAFE4" w14:textId="77777777" w:rsidR="001166F1" w:rsidRPr="001166F1" w:rsidRDefault="001166F1" w:rsidP="001166F1">
            <w:pPr>
              <w:spacing w:line="276" w:lineRule="auto"/>
              <w:jc w:val="center"/>
              <w:rPr>
                <w:rFonts w:ascii="Tahoma" w:hAnsi="Tahoma" w:cs="Tahoma"/>
                <w:b/>
              </w:rPr>
            </w:pPr>
            <w:r w:rsidRPr="001166F1">
              <w:rPr>
                <w:rFonts w:ascii="Tahoma" w:hAnsi="Tahoma" w:cs="Tahoma"/>
                <w:b/>
                <w:color w:val="FFFFFF" w:themeColor="background1"/>
              </w:rPr>
              <w:t>ID.</w:t>
            </w:r>
          </w:p>
        </w:tc>
        <w:tc>
          <w:tcPr>
            <w:tcW w:w="1448" w:type="pct"/>
            <w:shd w:val="clear" w:color="auto" w:fill="000000" w:themeFill="text1"/>
          </w:tcPr>
          <w:p w14:paraId="134275C2" w14:textId="1A908F85" w:rsidR="001166F1" w:rsidRPr="001166F1" w:rsidRDefault="001166F1" w:rsidP="001166F1">
            <w:pPr>
              <w:spacing w:line="276" w:lineRule="auto"/>
              <w:jc w:val="center"/>
              <w:rPr>
                <w:rFonts w:ascii="Tahoma" w:hAnsi="Tahoma" w:cs="Tahoma"/>
                <w:b/>
                <w:color w:val="FFFFFF" w:themeColor="background1"/>
              </w:rPr>
            </w:pPr>
            <w:r w:rsidRPr="001166F1">
              <w:rPr>
                <w:rFonts w:ascii="Tahoma" w:hAnsi="Tahoma" w:cs="Tahoma"/>
                <w:b/>
                <w:color w:val="FFFFFF" w:themeColor="background1"/>
              </w:rPr>
              <w:t>CLASIFICACIÓN DEL CONTROL</w:t>
            </w:r>
          </w:p>
        </w:tc>
        <w:tc>
          <w:tcPr>
            <w:tcW w:w="3173" w:type="pct"/>
            <w:shd w:val="clear" w:color="auto" w:fill="006600"/>
          </w:tcPr>
          <w:p w14:paraId="4D21A95A" w14:textId="5B31742B" w:rsidR="001166F1" w:rsidRPr="001166F1" w:rsidRDefault="001166F1" w:rsidP="001166F1">
            <w:pPr>
              <w:spacing w:line="276" w:lineRule="auto"/>
              <w:jc w:val="center"/>
              <w:rPr>
                <w:rFonts w:ascii="Tahoma" w:hAnsi="Tahoma" w:cs="Tahoma"/>
                <w:b/>
              </w:rPr>
            </w:pPr>
            <w:r w:rsidRPr="001166F1">
              <w:rPr>
                <w:rFonts w:ascii="Tahoma" w:hAnsi="Tahoma" w:cs="Tahoma"/>
                <w:b/>
                <w:color w:val="FFFFFF" w:themeColor="background1"/>
              </w:rPr>
              <w:t>DESCRIPCIÓN DEL CONTROL</w:t>
            </w:r>
          </w:p>
        </w:tc>
      </w:tr>
      <w:tr w:rsidR="001166F1" w:rsidRPr="00C12685" w14:paraId="0BED7964" w14:textId="77777777" w:rsidTr="007534C1">
        <w:tc>
          <w:tcPr>
            <w:tcW w:w="379" w:type="pct"/>
            <w:shd w:val="clear" w:color="auto" w:fill="E7E6E6" w:themeFill="background2"/>
          </w:tcPr>
          <w:p w14:paraId="5AAC7F55" w14:textId="77777777" w:rsidR="001166F1" w:rsidRPr="007534C1" w:rsidRDefault="001166F1" w:rsidP="001166F1">
            <w:pPr>
              <w:spacing w:line="276" w:lineRule="auto"/>
              <w:jc w:val="center"/>
              <w:rPr>
                <w:rFonts w:ascii="Tahoma" w:hAnsi="Tahoma" w:cs="Tahoma"/>
                <w:b/>
                <w:bCs/>
              </w:rPr>
            </w:pPr>
            <w:r w:rsidRPr="007534C1">
              <w:rPr>
                <w:rFonts w:ascii="Tahoma" w:hAnsi="Tahoma" w:cs="Tahoma"/>
                <w:b/>
                <w:bCs/>
              </w:rPr>
              <w:t>1</w:t>
            </w:r>
          </w:p>
        </w:tc>
        <w:tc>
          <w:tcPr>
            <w:tcW w:w="1448" w:type="pct"/>
          </w:tcPr>
          <w:p w14:paraId="16948167" w14:textId="349595C2" w:rsidR="001166F1" w:rsidRPr="001166F1" w:rsidRDefault="001166F1" w:rsidP="001166F1">
            <w:pPr>
              <w:spacing w:line="276" w:lineRule="auto"/>
              <w:jc w:val="both"/>
              <w:rPr>
                <w:rFonts w:ascii="Tahoma" w:hAnsi="Tahoma" w:cs="Tahoma"/>
              </w:rPr>
            </w:pPr>
            <w:r w:rsidRPr="001166F1">
              <w:rPr>
                <w:rFonts w:ascii="Tahoma" w:hAnsi="Tahoma" w:cs="Tahoma"/>
              </w:rPr>
              <w:t>Preventivo</w:t>
            </w:r>
          </w:p>
        </w:tc>
        <w:tc>
          <w:tcPr>
            <w:tcW w:w="3173" w:type="pct"/>
          </w:tcPr>
          <w:p w14:paraId="269DB9CB" w14:textId="5ED1144C" w:rsidR="001166F1" w:rsidRPr="001166F1" w:rsidRDefault="001166F1" w:rsidP="001166F1">
            <w:pPr>
              <w:spacing w:line="276" w:lineRule="auto"/>
              <w:jc w:val="both"/>
              <w:rPr>
                <w:rFonts w:ascii="Tahoma" w:hAnsi="Tahoma" w:cs="Tahoma"/>
              </w:rPr>
            </w:pPr>
            <w:r w:rsidRPr="001166F1">
              <w:rPr>
                <w:rFonts w:ascii="Tahoma" w:hAnsi="Tahoma" w:cs="Tahoma"/>
              </w:rPr>
              <w:t>Asesoramiento contable a través de un despacho profesional externo independiente (GESEM).</w:t>
            </w:r>
          </w:p>
        </w:tc>
      </w:tr>
      <w:tr w:rsidR="001166F1" w:rsidRPr="00C12685" w14:paraId="20E2F6A8" w14:textId="77777777" w:rsidTr="007534C1">
        <w:tc>
          <w:tcPr>
            <w:tcW w:w="379" w:type="pct"/>
            <w:shd w:val="clear" w:color="auto" w:fill="E7E6E6" w:themeFill="background2"/>
          </w:tcPr>
          <w:p w14:paraId="0C8F8D1E" w14:textId="699EFF27" w:rsidR="001166F1" w:rsidRPr="007534C1" w:rsidRDefault="001166F1" w:rsidP="001166F1">
            <w:pPr>
              <w:spacing w:line="276" w:lineRule="auto"/>
              <w:jc w:val="center"/>
              <w:rPr>
                <w:rFonts w:ascii="Tahoma" w:hAnsi="Tahoma" w:cs="Tahoma"/>
                <w:b/>
                <w:bCs/>
              </w:rPr>
            </w:pPr>
            <w:r w:rsidRPr="007534C1">
              <w:rPr>
                <w:rFonts w:ascii="Tahoma" w:hAnsi="Tahoma" w:cs="Tahoma"/>
                <w:b/>
                <w:bCs/>
              </w:rPr>
              <w:t>2</w:t>
            </w:r>
          </w:p>
        </w:tc>
        <w:tc>
          <w:tcPr>
            <w:tcW w:w="1448" w:type="pct"/>
          </w:tcPr>
          <w:p w14:paraId="7A256FF1" w14:textId="5CE6A61C" w:rsidR="001166F1" w:rsidRPr="001166F1" w:rsidRDefault="001166F1" w:rsidP="001166F1">
            <w:pPr>
              <w:spacing w:line="276" w:lineRule="auto"/>
              <w:jc w:val="both"/>
              <w:rPr>
                <w:rFonts w:ascii="Tahoma" w:hAnsi="Tahoma" w:cs="Tahoma"/>
              </w:rPr>
            </w:pPr>
            <w:r w:rsidRPr="001166F1">
              <w:rPr>
                <w:rFonts w:ascii="Tahoma" w:hAnsi="Tahoma" w:cs="Tahoma"/>
              </w:rPr>
              <w:t>Detectivo</w:t>
            </w:r>
          </w:p>
        </w:tc>
        <w:tc>
          <w:tcPr>
            <w:tcW w:w="3173" w:type="pct"/>
          </w:tcPr>
          <w:p w14:paraId="09446BA9" w14:textId="27710F4C" w:rsidR="001166F1" w:rsidRPr="001166F1" w:rsidRDefault="001166F1" w:rsidP="001166F1">
            <w:pPr>
              <w:spacing w:line="276" w:lineRule="auto"/>
              <w:jc w:val="both"/>
              <w:rPr>
                <w:rFonts w:ascii="Tahoma" w:hAnsi="Tahoma" w:cs="Tahoma"/>
              </w:rPr>
            </w:pPr>
            <w:r w:rsidRPr="001166F1">
              <w:rPr>
                <w:rFonts w:ascii="Tahoma" w:hAnsi="Tahoma" w:cs="Tahoma"/>
              </w:rPr>
              <w:t>Auditoría anual de cuentas por parte de Ernst&amp;Young</w:t>
            </w:r>
          </w:p>
        </w:tc>
      </w:tr>
    </w:tbl>
    <w:p w14:paraId="2D3A4742" w14:textId="1FD588E9" w:rsidR="00B2138C" w:rsidRDefault="00B2138C" w:rsidP="00A70513">
      <w:pPr>
        <w:pStyle w:val="Sinespaciado"/>
        <w:spacing w:line="276" w:lineRule="auto"/>
      </w:pPr>
    </w:p>
    <w:p w14:paraId="5DF20E49" w14:textId="77777777" w:rsidR="003130D9" w:rsidRPr="00C12685" w:rsidRDefault="003130D9" w:rsidP="00A70513">
      <w:pPr>
        <w:pStyle w:val="Sinespaciado"/>
        <w:spacing w:line="276" w:lineRule="auto"/>
      </w:pPr>
    </w:p>
    <w:p w14:paraId="2FCC6B72" w14:textId="77777777" w:rsidR="00B2138C" w:rsidRPr="00C12685" w:rsidRDefault="00B2138C" w:rsidP="00A70513">
      <w:pPr>
        <w:pStyle w:val="Sinespaciado"/>
        <w:spacing w:line="276" w:lineRule="auto"/>
        <w:rPr>
          <w:b/>
          <w:i/>
          <w:color w:val="006600"/>
        </w:rPr>
      </w:pPr>
      <w:r w:rsidRPr="00C12685">
        <w:rPr>
          <w:b/>
          <w:i/>
          <w:color w:val="006600"/>
        </w:rPr>
        <w:t>Actividades de riesgo</w:t>
      </w:r>
    </w:p>
    <w:p w14:paraId="5042BE4B" w14:textId="77777777" w:rsidR="00B2138C" w:rsidRPr="00C12685" w:rsidRDefault="00B2138C"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B2138C" w:rsidRPr="00C12685" w14:paraId="65B24FAE" w14:textId="77777777" w:rsidTr="00C70CCD">
        <w:tc>
          <w:tcPr>
            <w:tcW w:w="728" w:type="dxa"/>
            <w:shd w:val="clear" w:color="auto" w:fill="808080" w:themeFill="background1" w:themeFillShade="80"/>
          </w:tcPr>
          <w:p w14:paraId="2B8B20D5" w14:textId="77777777" w:rsidR="00B2138C" w:rsidRPr="00C12685" w:rsidRDefault="00B2138C" w:rsidP="00A70513">
            <w:pPr>
              <w:spacing w:line="276" w:lineRule="auto"/>
              <w:jc w:val="center"/>
              <w:rPr>
                <w:rFonts w:ascii="Tahoma" w:hAnsi="Tahoma" w:cs="Tahoma"/>
                <w:b/>
              </w:rPr>
            </w:pPr>
            <w:r w:rsidRPr="00C12685">
              <w:rPr>
                <w:rFonts w:ascii="Tahoma" w:hAnsi="Tahoma" w:cs="Tahoma"/>
                <w:b/>
                <w:color w:val="FFFFFF" w:themeColor="background1"/>
              </w:rPr>
              <w:t>ID.</w:t>
            </w:r>
          </w:p>
        </w:tc>
        <w:tc>
          <w:tcPr>
            <w:tcW w:w="6785" w:type="dxa"/>
            <w:shd w:val="clear" w:color="auto" w:fill="006600"/>
          </w:tcPr>
          <w:p w14:paraId="13776033" w14:textId="77777777" w:rsidR="00B2138C" w:rsidRPr="00C12685" w:rsidRDefault="00B2138C" w:rsidP="00A70513">
            <w:pPr>
              <w:spacing w:line="276" w:lineRule="auto"/>
              <w:jc w:val="center"/>
              <w:rPr>
                <w:rFonts w:ascii="Tahoma" w:hAnsi="Tahoma" w:cs="Tahoma"/>
                <w:b/>
              </w:rPr>
            </w:pPr>
            <w:r w:rsidRPr="003130D9">
              <w:rPr>
                <w:rFonts w:ascii="Tahoma" w:hAnsi="Tahoma" w:cs="Tahoma"/>
                <w:b/>
                <w:color w:val="FFFFFF" w:themeColor="background1"/>
              </w:rPr>
              <w:t>ACTIVIDADES</w:t>
            </w:r>
          </w:p>
        </w:tc>
      </w:tr>
      <w:tr w:rsidR="00B2138C" w:rsidRPr="00C12685" w14:paraId="556F1BB1" w14:textId="77777777" w:rsidTr="007534C1">
        <w:tc>
          <w:tcPr>
            <w:tcW w:w="728" w:type="dxa"/>
            <w:shd w:val="clear" w:color="auto" w:fill="E7E6E6" w:themeFill="background2"/>
          </w:tcPr>
          <w:p w14:paraId="04A7A72C" w14:textId="77777777" w:rsidR="00B2138C" w:rsidRPr="007534C1" w:rsidRDefault="00B2138C" w:rsidP="00A70513">
            <w:pPr>
              <w:spacing w:line="276" w:lineRule="auto"/>
              <w:jc w:val="center"/>
              <w:rPr>
                <w:rFonts w:ascii="Tahoma" w:hAnsi="Tahoma" w:cs="Tahoma"/>
                <w:b/>
                <w:bCs/>
              </w:rPr>
            </w:pPr>
            <w:r w:rsidRPr="007534C1">
              <w:rPr>
                <w:rFonts w:ascii="Tahoma" w:hAnsi="Tahoma" w:cs="Tahoma"/>
                <w:b/>
                <w:bCs/>
              </w:rPr>
              <w:t>1</w:t>
            </w:r>
          </w:p>
        </w:tc>
        <w:tc>
          <w:tcPr>
            <w:tcW w:w="6785" w:type="dxa"/>
          </w:tcPr>
          <w:p w14:paraId="2EC4F81C" w14:textId="2CE6B087" w:rsidR="00B2138C" w:rsidRPr="00C12685" w:rsidRDefault="00B2138C" w:rsidP="00A70513">
            <w:pPr>
              <w:spacing w:line="276" w:lineRule="auto"/>
              <w:jc w:val="both"/>
              <w:rPr>
                <w:rFonts w:ascii="Tahoma" w:hAnsi="Tahoma" w:cs="Tahoma"/>
              </w:rPr>
            </w:pPr>
            <w:r w:rsidRPr="00C12685">
              <w:rPr>
                <w:rFonts w:ascii="Tahoma" w:hAnsi="Tahoma" w:cs="Tahoma"/>
              </w:rPr>
              <w:t>Elaboración de la contabilidad de la empresa</w:t>
            </w:r>
            <w:r w:rsidR="00C8123F">
              <w:rPr>
                <w:rFonts w:ascii="Tahoma" w:hAnsi="Tahoma" w:cs="Tahoma"/>
              </w:rPr>
              <w:t>.</w:t>
            </w:r>
          </w:p>
        </w:tc>
      </w:tr>
      <w:tr w:rsidR="00B2138C" w:rsidRPr="00C12685" w14:paraId="39DD8127" w14:textId="77777777" w:rsidTr="007534C1">
        <w:tc>
          <w:tcPr>
            <w:tcW w:w="728" w:type="dxa"/>
            <w:shd w:val="clear" w:color="auto" w:fill="E7E6E6" w:themeFill="background2"/>
          </w:tcPr>
          <w:p w14:paraId="2286471E" w14:textId="77777777" w:rsidR="00B2138C" w:rsidRPr="007534C1" w:rsidRDefault="00B2138C" w:rsidP="00A70513">
            <w:pPr>
              <w:spacing w:line="276" w:lineRule="auto"/>
              <w:jc w:val="center"/>
              <w:rPr>
                <w:rFonts w:ascii="Tahoma" w:hAnsi="Tahoma" w:cs="Tahoma"/>
                <w:b/>
                <w:bCs/>
              </w:rPr>
            </w:pPr>
            <w:r w:rsidRPr="007534C1">
              <w:rPr>
                <w:rFonts w:ascii="Tahoma" w:hAnsi="Tahoma" w:cs="Tahoma"/>
                <w:b/>
                <w:bCs/>
              </w:rPr>
              <w:t>2</w:t>
            </w:r>
          </w:p>
        </w:tc>
        <w:tc>
          <w:tcPr>
            <w:tcW w:w="6785" w:type="dxa"/>
          </w:tcPr>
          <w:p w14:paraId="1463205E" w14:textId="290EFF6A" w:rsidR="00B2138C" w:rsidRPr="00C12685" w:rsidRDefault="003130D9" w:rsidP="00A70513">
            <w:pPr>
              <w:spacing w:line="276" w:lineRule="auto"/>
              <w:jc w:val="both"/>
              <w:rPr>
                <w:rFonts w:ascii="Tahoma" w:hAnsi="Tahoma" w:cs="Tahoma"/>
              </w:rPr>
            </w:pPr>
            <w:r>
              <w:rPr>
                <w:rFonts w:ascii="Tahoma" w:hAnsi="Tahoma" w:cs="Tahoma"/>
              </w:rPr>
              <w:t>Formulación, aprobación y d</w:t>
            </w:r>
            <w:r w:rsidR="00B2138C" w:rsidRPr="00C12685">
              <w:rPr>
                <w:rFonts w:ascii="Tahoma" w:hAnsi="Tahoma" w:cs="Tahoma"/>
              </w:rPr>
              <w:t>epósito de las cuentas anuales en el Registro Mercantil</w:t>
            </w:r>
            <w:r w:rsidR="00C8123F">
              <w:rPr>
                <w:rFonts w:ascii="Tahoma" w:hAnsi="Tahoma" w:cs="Tahoma"/>
              </w:rPr>
              <w:t>.</w:t>
            </w:r>
          </w:p>
        </w:tc>
      </w:tr>
      <w:tr w:rsidR="00B2138C" w:rsidRPr="00C12685" w14:paraId="0C7FAB66" w14:textId="77777777" w:rsidTr="007534C1">
        <w:tc>
          <w:tcPr>
            <w:tcW w:w="728" w:type="dxa"/>
            <w:shd w:val="clear" w:color="auto" w:fill="E7E6E6" w:themeFill="background2"/>
          </w:tcPr>
          <w:p w14:paraId="01B08831" w14:textId="77777777" w:rsidR="00B2138C" w:rsidRPr="007534C1" w:rsidRDefault="00B2138C" w:rsidP="00A70513">
            <w:pPr>
              <w:spacing w:line="276" w:lineRule="auto"/>
              <w:jc w:val="center"/>
              <w:rPr>
                <w:rFonts w:ascii="Tahoma" w:hAnsi="Tahoma" w:cs="Tahoma"/>
                <w:b/>
                <w:bCs/>
              </w:rPr>
            </w:pPr>
            <w:r w:rsidRPr="007534C1">
              <w:rPr>
                <w:rFonts w:ascii="Tahoma" w:hAnsi="Tahoma" w:cs="Tahoma"/>
                <w:b/>
                <w:bCs/>
              </w:rPr>
              <w:t>3</w:t>
            </w:r>
          </w:p>
        </w:tc>
        <w:tc>
          <w:tcPr>
            <w:tcW w:w="6785" w:type="dxa"/>
          </w:tcPr>
          <w:p w14:paraId="6C657D2A" w14:textId="204A1DCF" w:rsidR="00B2138C" w:rsidRPr="00C12685" w:rsidRDefault="00B2138C" w:rsidP="00A70513">
            <w:pPr>
              <w:spacing w:line="276" w:lineRule="auto"/>
              <w:jc w:val="both"/>
              <w:rPr>
                <w:rFonts w:ascii="Tahoma" w:hAnsi="Tahoma" w:cs="Tahoma"/>
              </w:rPr>
            </w:pPr>
            <w:r w:rsidRPr="00C12685">
              <w:rPr>
                <w:rFonts w:ascii="Tahoma" w:hAnsi="Tahoma" w:cs="Tahoma"/>
              </w:rPr>
              <w:t>Declaraciones tributarias de la empresa que incorporan elementos de la contabilidad</w:t>
            </w:r>
            <w:r w:rsidR="00C8123F">
              <w:rPr>
                <w:rFonts w:ascii="Tahoma" w:hAnsi="Tahoma" w:cs="Tahoma"/>
              </w:rPr>
              <w:t>.</w:t>
            </w:r>
          </w:p>
        </w:tc>
      </w:tr>
      <w:tr w:rsidR="00434A3E" w:rsidRPr="00C12685" w14:paraId="495BA442" w14:textId="77777777" w:rsidTr="007534C1">
        <w:tc>
          <w:tcPr>
            <w:tcW w:w="728" w:type="dxa"/>
            <w:shd w:val="clear" w:color="auto" w:fill="E7E6E6" w:themeFill="background2"/>
          </w:tcPr>
          <w:p w14:paraId="6DB28E71" w14:textId="5BB95603" w:rsidR="00434A3E" w:rsidRPr="007534C1" w:rsidRDefault="00434A3E" w:rsidP="00A70513">
            <w:pPr>
              <w:jc w:val="center"/>
              <w:rPr>
                <w:rFonts w:ascii="Tahoma" w:hAnsi="Tahoma" w:cs="Tahoma"/>
                <w:b/>
                <w:bCs/>
              </w:rPr>
            </w:pPr>
            <w:r w:rsidRPr="007534C1">
              <w:rPr>
                <w:rFonts w:ascii="Tahoma" w:hAnsi="Tahoma" w:cs="Tahoma"/>
                <w:b/>
                <w:bCs/>
              </w:rPr>
              <w:t>4</w:t>
            </w:r>
          </w:p>
        </w:tc>
        <w:tc>
          <w:tcPr>
            <w:tcW w:w="6785" w:type="dxa"/>
          </w:tcPr>
          <w:p w14:paraId="760F707F" w14:textId="08DEFA94" w:rsidR="00434A3E" w:rsidRPr="00F20AE9" w:rsidRDefault="00434A3E" w:rsidP="00A70513">
            <w:pPr>
              <w:jc w:val="both"/>
              <w:rPr>
                <w:rFonts w:ascii="Tahoma" w:hAnsi="Tahoma" w:cs="Tahoma"/>
              </w:rPr>
            </w:pPr>
            <w:r w:rsidRPr="00F20AE9">
              <w:rPr>
                <w:rFonts w:ascii="Tahoma" w:hAnsi="Tahoma" w:cs="Tahoma"/>
              </w:rPr>
              <w:t>Asesoramiento contable externo que recibe la empresa</w:t>
            </w:r>
          </w:p>
        </w:tc>
      </w:tr>
    </w:tbl>
    <w:p w14:paraId="3C8F6FB2" w14:textId="203AAD49" w:rsidR="00B2138C" w:rsidRDefault="00B2138C" w:rsidP="0061728E">
      <w:pPr>
        <w:jc w:val="both"/>
        <w:rPr>
          <w:b/>
          <w:i/>
          <w:color w:val="006600"/>
        </w:rPr>
      </w:pPr>
      <w:r w:rsidRPr="00C12685">
        <w:rPr>
          <w:b/>
          <w:i/>
          <w:color w:val="006600"/>
        </w:rPr>
        <w:lastRenderedPageBreak/>
        <w:t>Políticas de actuación</w:t>
      </w:r>
      <w:r w:rsidR="0061728E">
        <w:rPr>
          <w:b/>
          <w:i/>
          <w:color w:val="006600"/>
        </w:rPr>
        <w:t xml:space="preserve"> para prevenir la comisión de delitos de fraude en la contabilidad mercantil</w:t>
      </w:r>
    </w:p>
    <w:p w14:paraId="06169C52" w14:textId="2C779E40" w:rsidR="0061728E" w:rsidRDefault="0061728E" w:rsidP="0061728E">
      <w:pPr>
        <w:pStyle w:val="Sinespaciado"/>
      </w:pPr>
    </w:p>
    <w:p w14:paraId="630CD956" w14:textId="77777777" w:rsidR="0061728E" w:rsidRDefault="0061728E" w:rsidP="0061728E">
      <w:pPr>
        <w:pStyle w:val="Sinespaciado"/>
        <w:spacing w:line="276" w:lineRule="auto"/>
        <w:jc w:val="both"/>
      </w:pPr>
      <w:r w:rsidRPr="00F43137">
        <w:t>Las políticas de actuación están conformadas por los controles actuales + los que se van a implantar como consecuencia del programa de compliance penal:</w:t>
      </w:r>
    </w:p>
    <w:p w14:paraId="03FEDA64" w14:textId="77777777" w:rsidR="0061728E" w:rsidRPr="00C12685" w:rsidRDefault="0061728E" w:rsidP="0061728E">
      <w:pPr>
        <w:pStyle w:val="Sinespaciado"/>
      </w:pPr>
    </w:p>
    <w:p w14:paraId="65BCCFD6" w14:textId="77777777" w:rsidR="00B2138C" w:rsidRPr="00C12685" w:rsidRDefault="00B2138C" w:rsidP="00A70513">
      <w:pPr>
        <w:pStyle w:val="Sinespaciado"/>
        <w:spacing w:line="276" w:lineRule="auto"/>
      </w:pPr>
      <w:r w:rsidRPr="00C12685">
        <w:t xml:space="preserve"> </w:t>
      </w: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414"/>
        <w:gridCol w:w="4388"/>
      </w:tblGrid>
      <w:tr w:rsidR="00F20AE9" w:rsidRPr="00C12685" w14:paraId="04A8D8F7" w14:textId="77777777" w:rsidTr="007534C1">
        <w:tc>
          <w:tcPr>
            <w:tcW w:w="379" w:type="pct"/>
            <w:shd w:val="clear" w:color="auto" w:fill="808080" w:themeFill="background1" w:themeFillShade="80"/>
          </w:tcPr>
          <w:p w14:paraId="177E2C39" w14:textId="77777777" w:rsidR="00F20AE9" w:rsidRPr="00C12685" w:rsidRDefault="00F20AE9" w:rsidP="00A70513">
            <w:pPr>
              <w:spacing w:line="276" w:lineRule="auto"/>
              <w:jc w:val="both"/>
              <w:rPr>
                <w:rFonts w:ascii="Tahoma" w:hAnsi="Tahoma" w:cs="Tahoma"/>
                <w:b/>
                <w:color w:val="244061"/>
              </w:rPr>
            </w:pPr>
            <w:r w:rsidRPr="00C8123F">
              <w:rPr>
                <w:rFonts w:ascii="Tahoma" w:hAnsi="Tahoma" w:cs="Tahoma"/>
                <w:b/>
                <w:color w:val="FFFFFF" w:themeColor="background1"/>
              </w:rPr>
              <w:t>ID.</w:t>
            </w:r>
          </w:p>
        </w:tc>
        <w:tc>
          <w:tcPr>
            <w:tcW w:w="1640" w:type="pct"/>
            <w:shd w:val="clear" w:color="auto" w:fill="000000" w:themeFill="text1"/>
          </w:tcPr>
          <w:p w14:paraId="3A6E9302" w14:textId="56D1C4FA" w:rsidR="00F20AE9" w:rsidRPr="007534C1" w:rsidRDefault="00F20AE9" w:rsidP="007534C1">
            <w:pPr>
              <w:spacing w:line="276" w:lineRule="auto"/>
              <w:jc w:val="center"/>
              <w:rPr>
                <w:rFonts w:ascii="Tahoma" w:hAnsi="Tahoma" w:cs="Tahoma"/>
                <w:b/>
                <w:color w:val="FFFFFF" w:themeColor="background1"/>
              </w:rPr>
            </w:pPr>
            <w:r w:rsidRPr="007534C1">
              <w:rPr>
                <w:rFonts w:ascii="Tahoma" w:hAnsi="Tahoma" w:cs="Tahoma"/>
                <w:b/>
                <w:color w:val="FFFFFF" w:themeColor="background1"/>
              </w:rPr>
              <w:t>CLASIFICACIÓN DEL CONTROL</w:t>
            </w:r>
          </w:p>
        </w:tc>
        <w:tc>
          <w:tcPr>
            <w:tcW w:w="2981" w:type="pct"/>
            <w:shd w:val="clear" w:color="auto" w:fill="006600"/>
          </w:tcPr>
          <w:p w14:paraId="5E733443" w14:textId="69B0B076" w:rsidR="00F20AE9" w:rsidRPr="007534C1" w:rsidRDefault="00F20AE9" w:rsidP="007534C1">
            <w:pPr>
              <w:spacing w:line="276" w:lineRule="auto"/>
              <w:jc w:val="center"/>
              <w:rPr>
                <w:rFonts w:ascii="Tahoma" w:hAnsi="Tahoma" w:cs="Tahoma"/>
                <w:b/>
                <w:color w:val="FFFFFF" w:themeColor="background1"/>
              </w:rPr>
            </w:pPr>
            <w:r w:rsidRPr="007534C1">
              <w:rPr>
                <w:rFonts w:ascii="Tahoma" w:hAnsi="Tahoma" w:cs="Tahoma"/>
                <w:b/>
                <w:color w:val="FFFFFF" w:themeColor="background1"/>
              </w:rPr>
              <w:t>POLÍTICAS DE ACTUACIÓN</w:t>
            </w:r>
          </w:p>
        </w:tc>
      </w:tr>
      <w:tr w:rsidR="00F20AE9" w:rsidRPr="00C12685" w14:paraId="528D41EB" w14:textId="77777777" w:rsidTr="007534C1">
        <w:tc>
          <w:tcPr>
            <w:tcW w:w="379" w:type="pct"/>
            <w:shd w:val="clear" w:color="auto" w:fill="E7E6E6" w:themeFill="background2"/>
          </w:tcPr>
          <w:p w14:paraId="5C98416A" w14:textId="77777777" w:rsidR="00F20AE9" w:rsidRPr="007534C1" w:rsidRDefault="00F20AE9" w:rsidP="00A70513">
            <w:pPr>
              <w:spacing w:line="276" w:lineRule="auto"/>
              <w:jc w:val="both"/>
              <w:rPr>
                <w:rFonts w:ascii="Tahoma" w:hAnsi="Tahoma" w:cs="Tahoma"/>
                <w:b/>
                <w:bCs/>
              </w:rPr>
            </w:pPr>
            <w:r w:rsidRPr="007534C1">
              <w:rPr>
                <w:rFonts w:ascii="Tahoma" w:hAnsi="Tahoma" w:cs="Tahoma"/>
                <w:b/>
                <w:bCs/>
              </w:rPr>
              <w:t>1</w:t>
            </w:r>
          </w:p>
        </w:tc>
        <w:tc>
          <w:tcPr>
            <w:tcW w:w="1640" w:type="pct"/>
          </w:tcPr>
          <w:p w14:paraId="46BCF7FC" w14:textId="44CF6A7F" w:rsidR="00F20AE9" w:rsidRPr="007534C1" w:rsidRDefault="00F20AE9" w:rsidP="007534C1">
            <w:pPr>
              <w:pStyle w:val="Sinespaciado"/>
              <w:spacing w:line="276" w:lineRule="auto"/>
              <w:jc w:val="both"/>
              <w:rPr>
                <w:rFonts w:ascii="Tahoma" w:hAnsi="Tahoma" w:cs="Tahoma"/>
              </w:rPr>
            </w:pPr>
            <w:r w:rsidRPr="007534C1">
              <w:rPr>
                <w:rFonts w:ascii="Tahoma" w:hAnsi="Tahoma" w:cs="Tahoma"/>
              </w:rPr>
              <w:t>Normativo</w:t>
            </w:r>
          </w:p>
        </w:tc>
        <w:tc>
          <w:tcPr>
            <w:tcW w:w="2981" w:type="pct"/>
          </w:tcPr>
          <w:p w14:paraId="58125680" w14:textId="12A0E2B0" w:rsidR="00F20AE9" w:rsidRPr="007534C1" w:rsidRDefault="00F20AE9" w:rsidP="007534C1">
            <w:pPr>
              <w:pStyle w:val="Sinespaciado"/>
              <w:spacing w:line="276" w:lineRule="auto"/>
              <w:jc w:val="both"/>
              <w:rPr>
                <w:rFonts w:ascii="Tahoma" w:hAnsi="Tahoma" w:cs="Tahoma"/>
              </w:rPr>
            </w:pPr>
            <w:r w:rsidRPr="007534C1">
              <w:rPr>
                <w:rFonts w:ascii="Tahoma" w:hAnsi="Tahoma" w:cs="Tahoma"/>
              </w:rPr>
              <w:t>El Código Ético de la empresa incorporará medidas para prevenir la comisión del delito.</w:t>
            </w:r>
          </w:p>
        </w:tc>
      </w:tr>
      <w:tr w:rsidR="00F20AE9" w:rsidRPr="00C12685" w14:paraId="1D021757" w14:textId="77777777" w:rsidTr="007534C1">
        <w:tc>
          <w:tcPr>
            <w:tcW w:w="379" w:type="pct"/>
            <w:shd w:val="clear" w:color="auto" w:fill="E7E6E6" w:themeFill="background2"/>
          </w:tcPr>
          <w:p w14:paraId="1026B0E9" w14:textId="77777777" w:rsidR="00F20AE9" w:rsidRPr="007534C1" w:rsidRDefault="00F20AE9" w:rsidP="00A70513">
            <w:pPr>
              <w:spacing w:line="276" w:lineRule="auto"/>
              <w:jc w:val="both"/>
              <w:rPr>
                <w:rFonts w:ascii="Tahoma" w:hAnsi="Tahoma" w:cs="Tahoma"/>
                <w:b/>
                <w:bCs/>
              </w:rPr>
            </w:pPr>
            <w:r w:rsidRPr="007534C1">
              <w:rPr>
                <w:rFonts w:ascii="Tahoma" w:hAnsi="Tahoma" w:cs="Tahoma"/>
                <w:b/>
                <w:bCs/>
              </w:rPr>
              <w:t>2</w:t>
            </w:r>
          </w:p>
        </w:tc>
        <w:tc>
          <w:tcPr>
            <w:tcW w:w="1640" w:type="pct"/>
          </w:tcPr>
          <w:p w14:paraId="2CA9794C" w14:textId="1A755BF6" w:rsidR="00F20AE9" w:rsidRPr="007534C1" w:rsidRDefault="002F725C" w:rsidP="007534C1">
            <w:pPr>
              <w:pStyle w:val="Sinespaciado"/>
              <w:spacing w:line="276" w:lineRule="auto"/>
              <w:jc w:val="both"/>
              <w:rPr>
                <w:rFonts w:ascii="Tahoma" w:hAnsi="Tahoma" w:cs="Tahoma"/>
              </w:rPr>
            </w:pPr>
            <w:r w:rsidRPr="007534C1">
              <w:rPr>
                <w:rFonts w:ascii="Tahoma" w:hAnsi="Tahoma" w:cs="Tahoma"/>
              </w:rPr>
              <w:t>Normativo</w:t>
            </w:r>
          </w:p>
        </w:tc>
        <w:tc>
          <w:tcPr>
            <w:tcW w:w="2981" w:type="pct"/>
          </w:tcPr>
          <w:p w14:paraId="375D9AA2" w14:textId="7E3E0742" w:rsidR="00F20AE9" w:rsidRPr="007534C1" w:rsidRDefault="00F20AE9" w:rsidP="007534C1">
            <w:pPr>
              <w:pStyle w:val="Sinespaciado"/>
              <w:spacing w:line="276" w:lineRule="auto"/>
              <w:jc w:val="both"/>
              <w:rPr>
                <w:rFonts w:ascii="Tahoma" w:hAnsi="Tahoma" w:cs="Tahoma"/>
              </w:rPr>
            </w:pPr>
            <w:r w:rsidRPr="007534C1">
              <w:rPr>
                <w:rFonts w:ascii="Tahoma" w:hAnsi="Tahoma" w:cs="Tahoma"/>
              </w:rPr>
              <w:t>Estricto cumplimiento de la normativa contable, y de las obligaciones correspondientes derivadas de dicha normativa. El departamento financiero velará para que cualquier operación con trascendencia económica figure con claridad y exactitud en registros contables apropiados, que representen la imagen fiel de las transacciones realizadas.</w:t>
            </w:r>
          </w:p>
        </w:tc>
      </w:tr>
      <w:tr w:rsidR="00F20AE9" w:rsidRPr="00C12685" w14:paraId="06304DB5" w14:textId="77777777" w:rsidTr="007534C1">
        <w:tc>
          <w:tcPr>
            <w:tcW w:w="379" w:type="pct"/>
            <w:shd w:val="clear" w:color="auto" w:fill="E7E6E6" w:themeFill="background2"/>
          </w:tcPr>
          <w:p w14:paraId="744619F4" w14:textId="77777777" w:rsidR="00F20AE9" w:rsidRPr="007534C1" w:rsidRDefault="00F20AE9" w:rsidP="00A70513">
            <w:pPr>
              <w:spacing w:line="276" w:lineRule="auto"/>
              <w:jc w:val="both"/>
              <w:rPr>
                <w:rFonts w:ascii="Tahoma" w:hAnsi="Tahoma" w:cs="Tahoma"/>
                <w:b/>
                <w:bCs/>
              </w:rPr>
            </w:pPr>
            <w:r w:rsidRPr="007534C1">
              <w:rPr>
                <w:rFonts w:ascii="Tahoma" w:hAnsi="Tahoma" w:cs="Tahoma"/>
                <w:b/>
                <w:bCs/>
              </w:rPr>
              <w:t>3</w:t>
            </w:r>
          </w:p>
        </w:tc>
        <w:tc>
          <w:tcPr>
            <w:tcW w:w="1640" w:type="pct"/>
          </w:tcPr>
          <w:p w14:paraId="1493884B" w14:textId="4A03AD9B" w:rsidR="00F20AE9" w:rsidRPr="007534C1" w:rsidRDefault="002F725C" w:rsidP="007534C1">
            <w:pPr>
              <w:pStyle w:val="Sinespaciado"/>
              <w:spacing w:line="276" w:lineRule="auto"/>
              <w:jc w:val="both"/>
              <w:rPr>
                <w:rFonts w:ascii="Tahoma" w:hAnsi="Tahoma" w:cs="Tahoma"/>
              </w:rPr>
            </w:pPr>
            <w:r w:rsidRPr="007534C1">
              <w:rPr>
                <w:rFonts w:ascii="Tahoma" w:hAnsi="Tahoma" w:cs="Tahoma"/>
              </w:rPr>
              <w:t>Normativo</w:t>
            </w:r>
          </w:p>
        </w:tc>
        <w:tc>
          <w:tcPr>
            <w:tcW w:w="2981" w:type="pct"/>
          </w:tcPr>
          <w:p w14:paraId="405E8C11" w14:textId="790D76CD" w:rsidR="00F20AE9" w:rsidRPr="007534C1" w:rsidRDefault="00F20AE9" w:rsidP="007534C1">
            <w:pPr>
              <w:pStyle w:val="Sinespaciado"/>
              <w:spacing w:line="276" w:lineRule="auto"/>
              <w:jc w:val="both"/>
              <w:rPr>
                <w:rFonts w:ascii="Tahoma" w:hAnsi="Tahoma" w:cs="Tahoma"/>
              </w:rPr>
            </w:pPr>
            <w:r w:rsidRPr="007534C1">
              <w:rPr>
                <w:rFonts w:ascii="Tahoma" w:hAnsi="Tahoma" w:cs="Tahoma"/>
              </w:rPr>
              <w:t>Mantenimiento de libros, cuentas y registros que reflejen exactamente toda operación y disposición de efectivo en el Grupo.</w:t>
            </w:r>
          </w:p>
        </w:tc>
      </w:tr>
      <w:tr w:rsidR="00F20AE9" w:rsidRPr="00C12685" w14:paraId="447E854F" w14:textId="77777777" w:rsidTr="007534C1">
        <w:tc>
          <w:tcPr>
            <w:tcW w:w="379" w:type="pct"/>
            <w:shd w:val="clear" w:color="auto" w:fill="E7E6E6" w:themeFill="background2"/>
          </w:tcPr>
          <w:p w14:paraId="0621D0F4" w14:textId="77777777" w:rsidR="00F20AE9" w:rsidRPr="007534C1" w:rsidRDefault="00F20AE9" w:rsidP="00A70513">
            <w:pPr>
              <w:spacing w:line="276" w:lineRule="auto"/>
              <w:jc w:val="both"/>
              <w:rPr>
                <w:rFonts w:ascii="Tahoma" w:hAnsi="Tahoma" w:cs="Tahoma"/>
                <w:b/>
                <w:bCs/>
              </w:rPr>
            </w:pPr>
            <w:r w:rsidRPr="007534C1">
              <w:rPr>
                <w:rFonts w:ascii="Tahoma" w:hAnsi="Tahoma" w:cs="Tahoma"/>
                <w:b/>
                <w:bCs/>
              </w:rPr>
              <w:t>4</w:t>
            </w:r>
          </w:p>
        </w:tc>
        <w:tc>
          <w:tcPr>
            <w:tcW w:w="1640" w:type="pct"/>
          </w:tcPr>
          <w:p w14:paraId="3D427609" w14:textId="13357C32" w:rsidR="00F20AE9" w:rsidRPr="007534C1" w:rsidRDefault="002F725C" w:rsidP="007534C1">
            <w:pPr>
              <w:pStyle w:val="Sinespaciado"/>
              <w:spacing w:line="276" w:lineRule="auto"/>
              <w:jc w:val="both"/>
              <w:rPr>
                <w:rFonts w:ascii="Tahoma" w:hAnsi="Tahoma" w:cs="Tahoma"/>
              </w:rPr>
            </w:pPr>
            <w:r w:rsidRPr="007534C1">
              <w:rPr>
                <w:rFonts w:ascii="Tahoma" w:hAnsi="Tahoma" w:cs="Tahoma"/>
              </w:rPr>
              <w:t>Normativo</w:t>
            </w:r>
          </w:p>
        </w:tc>
        <w:tc>
          <w:tcPr>
            <w:tcW w:w="2981" w:type="pct"/>
          </w:tcPr>
          <w:p w14:paraId="5A59DCF5" w14:textId="4C679817" w:rsidR="00F20AE9" w:rsidRPr="007534C1" w:rsidRDefault="00F20AE9" w:rsidP="007534C1">
            <w:pPr>
              <w:pStyle w:val="Sinespaciado"/>
              <w:spacing w:line="276" w:lineRule="auto"/>
              <w:jc w:val="both"/>
              <w:rPr>
                <w:rFonts w:ascii="Tahoma" w:hAnsi="Tahoma" w:cs="Tahoma"/>
              </w:rPr>
            </w:pPr>
            <w:r w:rsidRPr="007534C1">
              <w:rPr>
                <w:rFonts w:ascii="Tahoma" w:hAnsi="Tahoma" w:cs="Tahoma"/>
              </w:rPr>
              <w:t>Registro de las transacciones de acuerdo con los principios de la contabilidad generalmente aceptados. El registro deberá tener la información más completa posible como referencia a la naturaleza de cada gasto, identificación de los receptores y/o participantes, las autorizaciones recibidas para el gasto y las aprobaciones, etc.</w:t>
            </w:r>
          </w:p>
        </w:tc>
      </w:tr>
      <w:tr w:rsidR="00F20AE9" w:rsidRPr="00C12685" w14:paraId="78E5D2BA" w14:textId="77777777" w:rsidTr="007534C1">
        <w:tc>
          <w:tcPr>
            <w:tcW w:w="379" w:type="pct"/>
            <w:shd w:val="clear" w:color="auto" w:fill="E7E6E6" w:themeFill="background2"/>
          </w:tcPr>
          <w:p w14:paraId="44CD0D87" w14:textId="4B0C6FFA" w:rsidR="00F20AE9" w:rsidRPr="007534C1" w:rsidRDefault="00F20AE9" w:rsidP="00A70513">
            <w:pPr>
              <w:spacing w:line="276" w:lineRule="auto"/>
              <w:jc w:val="both"/>
              <w:rPr>
                <w:rFonts w:ascii="Tahoma" w:hAnsi="Tahoma" w:cs="Tahoma"/>
                <w:b/>
                <w:bCs/>
              </w:rPr>
            </w:pPr>
            <w:r w:rsidRPr="007534C1">
              <w:rPr>
                <w:rFonts w:ascii="Tahoma" w:hAnsi="Tahoma" w:cs="Tahoma"/>
                <w:b/>
                <w:bCs/>
              </w:rPr>
              <w:t>5</w:t>
            </w:r>
          </w:p>
        </w:tc>
        <w:tc>
          <w:tcPr>
            <w:tcW w:w="1640" w:type="pct"/>
          </w:tcPr>
          <w:p w14:paraId="515358C7" w14:textId="3ECE2924" w:rsidR="00F20AE9" w:rsidRPr="007534C1" w:rsidRDefault="002F725C" w:rsidP="007534C1">
            <w:pPr>
              <w:pStyle w:val="Sinespaciado"/>
              <w:spacing w:line="276" w:lineRule="auto"/>
              <w:jc w:val="both"/>
              <w:rPr>
                <w:rFonts w:ascii="Tahoma" w:hAnsi="Tahoma" w:cs="Tahoma"/>
              </w:rPr>
            </w:pPr>
            <w:r w:rsidRPr="007534C1">
              <w:rPr>
                <w:rFonts w:ascii="Tahoma" w:hAnsi="Tahoma" w:cs="Tahoma"/>
              </w:rPr>
              <w:t>Normativo</w:t>
            </w:r>
          </w:p>
        </w:tc>
        <w:tc>
          <w:tcPr>
            <w:tcW w:w="2981" w:type="pct"/>
          </w:tcPr>
          <w:p w14:paraId="098CC81E" w14:textId="5D9FAA41" w:rsidR="00F20AE9" w:rsidRPr="007534C1" w:rsidRDefault="00F20AE9" w:rsidP="007534C1">
            <w:pPr>
              <w:pStyle w:val="Sinespaciado"/>
              <w:spacing w:line="276" w:lineRule="auto"/>
              <w:jc w:val="both"/>
              <w:rPr>
                <w:rFonts w:ascii="Tahoma" w:hAnsi="Tahoma" w:cs="Tahoma"/>
              </w:rPr>
            </w:pPr>
            <w:r w:rsidRPr="007534C1">
              <w:rPr>
                <w:rFonts w:ascii="Tahoma" w:hAnsi="Tahoma" w:cs="Tahoma"/>
              </w:rPr>
              <w:t>Prohibición expresa de falsificación de libros, registros contables y cuentas y de hacer anotaciones o apuntes falsos, engañosos, incompletos, inexactos o simulados en los libros, registros y cuentas.</w:t>
            </w:r>
          </w:p>
        </w:tc>
      </w:tr>
      <w:tr w:rsidR="002F725C" w:rsidRPr="00C12685" w14:paraId="2CF197DA" w14:textId="77777777" w:rsidTr="007534C1">
        <w:tc>
          <w:tcPr>
            <w:tcW w:w="379" w:type="pct"/>
            <w:shd w:val="clear" w:color="auto" w:fill="E7E6E6" w:themeFill="background2"/>
          </w:tcPr>
          <w:p w14:paraId="506BAE1F" w14:textId="4B5B55FE" w:rsidR="002F725C" w:rsidRPr="007534C1" w:rsidRDefault="002F725C" w:rsidP="007534C1">
            <w:pPr>
              <w:spacing w:line="276" w:lineRule="auto"/>
              <w:jc w:val="both"/>
              <w:rPr>
                <w:rFonts w:ascii="Tahoma" w:hAnsi="Tahoma" w:cs="Tahoma"/>
                <w:b/>
                <w:bCs/>
              </w:rPr>
            </w:pPr>
            <w:r w:rsidRPr="007534C1">
              <w:rPr>
                <w:rFonts w:ascii="Tahoma" w:hAnsi="Tahoma" w:cs="Tahoma"/>
                <w:b/>
                <w:bCs/>
              </w:rPr>
              <w:t>6</w:t>
            </w:r>
          </w:p>
        </w:tc>
        <w:tc>
          <w:tcPr>
            <w:tcW w:w="1640" w:type="pct"/>
          </w:tcPr>
          <w:p w14:paraId="4E03B566" w14:textId="70BDA2B4" w:rsidR="002F725C" w:rsidRPr="007534C1" w:rsidRDefault="002F725C" w:rsidP="007534C1">
            <w:pPr>
              <w:pStyle w:val="Sinespaciado"/>
              <w:spacing w:line="276" w:lineRule="auto"/>
              <w:jc w:val="both"/>
              <w:rPr>
                <w:rFonts w:ascii="Tahoma" w:hAnsi="Tahoma" w:cs="Tahoma"/>
              </w:rPr>
            </w:pPr>
            <w:r w:rsidRPr="007534C1">
              <w:rPr>
                <w:rFonts w:ascii="Tahoma" w:hAnsi="Tahoma" w:cs="Tahoma"/>
              </w:rPr>
              <w:t>Preventivo</w:t>
            </w:r>
          </w:p>
        </w:tc>
        <w:tc>
          <w:tcPr>
            <w:tcW w:w="2981" w:type="pct"/>
          </w:tcPr>
          <w:p w14:paraId="7F52F799" w14:textId="3CC0EA1A" w:rsidR="002F725C" w:rsidRPr="007534C1" w:rsidRDefault="002F725C" w:rsidP="007534C1">
            <w:pPr>
              <w:pStyle w:val="Sinespaciado"/>
              <w:spacing w:line="276" w:lineRule="auto"/>
              <w:jc w:val="both"/>
              <w:rPr>
                <w:rFonts w:ascii="Tahoma" w:hAnsi="Tahoma" w:cs="Tahoma"/>
              </w:rPr>
            </w:pPr>
            <w:r w:rsidRPr="007534C1">
              <w:rPr>
                <w:rFonts w:ascii="Tahoma" w:hAnsi="Tahoma" w:cs="Tahoma"/>
              </w:rPr>
              <w:t xml:space="preserve">El </w:t>
            </w:r>
            <w:r w:rsidRPr="007534C1">
              <w:rPr>
                <w:rFonts w:ascii="Tahoma" w:hAnsi="Tahoma" w:cs="Tahoma"/>
                <w:i/>
                <w:iCs/>
              </w:rPr>
              <w:t>compliance officer</w:t>
            </w:r>
            <w:r w:rsidRPr="007534C1">
              <w:rPr>
                <w:rFonts w:ascii="Tahoma" w:hAnsi="Tahoma" w:cs="Tahoma"/>
              </w:rPr>
              <w:t xml:space="preserve"> recordará a intervalos periódicos, a los miembros del </w:t>
            </w:r>
            <w:r w:rsidRPr="007534C1">
              <w:rPr>
                <w:rFonts w:ascii="Tahoma" w:hAnsi="Tahoma" w:cs="Tahoma"/>
              </w:rPr>
              <w:lastRenderedPageBreak/>
              <w:t xml:space="preserve">departamento de administración, el necesario cumplimiento de las normas </w:t>
            </w:r>
            <w:r w:rsidR="003E59A0" w:rsidRPr="007534C1">
              <w:rPr>
                <w:rFonts w:ascii="Tahoma" w:hAnsi="Tahoma" w:cs="Tahoma"/>
              </w:rPr>
              <w:t>contables.</w:t>
            </w:r>
          </w:p>
        </w:tc>
      </w:tr>
      <w:tr w:rsidR="003E59A0" w:rsidRPr="00C12685" w14:paraId="145C4F85" w14:textId="77777777" w:rsidTr="007534C1">
        <w:tc>
          <w:tcPr>
            <w:tcW w:w="379" w:type="pct"/>
            <w:shd w:val="clear" w:color="auto" w:fill="E7E6E6" w:themeFill="background2"/>
          </w:tcPr>
          <w:p w14:paraId="15C3044C" w14:textId="34636EA5" w:rsidR="003E59A0" w:rsidRPr="007534C1" w:rsidRDefault="003E59A0" w:rsidP="007534C1">
            <w:pPr>
              <w:spacing w:line="276" w:lineRule="auto"/>
              <w:jc w:val="both"/>
              <w:rPr>
                <w:rFonts w:ascii="Tahoma" w:hAnsi="Tahoma" w:cs="Tahoma"/>
                <w:b/>
                <w:bCs/>
              </w:rPr>
            </w:pPr>
            <w:r w:rsidRPr="007534C1">
              <w:rPr>
                <w:rFonts w:ascii="Tahoma" w:hAnsi="Tahoma" w:cs="Tahoma"/>
                <w:b/>
                <w:bCs/>
              </w:rPr>
              <w:lastRenderedPageBreak/>
              <w:t>7</w:t>
            </w:r>
          </w:p>
        </w:tc>
        <w:tc>
          <w:tcPr>
            <w:tcW w:w="1640" w:type="pct"/>
          </w:tcPr>
          <w:p w14:paraId="75888982" w14:textId="0026D3D1" w:rsidR="003E59A0" w:rsidRPr="007534C1" w:rsidRDefault="003E59A0" w:rsidP="007534C1">
            <w:pPr>
              <w:pStyle w:val="Sinespaciado"/>
              <w:spacing w:line="276" w:lineRule="auto"/>
              <w:jc w:val="both"/>
              <w:rPr>
                <w:rFonts w:ascii="Tahoma" w:hAnsi="Tahoma" w:cs="Tahoma"/>
              </w:rPr>
            </w:pPr>
            <w:r w:rsidRPr="007534C1">
              <w:rPr>
                <w:rFonts w:ascii="Tahoma" w:hAnsi="Tahoma" w:cs="Tahoma"/>
              </w:rPr>
              <w:t>Formativo</w:t>
            </w:r>
          </w:p>
        </w:tc>
        <w:tc>
          <w:tcPr>
            <w:tcW w:w="2981" w:type="pct"/>
          </w:tcPr>
          <w:p w14:paraId="12103F62" w14:textId="0B6AA5AD" w:rsidR="003E59A0" w:rsidRPr="007534C1" w:rsidRDefault="003E59A0" w:rsidP="007534C1">
            <w:pPr>
              <w:pStyle w:val="Sinespaciado"/>
              <w:spacing w:line="276" w:lineRule="auto"/>
              <w:jc w:val="both"/>
              <w:rPr>
                <w:rFonts w:ascii="Tahoma" w:hAnsi="Tahoma" w:cs="Tahoma"/>
              </w:rPr>
            </w:pPr>
            <w:r w:rsidRPr="007534C1">
              <w:rPr>
                <w:rFonts w:ascii="Tahoma" w:hAnsi="Tahoma" w:cs="Tahoma"/>
              </w:rPr>
              <w:t>PLD SPACE pondrá a disposición de los miembros del departamento de administración las herramientas de</w:t>
            </w:r>
            <w:r w:rsidR="007D14D6" w:rsidRPr="007534C1">
              <w:rPr>
                <w:rFonts w:ascii="Tahoma" w:hAnsi="Tahoma" w:cs="Tahoma"/>
              </w:rPr>
              <w:t xml:space="preserve"> formación adecuadas para garantizar que los conocimientos de los miembros del equipo de la empresa están razonablemente actualizados.</w:t>
            </w:r>
          </w:p>
        </w:tc>
      </w:tr>
      <w:tr w:rsidR="00CA1C3B" w:rsidRPr="00C12685" w14:paraId="56E50FD5" w14:textId="77777777" w:rsidTr="007534C1">
        <w:tc>
          <w:tcPr>
            <w:tcW w:w="379" w:type="pct"/>
            <w:shd w:val="clear" w:color="auto" w:fill="E7E6E6" w:themeFill="background2"/>
          </w:tcPr>
          <w:p w14:paraId="68C6C759" w14:textId="2C9D45EE" w:rsidR="00CA1C3B" w:rsidRPr="007534C1" w:rsidRDefault="00CA1C3B" w:rsidP="007534C1">
            <w:pPr>
              <w:spacing w:line="276" w:lineRule="auto"/>
              <w:jc w:val="both"/>
              <w:rPr>
                <w:rFonts w:ascii="Tahoma" w:hAnsi="Tahoma" w:cs="Tahoma"/>
                <w:b/>
                <w:bCs/>
              </w:rPr>
            </w:pPr>
            <w:r w:rsidRPr="007534C1">
              <w:rPr>
                <w:rFonts w:ascii="Tahoma" w:hAnsi="Tahoma" w:cs="Tahoma"/>
                <w:b/>
                <w:bCs/>
              </w:rPr>
              <w:t>8</w:t>
            </w:r>
          </w:p>
        </w:tc>
        <w:tc>
          <w:tcPr>
            <w:tcW w:w="1640" w:type="pct"/>
          </w:tcPr>
          <w:p w14:paraId="2CDA87E9" w14:textId="0217833A" w:rsidR="00CA1C3B" w:rsidRPr="007534C1" w:rsidRDefault="00CA1C3B" w:rsidP="007534C1">
            <w:pPr>
              <w:pStyle w:val="Sinespaciado"/>
              <w:spacing w:line="276" w:lineRule="auto"/>
              <w:jc w:val="both"/>
              <w:rPr>
                <w:rFonts w:ascii="Tahoma" w:hAnsi="Tahoma" w:cs="Tahoma"/>
              </w:rPr>
            </w:pPr>
            <w:r w:rsidRPr="007534C1">
              <w:rPr>
                <w:rFonts w:ascii="Tahoma" w:hAnsi="Tahoma" w:cs="Tahoma"/>
              </w:rPr>
              <w:t>Detectivo</w:t>
            </w:r>
          </w:p>
        </w:tc>
        <w:tc>
          <w:tcPr>
            <w:tcW w:w="2981" w:type="pct"/>
          </w:tcPr>
          <w:p w14:paraId="569CC2AB" w14:textId="4D59402F" w:rsidR="00CA1C3B" w:rsidRPr="007534C1" w:rsidRDefault="00CA1C3B" w:rsidP="007534C1">
            <w:pPr>
              <w:pStyle w:val="Sinespaciado"/>
              <w:spacing w:line="276" w:lineRule="auto"/>
              <w:jc w:val="both"/>
              <w:rPr>
                <w:rFonts w:ascii="Tahoma" w:hAnsi="Tahoma" w:cs="Tahoma"/>
              </w:rPr>
            </w:pPr>
            <w:r w:rsidRPr="007534C1">
              <w:rPr>
                <w:rFonts w:ascii="Tahoma" w:hAnsi="Tahoma" w:cs="Tahoma"/>
              </w:rPr>
              <w:t xml:space="preserve">El </w:t>
            </w:r>
            <w:r w:rsidRPr="007534C1">
              <w:rPr>
                <w:rFonts w:ascii="Tahoma" w:hAnsi="Tahoma" w:cs="Tahoma"/>
                <w:i/>
                <w:iCs/>
              </w:rPr>
              <w:t>compliance officer</w:t>
            </w:r>
            <w:r w:rsidRPr="007534C1">
              <w:rPr>
                <w:rFonts w:ascii="Tahoma" w:hAnsi="Tahoma" w:cs="Tahoma"/>
              </w:rPr>
              <w:t xml:space="preserve"> realizará, a intervalos periódicos, </w:t>
            </w:r>
            <w:r w:rsidR="005C170B" w:rsidRPr="007534C1">
              <w:rPr>
                <w:rFonts w:ascii="Tahoma" w:hAnsi="Tahoma" w:cs="Tahoma"/>
              </w:rPr>
              <w:t>comprobaciones aleatorias sobre las facturas contabilizadas por la empresa, al efecto de verificar que se corresponden con prestaciones efectivas de bienes o servicios, y están realizadas a precios de mercado.</w:t>
            </w:r>
          </w:p>
        </w:tc>
      </w:tr>
    </w:tbl>
    <w:p w14:paraId="7B6E3127" w14:textId="4D609C27" w:rsidR="00B2138C" w:rsidRPr="00C12685" w:rsidRDefault="00B2138C" w:rsidP="00A70513">
      <w:pPr>
        <w:pStyle w:val="Sinespaciado"/>
        <w:spacing w:line="276" w:lineRule="auto"/>
      </w:pPr>
    </w:p>
    <w:p w14:paraId="0E536F18" w14:textId="31D9A6EA" w:rsidR="00B2138C" w:rsidRPr="00C12685" w:rsidRDefault="00B2138C" w:rsidP="00A70513">
      <w:pPr>
        <w:pStyle w:val="Sinespaciado"/>
        <w:spacing w:line="276" w:lineRule="auto"/>
      </w:pPr>
    </w:p>
    <w:p w14:paraId="05E52585" w14:textId="757CF93A" w:rsidR="00B2138C" w:rsidRPr="00C12685" w:rsidRDefault="00B2138C" w:rsidP="00A70513">
      <w:pPr>
        <w:pStyle w:val="Sinespaciado"/>
        <w:spacing w:line="276" w:lineRule="auto"/>
      </w:pPr>
    </w:p>
    <w:p w14:paraId="56720B39" w14:textId="3DF065B3" w:rsidR="00B2138C" w:rsidRPr="00C12685" w:rsidRDefault="00B2138C" w:rsidP="00A70513">
      <w:pPr>
        <w:pStyle w:val="Sinespaciado"/>
        <w:spacing w:line="276" w:lineRule="auto"/>
      </w:pPr>
    </w:p>
    <w:p w14:paraId="4A7A63C9" w14:textId="5452F51A" w:rsidR="00B2138C" w:rsidRPr="00C12685" w:rsidRDefault="00B2138C" w:rsidP="00A70513">
      <w:pPr>
        <w:pStyle w:val="Sinespaciado"/>
        <w:spacing w:line="276" w:lineRule="auto"/>
      </w:pPr>
    </w:p>
    <w:p w14:paraId="0D91D38B" w14:textId="2E6D40F5" w:rsidR="00B2138C" w:rsidRPr="00C12685" w:rsidRDefault="00B2138C" w:rsidP="00A70513">
      <w:pPr>
        <w:pStyle w:val="Sinespaciado"/>
        <w:spacing w:line="276" w:lineRule="auto"/>
      </w:pPr>
    </w:p>
    <w:bookmarkEnd w:id="51"/>
    <w:p w14:paraId="3061B918" w14:textId="30068923" w:rsidR="00B2138C" w:rsidRPr="00C12685" w:rsidRDefault="00B2138C" w:rsidP="00A70513">
      <w:pPr>
        <w:pStyle w:val="Sinespaciado"/>
        <w:spacing w:line="276" w:lineRule="auto"/>
      </w:pPr>
    </w:p>
    <w:p w14:paraId="05C7DF22" w14:textId="5FC7BF8A" w:rsidR="00B2138C" w:rsidRPr="00C12685" w:rsidRDefault="00B2138C" w:rsidP="00A70513">
      <w:pPr>
        <w:pStyle w:val="Sinespaciado"/>
        <w:spacing w:line="276" w:lineRule="auto"/>
      </w:pPr>
    </w:p>
    <w:p w14:paraId="0D0C0713" w14:textId="217813A2" w:rsidR="00B2138C" w:rsidRPr="00C12685" w:rsidRDefault="00B2138C" w:rsidP="00A70513">
      <w:pPr>
        <w:pStyle w:val="Sinespaciado"/>
        <w:spacing w:line="276" w:lineRule="auto"/>
      </w:pPr>
    </w:p>
    <w:p w14:paraId="1695FC61" w14:textId="12FFD681" w:rsidR="00B2138C" w:rsidRPr="00C12685" w:rsidRDefault="00B2138C" w:rsidP="00A70513">
      <w:pPr>
        <w:pStyle w:val="Sinespaciado"/>
        <w:spacing w:line="276" w:lineRule="auto"/>
      </w:pPr>
    </w:p>
    <w:p w14:paraId="7BD4CE5A" w14:textId="2DFD5B71" w:rsidR="00B2138C" w:rsidRPr="00C12685" w:rsidRDefault="00B2138C" w:rsidP="00A70513">
      <w:pPr>
        <w:pStyle w:val="Sinespaciado"/>
        <w:spacing w:line="276" w:lineRule="auto"/>
      </w:pPr>
    </w:p>
    <w:p w14:paraId="6BA9C48E" w14:textId="6AE678DD" w:rsidR="00B2138C" w:rsidRPr="00C12685" w:rsidRDefault="00B2138C" w:rsidP="00A70513">
      <w:pPr>
        <w:pStyle w:val="Sinespaciado"/>
        <w:spacing w:line="276" w:lineRule="auto"/>
      </w:pPr>
    </w:p>
    <w:p w14:paraId="26B7AB1A" w14:textId="6F2BBED0" w:rsidR="00B2138C" w:rsidRPr="00C12685" w:rsidRDefault="00B2138C" w:rsidP="00A70513">
      <w:pPr>
        <w:pStyle w:val="Sinespaciado"/>
        <w:spacing w:line="276" w:lineRule="auto"/>
      </w:pPr>
    </w:p>
    <w:p w14:paraId="7C441E81" w14:textId="5C533F43" w:rsidR="00B2138C" w:rsidRPr="00C12685" w:rsidRDefault="00B2138C" w:rsidP="00A70513">
      <w:pPr>
        <w:pStyle w:val="Sinespaciado"/>
        <w:spacing w:line="276" w:lineRule="auto"/>
      </w:pPr>
    </w:p>
    <w:p w14:paraId="00AEC5AF" w14:textId="4BE283F8" w:rsidR="00B2138C" w:rsidRPr="00C12685" w:rsidRDefault="00B2138C" w:rsidP="00A70513">
      <w:pPr>
        <w:pStyle w:val="Sinespaciado"/>
        <w:spacing w:line="276" w:lineRule="auto"/>
      </w:pPr>
    </w:p>
    <w:p w14:paraId="4BEDA02E" w14:textId="7626D6E7" w:rsidR="00B2138C" w:rsidRPr="00C12685" w:rsidRDefault="00B2138C" w:rsidP="00A70513">
      <w:pPr>
        <w:pStyle w:val="Sinespaciado"/>
        <w:spacing w:line="276" w:lineRule="auto"/>
      </w:pPr>
    </w:p>
    <w:p w14:paraId="4B0F6616" w14:textId="28CC31BC" w:rsidR="00B2138C" w:rsidRPr="00C12685" w:rsidRDefault="00B2138C" w:rsidP="00A70513">
      <w:pPr>
        <w:pStyle w:val="Sinespaciado"/>
        <w:spacing w:line="276" w:lineRule="auto"/>
      </w:pPr>
    </w:p>
    <w:p w14:paraId="3C9CC7AC" w14:textId="65A4EB2C" w:rsidR="00B2138C" w:rsidRPr="00C12685" w:rsidRDefault="00B2138C" w:rsidP="00A70513">
      <w:pPr>
        <w:pStyle w:val="Sinespaciado"/>
        <w:spacing w:line="276" w:lineRule="auto"/>
      </w:pPr>
    </w:p>
    <w:p w14:paraId="02DEE116" w14:textId="0E01D905" w:rsidR="00B2138C" w:rsidRDefault="00B2138C" w:rsidP="00A70513">
      <w:pPr>
        <w:pStyle w:val="Sinespaciado"/>
        <w:spacing w:line="276" w:lineRule="auto"/>
      </w:pPr>
    </w:p>
    <w:p w14:paraId="77EF424B" w14:textId="30CF4144" w:rsidR="007A57A2" w:rsidRDefault="007A57A2" w:rsidP="00A70513">
      <w:pPr>
        <w:pStyle w:val="Sinespaciado"/>
        <w:spacing w:line="276" w:lineRule="auto"/>
      </w:pPr>
    </w:p>
    <w:p w14:paraId="1A0797A9" w14:textId="3051EC96" w:rsidR="007A57A2" w:rsidRDefault="007A57A2" w:rsidP="00A70513">
      <w:pPr>
        <w:pStyle w:val="Sinespaciado"/>
        <w:spacing w:line="276" w:lineRule="auto"/>
      </w:pPr>
    </w:p>
    <w:p w14:paraId="51EE0730" w14:textId="3396AE54" w:rsidR="007A57A2" w:rsidRDefault="007A57A2" w:rsidP="00A70513">
      <w:pPr>
        <w:pStyle w:val="Sinespaciado"/>
        <w:spacing w:line="276" w:lineRule="auto"/>
      </w:pPr>
    </w:p>
    <w:p w14:paraId="36AAA9F4" w14:textId="4C46BC86" w:rsidR="007A57A2" w:rsidRDefault="007A57A2" w:rsidP="00A70513">
      <w:pPr>
        <w:pStyle w:val="Sinespaciado"/>
        <w:spacing w:line="276" w:lineRule="auto"/>
      </w:pPr>
    </w:p>
    <w:p w14:paraId="50BB3413" w14:textId="38C99D1C" w:rsidR="007A57A2" w:rsidRDefault="007A57A2" w:rsidP="00A70513">
      <w:pPr>
        <w:pStyle w:val="Sinespaciado"/>
        <w:spacing w:line="276" w:lineRule="auto"/>
      </w:pPr>
    </w:p>
    <w:p w14:paraId="67FAEC9E" w14:textId="77777777" w:rsidR="00B2138C" w:rsidRPr="00C12685" w:rsidRDefault="00B2138C" w:rsidP="00A70513">
      <w:pPr>
        <w:pStyle w:val="Sinespaciado"/>
        <w:spacing w:line="276" w:lineRule="auto"/>
      </w:pPr>
    </w:p>
    <w:p w14:paraId="65C7C682" w14:textId="5A6F5073" w:rsidR="007A49A6" w:rsidRPr="00C12685" w:rsidRDefault="005C5B5D">
      <w:pPr>
        <w:pStyle w:val="Ttulo2"/>
        <w:numPr>
          <w:ilvl w:val="0"/>
          <w:numId w:val="10"/>
        </w:numPr>
        <w:spacing w:line="276" w:lineRule="auto"/>
        <w:ind w:left="1134"/>
        <w:rPr>
          <w:b/>
          <w:szCs w:val="22"/>
        </w:rPr>
      </w:pPr>
      <w:bookmarkStart w:id="52" w:name="_Toc119776285"/>
      <w:r w:rsidRPr="00C12685">
        <w:rPr>
          <w:b/>
          <w:szCs w:val="22"/>
        </w:rPr>
        <w:lastRenderedPageBreak/>
        <w:t>DELITOS CONTRA LOS DERECHOS DE LOS CIUDADANOS EXTRANJEROS</w:t>
      </w:r>
      <w:bookmarkEnd w:id="52"/>
    </w:p>
    <w:p w14:paraId="65C7C683" w14:textId="5F95D2C2" w:rsidR="007A49A6" w:rsidRPr="00C12685" w:rsidRDefault="007A49A6" w:rsidP="00A70513">
      <w:pPr>
        <w:pStyle w:val="Sinespaciado"/>
        <w:spacing w:line="276" w:lineRule="auto"/>
      </w:pPr>
    </w:p>
    <w:p w14:paraId="11C34D8C" w14:textId="77777777" w:rsidR="00937D95" w:rsidRPr="00C12685" w:rsidRDefault="00937D95" w:rsidP="00A70513">
      <w:pPr>
        <w:pStyle w:val="Sinespaciado"/>
        <w:spacing w:line="276" w:lineRule="auto"/>
      </w:pPr>
    </w:p>
    <w:p w14:paraId="65C7C684" w14:textId="77777777" w:rsidR="00131BD5" w:rsidRPr="00C12685" w:rsidRDefault="007A49A6" w:rsidP="00A70513">
      <w:pPr>
        <w:pStyle w:val="Sinespaciado"/>
        <w:spacing w:line="276" w:lineRule="auto"/>
        <w:jc w:val="both"/>
      </w:pPr>
      <w:r w:rsidRPr="00C12685">
        <w:t xml:space="preserve">Establece el artículo 318 bis del Código Penal lo siguiente: </w:t>
      </w:r>
    </w:p>
    <w:p w14:paraId="65C7C685" w14:textId="77777777" w:rsidR="00131BD5" w:rsidRPr="00C12685" w:rsidRDefault="00131BD5" w:rsidP="00A70513">
      <w:pPr>
        <w:pStyle w:val="Sinespaciado"/>
        <w:spacing w:line="276" w:lineRule="auto"/>
        <w:jc w:val="both"/>
      </w:pPr>
    </w:p>
    <w:p w14:paraId="65C7C686" w14:textId="77777777" w:rsidR="007A49A6" w:rsidRPr="00C12685" w:rsidRDefault="007A49A6" w:rsidP="00A70513">
      <w:pPr>
        <w:pStyle w:val="Sinespaciado"/>
        <w:spacing w:line="276" w:lineRule="auto"/>
        <w:ind w:left="708"/>
        <w:jc w:val="both"/>
      </w:pPr>
      <w:r w:rsidRPr="00C12685">
        <w:t>“1. El que intencionadamente ayude a una persona que no sea nacional de un Estado miembro de la Unión Europea a entrar en territorio español o a transitar a través del mismo de un modo que vulnere la legislación sobre entrada o tránsito de extranjeros, será castigado con una pena de multa de tres a doce meses o prisión de tres meses a un año. Los hechos no serán punibles cuando el objetivo perseguido por el autor fuere únicamente prestar ayuda humanitaria a la persona de que se trate. Si los hechos se hubieran cometido con ánimo de lucro se impondrá la pena en su mitad superior. 2. El que intencionadamente ayude, con ánimo de lucro, a una persona que no sea nacional de un Estado miembro de la Unión Europea a permanecer en España, vulnerando la legislación sobre estancia de extranjeros será castigado con una pena de multa de tres a doce meses o prisión de tres meses a un año. 3. Los hechos a que se refiere el apartado 1 de este artículo serán castigados con la pena de prisión de cuatro a ocho años cuando concurra alguna de las circunstancias siguientes: a) Cuando los hechos se hubieran cometido en el seno de una organización que se dedicare a la realización de tales actividades. Cuando se trate de los jefes, administradores o encargados de dichas organizaciones o asociaciones, se les aplicará la pena en su mitad superior, que podrá elevarse a la inmediatamente superior en grado. b) Cuando se hubiera puesto en peligro la vida de las personas objeto de la infracción, o se hubiera creado el peligro de causación de lesiones graves. 4. En las mismas penas del párrafo anterior y además en la de inhabilitación absoluta de seis a doce años, incurrirán los que realicen los hechos prevaliéndose de su condición de autoridad, agente de ésta o funcionario público. 5. Cuando de acuerdo con lo establecido en el artículo 31 bis una persona jurídica sea responsable de los delitos recogidos en este Título, se le impondrá la pena de multa de dos a cinco años, o la del triple al quíntuple del beneficio obtenido si la cantidad resultante fuese más elevada. Atendidas las reglas establecidas en el artículo 66 bis, los jueces y tribunales podrán asimismo imponer las penas recogidas en las letras b) a g) del apartado 7 del artículo 33. 6. Los tribunales, teniendo en cuenta la gravedad del hecho y sus circunstancias, las condiciones del culpable y la finalidad perseguida por éste, podrán imponer la pena inferior en un grado a la respectivamente señalada.”</w:t>
      </w:r>
    </w:p>
    <w:p w14:paraId="65C7C687" w14:textId="77777777" w:rsidR="007A49A6" w:rsidRPr="00C12685" w:rsidRDefault="007A49A6" w:rsidP="00A70513">
      <w:pPr>
        <w:pStyle w:val="Sinespaciado"/>
        <w:spacing w:line="276" w:lineRule="auto"/>
      </w:pPr>
    </w:p>
    <w:p w14:paraId="65C7C688" w14:textId="77777777" w:rsidR="007A49A6" w:rsidRPr="00C12685" w:rsidRDefault="007A49A6" w:rsidP="00A70513">
      <w:pPr>
        <w:pStyle w:val="Sinespaciado"/>
        <w:spacing w:line="276" w:lineRule="auto"/>
        <w:jc w:val="both"/>
      </w:pPr>
      <w:r w:rsidRPr="00C12685">
        <w:t>Por tanto, a la vista de la regulación que contiene el Código Penal, si se cometiera en el ámbito de la empresa un delito contra los derechos de los ciudadanos extranjeros, resultaría que a la sociedad se le impondría una pena de multa que oscilaría entre un mínimo de 21.900€ y un máximo de 9.125.000€, pena que incluso podría ser superior para el caso de que el beneficio obtenido por la empresa superara dicha cantidad.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689" w14:textId="77777777" w:rsidR="007A49A6" w:rsidRPr="00C12685" w:rsidRDefault="007A49A6" w:rsidP="00A70513">
      <w:pPr>
        <w:pStyle w:val="Sinespaciado"/>
        <w:spacing w:line="276" w:lineRule="auto"/>
      </w:pPr>
    </w:p>
    <w:p w14:paraId="65C7C68A" w14:textId="2FD7AE24" w:rsidR="000D0E57" w:rsidRPr="00C12685" w:rsidRDefault="00F9777F" w:rsidP="00A70513">
      <w:pPr>
        <w:pStyle w:val="Sinespaciado"/>
        <w:spacing w:line="276" w:lineRule="auto"/>
        <w:jc w:val="both"/>
      </w:pPr>
      <w:bookmarkStart w:id="53" w:name="_Hlk99132019"/>
      <w:r w:rsidRPr="00C12685">
        <w:t>De conformidad con el análisis y estudio realizado, p</w:t>
      </w:r>
      <w:r w:rsidR="007468B7" w:rsidRPr="00C12685">
        <w:t>uede afirmarse que</w:t>
      </w:r>
      <w:r w:rsidR="005206AF" w:rsidRPr="00C12685">
        <w:t xml:space="preserve"> </w:t>
      </w:r>
      <w:r w:rsidR="0061728E">
        <w:t>PLD SPACE</w:t>
      </w:r>
      <w:r w:rsidR="00131BD5" w:rsidRPr="00C12685">
        <w:t xml:space="preserve"> </w:t>
      </w:r>
      <w:r w:rsidRPr="00C12685">
        <w:t xml:space="preserve">asume </w:t>
      </w:r>
      <w:r w:rsidR="000D0E57" w:rsidRPr="00C12685">
        <w:t xml:space="preserve">un </w:t>
      </w:r>
      <w:r w:rsidR="00B2138C" w:rsidRPr="00C12685">
        <w:rPr>
          <w:b/>
        </w:rPr>
        <w:t xml:space="preserve">RIESGO </w:t>
      </w:r>
      <w:r w:rsidR="0061728E">
        <w:rPr>
          <w:b/>
        </w:rPr>
        <w:t>MEDIO</w:t>
      </w:r>
      <w:r w:rsidR="00B2138C" w:rsidRPr="00C12685">
        <w:t xml:space="preserve"> </w:t>
      </w:r>
      <w:r w:rsidR="00596631" w:rsidRPr="00C12685">
        <w:t>en relación con este delito</w:t>
      </w:r>
      <w:r w:rsidR="000D0E57" w:rsidRPr="00C12685">
        <w:t xml:space="preserve">. </w:t>
      </w:r>
    </w:p>
    <w:p w14:paraId="65C7C68B" w14:textId="77777777" w:rsidR="000D0E57" w:rsidRPr="00C12685" w:rsidRDefault="000D0E57" w:rsidP="00A70513">
      <w:pPr>
        <w:pStyle w:val="Sinespaciado"/>
        <w:spacing w:line="276" w:lineRule="auto"/>
        <w:jc w:val="both"/>
      </w:pPr>
    </w:p>
    <w:p w14:paraId="619AF111" w14:textId="77777777" w:rsidR="00D41355" w:rsidRPr="00C12685" w:rsidRDefault="00D41355" w:rsidP="00A70513">
      <w:pPr>
        <w:rPr>
          <w:b/>
          <w:i/>
          <w:color w:val="006600"/>
        </w:rPr>
      </w:pPr>
      <w:bookmarkStart w:id="54" w:name="_Hlk105141815"/>
      <w:bookmarkEnd w:id="53"/>
    </w:p>
    <w:p w14:paraId="101F0873" w14:textId="77777777" w:rsidR="00D41355" w:rsidRPr="00C12685" w:rsidRDefault="00D41355" w:rsidP="00A70513">
      <w:pPr>
        <w:rPr>
          <w:b/>
          <w:i/>
          <w:color w:val="006600"/>
        </w:rPr>
      </w:pPr>
      <w:r w:rsidRPr="00C12685">
        <w:rPr>
          <w:b/>
          <w:i/>
          <w:color w:val="006600"/>
        </w:rPr>
        <w:t>Controles actuales</w:t>
      </w:r>
    </w:p>
    <w:p w14:paraId="1193CD24" w14:textId="77777777" w:rsidR="00D41355" w:rsidRPr="00C12685" w:rsidRDefault="00D41355"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131"/>
        <w:gridCol w:w="4671"/>
      </w:tblGrid>
      <w:tr w:rsidR="008E6672" w:rsidRPr="00C12685" w14:paraId="678FECA5" w14:textId="77777777" w:rsidTr="00583807">
        <w:tc>
          <w:tcPr>
            <w:tcW w:w="379" w:type="pct"/>
            <w:shd w:val="clear" w:color="auto" w:fill="7F7F7F" w:themeFill="text1" w:themeFillTint="80"/>
          </w:tcPr>
          <w:p w14:paraId="6E319BBE" w14:textId="77777777" w:rsidR="008E6672" w:rsidRPr="008F53B2" w:rsidRDefault="008E6672" w:rsidP="008F53B2">
            <w:pPr>
              <w:spacing w:line="276" w:lineRule="auto"/>
              <w:jc w:val="center"/>
              <w:rPr>
                <w:rFonts w:ascii="Tahoma" w:hAnsi="Tahoma" w:cs="Tahoma"/>
                <w:b/>
              </w:rPr>
            </w:pPr>
            <w:r w:rsidRPr="008F53B2">
              <w:rPr>
                <w:rFonts w:ascii="Tahoma" w:hAnsi="Tahoma" w:cs="Tahoma"/>
                <w:b/>
                <w:color w:val="FFFFFF" w:themeColor="background1"/>
              </w:rPr>
              <w:t>ID.</w:t>
            </w:r>
          </w:p>
        </w:tc>
        <w:tc>
          <w:tcPr>
            <w:tcW w:w="1448" w:type="pct"/>
            <w:shd w:val="clear" w:color="auto" w:fill="000000" w:themeFill="text1"/>
          </w:tcPr>
          <w:p w14:paraId="5D28880E" w14:textId="4EAC270E" w:rsidR="008E6672" w:rsidRPr="008F53B2" w:rsidRDefault="008E6672" w:rsidP="008F53B2">
            <w:pPr>
              <w:spacing w:line="276" w:lineRule="auto"/>
              <w:jc w:val="center"/>
              <w:rPr>
                <w:rFonts w:ascii="Tahoma" w:hAnsi="Tahoma" w:cs="Tahoma"/>
                <w:b/>
                <w:color w:val="FFFFFF" w:themeColor="background1"/>
              </w:rPr>
            </w:pPr>
            <w:r w:rsidRPr="008F53B2">
              <w:rPr>
                <w:rFonts w:ascii="Tahoma" w:hAnsi="Tahoma" w:cs="Tahoma"/>
                <w:b/>
                <w:color w:val="FFFFFF" w:themeColor="background1"/>
              </w:rPr>
              <w:t>CLASIFICACIÓN DEL CONTROL</w:t>
            </w:r>
          </w:p>
        </w:tc>
        <w:tc>
          <w:tcPr>
            <w:tcW w:w="3173" w:type="pct"/>
            <w:shd w:val="clear" w:color="auto" w:fill="006600"/>
          </w:tcPr>
          <w:p w14:paraId="0030B4AC" w14:textId="662CBBAB" w:rsidR="008E6672" w:rsidRPr="008F53B2" w:rsidRDefault="008E6672" w:rsidP="008F53B2">
            <w:pPr>
              <w:spacing w:line="276" w:lineRule="auto"/>
              <w:jc w:val="center"/>
              <w:rPr>
                <w:rFonts w:ascii="Tahoma" w:hAnsi="Tahoma" w:cs="Tahoma"/>
                <w:b/>
              </w:rPr>
            </w:pPr>
            <w:r w:rsidRPr="008F53B2">
              <w:rPr>
                <w:rFonts w:ascii="Tahoma" w:hAnsi="Tahoma" w:cs="Tahoma"/>
                <w:b/>
                <w:color w:val="FFFFFF" w:themeColor="background1"/>
              </w:rPr>
              <w:t>DESCRIPCIÓN DEL CONTROL</w:t>
            </w:r>
          </w:p>
        </w:tc>
      </w:tr>
      <w:tr w:rsidR="008E6672" w:rsidRPr="00C12685" w14:paraId="43BC1051" w14:textId="77777777" w:rsidTr="00863EF0">
        <w:tc>
          <w:tcPr>
            <w:tcW w:w="379" w:type="pct"/>
            <w:shd w:val="clear" w:color="auto" w:fill="E7E6E6" w:themeFill="background2"/>
          </w:tcPr>
          <w:p w14:paraId="17765EB2" w14:textId="63CDA5B6" w:rsidR="008E6672" w:rsidRPr="00863EF0" w:rsidRDefault="009A5CEA" w:rsidP="008F53B2">
            <w:pPr>
              <w:spacing w:line="276" w:lineRule="auto"/>
              <w:jc w:val="center"/>
              <w:rPr>
                <w:rFonts w:ascii="Tahoma" w:hAnsi="Tahoma" w:cs="Tahoma"/>
                <w:b/>
                <w:bCs/>
              </w:rPr>
            </w:pPr>
            <w:r w:rsidRPr="00863EF0">
              <w:rPr>
                <w:rFonts w:ascii="Tahoma" w:hAnsi="Tahoma" w:cs="Tahoma"/>
                <w:b/>
                <w:bCs/>
              </w:rPr>
              <w:t>1</w:t>
            </w:r>
          </w:p>
        </w:tc>
        <w:tc>
          <w:tcPr>
            <w:tcW w:w="1448" w:type="pct"/>
          </w:tcPr>
          <w:p w14:paraId="590A1BAA" w14:textId="218E31BB" w:rsidR="008E6672" w:rsidRPr="008F53B2" w:rsidRDefault="002E692A" w:rsidP="008F53B2">
            <w:pPr>
              <w:spacing w:line="276" w:lineRule="auto"/>
              <w:jc w:val="both"/>
              <w:rPr>
                <w:rFonts w:ascii="Tahoma" w:hAnsi="Tahoma" w:cs="Tahoma"/>
              </w:rPr>
            </w:pPr>
            <w:r w:rsidRPr="008F53B2">
              <w:rPr>
                <w:rFonts w:ascii="Tahoma" w:hAnsi="Tahoma" w:cs="Tahoma"/>
              </w:rPr>
              <w:t>Preventivo</w:t>
            </w:r>
          </w:p>
        </w:tc>
        <w:tc>
          <w:tcPr>
            <w:tcW w:w="3173" w:type="pct"/>
          </w:tcPr>
          <w:p w14:paraId="331B91FB" w14:textId="0A9DD209" w:rsidR="008E6672" w:rsidRPr="008F53B2" w:rsidRDefault="002E692A" w:rsidP="008F53B2">
            <w:pPr>
              <w:spacing w:line="276" w:lineRule="auto"/>
              <w:jc w:val="both"/>
              <w:rPr>
                <w:rFonts w:ascii="Tahoma" w:hAnsi="Tahoma" w:cs="Tahoma"/>
              </w:rPr>
            </w:pPr>
            <w:r w:rsidRPr="008F53B2">
              <w:rPr>
                <w:rFonts w:ascii="Tahoma" w:hAnsi="Tahoma" w:cs="Tahoma"/>
              </w:rPr>
              <w:t>Control por Departamento RRHH y exigencia de documentación legal pertinente a todos los trabajadores</w:t>
            </w:r>
            <w:r w:rsidR="008E5A1B" w:rsidRPr="008F53B2">
              <w:rPr>
                <w:rFonts w:ascii="Tahoma" w:hAnsi="Tahoma" w:cs="Tahoma"/>
              </w:rPr>
              <w:t>.</w:t>
            </w:r>
          </w:p>
        </w:tc>
      </w:tr>
      <w:tr w:rsidR="008E5A1B" w:rsidRPr="00C12685" w14:paraId="652F26B4" w14:textId="77777777" w:rsidTr="00863EF0">
        <w:tc>
          <w:tcPr>
            <w:tcW w:w="379" w:type="pct"/>
            <w:shd w:val="clear" w:color="auto" w:fill="E7E6E6" w:themeFill="background2"/>
          </w:tcPr>
          <w:p w14:paraId="5D7F77F2" w14:textId="12B1A4AE" w:rsidR="008E5A1B" w:rsidRPr="00863EF0" w:rsidRDefault="008E5A1B" w:rsidP="008F53B2">
            <w:pPr>
              <w:spacing w:line="276" w:lineRule="auto"/>
              <w:jc w:val="center"/>
              <w:rPr>
                <w:rFonts w:ascii="Tahoma" w:hAnsi="Tahoma" w:cs="Tahoma"/>
                <w:b/>
                <w:bCs/>
              </w:rPr>
            </w:pPr>
            <w:r w:rsidRPr="00863EF0">
              <w:rPr>
                <w:rFonts w:ascii="Tahoma" w:hAnsi="Tahoma" w:cs="Tahoma"/>
                <w:b/>
                <w:bCs/>
              </w:rPr>
              <w:t>2</w:t>
            </w:r>
          </w:p>
        </w:tc>
        <w:tc>
          <w:tcPr>
            <w:tcW w:w="1448" w:type="pct"/>
          </w:tcPr>
          <w:p w14:paraId="7E297346" w14:textId="636772F2" w:rsidR="008E5A1B" w:rsidRPr="008F53B2" w:rsidRDefault="008E5A1B" w:rsidP="008F53B2">
            <w:pPr>
              <w:spacing w:line="276" w:lineRule="auto"/>
              <w:jc w:val="both"/>
              <w:rPr>
                <w:rFonts w:ascii="Tahoma" w:hAnsi="Tahoma" w:cs="Tahoma"/>
              </w:rPr>
            </w:pPr>
            <w:r w:rsidRPr="008F53B2">
              <w:rPr>
                <w:rFonts w:ascii="Tahoma" w:hAnsi="Tahoma" w:cs="Tahoma"/>
              </w:rPr>
              <w:t>Preventivo</w:t>
            </w:r>
          </w:p>
        </w:tc>
        <w:tc>
          <w:tcPr>
            <w:tcW w:w="3173" w:type="pct"/>
          </w:tcPr>
          <w:p w14:paraId="17384802" w14:textId="3B3D39E2" w:rsidR="008E5A1B" w:rsidRPr="008F53B2" w:rsidRDefault="008E5A1B" w:rsidP="008F53B2">
            <w:pPr>
              <w:spacing w:line="276" w:lineRule="auto"/>
              <w:jc w:val="both"/>
              <w:rPr>
                <w:rFonts w:ascii="Tahoma" w:hAnsi="Tahoma" w:cs="Tahoma"/>
              </w:rPr>
            </w:pPr>
            <w:r w:rsidRPr="008F53B2">
              <w:rPr>
                <w:rFonts w:ascii="Tahoma" w:hAnsi="Tahoma" w:cs="Tahoma"/>
              </w:rPr>
              <w:t>Asesoramiento externo por parte de GESEM</w:t>
            </w:r>
          </w:p>
        </w:tc>
      </w:tr>
      <w:tr w:rsidR="008E5A1B" w:rsidRPr="00C12685" w14:paraId="611D89FD" w14:textId="77777777" w:rsidTr="00863EF0">
        <w:tc>
          <w:tcPr>
            <w:tcW w:w="379" w:type="pct"/>
            <w:shd w:val="clear" w:color="auto" w:fill="E7E6E6" w:themeFill="background2"/>
          </w:tcPr>
          <w:p w14:paraId="13C576F7" w14:textId="4543A11A" w:rsidR="008E5A1B" w:rsidRPr="00863EF0" w:rsidRDefault="008E5A1B" w:rsidP="008F53B2">
            <w:pPr>
              <w:spacing w:line="276" w:lineRule="auto"/>
              <w:jc w:val="center"/>
              <w:rPr>
                <w:rFonts w:ascii="Tahoma" w:hAnsi="Tahoma" w:cs="Tahoma"/>
                <w:b/>
                <w:bCs/>
              </w:rPr>
            </w:pPr>
            <w:r w:rsidRPr="00863EF0">
              <w:rPr>
                <w:rFonts w:ascii="Tahoma" w:hAnsi="Tahoma" w:cs="Tahoma"/>
                <w:b/>
                <w:bCs/>
              </w:rPr>
              <w:t>3</w:t>
            </w:r>
          </w:p>
        </w:tc>
        <w:tc>
          <w:tcPr>
            <w:tcW w:w="1448" w:type="pct"/>
          </w:tcPr>
          <w:p w14:paraId="19719C67" w14:textId="28BABC68" w:rsidR="008E5A1B" w:rsidRPr="008F53B2" w:rsidRDefault="008E5A1B" w:rsidP="008F53B2">
            <w:pPr>
              <w:spacing w:line="276" w:lineRule="auto"/>
              <w:jc w:val="both"/>
              <w:rPr>
                <w:rFonts w:ascii="Tahoma" w:hAnsi="Tahoma" w:cs="Tahoma"/>
              </w:rPr>
            </w:pPr>
            <w:r w:rsidRPr="008F53B2">
              <w:rPr>
                <w:rFonts w:ascii="Tahoma" w:hAnsi="Tahoma" w:cs="Tahoma"/>
              </w:rPr>
              <w:t>Preventivo</w:t>
            </w:r>
          </w:p>
        </w:tc>
        <w:tc>
          <w:tcPr>
            <w:tcW w:w="3173" w:type="pct"/>
          </w:tcPr>
          <w:p w14:paraId="3689D783" w14:textId="1919482F" w:rsidR="008E5A1B" w:rsidRPr="008F53B2" w:rsidRDefault="008E5A1B" w:rsidP="008F53B2">
            <w:pPr>
              <w:spacing w:line="276" w:lineRule="auto"/>
              <w:jc w:val="both"/>
              <w:rPr>
                <w:rFonts w:ascii="Tahoma" w:hAnsi="Tahoma" w:cs="Tahoma"/>
              </w:rPr>
            </w:pPr>
            <w:r w:rsidRPr="008F53B2">
              <w:rPr>
                <w:rFonts w:ascii="Tahoma" w:hAnsi="Tahoma" w:cs="Tahoma"/>
              </w:rPr>
              <w:t>Asesoramiento externo por parte de JOBBATICAL</w:t>
            </w:r>
          </w:p>
        </w:tc>
      </w:tr>
    </w:tbl>
    <w:p w14:paraId="3A8A3A64" w14:textId="77777777" w:rsidR="00D41355" w:rsidRPr="00C12685" w:rsidRDefault="00D41355" w:rsidP="00A70513">
      <w:pPr>
        <w:rPr>
          <w:color w:val="1F3864" w:themeColor="accent1" w:themeShade="80"/>
        </w:rPr>
      </w:pPr>
    </w:p>
    <w:p w14:paraId="63EEDF8C" w14:textId="77777777" w:rsidR="00D41355" w:rsidRPr="00C12685" w:rsidRDefault="00D41355" w:rsidP="00A70513">
      <w:pPr>
        <w:pStyle w:val="Sinespaciado"/>
        <w:spacing w:line="276" w:lineRule="auto"/>
      </w:pPr>
    </w:p>
    <w:p w14:paraId="5E02FA2A" w14:textId="77777777" w:rsidR="00D41355" w:rsidRPr="00C12685" w:rsidRDefault="00D41355" w:rsidP="00A70513">
      <w:pPr>
        <w:pStyle w:val="Sinespaciado"/>
        <w:spacing w:line="276" w:lineRule="auto"/>
        <w:rPr>
          <w:b/>
          <w:i/>
          <w:color w:val="006600"/>
        </w:rPr>
      </w:pPr>
      <w:r w:rsidRPr="00C12685">
        <w:rPr>
          <w:b/>
          <w:i/>
          <w:color w:val="006600"/>
        </w:rPr>
        <w:t>Actividades de riesgo</w:t>
      </w:r>
    </w:p>
    <w:p w14:paraId="33440436" w14:textId="77777777" w:rsidR="00D41355" w:rsidRPr="00C12685" w:rsidRDefault="00D41355" w:rsidP="00A70513">
      <w:pPr>
        <w:pStyle w:val="Sinespaciado"/>
        <w:spacing w:line="276" w:lineRule="auto"/>
        <w:rPr>
          <w:b/>
          <w:i/>
          <w:color w:val="006600"/>
        </w:rPr>
      </w:pPr>
    </w:p>
    <w:p w14:paraId="5362551F" w14:textId="77777777" w:rsidR="00D41355" w:rsidRPr="00C12685" w:rsidRDefault="00D41355"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D41355" w:rsidRPr="00C12685" w14:paraId="22CF52C2" w14:textId="77777777" w:rsidTr="00C37FBD">
        <w:tc>
          <w:tcPr>
            <w:tcW w:w="728" w:type="dxa"/>
            <w:shd w:val="clear" w:color="auto" w:fill="7F7F7F" w:themeFill="text1" w:themeFillTint="80"/>
          </w:tcPr>
          <w:p w14:paraId="7E68675E" w14:textId="77777777" w:rsidR="00D41355" w:rsidRPr="00C12685" w:rsidRDefault="00D41355" w:rsidP="00A70513">
            <w:pPr>
              <w:spacing w:line="276" w:lineRule="auto"/>
              <w:jc w:val="center"/>
              <w:rPr>
                <w:rFonts w:ascii="Tahoma" w:hAnsi="Tahoma" w:cs="Tahoma"/>
                <w:b/>
              </w:rPr>
            </w:pPr>
            <w:r w:rsidRPr="00ED7947">
              <w:rPr>
                <w:rFonts w:ascii="Tahoma" w:hAnsi="Tahoma" w:cs="Tahoma"/>
                <w:b/>
                <w:color w:val="FFFFFF" w:themeColor="background1"/>
              </w:rPr>
              <w:t>ID.</w:t>
            </w:r>
          </w:p>
        </w:tc>
        <w:tc>
          <w:tcPr>
            <w:tcW w:w="6785" w:type="dxa"/>
            <w:shd w:val="clear" w:color="auto" w:fill="006600"/>
          </w:tcPr>
          <w:p w14:paraId="06526A94" w14:textId="77777777" w:rsidR="00D41355" w:rsidRPr="00C12685" w:rsidRDefault="00D41355" w:rsidP="00A70513">
            <w:pPr>
              <w:spacing w:line="276" w:lineRule="auto"/>
              <w:jc w:val="center"/>
              <w:rPr>
                <w:rFonts w:ascii="Tahoma" w:hAnsi="Tahoma" w:cs="Tahoma"/>
                <w:b/>
              </w:rPr>
            </w:pPr>
            <w:r w:rsidRPr="002C3182">
              <w:rPr>
                <w:rFonts w:ascii="Tahoma" w:hAnsi="Tahoma" w:cs="Tahoma"/>
                <w:b/>
                <w:color w:val="FFFFFF" w:themeColor="background1"/>
              </w:rPr>
              <w:t>ACTIVIDADES</w:t>
            </w:r>
          </w:p>
        </w:tc>
      </w:tr>
      <w:tr w:rsidR="00D41355" w:rsidRPr="00C12685" w14:paraId="6847AF33" w14:textId="77777777" w:rsidTr="00863EF0">
        <w:tc>
          <w:tcPr>
            <w:tcW w:w="728" w:type="dxa"/>
            <w:shd w:val="clear" w:color="auto" w:fill="E7E6E6" w:themeFill="background2"/>
          </w:tcPr>
          <w:p w14:paraId="06A6AFA7" w14:textId="77777777" w:rsidR="00D41355" w:rsidRPr="00863EF0" w:rsidRDefault="00D41355" w:rsidP="00863EF0">
            <w:pPr>
              <w:spacing w:line="276" w:lineRule="auto"/>
              <w:jc w:val="center"/>
              <w:rPr>
                <w:rFonts w:ascii="Tahoma" w:hAnsi="Tahoma" w:cs="Tahoma"/>
                <w:b/>
                <w:bCs/>
              </w:rPr>
            </w:pPr>
            <w:r w:rsidRPr="00863EF0">
              <w:rPr>
                <w:rFonts w:ascii="Tahoma" w:hAnsi="Tahoma" w:cs="Tahoma"/>
                <w:b/>
                <w:bCs/>
              </w:rPr>
              <w:t>1</w:t>
            </w:r>
          </w:p>
        </w:tc>
        <w:tc>
          <w:tcPr>
            <w:tcW w:w="6785" w:type="dxa"/>
          </w:tcPr>
          <w:p w14:paraId="43AD3E9C" w14:textId="49A658B7" w:rsidR="00D41355" w:rsidRPr="00C12685" w:rsidRDefault="00F07FB4" w:rsidP="00A70513">
            <w:pPr>
              <w:spacing w:line="276" w:lineRule="auto"/>
              <w:rPr>
                <w:rFonts w:ascii="Tahoma" w:hAnsi="Tahoma" w:cs="Tahoma"/>
              </w:rPr>
            </w:pPr>
            <w:r>
              <w:rPr>
                <w:rFonts w:ascii="Tahoma" w:hAnsi="Tahoma" w:cs="Tahoma"/>
              </w:rPr>
              <w:t>Contratación de trabajadores extranjeros.</w:t>
            </w:r>
          </w:p>
        </w:tc>
      </w:tr>
      <w:tr w:rsidR="00D41355" w:rsidRPr="00C12685" w14:paraId="4416F752" w14:textId="77777777" w:rsidTr="00863EF0">
        <w:tc>
          <w:tcPr>
            <w:tcW w:w="728" w:type="dxa"/>
            <w:shd w:val="clear" w:color="auto" w:fill="E7E6E6" w:themeFill="background2"/>
          </w:tcPr>
          <w:p w14:paraId="21193123" w14:textId="77777777" w:rsidR="00D41355" w:rsidRPr="00863EF0" w:rsidRDefault="00D41355" w:rsidP="00863EF0">
            <w:pPr>
              <w:spacing w:line="276" w:lineRule="auto"/>
              <w:jc w:val="center"/>
              <w:rPr>
                <w:rFonts w:ascii="Tahoma" w:hAnsi="Tahoma" w:cs="Tahoma"/>
                <w:b/>
                <w:bCs/>
              </w:rPr>
            </w:pPr>
            <w:r w:rsidRPr="00863EF0">
              <w:rPr>
                <w:rFonts w:ascii="Tahoma" w:hAnsi="Tahoma" w:cs="Tahoma"/>
                <w:b/>
                <w:bCs/>
              </w:rPr>
              <w:t>2</w:t>
            </w:r>
          </w:p>
        </w:tc>
        <w:tc>
          <w:tcPr>
            <w:tcW w:w="6785" w:type="dxa"/>
          </w:tcPr>
          <w:p w14:paraId="5E7EDDFC" w14:textId="793D8F10" w:rsidR="00D41355" w:rsidRPr="00C12685" w:rsidRDefault="00F07FB4" w:rsidP="00A70513">
            <w:pPr>
              <w:spacing w:line="276" w:lineRule="auto"/>
              <w:jc w:val="both"/>
              <w:rPr>
                <w:rFonts w:ascii="Tahoma" w:hAnsi="Tahoma" w:cs="Tahoma"/>
              </w:rPr>
            </w:pPr>
            <w:r>
              <w:rPr>
                <w:rFonts w:ascii="Tahoma" w:hAnsi="Tahoma" w:cs="Tahoma"/>
              </w:rPr>
              <w:t>Asesoramiento externo que recibe la empresa.</w:t>
            </w:r>
          </w:p>
        </w:tc>
      </w:tr>
    </w:tbl>
    <w:p w14:paraId="401AD869" w14:textId="77777777" w:rsidR="00D41355" w:rsidRPr="00C12685" w:rsidRDefault="00D41355" w:rsidP="00A70513">
      <w:pPr>
        <w:pStyle w:val="Sinespaciado"/>
        <w:spacing w:line="276" w:lineRule="auto"/>
        <w:jc w:val="both"/>
      </w:pPr>
    </w:p>
    <w:p w14:paraId="60ED02E4" w14:textId="77777777" w:rsidR="00D41355" w:rsidRPr="00C12685" w:rsidRDefault="00D41355" w:rsidP="00A70513"/>
    <w:p w14:paraId="7F94E15B" w14:textId="77777777" w:rsidR="00D41355" w:rsidRDefault="00D41355" w:rsidP="00A70513">
      <w:pPr>
        <w:rPr>
          <w:b/>
          <w:i/>
          <w:color w:val="006600"/>
        </w:rPr>
      </w:pPr>
      <w:r w:rsidRPr="00C12685">
        <w:rPr>
          <w:b/>
          <w:i/>
          <w:color w:val="006600"/>
        </w:rPr>
        <w:t>Políticas de actuación</w:t>
      </w:r>
    </w:p>
    <w:p w14:paraId="0D965BEB" w14:textId="77777777" w:rsidR="00D41355" w:rsidRPr="00AF3A60" w:rsidRDefault="00D41355"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531"/>
      </w:tblGrid>
      <w:tr w:rsidR="00583807" w:rsidRPr="00C12685" w14:paraId="3F86B30A" w14:textId="77777777" w:rsidTr="00863EF0">
        <w:tc>
          <w:tcPr>
            <w:tcW w:w="379" w:type="pct"/>
            <w:shd w:val="clear" w:color="auto" w:fill="7F7F7F" w:themeFill="text1" w:themeFillTint="80"/>
          </w:tcPr>
          <w:p w14:paraId="5C510396" w14:textId="77777777" w:rsidR="00583807" w:rsidRPr="00863EF0" w:rsidRDefault="00583807" w:rsidP="00863EF0">
            <w:pPr>
              <w:spacing w:line="276" w:lineRule="auto"/>
              <w:jc w:val="both"/>
              <w:rPr>
                <w:rFonts w:ascii="Tahoma" w:hAnsi="Tahoma" w:cs="Tahoma"/>
                <w:b/>
                <w:color w:val="244061"/>
              </w:rPr>
            </w:pPr>
            <w:r w:rsidRPr="00863EF0">
              <w:rPr>
                <w:rFonts w:ascii="Tahoma" w:hAnsi="Tahoma" w:cs="Tahoma"/>
                <w:b/>
                <w:color w:val="FFFFFF" w:themeColor="background1"/>
              </w:rPr>
              <w:t>ID.</w:t>
            </w:r>
          </w:p>
        </w:tc>
        <w:tc>
          <w:tcPr>
            <w:tcW w:w="1543" w:type="pct"/>
            <w:shd w:val="clear" w:color="auto" w:fill="000000" w:themeFill="text1"/>
          </w:tcPr>
          <w:p w14:paraId="24BFC56A" w14:textId="2DEB54F3" w:rsidR="00583807" w:rsidRPr="00863EF0" w:rsidRDefault="00863EF0" w:rsidP="00863EF0">
            <w:pPr>
              <w:spacing w:line="276" w:lineRule="auto"/>
              <w:jc w:val="center"/>
              <w:rPr>
                <w:rFonts w:ascii="Tahoma" w:hAnsi="Tahoma" w:cs="Tahoma"/>
                <w:b/>
                <w:color w:val="FFFFFF" w:themeColor="background1"/>
              </w:rPr>
            </w:pPr>
            <w:r>
              <w:rPr>
                <w:rFonts w:ascii="Tahoma" w:hAnsi="Tahoma" w:cs="Tahoma"/>
                <w:b/>
                <w:color w:val="FFFFFF" w:themeColor="background1"/>
              </w:rPr>
              <w:t>CLASIFICACIÓN DEL CONTROL</w:t>
            </w:r>
          </w:p>
        </w:tc>
        <w:tc>
          <w:tcPr>
            <w:tcW w:w="3078" w:type="pct"/>
            <w:shd w:val="clear" w:color="auto" w:fill="006600"/>
          </w:tcPr>
          <w:p w14:paraId="2B037AB1" w14:textId="11E54CCB" w:rsidR="00583807" w:rsidRPr="00863EF0" w:rsidRDefault="00583807" w:rsidP="00863EF0">
            <w:pPr>
              <w:spacing w:line="276" w:lineRule="auto"/>
              <w:jc w:val="center"/>
              <w:rPr>
                <w:rFonts w:ascii="Tahoma" w:hAnsi="Tahoma" w:cs="Tahoma"/>
                <w:b/>
                <w:color w:val="FFFFFF" w:themeColor="background1"/>
              </w:rPr>
            </w:pPr>
            <w:r w:rsidRPr="00863EF0">
              <w:rPr>
                <w:rFonts w:ascii="Tahoma" w:hAnsi="Tahoma" w:cs="Tahoma"/>
                <w:b/>
                <w:color w:val="FFFFFF" w:themeColor="background1"/>
              </w:rPr>
              <w:t>POLÍTICAS DE ACTUACIÓN</w:t>
            </w:r>
          </w:p>
        </w:tc>
      </w:tr>
      <w:tr w:rsidR="00583807" w:rsidRPr="00C12685" w14:paraId="7A3A98BC" w14:textId="77777777" w:rsidTr="00863EF0">
        <w:tc>
          <w:tcPr>
            <w:tcW w:w="379" w:type="pct"/>
            <w:shd w:val="clear" w:color="auto" w:fill="E7E6E6" w:themeFill="background2"/>
          </w:tcPr>
          <w:p w14:paraId="2D8F5F33" w14:textId="77777777" w:rsidR="00583807" w:rsidRPr="00863EF0" w:rsidRDefault="00583807" w:rsidP="00863EF0">
            <w:pPr>
              <w:spacing w:line="276" w:lineRule="auto"/>
              <w:jc w:val="both"/>
              <w:rPr>
                <w:rFonts w:ascii="Tahoma" w:hAnsi="Tahoma" w:cs="Tahoma"/>
                <w:b/>
                <w:bCs/>
              </w:rPr>
            </w:pPr>
            <w:r w:rsidRPr="00863EF0">
              <w:rPr>
                <w:rFonts w:ascii="Tahoma" w:hAnsi="Tahoma" w:cs="Tahoma"/>
                <w:b/>
                <w:bCs/>
              </w:rPr>
              <w:t>1</w:t>
            </w:r>
          </w:p>
        </w:tc>
        <w:tc>
          <w:tcPr>
            <w:tcW w:w="1543" w:type="pct"/>
          </w:tcPr>
          <w:p w14:paraId="2645614A" w14:textId="55433648" w:rsidR="00583807" w:rsidRPr="00863EF0" w:rsidRDefault="00BB05AE" w:rsidP="00863EF0">
            <w:pPr>
              <w:spacing w:line="276" w:lineRule="auto"/>
              <w:jc w:val="both"/>
              <w:rPr>
                <w:rFonts w:ascii="Tahoma" w:hAnsi="Tahoma" w:cs="Tahoma"/>
              </w:rPr>
            </w:pPr>
            <w:r w:rsidRPr="00863EF0">
              <w:rPr>
                <w:rFonts w:ascii="Tahoma" w:hAnsi="Tahoma" w:cs="Tahoma"/>
              </w:rPr>
              <w:t>Normativo</w:t>
            </w:r>
          </w:p>
        </w:tc>
        <w:tc>
          <w:tcPr>
            <w:tcW w:w="3078" w:type="pct"/>
          </w:tcPr>
          <w:p w14:paraId="7043F5D3" w14:textId="55CE830F" w:rsidR="00583807" w:rsidRPr="00863EF0" w:rsidRDefault="00BB05AE" w:rsidP="00863EF0">
            <w:pPr>
              <w:spacing w:line="276" w:lineRule="auto"/>
              <w:jc w:val="both"/>
              <w:rPr>
                <w:rFonts w:ascii="Tahoma" w:hAnsi="Tahoma" w:cs="Tahoma"/>
              </w:rPr>
            </w:pPr>
            <w:r w:rsidRPr="00863EF0">
              <w:rPr>
                <w:rFonts w:ascii="Tahoma" w:hAnsi="Tahoma" w:cs="Tahoma"/>
              </w:rPr>
              <w:t>El Código Ético de la empresa incorporará medidas para prevenir la comisión del delito.</w:t>
            </w:r>
          </w:p>
        </w:tc>
      </w:tr>
      <w:tr w:rsidR="00583807" w:rsidRPr="00C12685" w14:paraId="52678F7C" w14:textId="77777777" w:rsidTr="00863EF0">
        <w:tc>
          <w:tcPr>
            <w:tcW w:w="379" w:type="pct"/>
            <w:shd w:val="clear" w:color="auto" w:fill="E7E6E6" w:themeFill="background2"/>
          </w:tcPr>
          <w:p w14:paraId="35025284" w14:textId="77777777" w:rsidR="00583807" w:rsidRPr="00863EF0" w:rsidRDefault="00583807" w:rsidP="00863EF0">
            <w:pPr>
              <w:spacing w:line="276" w:lineRule="auto"/>
              <w:jc w:val="both"/>
              <w:rPr>
                <w:rFonts w:ascii="Tahoma" w:hAnsi="Tahoma" w:cs="Tahoma"/>
                <w:b/>
                <w:bCs/>
              </w:rPr>
            </w:pPr>
            <w:r w:rsidRPr="00863EF0">
              <w:rPr>
                <w:rFonts w:ascii="Tahoma" w:hAnsi="Tahoma" w:cs="Tahoma"/>
                <w:b/>
                <w:bCs/>
              </w:rPr>
              <w:t>2</w:t>
            </w:r>
          </w:p>
        </w:tc>
        <w:tc>
          <w:tcPr>
            <w:tcW w:w="1543" w:type="pct"/>
          </w:tcPr>
          <w:p w14:paraId="0828F2B0" w14:textId="3007C0C0" w:rsidR="00583807" w:rsidRPr="00863EF0" w:rsidRDefault="00DC751E" w:rsidP="00863EF0">
            <w:pPr>
              <w:spacing w:line="276" w:lineRule="auto"/>
              <w:jc w:val="both"/>
              <w:rPr>
                <w:rFonts w:ascii="Tahoma" w:hAnsi="Tahoma" w:cs="Tahoma"/>
              </w:rPr>
            </w:pPr>
            <w:r w:rsidRPr="00863EF0">
              <w:rPr>
                <w:rFonts w:ascii="Tahoma" w:hAnsi="Tahoma" w:cs="Tahoma"/>
              </w:rPr>
              <w:t>Normativo</w:t>
            </w:r>
          </w:p>
        </w:tc>
        <w:tc>
          <w:tcPr>
            <w:tcW w:w="3078" w:type="pct"/>
          </w:tcPr>
          <w:p w14:paraId="35247349" w14:textId="027BE089" w:rsidR="00583807" w:rsidRPr="00863EF0" w:rsidRDefault="00DC751E" w:rsidP="00863EF0">
            <w:pPr>
              <w:spacing w:line="276" w:lineRule="auto"/>
              <w:jc w:val="both"/>
              <w:rPr>
                <w:rFonts w:ascii="Tahoma" w:hAnsi="Tahoma" w:cs="Tahoma"/>
              </w:rPr>
            </w:pPr>
            <w:r w:rsidRPr="00863EF0">
              <w:rPr>
                <w:rFonts w:ascii="Tahoma" w:hAnsi="Tahoma" w:cs="Tahoma"/>
              </w:rPr>
              <w:t>Se prohibirá la contratación ficticia o fraudulenta de trabajadores extranjeros.</w:t>
            </w:r>
          </w:p>
        </w:tc>
      </w:tr>
      <w:tr w:rsidR="00583807" w:rsidRPr="00C12685" w14:paraId="1C16A043" w14:textId="77777777" w:rsidTr="00863EF0">
        <w:tc>
          <w:tcPr>
            <w:tcW w:w="379" w:type="pct"/>
            <w:shd w:val="clear" w:color="auto" w:fill="E7E6E6" w:themeFill="background2"/>
          </w:tcPr>
          <w:p w14:paraId="6628F6A8" w14:textId="407F339A" w:rsidR="00583807" w:rsidRPr="00863EF0" w:rsidRDefault="00863EF0" w:rsidP="00863EF0">
            <w:pPr>
              <w:spacing w:line="276" w:lineRule="auto"/>
              <w:jc w:val="both"/>
              <w:rPr>
                <w:rFonts w:ascii="Tahoma" w:hAnsi="Tahoma" w:cs="Tahoma"/>
                <w:b/>
                <w:bCs/>
              </w:rPr>
            </w:pPr>
            <w:r>
              <w:rPr>
                <w:rFonts w:ascii="Tahoma" w:hAnsi="Tahoma" w:cs="Tahoma"/>
                <w:b/>
                <w:bCs/>
              </w:rPr>
              <w:t>3</w:t>
            </w:r>
          </w:p>
        </w:tc>
        <w:tc>
          <w:tcPr>
            <w:tcW w:w="1543" w:type="pct"/>
          </w:tcPr>
          <w:p w14:paraId="5FFFB0F5" w14:textId="6A3EDF07" w:rsidR="00583807" w:rsidRPr="00863EF0" w:rsidRDefault="00DC751E" w:rsidP="00863EF0">
            <w:pPr>
              <w:spacing w:line="276" w:lineRule="auto"/>
              <w:jc w:val="both"/>
              <w:rPr>
                <w:rFonts w:ascii="Tahoma" w:hAnsi="Tahoma" w:cs="Tahoma"/>
              </w:rPr>
            </w:pPr>
            <w:r w:rsidRPr="00863EF0">
              <w:rPr>
                <w:rFonts w:ascii="Tahoma" w:hAnsi="Tahoma" w:cs="Tahoma"/>
              </w:rPr>
              <w:t>Preventivo</w:t>
            </w:r>
          </w:p>
        </w:tc>
        <w:tc>
          <w:tcPr>
            <w:tcW w:w="3078" w:type="pct"/>
          </w:tcPr>
          <w:p w14:paraId="4C8B6E63" w14:textId="083AC232" w:rsidR="00583807" w:rsidRPr="00863EF0" w:rsidRDefault="00DC751E" w:rsidP="00863EF0">
            <w:pPr>
              <w:spacing w:line="276" w:lineRule="auto"/>
              <w:jc w:val="both"/>
              <w:rPr>
                <w:rFonts w:ascii="Tahoma" w:hAnsi="Tahoma" w:cs="Tahoma"/>
              </w:rPr>
            </w:pPr>
            <w:r w:rsidRPr="00863EF0">
              <w:rPr>
                <w:rFonts w:ascii="Tahoma" w:hAnsi="Tahoma" w:cs="Tahoma"/>
              </w:rPr>
              <w:t xml:space="preserve">El </w:t>
            </w:r>
            <w:r w:rsidRPr="00863EF0">
              <w:rPr>
                <w:rFonts w:ascii="Tahoma" w:hAnsi="Tahoma" w:cs="Tahoma"/>
                <w:i/>
                <w:iCs/>
              </w:rPr>
              <w:t>compliance officer</w:t>
            </w:r>
            <w:r w:rsidRPr="00863EF0">
              <w:rPr>
                <w:rFonts w:ascii="Tahoma" w:hAnsi="Tahoma" w:cs="Tahoma"/>
              </w:rPr>
              <w:t xml:space="preserve"> realizará, a intervalos periódicos</w:t>
            </w:r>
            <w:r w:rsidR="00CE26FC" w:rsidRPr="00863EF0">
              <w:rPr>
                <w:rFonts w:ascii="Tahoma" w:hAnsi="Tahoma" w:cs="Tahoma"/>
              </w:rPr>
              <w:t>, recordatorios al departamento de RR.HH. sobre el cumplimiento de las pautas de conducta necesarias para evitar la comisión del delito.</w:t>
            </w:r>
          </w:p>
        </w:tc>
      </w:tr>
      <w:tr w:rsidR="00583807" w:rsidRPr="00C12685" w14:paraId="70E2399E" w14:textId="77777777" w:rsidTr="00863EF0">
        <w:tc>
          <w:tcPr>
            <w:tcW w:w="379" w:type="pct"/>
            <w:shd w:val="clear" w:color="auto" w:fill="E7E6E6" w:themeFill="background2"/>
          </w:tcPr>
          <w:p w14:paraId="2B0EEB14" w14:textId="2BCCA593" w:rsidR="00583807" w:rsidRPr="00863EF0" w:rsidRDefault="00DB470C" w:rsidP="00863EF0">
            <w:pPr>
              <w:spacing w:line="276" w:lineRule="auto"/>
              <w:jc w:val="both"/>
              <w:rPr>
                <w:rFonts w:ascii="Tahoma" w:hAnsi="Tahoma" w:cs="Tahoma"/>
                <w:b/>
                <w:bCs/>
              </w:rPr>
            </w:pPr>
            <w:r w:rsidRPr="00863EF0">
              <w:rPr>
                <w:rFonts w:ascii="Tahoma" w:hAnsi="Tahoma" w:cs="Tahoma"/>
                <w:b/>
                <w:bCs/>
              </w:rPr>
              <w:t>4</w:t>
            </w:r>
          </w:p>
        </w:tc>
        <w:tc>
          <w:tcPr>
            <w:tcW w:w="1543" w:type="pct"/>
          </w:tcPr>
          <w:p w14:paraId="388C7592" w14:textId="44AD90EB" w:rsidR="00583807" w:rsidRPr="00863EF0" w:rsidRDefault="00DB470C" w:rsidP="00863EF0">
            <w:pPr>
              <w:spacing w:line="276" w:lineRule="auto"/>
              <w:jc w:val="both"/>
              <w:rPr>
                <w:rFonts w:ascii="Tahoma" w:hAnsi="Tahoma" w:cs="Tahoma"/>
              </w:rPr>
            </w:pPr>
            <w:r w:rsidRPr="00863EF0">
              <w:rPr>
                <w:rFonts w:ascii="Tahoma" w:hAnsi="Tahoma" w:cs="Tahoma"/>
              </w:rPr>
              <w:t>Preventivo</w:t>
            </w:r>
          </w:p>
        </w:tc>
        <w:tc>
          <w:tcPr>
            <w:tcW w:w="3078" w:type="pct"/>
          </w:tcPr>
          <w:p w14:paraId="765D35B4" w14:textId="4D4ABE84" w:rsidR="00583807" w:rsidRPr="00863EF0" w:rsidRDefault="00DB470C" w:rsidP="00863EF0">
            <w:pPr>
              <w:spacing w:line="276" w:lineRule="auto"/>
              <w:jc w:val="both"/>
              <w:rPr>
                <w:rFonts w:ascii="Tahoma" w:hAnsi="Tahoma" w:cs="Tahoma"/>
              </w:rPr>
            </w:pPr>
            <w:r w:rsidRPr="00863EF0">
              <w:rPr>
                <w:rFonts w:ascii="Tahoma" w:hAnsi="Tahoma" w:cs="Tahoma"/>
              </w:rPr>
              <w:t xml:space="preserve">Introducción de cláusulas específicas en los contratos con los proveedores para evitar la comisión del delito. </w:t>
            </w:r>
          </w:p>
        </w:tc>
      </w:tr>
      <w:tr w:rsidR="00583807" w:rsidRPr="00C12685" w14:paraId="4485A758" w14:textId="77777777" w:rsidTr="00863EF0">
        <w:tc>
          <w:tcPr>
            <w:tcW w:w="379" w:type="pct"/>
            <w:shd w:val="clear" w:color="auto" w:fill="E7E6E6" w:themeFill="background2"/>
          </w:tcPr>
          <w:p w14:paraId="390500F4" w14:textId="62B319CE" w:rsidR="00583807" w:rsidRPr="00863EF0" w:rsidRDefault="00863EF0" w:rsidP="00863EF0">
            <w:pPr>
              <w:spacing w:line="276" w:lineRule="auto"/>
              <w:jc w:val="both"/>
              <w:rPr>
                <w:rFonts w:ascii="Tahoma" w:hAnsi="Tahoma" w:cs="Tahoma"/>
                <w:b/>
                <w:bCs/>
              </w:rPr>
            </w:pPr>
            <w:r>
              <w:rPr>
                <w:rFonts w:ascii="Tahoma" w:hAnsi="Tahoma" w:cs="Tahoma"/>
                <w:b/>
                <w:bCs/>
              </w:rPr>
              <w:t>5</w:t>
            </w:r>
          </w:p>
        </w:tc>
        <w:tc>
          <w:tcPr>
            <w:tcW w:w="1543" w:type="pct"/>
          </w:tcPr>
          <w:p w14:paraId="53E2000D" w14:textId="3F525E27" w:rsidR="00583807" w:rsidRPr="00863EF0" w:rsidRDefault="00863EF0" w:rsidP="00863EF0">
            <w:pPr>
              <w:spacing w:line="276" w:lineRule="auto"/>
              <w:jc w:val="both"/>
              <w:rPr>
                <w:rFonts w:ascii="Tahoma" w:hAnsi="Tahoma" w:cs="Tahoma"/>
              </w:rPr>
            </w:pPr>
            <w:r w:rsidRPr="00863EF0">
              <w:rPr>
                <w:rFonts w:ascii="Tahoma" w:hAnsi="Tahoma" w:cs="Tahoma"/>
              </w:rPr>
              <w:t>Detectivo</w:t>
            </w:r>
          </w:p>
        </w:tc>
        <w:tc>
          <w:tcPr>
            <w:tcW w:w="3078" w:type="pct"/>
          </w:tcPr>
          <w:p w14:paraId="1002550E" w14:textId="6299C974" w:rsidR="00583807" w:rsidRPr="00863EF0" w:rsidRDefault="00863EF0" w:rsidP="00863EF0">
            <w:pPr>
              <w:spacing w:line="276" w:lineRule="auto"/>
              <w:jc w:val="both"/>
              <w:rPr>
                <w:rFonts w:ascii="Tahoma" w:hAnsi="Tahoma" w:cs="Tahoma"/>
              </w:rPr>
            </w:pPr>
            <w:r w:rsidRPr="00863EF0">
              <w:rPr>
                <w:rFonts w:ascii="Tahoma" w:hAnsi="Tahoma" w:cs="Tahoma"/>
              </w:rPr>
              <w:t xml:space="preserve">El </w:t>
            </w:r>
            <w:r w:rsidRPr="00863EF0">
              <w:rPr>
                <w:rFonts w:ascii="Tahoma" w:hAnsi="Tahoma" w:cs="Tahoma"/>
                <w:i/>
                <w:iCs/>
              </w:rPr>
              <w:t xml:space="preserve">compliance officer </w:t>
            </w:r>
            <w:r w:rsidRPr="00863EF0">
              <w:rPr>
                <w:rFonts w:ascii="Tahoma" w:hAnsi="Tahoma" w:cs="Tahoma"/>
              </w:rPr>
              <w:t>realizará</w:t>
            </w:r>
            <w:r w:rsidR="00583807" w:rsidRPr="00863EF0">
              <w:rPr>
                <w:rFonts w:ascii="Tahoma" w:hAnsi="Tahoma" w:cs="Tahoma"/>
              </w:rPr>
              <w:t xml:space="preserve"> muestreos semestrales de los contratos de trabajo con empleados extranjeros, al objeto de detectar la posible comisión de fraudes.</w:t>
            </w:r>
          </w:p>
        </w:tc>
      </w:tr>
    </w:tbl>
    <w:p w14:paraId="4C4D674A" w14:textId="77777777" w:rsidR="00D41355" w:rsidRPr="00C12685" w:rsidRDefault="00D41355" w:rsidP="00A70513">
      <w:pPr>
        <w:pStyle w:val="Sinespaciado"/>
        <w:spacing w:line="276" w:lineRule="auto"/>
        <w:jc w:val="both"/>
      </w:pPr>
    </w:p>
    <w:bookmarkEnd w:id="54"/>
    <w:p w14:paraId="65C7C693" w14:textId="77777777" w:rsidR="007A49A6" w:rsidRPr="00C12685" w:rsidRDefault="00FD357A" w:rsidP="00A70513">
      <w:r w:rsidRPr="00C12685">
        <w:br w:type="page"/>
      </w:r>
    </w:p>
    <w:p w14:paraId="65C7C694" w14:textId="77777777" w:rsidR="00A87F4C" w:rsidRPr="005D2042" w:rsidRDefault="005C5B5D">
      <w:pPr>
        <w:pStyle w:val="Ttulo2"/>
        <w:numPr>
          <w:ilvl w:val="0"/>
          <w:numId w:val="10"/>
        </w:numPr>
        <w:spacing w:line="276" w:lineRule="auto"/>
        <w:ind w:left="1134"/>
        <w:rPr>
          <w:b/>
          <w:szCs w:val="22"/>
        </w:rPr>
      </w:pPr>
      <w:bookmarkStart w:id="55" w:name="_Toc119776286"/>
      <w:r w:rsidRPr="005D2042">
        <w:rPr>
          <w:b/>
          <w:szCs w:val="22"/>
        </w:rPr>
        <w:t>DELITOS SOBRE LA ORDENACIÓN DEL TERRITORIO Y EL URBANISMO</w:t>
      </w:r>
      <w:bookmarkEnd w:id="55"/>
    </w:p>
    <w:p w14:paraId="65C7C695" w14:textId="0C82AB03" w:rsidR="009949DC" w:rsidRPr="00C12685" w:rsidRDefault="009949DC" w:rsidP="00A70513">
      <w:pPr>
        <w:pStyle w:val="Sinespaciado"/>
        <w:spacing w:line="276" w:lineRule="auto"/>
        <w:ind w:firstLine="708"/>
        <w:jc w:val="both"/>
      </w:pPr>
    </w:p>
    <w:p w14:paraId="0BE73995" w14:textId="77777777" w:rsidR="00937D95" w:rsidRPr="00C12685" w:rsidRDefault="00937D95" w:rsidP="00A70513">
      <w:pPr>
        <w:pStyle w:val="Sinespaciado"/>
        <w:spacing w:line="276" w:lineRule="auto"/>
        <w:ind w:firstLine="708"/>
        <w:jc w:val="both"/>
      </w:pPr>
    </w:p>
    <w:p w14:paraId="65C7C696" w14:textId="77777777" w:rsidR="00131BD5" w:rsidRPr="00C12685" w:rsidRDefault="00A87F4C" w:rsidP="00A70513">
      <w:pPr>
        <w:pStyle w:val="Sinespaciado"/>
        <w:spacing w:line="276" w:lineRule="auto"/>
        <w:jc w:val="both"/>
      </w:pPr>
      <w:r w:rsidRPr="00C12685">
        <w:t>El artículo 319</w:t>
      </w:r>
      <w:r w:rsidR="00131BD5" w:rsidRPr="00C12685">
        <w:t xml:space="preserve"> del Código Penal</w:t>
      </w:r>
      <w:r w:rsidRPr="00C12685">
        <w:t xml:space="preserve"> establece lo siguiente: </w:t>
      </w:r>
    </w:p>
    <w:p w14:paraId="65C7C697" w14:textId="77777777" w:rsidR="00131BD5" w:rsidRPr="00C12685" w:rsidRDefault="00131BD5" w:rsidP="00A70513">
      <w:pPr>
        <w:pStyle w:val="Sinespaciado"/>
        <w:spacing w:line="276" w:lineRule="auto"/>
        <w:jc w:val="both"/>
      </w:pPr>
    </w:p>
    <w:p w14:paraId="65C7C698" w14:textId="4098B20A" w:rsidR="00A87F4C" w:rsidRPr="00C12685" w:rsidRDefault="00A87F4C" w:rsidP="00A70513">
      <w:pPr>
        <w:pStyle w:val="Sinespaciado"/>
        <w:spacing w:line="276" w:lineRule="auto"/>
        <w:ind w:left="708"/>
        <w:jc w:val="both"/>
      </w:pPr>
      <w:r w:rsidRPr="00C12685">
        <w:t>“1. Se impondrán las penas de prisión de un año y seis meses a cuatro años, multa de doce a veinticuatro meses, salvo que el beneficio obtenido por el delito fuese superior a la cantidad resultante en cuyo caso la multa será del tanto al triplo del montante de dicho beneficio, e inhabilitación especial para profesión u oficio por tiempo de uno a cuatro años, a los promotores, constructores o técnicos directores que lleven a cabo obras de urbanización, construcción o edificación no autorizables en suelos destinados a viales, zonas verdes, bienes de dominio público o lugares que tengan legal o administrativamente reconocido su valor paisajístico, ecológico, artístico, histórico o cultural, o por los mismos motivos hayan sido considerados de especial protección. 2. Se impondrá la pena de prisión de uno a tres años, multa de doce a veinticuatro meses, salvo que el beneficio obtenido por el delito fuese superior a la cantidad resultante en cuyo caso la multa será del tanto al triplo del montante de dicho beneficio, e inhabilitación especial para profesión u oficio por tiempo de uno a cuatro años, a los promotores, constructores o técnicos directores que lleven a cabo obras de urbanización, construcción o edificación no autorizables en el suelo no urbanizable. 3. En cualquier caso, los jueces o tribunales, motivadamente, podrán ordenar, a cargo del autor del hecho, la demolición de la obra y la reposición a su estado originario de la realidad física alterada, sin perjuicio de las indemnizaciones debidas a terceros de buena fe, y valorando las circunstancias, y oída la Administración competente, condicionarán temporalmente la demolición a la constitución de garantías que aseguren el pago de aquéllas. En todo caso se dispondrá el decomiso de las ganancias provenientes del delito cualesquiera que sean las transformaciones que hubieren podido experimentar. 4. En los supuestos previstos en este artículo, cuando fuere responsable una persona jurídica de acuerdo con lo establecido en el artículo 31 bis de este Código se le impondrá la pena de multa de uno a tres años, salvo que el beneficio obtenido por el delito fuese superior a la cantidad resultante en cuyo caso la multa será del doble al cuádruple del montante de dicho beneficio. Atendidas las reglas establecidas en el artículo 66 bis, los jueces y tribunales podrán asimismo imponer las penas recogidas en las letras b) a g) del apartado 7 del artículo 33.”</w:t>
      </w:r>
    </w:p>
    <w:p w14:paraId="3CF30A37" w14:textId="77777777" w:rsidR="00937D95" w:rsidRPr="00C12685" w:rsidRDefault="00937D95" w:rsidP="00A70513">
      <w:pPr>
        <w:pStyle w:val="Sinespaciado"/>
        <w:spacing w:line="276" w:lineRule="auto"/>
        <w:ind w:left="708"/>
        <w:jc w:val="both"/>
      </w:pPr>
    </w:p>
    <w:p w14:paraId="65C7C699" w14:textId="77777777" w:rsidR="00131BD5" w:rsidRPr="00C12685" w:rsidRDefault="00A87F4C" w:rsidP="00A70513">
      <w:pPr>
        <w:pStyle w:val="Sinespaciado"/>
        <w:spacing w:line="276" w:lineRule="auto"/>
        <w:jc w:val="both"/>
      </w:pPr>
      <w:r w:rsidRPr="00C12685">
        <w:t>El artículo 320 del Código Penal añade que</w:t>
      </w:r>
      <w:r w:rsidR="00131BD5" w:rsidRPr="00C12685">
        <w:t>:</w:t>
      </w:r>
    </w:p>
    <w:p w14:paraId="65C7C69A" w14:textId="77777777" w:rsidR="00131BD5" w:rsidRPr="00C12685" w:rsidRDefault="00131BD5" w:rsidP="00A70513">
      <w:pPr>
        <w:pStyle w:val="Sinespaciado"/>
        <w:spacing w:line="276" w:lineRule="auto"/>
        <w:jc w:val="both"/>
      </w:pPr>
    </w:p>
    <w:p w14:paraId="65C7C69B" w14:textId="77777777" w:rsidR="00A87F4C" w:rsidRPr="00C12685" w:rsidRDefault="00A87F4C" w:rsidP="00A70513">
      <w:pPr>
        <w:pStyle w:val="Sinespaciado"/>
        <w:spacing w:line="276" w:lineRule="auto"/>
        <w:ind w:left="708"/>
        <w:jc w:val="both"/>
      </w:pPr>
      <w:r w:rsidRPr="00C12685">
        <w:t>“1. La autoridad o funcionario público que, a sabiendas de su injusticia, haya informado favorablemente instrumentos de planeamiento, proyectos de urbanización, parcelación, reparcelación, construcción o edificación o la concesión de licencias contrarias a las normas de ordenación territorial o urbanística vigentes, o que con motivo de inspecciones haya silenciado la infracción de dichas normas o que haya omitido la realización de inspecciones de carácter obligatorio será castigado con la pena establecida en el artículo 404 de este Código y, además, con la de prisión de un año y seis meses a cuatro años y la de multa de doce a veinticuatro meses. 2. Con las mismas penas se castigará a la autoridad o funcionario público que por sí mismo o como miembro de un organismo colegiado haya resuelto o votado a favor de la aprobación de los instrumentos de planeamiento, los proyectos de urbanización, parcelación, reparcelación, construcción o edificación o la concesión de las licencias a que se refiere el apartado anterior, a sabiendas de su injusticia.”</w:t>
      </w:r>
    </w:p>
    <w:p w14:paraId="65C7C69C" w14:textId="77777777" w:rsidR="00A87F4C" w:rsidRPr="00C12685" w:rsidRDefault="00A87F4C" w:rsidP="00A70513">
      <w:pPr>
        <w:pStyle w:val="Sinespaciado"/>
        <w:spacing w:line="276" w:lineRule="auto"/>
      </w:pPr>
    </w:p>
    <w:p w14:paraId="65C7C69D" w14:textId="77777777" w:rsidR="00131BD5" w:rsidRPr="00C12685" w:rsidRDefault="00A87F4C" w:rsidP="00A70513">
      <w:pPr>
        <w:pStyle w:val="Sinespaciado"/>
        <w:spacing w:line="276" w:lineRule="auto"/>
        <w:jc w:val="both"/>
      </w:pPr>
      <w:r w:rsidRPr="00C12685">
        <w:t>Con respecto a estos tipos delictivos, la regla de imputación para las personas jurídicas la establece el artículo 328 del Código Penal, en cuanto determina que</w:t>
      </w:r>
      <w:r w:rsidR="00131BD5" w:rsidRPr="00C12685">
        <w:t>:</w:t>
      </w:r>
    </w:p>
    <w:p w14:paraId="65C7C69E" w14:textId="77777777" w:rsidR="00131BD5" w:rsidRPr="00C12685" w:rsidRDefault="00131BD5" w:rsidP="00A70513">
      <w:pPr>
        <w:pStyle w:val="Sinespaciado"/>
        <w:spacing w:line="276" w:lineRule="auto"/>
        <w:jc w:val="both"/>
      </w:pPr>
    </w:p>
    <w:p w14:paraId="65C7C69F" w14:textId="77777777" w:rsidR="00131BD5" w:rsidRPr="00C12685" w:rsidRDefault="00A87F4C" w:rsidP="00A70513">
      <w:pPr>
        <w:pStyle w:val="Sinespaciado"/>
        <w:spacing w:line="276" w:lineRule="auto"/>
        <w:ind w:left="708"/>
        <w:jc w:val="both"/>
      </w:pPr>
      <w:r w:rsidRPr="00C12685">
        <w:t xml:space="preserve">“Cuando de acuerdo con lo establecido en el artículo 31 bis una persona jurídica sea responsable de los delitos recogidos en este Capítulo, se le impondrán las siguientes penas: a) Multa de uno a tres años, o del doble al cuádruple del perjuicio causado cuando la cantidad resultante fuese más elevada, si el delito cometido por la persona física tiene prevista una pena de más de dos años de privación de libertad. b) Multa de seis meses a dos años, o del doble al triple del perjuicio causado si la cantidad resultante fuese más elevada, en el resto de los casos. Atendidas las reglas establecidas en el artículo 66 bis, los jueces y tribunales podrán asimismo imponer las penas recogidas en las letras b) a g) del apartado 7 del artículo 33.” </w:t>
      </w:r>
    </w:p>
    <w:p w14:paraId="65C7C6A0" w14:textId="77777777" w:rsidR="00131BD5" w:rsidRPr="00C12685" w:rsidRDefault="00131BD5" w:rsidP="00A70513">
      <w:pPr>
        <w:pStyle w:val="Sinespaciado"/>
        <w:spacing w:line="276" w:lineRule="auto"/>
        <w:jc w:val="both"/>
      </w:pPr>
    </w:p>
    <w:p w14:paraId="65C7C6A1" w14:textId="77777777" w:rsidR="00A87F4C" w:rsidRPr="00C12685" w:rsidRDefault="00A87F4C" w:rsidP="00A70513">
      <w:pPr>
        <w:pStyle w:val="Sinespaciado"/>
        <w:spacing w:line="276" w:lineRule="auto"/>
        <w:jc w:val="both"/>
      </w:pPr>
      <w:r w:rsidRPr="00C12685">
        <w:t>Por consiguiente, si en el ámbito de la empresa se comete un delito sobre la ordenación del territorio y el urbanismo, la sociedad puede ser castigada con una pena de multa que oscilará entre los 5.400€ y los 5.475.000€, pena que puede llegar a incrementarse en función del perjuicio realmente causado como consecuencia de la perpetración del delito.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6A2" w14:textId="77777777" w:rsidR="009E3B0A" w:rsidRPr="00C12685" w:rsidRDefault="009E3B0A" w:rsidP="00A70513">
      <w:pPr>
        <w:pStyle w:val="Sinespaciado"/>
        <w:spacing w:line="276" w:lineRule="auto"/>
        <w:jc w:val="both"/>
      </w:pPr>
    </w:p>
    <w:p w14:paraId="084AF670" w14:textId="7B1875A3" w:rsidR="00B2138C" w:rsidRPr="00C12685" w:rsidRDefault="00B2138C" w:rsidP="00A70513">
      <w:pPr>
        <w:pStyle w:val="Sinespaciado"/>
        <w:spacing w:line="276" w:lineRule="auto"/>
        <w:jc w:val="both"/>
      </w:pPr>
      <w:r w:rsidRPr="00C12685">
        <w:t xml:space="preserve">De conformidad con el análisis y estudio realizado, puede afirmarse que </w:t>
      </w:r>
      <w:r w:rsidR="007E33AB">
        <w:t>PLD SPACE</w:t>
      </w:r>
      <w:r w:rsidRPr="00C12685">
        <w:t xml:space="preserve"> asume un </w:t>
      </w:r>
      <w:r w:rsidRPr="00C12685">
        <w:rPr>
          <w:b/>
        </w:rPr>
        <w:t xml:space="preserve">RIESGO </w:t>
      </w:r>
      <w:r w:rsidR="00227920">
        <w:rPr>
          <w:b/>
        </w:rPr>
        <w:t>ALTO</w:t>
      </w:r>
      <w:r w:rsidRPr="00C12685">
        <w:t xml:space="preserve"> en relación con este delito. </w:t>
      </w:r>
    </w:p>
    <w:p w14:paraId="3EDCE15B" w14:textId="77777777" w:rsidR="00B2138C" w:rsidRPr="00C12685" w:rsidRDefault="00B2138C" w:rsidP="00A70513">
      <w:pPr>
        <w:pStyle w:val="Sinespaciado"/>
        <w:spacing w:line="276" w:lineRule="auto"/>
        <w:jc w:val="both"/>
      </w:pPr>
      <w:bookmarkStart w:id="56" w:name="_Hlk105142335"/>
    </w:p>
    <w:p w14:paraId="2615B39D" w14:textId="77777777" w:rsidR="00A35A76" w:rsidRPr="00C12685" w:rsidRDefault="00A35A76" w:rsidP="00A70513">
      <w:pPr>
        <w:rPr>
          <w:b/>
          <w:i/>
          <w:color w:val="006600"/>
        </w:rPr>
      </w:pPr>
    </w:p>
    <w:p w14:paraId="29984BC7" w14:textId="77777777" w:rsidR="00A35A76" w:rsidRPr="00C12685" w:rsidRDefault="00A35A76" w:rsidP="00A70513">
      <w:pPr>
        <w:rPr>
          <w:b/>
          <w:i/>
          <w:color w:val="006600"/>
        </w:rPr>
      </w:pPr>
      <w:r w:rsidRPr="00C12685">
        <w:rPr>
          <w:b/>
          <w:i/>
          <w:color w:val="006600"/>
        </w:rPr>
        <w:t>Controles actuales</w:t>
      </w:r>
    </w:p>
    <w:p w14:paraId="529FDE8B" w14:textId="77777777" w:rsidR="00A35A76" w:rsidRPr="00C12685" w:rsidRDefault="00A35A76"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131"/>
        <w:gridCol w:w="4671"/>
      </w:tblGrid>
      <w:tr w:rsidR="00371EB1" w:rsidRPr="00C12685" w14:paraId="1DF0C134" w14:textId="77777777" w:rsidTr="00DF3438">
        <w:tc>
          <w:tcPr>
            <w:tcW w:w="379" w:type="pct"/>
            <w:shd w:val="clear" w:color="auto" w:fill="7F7F7F" w:themeFill="text1" w:themeFillTint="80"/>
          </w:tcPr>
          <w:p w14:paraId="5A295EC0" w14:textId="77777777" w:rsidR="00371EB1" w:rsidRPr="00DF3438" w:rsidRDefault="00371EB1" w:rsidP="00A70513">
            <w:pPr>
              <w:spacing w:line="276" w:lineRule="auto"/>
              <w:jc w:val="center"/>
              <w:rPr>
                <w:rFonts w:ascii="Tahoma" w:hAnsi="Tahoma" w:cs="Tahoma"/>
                <w:b/>
              </w:rPr>
            </w:pPr>
            <w:r w:rsidRPr="00DF3438">
              <w:rPr>
                <w:rFonts w:ascii="Tahoma" w:hAnsi="Tahoma" w:cs="Tahoma"/>
                <w:b/>
                <w:color w:val="FFFFFF" w:themeColor="background1"/>
              </w:rPr>
              <w:t>ID.</w:t>
            </w:r>
          </w:p>
        </w:tc>
        <w:tc>
          <w:tcPr>
            <w:tcW w:w="1448" w:type="pct"/>
            <w:shd w:val="clear" w:color="auto" w:fill="000000" w:themeFill="text1"/>
          </w:tcPr>
          <w:p w14:paraId="57484450" w14:textId="73D6FE56" w:rsidR="00371EB1" w:rsidRPr="00DF3438" w:rsidRDefault="00371EB1" w:rsidP="00A70513">
            <w:pPr>
              <w:jc w:val="center"/>
              <w:rPr>
                <w:rFonts w:ascii="Tahoma" w:hAnsi="Tahoma" w:cs="Tahoma"/>
                <w:b/>
                <w:color w:val="FFFFFF" w:themeColor="background1"/>
              </w:rPr>
            </w:pPr>
            <w:r w:rsidRPr="00DF3438">
              <w:rPr>
                <w:rFonts w:ascii="Tahoma" w:hAnsi="Tahoma" w:cs="Tahoma"/>
                <w:b/>
                <w:color w:val="FFFFFF" w:themeColor="background1"/>
              </w:rPr>
              <w:t>CLASIFICACIÓN DEL CONTROL</w:t>
            </w:r>
          </w:p>
        </w:tc>
        <w:tc>
          <w:tcPr>
            <w:tcW w:w="3173" w:type="pct"/>
            <w:shd w:val="clear" w:color="auto" w:fill="006600"/>
          </w:tcPr>
          <w:p w14:paraId="0024C6F1" w14:textId="714AA27B" w:rsidR="00371EB1" w:rsidRPr="00DF3438" w:rsidRDefault="00371EB1" w:rsidP="00A70513">
            <w:pPr>
              <w:spacing w:line="276" w:lineRule="auto"/>
              <w:jc w:val="center"/>
              <w:rPr>
                <w:rFonts w:ascii="Tahoma" w:hAnsi="Tahoma" w:cs="Tahoma"/>
                <w:b/>
              </w:rPr>
            </w:pPr>
            <w:r w:rsidRPr="00DF3438">
              <w:rPr>
                <w:rFonts w:ascii="Tahoma" w:hAnsi="Tahoma" w:cs="Tahoma"/>
                <w:b/>
                <w:color w:val="FFFFFF" w:themeColor="background1"/>
              </w:rPr>
              <w:t>DESCRIPCIÓN DEL CONTROL</w:t>
            </w:r>
          </w:p>
        </w:tc>
      </w:tr>
      <w:tr w:rsidR="00371EB1" w:rsidRPr="00C12685" w14:paraId="29B06BCA" w14:textId="77777777" w:rsidTr="0065036D">
        <w:tc>
          <w:tcPr>
            <w:tcW w:w="379" w:type="pct"/>
            <w:shd w:val="clear" w:color="auto" w:fill="E7E6E6" w:themeFill="background2"/>
          </w:tcPr>
          <w:p w14:paraId="38309D77" w14:textId="5F2697EA" w:rsidR="00371EB1" w:rsidRPr="0065036D" w:rsidRDefault="00F426F6" w:rsidP="00DF3438">
            <w:pPr>
              <w:spacing w:line="276" w:lineRule="auto"/>
              <w:jc w:val="center"/>
              <w:rPr>
                <w:rFonts w:ascii="Tahoma" w:hAnsi="Tahoma" w:cs="Tahoma"/>
                <w:b/>
                <w:bCs/>
              </w:rPr>
            </w:pPr>
            <w:r w:rsidRPr="0065036D">
              <w:rPr>
                <w:rFonts w:ascii="Tahoma" w:hAnsi="Tahoma" w:cs="Tahoma"/>
                <w:b/>
                <w:bCs/>
              </w:rPr>
              <w:t>1</w:t>
            </w:r>
          </w:p>
        </w:tc>
        <w:tc>
          <w:tcPr>
            <w:tcW w:w="1448" w:type="pct"/>
          </w:tcPr>
          <w:p w14:paraId="03882028" w14:textId="236BC6F3" w:rsidR="00371EB1" w:rsidRPr="00DF3438" w:rsidRDefault="00F426F6" w:rsidP="00DF3438">
            <w:pPr>
              <w:spacing w:line="276" w:lineRule="auto"/>
              <w:jc w:val="both"/>
              <w:rPr>
                <w:rFonts w:ascii="Tahoma" w:hAnsi="Tahoma" w:cs="Tahoma"/>
              </w:rPr>
            </w:pPr>
            <w:r w:rsidRPr="00DF3438">
              <w:rPr>
                <w:rFonts w:ascii="Tahoma" w:hAnsi="Tahoma" w:cs="Tahoma"/>
              </w:rPr>
              <w:t>Preventivo</w:t>
            </w:r>
          </w:p>
        </w:tc>
        <w:tc>
          <w:tcPr>
            <w:tcW w:w="3173" w:type="pct"/>
          </w:tcPr>
          <w:p w14:paraId="3C15C196" w14:textId="0AB0132C" w:rsidR="00371EB1" w:rsidRPr="00DF3438" w:rsidRDefault="0023293A" w:rsidP="00DF3438">
            <w:pPr>
              <w:spacing w:line="276" w:lineRule="auto"/>
              <w:jc w:val="both"/>
              <w:rPr>
                <w:rFonts w:ascii="Tahoma" w:hAnsi="Tahoma" w:cs="Tahoma"/>
              </w:rPr>
            </w:pPr>
            <w:r w:rsidRPr="00DF3438">
              <w:rPr>
                <w:rFonts w:ascii="Tahoma" w:hAnsi="Tahoma" w:cs="Tahoma"/>
              </w:rPr>
              <w:t>Firma de los proyectos de obra por parte de técnicos competentes, que deben verificar el cumplimiento de la legislación</w:t>
            </w:r>
            <w:r w:rsidR="00F426F6" w:rsidRPr="00DF3438">
              <w:rPr>
                <w:rFonts w:ascii="Tahoma" w:hAnsi="Tahoma" w:cs="Tahoma"/>
              </w:rPr>
              <w:t xml:space="preserve"> y las normas urbanísticas.</w:t>
            </w:r>
          </w:p>
        </w:tc>
      </w:tr>
      <w:tr w:rsidR="00F426F6" w:rsidRPr="00C12685" w14:paraId="1E75AE98" w14:textId="77777777" w:rsidTr="0065036D">
        <w:tc>
          <w:tcPr>
            <w:tcW w:w="379" w:type="pct"/>
            <w:shd w:val="clear" w:color="auto" w:fill="E7E6E6" w:themeFill="background2"/>
          </w:tcPr>
          <w:p w14:paraId="62B59E09" w14:textId="23B7CD18" w:rsidR="00F426F6" w:rsidRPr="0065036D" w:rsidRDefault="00F426F6" w:rsidP="00DF3438">
            <w:pPr>
              <w:spacing w:line="276" w:lineRule="auto"/>
              <w:jc w:val="center"/>
              <w:rPr>
                <w:rFonts w:ascii="Tahoma" w:hAnsi="Tahoma" w:cs="Tahoma"/>
                <w:b/>
                <w:bCs/>
              </w:rPr>
            </w:pPr>
            <w:r w:rsidRPr="0065036D">
              <w:rPr>
                <w:rFonts w:ascii="Tahoma" w:hAnsi="Tahoma" w:cs="Tahoma"/>
                <w:b/>
                <w:bCs/>
              </w:rPr>
              <w:t>2</w:t>
            </w:r>
          </w:p>
        </w:tc>
        <w:tc>
          <w:tcPr>
            <w:tcW w:w="1448" w:type="pct"/>
          </w:tcPr>
          <w:p w14:paraId="6C7CB820" w14:textId="054703ED" w:rsidR="00F426F6" w:rsidRPr="00DF3438" w:rsidRDefault="00F426F6" w:rsidP="00DF3438">
            <w:pPr>
              <w:spacing w:line="276" w:lineRule="auto"/>
              <w:jc w:val="both"/>
              <w:rPr>
                <w:rFonts w:ascii="Tahoma" w:hAnsi="Tahoma" w:cs="Tahoma"/>
              </w:rPr>
            </w:pPr>
            <w:r w:rsidRPr="00DF3438">
              <w:rPr>
                <w:rFonts w:ascii="Tahoma" w:hAnsi="Tahoma" w:cs="Tahoma"/>
              </w:rPr>
              <w:t>Detectivo</w:t>
            </w:r>
          </w:p>
        </w:tc>
        <w:tc>
          <w:tcPr>
            <w:tcW w:w="3173" w:type="pct"/>
          </w:tcPr>
          <w:p w14:paraId="07B0A34E" w14:textId="72F272CD" w:rsidR="00F426F6" w:rsidRPr="00DF3438" w:rsidRDefault="00F426F6" w:rsidP="00DF3438">
            <w:pPr>
              <w:spacing w:line="276" w:lineRule="auto"/>
              <w:jc w:val="both"/>
              <w:rPr>
                <w:rFonts w:ascii="Tahoma" w:hAnsi="Tahoma" w:cs="Tahoma"/>
              </w:rPr>
            </w:pPr>
            <w:r w:rsidRPr="00DF3438">
              <w:rPr>
                <w:rFonts w:ascii="Tahoma" w:hAnsi="Tahoma" w:cs="Tahoma"/>
              </w:rPr>
              <w:t xml:space="preserve">Proceso de concesión de las preceptivas licencias urbanísticas, </w:t>
            </w:r>
            <w:r w:rsidR="00C809F6" w:rsidRPr="00DF3438">
              <w:rPr>
                <w:rFonts w:ascii="Tahoma" w:hAnsi="Tahoma" w:cs="Tahoma"/>
              </w:rPr>
              <w:t>en el que la Administración pública actuante debe verificar el cumplimiento de la legislación y las normas urbanísticas.</w:t>
            </w:r>
          </w:p>
        </w:tc>
      </w:tr>
    </w:tbl>
    <w:p w14:paraId="7023E51E" w14:textId="77777777" w:rsidR="00A35A76" w:rsidRPr="00C12685" w:rsidRDefault="00A35A76" w:rsidP="00A70513">
      <w:pPr>
        <w:rPr>
          <w:color w:val="1F3864" w:themeColor="accent1" w:themeShade="80"/>
        </w:rPr>
      </w:pPr>
    </w:p>
    <w:p w14:paraId="2C19ADB4" w14:textId="77777777" w:rsidR="00A35A76" w:rsidRPr="00C12685" w:rsidRDefault="00A35A76" w:rsidP="00A70513">
      <w:pPr>
        <w:pStyle w:val="Sinespaciado"/>
        <w:spacing w:line="276" w:lineRule="auto"/>
      </w:pPr>
    </w:p>
    <w:p w14:paraId="7029AB54" w14:textId="77777777" w:rsidR="00A35A76" w:rsidRPr="00C12685" w:rsidRDefault="00A35A76" w:rsidP="00A70513">
      <w:pPr>
        <w:pStyle w:val="Sinespaciado"/>
        <w:spacing w:line="276" w:lineRule="auto"/>
        <w:rPr>
          <w:b/>
          <w:i/>
          <w:color w:val="006600"/>
        </w:rPr>
      </w:pPr>
      <w:r w:rsidRPr="00C12685">
        <w:rPr>
          <w:b/>
          <w:i/>
          <w:color w:val="006600"/>
        </w:rPr>
        <w:t>Actividades de riesgo</w:t>
      </w:r>
    </w:p>
    <w:p w14:paraId="099EA6A9" w14:textId="77777777" w:rsidR="00A35A76" w:rsidRPr="00C12685" w:rsidRDefault="00A35A76" w:rsidP="00A70513">
      <w:pPr>
        <w:pStyle w:val="Sinespaciado"/>
        <w:spacing w:line="276" w:lineRule="auto"/>
        <w:rPr>
          <w:b/>
          <w:i/>
          <w:color w:val="006600"/>
        </w:rPr>
      </w:pPr>
    </w:p>
    <w:p w14:paraId="266C5FA9" w14:textId="77777777" w:rsidR="00A35A76" w:rsidRPr="00C12685" w:rsidRDefault="00A35A76"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A35A76" w:rsidRPr="00C12685" w14:paraId="7B533927" w14:textId="77777777" w:rsidTr="00C37FBD">
        <w:tc>
          <w:tcPr>
            <w:tcW w:w="728" w:type="dxa"/>
            <w:shd w:val="clear" w:color="auto" w:fill="7F7F7F" w:themeFill="text1" w:themeFillTint="80"/>
          </w:tcPr>
          <w:p w14:paraId="269EAE10" w14:textId="77777777" w:rsidR="00A35A76" w:rsidRPr="00C12685" w:rsidRDefault="00A35A76" w:rsidP="00A70513">
            <w:pPr>
              <w:spacing w:line="276" w:lineRule="auto"/>
              <w:jc w:val="center"/>
              <w:rPr>
                <w:rFonts w:ascii="Tahoma" w:hAnsi="Tahoma" w:cs="Tahoma"/>
                <w:b/>
              </w:rPr>
            </w:pPr>
            <w:r w:rsidRPr="00ED7947">
              <w:rPr>
                <w:rFonts w:ascii="Tahoma" w:hAnsi="Tahoma" w:cs="Tahoma"/>
                <w:b/>
                <w:color w:val="FFFFFF" w:themeColor="background1"/>
              </w:rPr>
              <w:t>ID.</w:t>
            </w:r>
          </w:p>
        </w:tc>
        <w:tc>
          <w:tcPr>
            <w:tcW w:w="6785" w:type="dxa"/>
            <w:shd w:val="clear" w:color="auto" w:fill="006600"/>
          </w:tcPr>
          <w:p w14:paraId="30886338" w14:textId="77777777" w:rsidR="00A35A76" w:rsidRPr="00C12685" w:rsidRDefault="00A35A76" w:rsidP="00A70513">
            <w:pPr>
              <w:spacing w:line="276" w:lineRule="auto"/>
              <w:jc w:val="center"/>
              <w:rPr>
                <w:rFonts w:ascii="Tahoma" w:hAnsi="Tahoma" w:cs="Tahoma"/>
                <w:b/>
              </w:rPr>
            </w:pPr>
            <w:r w:rsidRPr="002C3182">
              <w:rPr>
                <w:rFonts w:ascii="Tahoma" w:hAnsi="Tahoma" w:cs="Tahoma"/>
                <w:b/>
                <w:color w:val="FFFFFF" w:themeColor="background1"/>
              </w:rPr>
              <w:t>ACTIVIDADES</w:t>
            </w:r>
          </w:p>
        </w:tc>
      </w:tr>
      <w:tr w:rsidR="00A35A76" w:rsidRPr="00C12685" w14:paraId="78E67822" w14:textId="77777777" w:rsidTr="0065036D">
        <w:tc>
          <w:tcPr>
            <w:tcW w:w="728" w:type="dxa"/>
            <w:shd w:val="clear" w:color="auto" w:fill="E7E6E6" w:themeFill="background2"/>
          </w:tcPr>
          <w:p w14:paraId="42C476E4" w14:textId="77777777" w:rsidR="00A35A76" w:rsidRPr="0065036D" w:rsidRDefault="00A35A76" w:rsidP="0065036D">
            <w:pPr>
              <w:spacing w:line="276" w:lineRule="auto"/>
              <w:jc w:val="center"/>
              <w:rPr>
                <w:rFonts w:ascii="Tahoma" w:hAnsi="Tahoma" w:cs="Tahoma"/>
                <w:b/>
                <w:bCs/>
              </w:rPr>
            </w:pPr>
            <w:r w:rsidRPr="0065036D">
              <w:rPr>
                <w:rFonts w:ascii="Tahoma" w:hAnsi="Tahoma" w:cs="Tahoma"/>
                <w:b/>
                <w:bCs/>
              </w:rPr>
              <w:t>1</w:t>
            </w:r>
          </w:p>
        </w:tc>
        <w:tc>
          <w:tcPr>
            <w:tcW w:w="6785" w:type="dxa"/>
          </w:tcPr>
          <w:p w14:paraId="0611EE0F" w14:textId="07D77414" w:rsidR="00A35A76" w:rsidRPr="00C12685" w:rsidRDefault="00A92C52" w:rsidP="00A70513">
            <w:pPr>
              <w:spacing w:line="276" w:lineRule="auto"/>
              <w:rPr>
                <w:rFonts w:ascii="Tahoma" w:hAnsi="Tahoma" w:cs="Tahoma"/>
              </w:rPr>
            </w:pPr>
            <w:r>
              <w:rPr>
                <w:rFonts w:ascii="Tahoma" w:hAnsi="Tahoma" w:cs="Tahoma"/>
              </w:rPr>
              <w:t>Construcción de nuevas instalaciones de las que necesita dotarse la empresa.</w:t>
            </w:r>
          </w:p>
        </w:tc>
      </w:tr>
      <w:tr w:rsidR="00A35A76" w:rsidRPr="00C12685" w14:paraId="6983E942" w14:textId="77777777" w:rsidTr="0065036D">
        <w:tc>
          <w:tcPr>
            <w:tcW w:w="728" w:type="dxa"/>
            <w:shd w:val="clear" w:color="auto" w:fill="E7E6E6" w:themeFill="background2"/>
          </w:tcPr>
          <w:p w14:paraId="3C9BA384" w14:textId="77777777" w:rsidR="00A35A76" w:rsidRPr="0065036D" w:rsidRDefault="00A35A76" w:rsidP="0065036D">
            <w:pPr>
              <w:spacing w:line="276" w:lineRule="auto"/>
              <w:jc w:val="center"/>
              <w:rPr>
                <w:rFonts w:ascii="Tahoma" w:hAnsi="Tahoma" w:cs="Tahoma"/>
                <w:b/>
                <w:bCs/>
              </w:rPr>
            </w:pPr>
            <w:r w:rsidRPr="0065036D">
              <w:rPr>
                <w:rFonts w:ascii="Tahoma" w:hAnsi="Tahoma" w:cs="Tahoma"/>
                <w:b/>
                <w:bCs/>
              </w:rPr>
              <w:t>2</w:t>
            </w:r>
          </w:p>
        </w:tc>
        <w:tc>
          <w:tcPr>
            <w:tcW w:w="6785" w:type="dxa"/>
          </w:tcPr>
          <w:p w14:paraId="39DCDFD6" w14:textId="48D8367A" w:rsidR="00A35A76" w:rsidRPr="00C12685" w:rsidRDefault="00A92C52" w:rsidP="00A70513">
            <w:pPr>
              <w:spacing w:line="276" w:lineRule="auto"/>
              <w:jc w:val="both"/>
              <w:rPr>
                <w:rFonts w:ascii="Tahoma" w:hAnsi="Tahoma" w:cs="Tahoma"/>
              </w:rPr>
            </w:pPr>
            <w:r>
              <w:rPr>
                <w:rFonts w:ascii="Tahoma" w:hAnsi="Tahoma" w:cs="Tahoma"/>
              </w:rPr>
              <w:t>Colaboraciones con técnicos externos.</w:t>
            </w:r>
          </w:p>
        </w:tc>
      </w:tr>
    </w:tbl>
    <w:p w14:paraId="049884FD" w14:textId="77777777" w:rsidR="00A35A76" w:rsidRPr="00C12685" w:rsidRDefault="00A35A76" w:rsidP="00A70513">
      <w:pPr>
        <w:pStyle w:val="Sinespaciado"/>
        <w:spacing w:line="276" w:lineRule="auto"/>
        <w:jc w:val="both"/>
      </w:pPr>
    </w:p>
    <w:p w14:paraId="6A32829F" w14:textId="77777777" w:rsidR="00A35A76" w:rsidRPr="00C12685" w:rsidRDefault="00A35A76" w:rsidP="00A70513"/>
    <w:p w14:paraId="2ECA0E1E" w14:textId="3195243B" w:rsidR="00A35A76" w:rsidRDefault="00A35A76" w:rsidP="00A70513">
      <w:pPr>
        <w:rPr>
          <w:b/>
          <w:i/>
          <w:color w:val="006600"/>
        </w:rPr>
      </w:pPr>
      <w:r w:rsidRPr="00C12685">
        <w:rPr>
          <w:b/>
          <w:i/>
          <w:color w:val="006600"/>
        </w:rPr>
        <w:t>Políticas de actuación</w:t>
      </w:r>
      <w:r w:rsidR="002C1C1F">
        <w:rPr>
          <w:b/>
          <w:i/>
          <w:color w:val="006600"/>
        </w:rPr>
        <w:t xml:space="preserve"> para prevenir la comisión de delitos contra la ordenación del territorio</w:t>
      </w:r>
    </w:p>
    <w:p w14:paraId="71D0C7FC" w14:textId="77777777" w:rsidR="0078217B" w:rsidRDefault="0078217B" w:rsidP="0078217B">
      <w:pPr>
        <w:pStyle w:val="Sinespaciado"/>
        <w:spacing w:line="276" w:lineRule="auto"/>
        <w:jc w:val="both"/>
      </w:pPr>
    </w:p>
    <w:p w14:paraId="44298427" w14:textId="160335F2" w:rsidR="0078217B" w:rsidRPr="0078217B" w:rsidRDefault="0078217B" w:rsidP="0078217B">
      <w:pPr>
        <w:pStyle w:val="Sinespaciado"/>
        <w:spacing w:line="276" w:lineRule="auto"/>
        <w:jc w:val="both"/>
      </w:pPr>
      <w:bookmarkStart w:id="57" w:name="_Hlk119756061"/>
      <w:r w:rsidRPr="00F43137">
        <w:t xml:space="preserve">Las políticas de actuación están conformadas por los controles actuales + los que se van a implantar como consecuencia del programa de </w:t>
      </w:r>
      <w:r w:rsidRPr="0078217B">
        <w:rPr>
          <w:i/>
          <w:iCs/>
        </w:rPr>
        <w:t xml:space="preserve">compliance </w:t>
      </w:r>
      <w:r w:rsidRPr="00F43137">
        <w:t>penal:</w:t>
      </w:r>
    </w:p>
    <w:bookmarkEnd w:id="57"/>
    <w:p w14:paraId="188C4E25" w14:textId="14394714" w:rsidR="00A35A76" w:rsidRDefault="00A35A76" w:rsidP="00A70513">
      <w:pPr>
        <w:pStyle w:val="Sinespaciado"/>
        <w:spacing w:line="276" w:lineRule="auto"/>
      </w:pPr>
    </w:p>
    <w:p w14:paraId="74688CA6" w14:textId="77777777" w:rsidR="0078217B" w:rsidRPr="00AF3A60" w:rsidRDefault="0078217B"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531"/>
      </w:tblGrid>
      <w:tr w:rsidR="0062230D" w:rsidRPr="00C12685" w14:paraId="0E89C517" w14:textId="77777777" w:rsidTr="0065036D">
        <w:tc>
          <w:tcPr>
            <w:tcW w:w="379" w:type="pct"/>
            <w:shd w:val="clear" w:color="auto" w:fill="7F7F7F" w:themeFill="text1" w:themeFillTint="80"/>
          </w:tcPr>
          <w:p w14:paraId="599EB296" w14:textId="77777777" w:rsidR="0062230D" w:rsidRPr="00C12685" w:rsidRDefault="0062230D" w:rsidP="00A70513">
            <w:pPr>
              <w:spacing w:line="276" w:lineRule="auto"/>
              <w:jc w:val="both"/>
              <w:rPr>
                <w:rFonts w:ascii="Tahoma" w:hAnsi="Tahoma" w:cs="Tahoma"/>
                <w:b/>
                <w:color w:val="244061"/>
              </w:rPr>
            </w:pPr>
            <w:r w:rsidRPr="00C12685">
              <w:rPr>
                <w:rFonts w:ascii="Tahoma" w:hAnsi="Tahoma" w:cs="Tahoma"/>
                <w:b/>
                <w:color w:val="FFFFFF" w:themeColor="background1"/>
              </w:rPr>
              <w:t>ID.</w:t>
            </w:r>
          </w:p>
        </w:tc>
        <w:tc>
          <w:tcPr>
            <w:tcW w:w="1543" w:type="pct"/>
            <w:shd w:val="clear" w:color="auto" w:fill="000000" w:themeFill="text1"/>
          </w:tcPr>
          <w:p w14:paraId="619AB21A" w14:textId="4491817C" w:rsidR="0062230D" w:rsidRPr="0065036D" w:rsidRDefault="0062230D" w:rsidP="0062230D">
            <w:pPr>
              <w:jc w:val="center"/>
              <w:rPr>
                <w:rFonts w:ascii="Tahoma" w:hAnsi="Tahoma" w:cs="Tahoma"/>
                <w:b/>
                <w:color w:val="FFFFFF" w:themeColor="background1"/>
              </w:rPr>
            </w:pPr>
            <w:r w:rsidRPr="0065036D">
              <w:rPr>
                <w:rFonts w:ascii="Tahoma" w:hAnsi="Tahoma" w:cs="Tahoma"/>
                <w:b/>
                <w:color w:val="FFFFFF" w:themeColor="background1"/>
              </w:rPr>
              <w:t>CLASIFICACIÓN DEL CONTROL</w:t>
            </w:r>
          </w:p>
        </w:tc>
        <w:tc>
          <w:tcPr>
            <w:tcW w:w="3078" w:type="pct"/>
            <w:shd w:val="clear" w:color="auto" w:fill="006600"/>
          </w:tcPr>
          <w:p w14:paraId="383619D5" w14:textId="0CBD9F73" w:rsidR="0062230D" w:rsidRPr="00C12685" w:rsidRDefault="0062230D" w:rsidP="00A70513">
            <w:pPr>
              <w:spacing w:line="276" w:lineRule="auto"/>
              <w:jc w:val="center"/>
              <w:rPr>
                <w:rFonts w:ascii="Tahoma" w:hAnsi="Tahoma" w:cs="Tahoma"/>
                <w:b/>
                <w:color w:val="FFFFFF" w:themeColor="background1"/>
              </w:rPr>
            </w:pPr>
            <w:r w:rsidRPr="00C12685">
              <w:rPr>
                <w:rFonts w:ascii="Tahoma" w:hAnsi="Tahoma" w:cs="Tahoma"/>
                <w:b/>
                <w:color w:val="FFFFFF" w:themeColor="background1"/>
              </w:rPr>
              <w:t>POLÍTICAS DE ACTUACIÓN</w:t>
            </w:r>
          </w:p>
        </w:tc>
      </w:tr>
      <w:tr w:rsidR="0062230D" w:rsidRPr="00C12685" w14:paraId="2B71E584" w14:textId="77777777" w:rsidTr="0065036D">
        <w:tc>
          <w:tcPr>
            <w:tcW w:w="379" w:type="pct"/>
            <w:shd w:val="clear" w:color="auto" w:fill="E7E6E6" w:themeFill="background2"/>
          </w:tcPr>
          <w:p w14:paraId="565ACC7C" w14:textId="77777777" w:rsidR="0062230D" w:rsidRPr="0065036D" w:rsidRDefault="0062230D" w:rsidP="0065036D">
            <w:pPr>
              <w:spacing w:line="276" w:lineRule="auto"/>
              <w:jc w:val="center"/>
              <w:rPr>
                <w:rFonts w:ascii="Tahoma" w:hAnsi="Tahoma" w:cs="Tahoma"/>
                <w:b/>
                <w:bCs/>
              </w:rPr>
            </w:pPr>
            <w:r w:rsidRPr="0065036D">
              <w:rPr>
                <w:rFonts w:ascii="Tahoma" w:hAnsi="Tahoma" w:cs="Tahoma"/>
                <w:b/>
                <w:bCs/>
              </w:rPr>
              <w:t>1</w:t>
            </w:r>
          </w:p>
        </w:tc>
        <w:tc>
          <w:tcPr>
            <w:tcW w:w="1543" w:type="pct"/>
          </w:tcPr>
          <w:p w14:paraId="00B64E08" w14:textId="7B212101" w:rsidR="0062230D" w:rsidRPr="0065036D" w:rsidRDefault="0062230D" w:rsidP="0065036D">
            <w:pPr>
              <w:spacing w:line="276" w:lineRule="auto"/>
              <w:jc w:val="both"/>
              <w:rPr>
                <w:rFonts w:ascii="Tahoma" w:hAnsi="Tahoma" w:cs="Tahoma"/>
              </w:rPr>
            </w:pPr>
            <w:r w:rsidRPr="0065036D">
              <w:rPr>
                <w:rFonts w:ascii="Tahoma" w:hAnsi="Tahoma" w:cs="Tahoma"/>
              </w:rPr>
              <w:t>Normativo</w:t>
            </w:r>
          </w:p>
        </w:tc>
        <w:tc>
          <w:tcPr>
            <w:tcW w:w="3078" w:type="pct"/>
          </w:tcPr>
          <w:p w14:paraId="746395AC" w14:textId="3EA69A67" w:rsidR="0062230D" w:rsidRPr="0065036D" w:rsidRDefault="0062230D" w:rsidP="0065036D">
            <w:pPr>
              <w:spacing w:line="276" w:lineRule="auto"/>
              <w:jc w:val="both"/>
              <w:rPr>
                <w:rFonts w:ascii="Tahoma" w:hAnsi="Tahoma" w:cs="Tahoma"/>
              </w:rPr>
            </w:pPr>
            <w:r w:rsidRPr="0065036D">
              <w:rPr>
                <w:rFonts w:ascii="Tahoma" w:hAnsi="Tahoma" w:cs="Tahoma"/>
              </w:rPr>
              <w:t>El Código Ético de la empresa incorporará medidas para prevenir la comisión del delito.</w:t>
            </w:r>
          </w:p>
        </w:tc>
      </w:tr>
      <w:tr w:rsidR="0062230D" w:rsidRPr="00C12685" w14:paraId="341469C5" w14:textId="77777777" w:rsidTr="0065036D">
        <w:tc>
          <w:tcPr>
            <w:tcW w:w="379" w:type="pct"/>
            <w:shd w:val="clear" w:color="auto" w:fill="E7E6E6" w:themeFill="background2"/>
          </w:tcPr>
          <w:p w14:paraId="00EA8018" w14:textId="1A2E5DDD" w:rsidR="0062230D" w:rsidRPr="0065036D" w:rsidRDefault="0065036D" w:rsidP="0065036D">
            <w:pPr>
              <w:spacing w:line="276" w:lineRule="auto"/>
              <w:jc w:val="center"/>
              <w:rPr>
                <w:rFonts w:ascii="Tahoma" w:hAnsi="Tahoma" w:cs="Tahoma"/>
                <w:b/>
                <w:bCs/>
              </w:rPr>
            </w:pPr>
            <w:r>
              <w:rPr>
                <w:rFonts w:ascii="Tahoma" w:hAnsi="Tahoma" w:cs="Tahoma"/>
                <w:b/>
                <w:bCs/>
              </w:rPr>
              <w:t>2</w:t>
            </w:r>
          </w:p>
        </w:tc>
        <w:tc>
          <w:tcPr>
            <w:tcW w:w="1543" w:type="pct"/>
          </w:tcPr>
          <w:p w14:paraId="4BD6E002" w14:textId="306B8273" w:rsidR="0062230D" w:rsidRPr="0065036D" w:rsidRDefault="00DE5C3A" w:rsidP="0065036D">
            <w:pPr>
              <w:spacing w:line="276" w:lineRule="auto"/>
              <w:jc w:val="both"/>
              <w:rPr>
                <w:rFonts w:ascii="Tahoma" w:hAnsi="Tahoma" w:cs="Tahoma"/>
              </w:rPr>
            </w:pPr>
            <w:r w:rsidRPr="0065036D">
              <w:rPr>
                <w:rFonts w:ascii="Tahoma" w:hAnsi="Tahoma" w:cs="Tahoma"/>
              </w:rPr>
              <w:t>Normativo</w:t>
            </w:r>
          </w:p>
        </w:tc>
        <w:tc>
          <w:tcPr>
            <w:tcW w:w="3078" w:type="pct"/>
          </w:tcPr>
          <w:p w14:paraId="3F40CD65" w14:textId="1476C59F" w:rsidR="0062230D" w:rsidRPr="0065036D" w:rsidRDefault="0062230D" w:rsidP="0065036D">
            <w:pPr>
              <w:spacing w:line="276" w:lineRule="auto"/>
              <w:jc w:val="both"/>
              <w:rPr>
                <w:rFonts w:ascii="Tahoma" w:hAnsi="Tahoma" w:cs="Tahoma"/>
              </w:rPr>
            </w:pPr>
            <w:r w:rsidRPr="0065036D">
              <w:rPr>
                <w:rFonts w:ascii="Tahoma" w:hAnsi="Tahoma" w:cs="Tahoma"/>
              </w:rPr>
              <w:t>Prohibición expresa de realizar actividades que contravengan la legislación urbanística.</w:t>
            </w:r>
          </w:p>
        </w:tc>
      </w:tr>
      <w:tr w:rsidR="0062230D" w:rsidRPr="00C12685" w14:paraId="77C5E0B1" w14:textId="77777777" w:rsidTr="0065036D">
        <w:tc>
          <w:tcPr>
            <w:tcW w:w="379" w:type="pct"/>
            <w:shd w:val="clear" w:color="auto" w:fill="E7E6E6" w:themeFill="background2"/>
          </w:tcPr>
          <w:p w14:paraId="0E2A73DA" w14:textId="78460A12" w:rsidR="0062230D" w:rsidRPr="0065036D" w:rsidRDefault="0065036D" w:rsidP="0065036D">
            <w:pPr>
              <w:spacing w:line="276" w:lineRule="auto"/>
              <w:jc w:val="center"/>
              <w:rPr>
                <w:rFonts w:ascii="Tahoma" w:hAnsi="Tahoma" w:cs="Tahoma"/>
                <w:b/>
                <w:bCs/>
              </w:rPr>
            </w:pPr>
            <w:r>
              <w:rPr>
                <w:rFonts w:ascii="Tahoma" w:hAnsi="Tahoma" w:cs="Tahoma"/>
                <w:b/>
                <w:bCs/>
              </w:rPr>
              <w:t>3</w:t>
            </w:r>
          </w:p>
        </w:tc>
        <w:tc>
          <w:tcPr>
            <w:tcW w:w="1543" w:type="pct"/>
          </w:tcPr>
          <w:p w14:paraId="7E7E129F" w14:textId="7227D1A1" w:rsidR="0062230D" w:rsidRPr="0065036D" w:rsidRDefault="00787808" w:rsidP="0065036D">
            <w:pPr>
              <w:spacing w:line="276" w:lineRule="auto"/>
              <w:jc w:val="both"/>
              <w:rPr>
                <w:rFonts w:ascii="Tahoma" w:hAnsi="Tahoma" w:cs="Tahoma"/>
              </w:rPr>
            </w:pPr>
            <w:r w:rsidRPr="0065036D">
              <w:rPr>
                <w:rFonts w:ascii="Tahoma" w:hAnsi="Tahoma" w:cs="Tahoma"/>
              </w:rPr>
              <w:t>Preventivo</w:t>
            </w:r>
          </w:p>
        </w:tc>
        <w:tc>
          <w:tcPr>
            <w:tcW w:w="3078" w:type="pct"/>
          </w:tcPr>
          <w:p w14:paraId="032C4EA9" w14:textId="56EA1160" w:rsidR="0062230D" w:rsidRPr="0065036D" w:rsidRDefault="00787808" w:rsidP="0065036D">
            <w:pPr>
              <w:spacing w:line="276" w:lineRule="auto"/>
              <w:jc w:val="both"/>
              <w:rPr>
                <w:rFonts w:ascii="Tahoma" w:hAnsi="Tahoma" w:cs="Tahoma"/>
              </w:rPr>
            </w:pPr>
            <w:r w:rsidRPr="0065036D">
              <w:rPr>
                <w:rFonts w:ascii="Tahoma" w:hAnsi="Tahoma" w:cs="Tahoma"/>
              </w:rPr>
              <w:t>PLD SPACE</w:t>
            </w:r>
            <w:r w:rsidR="0062230D" w:rsidRPr="0065036D">
              <w:rPr>
                <w:rFonts w:ascii="Tahoma" w:hAnsi="Tahoma" w:cs="Tahoma"/>
              </w:rPr>
              <w:t>, previamente a ejecutar cualquier tipo de obra, verificará:</w:t>
            </w:r>
          </w:p>
          <w:p w14:paraId="55D24DF5" w14:textId="77777777" w:rsidR="0062230D" w:rsidRPr="0065036D" w:rsidRDefault="0062230D" w:rsidP="0065036D">
            <w:pPr>
              <w:spacing w:line="276" w:lineRule="auto"/>
              <w:jc w:val="both"/>
              <w:rPr>
                <w:rFonts w:ascii="Tahoma" w:hAnsi="Tahoma" w:cs="Tahoma"/>
              </w:rPr>
            </w:pPr>
          </w:p>
          <w:p w14:paraId="2DD46A6F" w14:textId="77777777" w:rsidR="0062230D" w:rsidRPr="0065036D" w:rsidRDefault="0062230D">
            <w:pPr>
              <w:pStyle w:val="Prrafodelista"/>
              <w:numPr>
                <w:ilvl w:val="0"/>
                <w:numId w:val="4"/>
              </w:numPr>
              <w:spacing w:line="276" w:lineRule="auto"/>
              <w:jc w:val="both"/>
              <w:rPr>
                <w:rFonts w:ascii="Tahoma" w:hAnsi="Tahoma" w:cs="Tahoma"/>
              </w:rPr>
            </w:pPr>
            <w:r w:rsidRPr="0065036D">
              <w:rPr>
                <w:rFonts w:ascii="Tahoma" w:hAnsi="Tahoma" w:cs="Tahoma"/>
              </w:rPr>
              <w:t>Si la obra requiere previa licencia de obras por parte de la administración, que la misma se ha concedido.</w:t>
            </w:r>
          </w:p>
          <w:p w14:paraId="358E6D38" w14:textId="77777777" w:rsidR="0062230D" w:rsidRPr="0065036D" w:rsidRDefault="0062230D" w:rsidP="0065036D">
            <w:pPr>
              <w:pStyle w:val="Prrafodelista"/>
              <w:spacing w:line="276" w:lineRule="auto"/>
              <w:ind w:left="1068"/>
              <w:jc w:val="both"/>
              <w:rPr>
                <w:rFonts w:ascii="Tahoma" w:hAnsi="Tahoma" w:cs="Tahoma"/>
              </w:rPr>
            </w:pPr>
          </w:p>
          <w:p w14:paraId="0DAB180A" w14:textId="4903E5A9" w:rsidR="0062230D" w:rsidRPr="0065036D" w:rsidRDefault="0062230D">
            <w:pPr>
              <w:pStyle w:val="Prrafodelista"/>
              <w:numPr>
                <w:ilvl w:val="0"/>
                <w:numId w:val="4"/>
              </w:numPr>
              <w:spacing w:line="276" w:lineRule="auto"/>
              <w:jc w:val="both"/>
              <w:rPr>
                <w:rFonts w:ascii="Tahoma" w:hAnsi="Tahoma" w:cs="Tahoma"/>
              </w:rPr>
            </w:pPr>
            <w:r w:rsidRPr="0065036D">
              <w:rPr>
                <w:rFonts w:ascii="Tahoma" w:hAnsi="Tahoma" w:cs="Tahoma"/>
              </w:rPr>
              <w:t>Si la obra se puede realizar mediante declaración responsable, se dispondrá de un informe escrito, firmado por técnico competente, acreditativo de que la obra a realizar es acorde con la normativa urbanística.</w:t>
            </w:r>
          </w:p>
        </w:tc>
      </w:tr>
      <w:tr w:rsidR="0062230D" w:rsidRPr="00C12685" w14:paraId="1A6006E9" w14:textId="77777777" w:rsidTr="0065036D">
        <w:tc>
          <w:tcPr>
            <w:tcW w:w="379" w:type="pct"/>
            <w:shd w:val="clear" w:color="auto" w:fill="E7E6E6" w:themeFill="background2"/>
          </w:tcPr>
          <w:p w14:paraId="7D49D4D1" w14:textId="5F32C890" w:rsidR="0062230D" w:rsidRPr="0065036D" w:rsidRDefault="0065036D" w:rsidP="0065036D">
            <w:pPr>
              <w:spacing w:line="276" w:lineRule="auto"/>
              <w:jc w:val="center"/>
              <w:rPr>
                <w:rFonts w:ascii="Tahoma" w:hAnsi="Tahoma" w:cs="Tahoma"/>
                <w:b/>
                <w:bCs/>
              </w:rPr>
            </w:pPr>
            <w:r>
              <w:rPr>
                <w:rFonts w:ascii="Tahoma" w:hAnsi="Tahoma" w:cs="Tahoma"/>
                <w:b/>
                <w:bCs/>
              </w:rPr>
              <w:t>4</w:t>
            </w:r>
          </w:p>
        </w:tc>
        <w:tc>
          <w:tcPr>
            <w:tcW w:w="1543" w:type="pct"/>
          </w:tcPr>
          <w:p w14:paraId="761DA8CE" w14:textId="1A3B413A" w:rsidR="0062230D" w:rsidRPr="0065036D" w:rsidRDefault="00D41957" w:rsidP="0065036D">
            <w:pPr>
              <w:spacing w:line="276" w:lineRule="auto"/>
              <w:jc w:val="both"/>
              <w:rPr>
                <w:rFonts w:ascii="Tahoma" w:hAnsi="Tahoma" w:cs="Tahoma"/>
              </w:rPr>
            </w:pPr>
            <w:r w:rsidRPr="0065036D">
              <w:rPr>
                <w:rFonts w:ascii="Tahoma" w:hAnsi="Tahoma" w:cs="Tahoma"/>
              </w:rPr>
              <w:t>Preventivo</w:t>
            </w:r>
          </w:p>
        </w:tc>
        <w:tc>
          <w:tcPr>
            <w:tcW w:w="3078" w:type="pct"/>
          </w:tcPr>
          <w:p w14:paraId="14765322" w14:textId="4EDEC806" w:rsidR="0062230D" w:rsidRPr="0065036D" w:rsidRDefault="00D41957" w:rsidP="0065036D">
            <w:pPr>
              <w:spacing w:line="276" w:lineRule="auto"/>
              <w:jc w:val="both"/>
              <w:rPr>
                <w:rFonts w:ascii="Tahoma" w:hAnsi="Tahoma" w:cs="Tahoma"/>
              </w:rPr>
            </w:pPr>
            <w:r w:rsidRPr="0065036D">
              <w:rPr>
                <w:rFonts w:ascii="Tahoma" w:hAnsi="Tahoma" w:cs="Tahoma"/>
              </w:rPr>
              <w:t>PLD SPACE</w:t>
            </w:r>
            <w:r w:rsidR="0062230D" w:rsidRPr="0065036D">
              <w:rPr>
                <w:rFonts w:ascii="Tahoma" w:hAnsi="Tahoma" w:cs="Tahoma"/>
              </w:rPr>
              <w:t xml:space="preserve"> cuidará que la ejecución de las obras que realice, sea conforme con las licencias urbanísticas o declaraciones responsables presentadas. A tal efecto, se solicitará previamente al inicio de los trabajos que los técnicos responsables de la ejecución de la obra firmen un compromiso escrito en tal sentido, responsabilizándose de verificar durante la ejecución de las obras que las mismas se ajustan a la licencia de obras o declaración responsable presentada.</w:t>
            </w:r>
          </w:p>
        </w:tc>
      </w:tr>
      <w:tr w:rsidR="0062230D" w:rsidRPr="00C12685" w14:paraId="0A58830F" w14:textId="77777777" w:rsidTr="0065036D">
        <w:tc>
          <w:tcPr>
            <w:tcW w:w="379" w:type="pct"/>
            <w:shd w:val="clear" w:color="auto" w:fill="E7E6E6" w:themeFill="background2"/>
          </w:tcPr>
          <w:p w14:paraId="6F452F77" w14:textId="0783C6F0" w:rsidR="0062230D" w:rsidRPr="0065036D" w:rsidRDefault="0065036D" w:rsidP="0065036D">
            <w:pPr>
              <w:spacing w:line="276" w:lineRule="auto"/>
              <w:jc w:val="center"/>
              <w:rPr>
                <w:rFonts w:ascii="Tahoma" w:hAnsi="Tahoma" w:cs="Tahoma"/>
                <w:b/>
                <w:bCs/>
              </w:rPr>
            </w:pPr>
            <w:r>
              <w:rPr>
                <w:rFonts w:ascii="Tahoma" w:hAnsi="Tahoma" w:cs="Tahoma"/>
                <w:b/>
                <w:bCs/>
              </w:rPr>
              <w:t>5</w:t>
            </w:r>
          </w:p>
        </w:tc>
        <w:tc>
          <w:tcPr>
            <w:tcW w:w="1543" w:type="pct"/>
          </w:tcPr>
          <w:p w14:paraId="167A2967" w14:textId="6F2C32E7" w:rsidR="0062230D" w:rsidRPr="0065036D" w:rsidRDefault="00D41957" w:rsidP="0065036D">
            <w:pPr>
              <w:spacing w:line="276" w:lineRule="auto"/>
              <w:jc w:val="both"/>
              <w:rPr>
                <w:rFonts w:ascii="Tahoma" w:hAnsi="Tahoma" w:cs="Tahoma"/>
              </w:rPr>
            </w:pPr>
            <w:r w:rsidRPr="0065036D">
              <w:rPr>
                <w:rFonts w:ascii="Tahoma" w:hAnsi="Tahoma" w:cs="Tahoma"/>
              </w:rPr>
              <w:t>Preventivo</w:t>
            </w:r>
          </w:p>
        </w:tc>
        <w:tc>
          <w:tcPr>
            <w:tcW w:w="3078" w:type="pct"/>
          </w:tcPr>
          <w:p w14:paraId="4C3AE463" w14:textId="38E07876" w:rsidR="0062230D" w:rsidRPr="0065036D" w:rsidRDefault="0062230D" w:rsidP="0065036D">
            <w:pPr>
              <w:spacing w:line="276" w:lineRule="auto"/>
              <w:jc w:val="both"/>
              <w:rPr>
                <w:rFonts w:ascii="Tahoma" w:hAnsi="Tahoma" w:cs="Tahoma"/>
              </w:rPr>
            </w:pPr>
            <w:r w:rsidRPr="0065036D">
              <w:rPr>
                <w:rFonts w:ascii="Tahoma" w:hAnsi="Tahoma" w:cs="Tahoma"/>
              </w:rPr>
              <w:t>Cuando existan dudas sobre la legalidad urbanística de alguna actuación, se solicitará un informe de legalidad urbanística a un despacho técnico/jurídico externo.</w:t>
            </w:r>
          </w:p>
        </w:tc>
      </w:tr>
      <w:tr w:rsidR="00A83351" w:rsidRPr="00C12685" w14:paraId="1698AE0C" w14:textId="77777777" w:rsidTr="0065036D">
        <w:tc>
          <w:tcPr>
            <w:tcW w:w="379" w:type="pct"/>
            <w:shd w:val="clear" w:color="auto" w:fill="E7E6E6" w:themeFill="background2"/>
          </w:tcPr>
          <w:p w14:paraId="371CD6DF" w14:textId="201053C9" w:rsidR="00A83351" w:rsidRPr="0065036D" w:rsidRDefault="0065036D" w:rsidP="0065036D">
            <w:pPr>
              <w:spacing w:line="276" w:lineRule="auto"/>
              <w:jc w:val="center"/>
              <w:rPr>
                <w:rFonts w:ascii="Tahoma" w:hAnsi="Tahoma" w:cs="Tahoma"/>
                <w:b/>
                <w:bCs/>
              </w:rPr>
            </w:pPr>
            <w:r>
              <w:rPr>
                <w:rFonts w:ascii="Tahoma" w:hAnsi="Tahoma" w:cs="Tahoma"/>
                <w:b/>
                <w:bCs/>
              </w:rPr>
              <w:t>6</w:t>
            </w:r>
          </w:p>
        </w:tc>
        <w:tc>
          <w:tcPr>
            <w:tcW w:w="1543" w:type="pct"/>
          </w:tcPr>
          <w:p w14:paraId="686C0C70" w14:textId="1A0B843F" w:rsidR="00A83351" w:rsidRPr="0065036D" w:rsidRDefault="00A83351" w:rsidP="0065036D">
            <w:pPr>
              <w:spacing w:line="276" w:lineRule="auto"/>
              <w:jc w:val="both"/>
              <w:rPr>
                <w:rFonts w:ascii="Tahoma" w:hAnsi="Tahoma" w:cs="Tahoma"/>
              </w:rPr>
            </w:pPr>
            <w:r w:rsidRPr="0065036D">
              <w:rPr>
                <w:rFonts w:ascii="Tahoma" w:hAnsi="Tahoma" w:cs="Tahoma"/>
              </w:rPr>
              <w:t>Preventivo</w:t>
            </w:r>
          </w:p>
        </w:tc>
        <w:tc>
          <w:tcPr>
            <w:tcW w:w="3078" w:type="pct"/>
          </w:tcPr>
          <w:p w14:paraId="14262651" w14:textId="27C7002D" w:rsidR="00A83351" w:rsidRPr="0065036D" w:rsidRDefault="00A83351" w:rsidP="0065036D">
            <w:pPr>
              <w:spacing w:line="276" w:lineRule="auto"/>
              <w:jc w:val="both"/>
              <w:rPr>
                <w:rFonts w:ascii="Tahoma" w:hAnsi="Tahoma" w:cs="Tahoma"/>
              </w:rPr>
            </w:pPr>
            <w:r w:rsidRPr="0065036D">
              <w:rPr>
                <w:rFonts w:ascii="Tahoma" w:hAnsi="Tahoma" w:cs="Tahoma"/>
              </w:rPr>
              <w:t>Cualquier actuación que se realice en este ámbito, será revisada por el área legal interna.</w:t>
            </w:r>
          </w:p>
        </w:tc>
      </w:tr>
      <w:tr w:rsidR="00B52AA4" w:rsidRPr="00C12685" w14:paraId="3E8C5FC3" w14:textId="77777777" w:rsidTr="0065036D">
        <w:tc>
          <w:tcPr>
            <w:tcW w:w="379" w:type="pct"/>
            <w:shd w:val="clear" w:color="auto" w:fill="E7E6E6" w:themeFill="background2"/>
          </w:tcPr>
          <w:p w14:paraId="7881EE52" w14:textId="7BE3EF74" w:rsidR="00B52AA4" w:rsidRPr="0065036D" w:rsidRDefault="0065036D" w:rsidP="0065036D">
            <w:pPr>
              <w:spacing w:line="276" w:lineRule="auto"/>
              <w:jc w:val="center"/>
              <w:rPr>
                <w:rFonts w:ascii="Tahoma" w:hAnsi="Tahoma" w:cs="Tahoma"/>
                <w:b/>
                <w:bCs/>
              </w:rPr>
            </w:pPr>
            <w:r>
              <w:rPr>
                <w:rFonts w:ascii="Tahoma" w:hAnsi="Tahoma" w:cs="Tahoma"/>
                <w:b/>
                <w:bCs/>
              </w:rPr>
              <w:t>7</w:t>
            </w:r>
          </w:p>
        </w:tc>
        <w:tc>
          <w:tcPr>
            <w:tcW w:w="1543" w:type="pct"/>
          </w:tcPr>
          <w:p w14:paraId="2BA0B341" w14:textId="27907145" w:rsidR="00B52AA4" w:rsidRPr="0065036D" w:rsidRDefault="00B52AA4" w:rsidP="0065036D">
            <w:pPr>
              <w:spacing w:line="276" w:lineRule="auto"/>
              <w:jc w:val="both"/>
              <w:rPr>
                <w:rFonts w:ascii="Tahoma" w:hAnsi="Tahoma" w:cs="Tahoma"/>
              </w:rPr>
            </w:pPr>
            <w:r w:rsidRPr="0065036D">
              <w:rPr>
                <w:rFonts w:ascii="Tahoma" w:hAnsi="Tahoma" w:cs="Tahoma"/>
              </w:rPr>
              <w:t>Preventivo</w:t>
            </w:r>
          </w:p>
        </w:tc>
        <w:tc>
          <w:tcPr>
            <w:tcW w:w="3078" w:type="pct"/>
          </w:tcPr>
          <w:p w14:paraId="4F099B01" w14:textId="4CA7F9F5" w:rsidR="00B52AA4" w:rsidRPr="0065036D" w:rsidRDefault="009C6CE6" w:rsidP="0065036D">
            <w:pPr>
              <w:spacing w:line="276" w:lineRule="auto"/>
              <w:jc w:val="both"/>
              <w:rPr>
                <w:rFonts w:ascii="Tahoma" w:hAnsi="Tahoma" w:cs="Tahoma"/>
              </w:rPr>
            </w:pPr>
            <w:r w:rsidRPr="0065036D">
              <w:rPr>
                <w:rFonts w:ascii="Tahoma" w:hAnsi="Tahoma" w:cs="Tahoma"/>
              </w:rPr>
              <w:t xml:space="preserve">Con carácter previo a la contratación de </w:t>
            </w:r>
            <w:r w:rsidR="00DA3F89" w:rsidRPr="0065036D">
              <w:rPr>
                <w:rFonts w:ascii="Tahoma" w:hAnsi="Tahoma" w:cs="Tahoma"/>
              </w:rPr>
              <w:t xml:space="preserve">proveedores externos </w:t>
            </w:r>
            <w:r w:rsidRPr="0065036D">
              <w:rPr>
                <w:rFonts w:ascii="Tahoma" w:hAnsi="Tahoma" w:cs="Tahoma"/>
              </w:rPr>
              <w:t>con los que vaya a colaborar PLD SPACE</w:t>
            </w:r>
            <w:r w:rsidR="00DA3F89" w:rsidRPr="0065036D">
              <w:rPr>
                <w:rFonts w:ascii="Tahoma" w:hAnsi="Tahoma" w:cs="Tahoma"/>
              </w:rPr>
              <w:t>, como a título de ejemplo arquitectos, arquitectos técnicos, ingenieros, constructoras, etc., se les requerirá acreditación documental de no tener antecedentes penales por la comisión de delitos contra la ordenación del territorio.</w:t>
            </w:r>
          </w:p>
        </w:tc>
      </w:tr>
    </w:tbl>
    <w:p w14:paraId="70F5DE07" w14:textId="77777777" w:rsidR="00A35A76" w:rsidRPr="00C12685" w:rsidRDefault="00A35A76" w:rsidP="00A70513">
      <w:pPr>
        <w:pStyle w:val="Sinespaciado"/>
        <w:spacing w:line="276" w:lineRule="auto"/>
        <w:jc w:val="both"/>
      </w:pPr>
    </w:p>
    <w:p w14:paraId="4747D9CB" w14:textId="2A7B278D" w:rsidR="00AF33C0" w:rsidRPr="00C12685" w:rsidRDefault="00AF33C0" w:rsidP="00A70513">
      <w:pPr>
        <w:pStyle w:val="Sinespaciado"/>
        <w:spacing w:line="276" w:lineRule="auto"/>
        <w:jc w:val="both"/>
      </w:pPr>
    </w:p>
    <w:p w14:paraId="51A907CA" w14:textId="5C9CB9BB" w:rsidR="00AF33C0" w:rsidRPr="00C12685" w:rsidRDefault="00AF33C0" w:rsidP="00A70513">
      <w:pPr>
        <w:pStyle w:val="Sinespaciado"/>
        <w:spacing w:line="276" w:lineRule="auto"/>
        <w:jc w:val="both"/>
      </w:pPr>
    </w:p>
    <w:p w14:paraId="038E239D" w14:textId="7EF8E7FE" w:rsidR="00AF33C0" w:rsidRPr="00C12685" w:rsidRDefault="00AF33C0" w:rsidP="00A70513">
      <w:pPr>
        <w:pStyle w:val="Sinespaciado"/>
        <w:spacing w:line="276" w:lineRule="auto"/>
        <w:jc w:val="both"/>
      </w:pPr>
    </w:p>
    <w:bookmarkEnd w:id="56"/>
    <w:p w14:paraId="2DE8F0B0" w14:textId="5C665BB0" w:rsidR="00AF33C0" w:rsidRPr="00C12685" w:rsidRDefault="00AF33C0" w:rsidP="00A70513">
      <w:pPr>
        <w:pStyle w:val="Sinespaciado"/>
        <w:spacing w:line="276" w:lineRule="auto"/>
        <w:jc w:val="both"/>
      </w:pPr>
    </w:p>
    <w:p w14:paraId="2BD81877" w14:textId="1C2F6247" w:rsidR="00AF33C0" w:rsidRPr="00C12685" w:rsidRDefault="00AF33C0" w:rsidP="00A70513">
      <w:pPr>
        <w:pStyle w:val="Sinespaciado"/>
        <w:spacing w:line="276" w:lineRule="auto"/>
        <w:jc w:val="both"/>
      </w:pPr>
    </w:p>
    <w:p w14:paraId="60D9F77C" w14:textId="24F84B02" w:rsidR="00AF33C0" w:rsidRPr="00C12685" w:rsidRDefault="00AF33C0" w:rsidP="00A70513">
      <w:pPr>
        <w:pStyle w:val="Sinespaciado"/>
        <w:spacing w:line="276" w:lineRule="auto"/>
        <w:jc w:val="both"/>
      </w:pPr>
    </w:p>
    <w:p w14:paraId="646241F9" w14:textId="2889DAC7" w:rsidR="00AF33C0" w:rsidRPr="00C12685" w:rsidRDefault="00AF33C0" w:rsidP="00A70513">
      <w:pPr>
        <w:pStyle w:val="Sinespaciado"/>
        <w:spacing w:line="276" w:lineRule="auto"/>
        <w:jc w:val="both"/>
      </w:pPr>
    </w:p>
    <w:p w14:paraId="4B9ADEA8" w14:textId="0F5CAF1F" w:rsidR="00AF33C0" w:rsidRPr="00C12685" w:rsidRDefault="00AF33C0" w:rsidP="00A70513">
      <w:pPr>
        <w:pStyle w:val="Sinespaciado"/>
        <w:spacing w:line="276" w:lineRule="auto"/>
        <w:jc w:val="both"/>
      </w:pPr>
    </w:p>
    <w:p w14:paraId="71B6F4CD" w14:textId="2B9D16EA" w:rsidR="00AF33C0" w:rsidRPr="00C12685" w:rsidRDefault="00AF33C0" w:rsidP="00A70513">
      <w:pPr>
        <w:pStyle w:val="Sinespaciado"/>
        <w:spacing w:line="276" w:lineRule="auto"/>
        <w:jc w:val="both"/>
      </w:pPr>
    </w:p>
    <w:p w14:paraId="4484DE82" w14:textId="3858F05A" w:rsidR="005C32B8" w:rsidRPr="00C12685" w:rsidRDefault="005C32B8" w:rsidP="00A70513">
      <w:pPr>
        <w:pStyle w:val="Sinespaciado"/>
        <w:spacing w:line="276" w:lineRule="auto"/>
        <w:jc w:val="both"/>
      </w:pPr>
    </w:p>
    <w:p w14:paraId="47097F57" w14:textId="0307D554" w:rsidR="005C32B8" w:rsidRDefault="005C32B8" w:rsidP="00A70513">
      <w:pPr>
        <w:pStyle w:val="Sinespaciado"/>
        <w:spacing w:line="276" w:lineRule="auto"/>
        <w:jc w:val="both"/>
      </w:pPr>
    </w:p>
    <w:p w14:paraId="5E8F99FB" w14:textId="4613214E" w:rsidR="00833DBA" w:rsidRDefault="00833DBA" w:rsidP="00A70513">
      <w:pPr>
        <w:pStyle w:val="Sinespaciado"/>
        <w:spacing w:line="276" w:lineRule="auto"/>
        <w:jc w:val="both"/>
      </w:pPr>
    </w:p>
    <w:p w14:paraId="66F18620" w14:textId="5AB35CD4" w:rsidR="00833DBA" w:rsidRDefault="00833DBA" w:rsidP="00A70513">
      <w:pPr>
        <w:pStyle w:val="Sinespaciado"/>
        <w:spacing w:line="276" w:lineRule="auto"/>
        <w:jc w:val="both"/>
      </w:pPr>
    </w:p>
    <w:p w14:paraId="2DFD1DBD" w14:textId="626AA4A3" w:rsidR="00833DBA" w:rsidRDefault="00833DBA" w:rsidP="00A70513">
      <w:pPr>
        <w:pStyle w:val="Sinespaciado"/>
        <w:spacing w:line="276" w:lineRule="auto"/>
        <w:jc w:val="both"/>
      </w:pPr>
    </w:p>
    <w:p w14:paraId="303AFE45" w14:textId="62397CF9" w:rsidR="00833DBA" w:rsidRDefault="00833DBA" w:rsidP="00A70513">
      <w:pPr>
        <w:pStyle w:val="Sinespaciado"/>
        <w:spacing w:line="276" w:lineRule="auto"/>
        <w:jc w:val="both"/>
      </w:pPr>
    </w:p>
    <w:p w14:paraId="527C497A" w14:textId="051BB22D" w:rsidR="00833DBA" w:rsidRDefault="00833DBA" w:rsidP="00A70513">
      <w:pPr>
        <w:pStyle w:val="Sinespaciado"/>
        <w:spacing w:line="276" w:lineRule="auto"/>
        <w:jc w:val="both"/>
      </w:pPr>
    </w:p>
    <w:p w14:paraId="128F2E8F" w14:textId="19F9DEFF" w:rsidR="00833DBA" w:rsidRDefault="00833DBA" w:rsidP="00A70513">
      <w:pPr>
        <w:pStyle w:val="Sinespaciado"/>
        <w:spacing w:line="276" w:lineRule="auto"/>
        <w:jc w:val="both"/>
      </w:pPr>
    </w:p>
    <w:p w14:paraId="21EC9536" w14:textId="0C24F16B" w:rsidR="00833DBA" w:rsidRDefault="00833DBA" w:rsidP="00A70513">
      <w:pPr>
        <w:pStyle w:val="Sinespaciado"/>
        <w:spacing w:line="276" w:lineRule="auto"/>
        <w:jc w:val="both"/>
      </w:pPr>
    </w:p>
    <w:p w14:paraId="004E3D36" w14:textId="548F01F4" w:rsidR="00833DBA" w:rsidRDefault="00833DBA" w:rsidP="00A70513">
      <w:pPr>
        <w:pStyle w:val="Sinespaciado"/>
        <w:spacing w:line="276" w:lineRule="auto"/>
        <w:jc w:val="both"/>
      </w:pPr>
    </w:p>
    <w:p w14:paraId="0D4AD678" w14:textId="0B127FE1" w:rsidR="00833DBA" w:rsidRDefault="00833DBA" w:rsidP="00A70513">
      <w:pPr>
        <w:pStyle w:val="Sinespaciado"/>
        <w:spacing w:line="276" w:lineRule="auto"/>
        <w:jc w:val="both"/>
      </w:pPr>
    </w:p>
    <w:p w14:paraId="5FC09CC0" w14:textId="7B4A4C8F" w:rsidR="00833DBA" w:rsidRDefault="00833DBA" w:rsidP="00A70513">
      <w:pPr>
        <w:pStyle w:val="Sinespaciado"/>
        <w:spacing w:line="276" w:lineRule="auto"/>
        <w:jc w:val="both"/>
      </w:pPr>
    </w:p>
    <w:p w14:paraId="6C680FD8" w14:textId="6F34C215" w:rsidR="00833DBA" w:rsidRDefault="00833DBA" w:rsidP="00A70513">
      <w:pPr>
        <w:pStyle w:val="Sinespaciado"/>
        <w:spacing w:line="276" w:lineRule="auto"/>
        <w:jc w:val="both"/>
      </w:pPr>
    </w:p>
    <w:p w14:paraId="5606A021" w14:textId="5739FF9B" w:rsidR="00833DBA" w:rsidRDefault="00833DBA" w:rsidP="00A70513">
      <w:pPr>
        <w:pStyle w:val="Sinespaciado"/>
        <w:spacing w:line="276" w:lineRule="auto"/>
        <w:jc w:val="both"/>
      </w:pPr>
    </w:p>
    <w:p w14:paraId="7914D5EF" w14:textId="2F603852" w:rsidR="00833DBA" w:rsidRDefault="00833DBA" w:rsidP="00A70513">
      <w:pPr>
        <w:pStyle w:val="Sinespaciado"/>
        <w:spacing w:line="276" w:lineRule="auto"/>
        <w:jc w:val="both"/>
      </w:pPr>
    </w:p>
    <w:p w14:paraId="195D7D6E" w14:textId="32A19E0F" w:rsidR="00833DBA" w:rsidRDefault="00833DBA" w:rsidP="00A70513">
      <w:pPr>
        <w:pStyle w:val="Sinespaciado"/>
        <w:spacing w:line="276" w:lineRule="auto"/>
        <w:jc w:val="both"/>
      </w:pPr>
    </w:p>
    <w:p w14:paraId="5E56CBFE" w14:textId="77777777" w:rsidR="005C32B8" w:rsidRPr="00C12685" w:rsidRDefault="005C32B8" w:rsidP="00A70513">
      <w:pPr>
        <w:pStyle w:val="Sinespaciado"/>
        <w:spacing w:line="276" w:lineRule="auto"/>
      </w:pPr>
    </w:p>
    <w:p w14:paraId="65C7C6AE" w14:textId="77777777" w:rsidR="00925045" w:rsidRPr="00C12685" w:rsidRDefault="005C5B5D">
      <w:pPr>
        <w:pStyle w:val="Ttulo2"/>
        <w:numPr>
          <w:ilvl w:val="0"/>
          <w:numId w:val="10"/>
        </w:numPr>
        <w:spacing w:line="276" w:lineRule="auto"/>
        <w:ind w:left="1134"/>
        <w:rPr>
          <w:b/>
          <w:szCs w:val="22"/>
        </w:rPr>
      </w:pPr>
      <w:bookmarkStart w:id="58" w:name="_Toc119776287"/>
      <w:r w:rsidRPr="00C12685">
        <w:rPr>
          <w:b/>
          <w:szCs w:val="22"/>
        </w:rPr>
        <w:t>DELITOS CONTRA LOS RECURSOS NATURALES Y EL MEDIO AMBIENTE</w:t>
      </w:r>
      <w:bookmarkEnd w:id="58"/>
    </w:p>
    <w:p w14:paraId="65C7C6AF" w14:textId="2603B7C5" w:rsidR="00925045" w:rsidRPr="00C12685" w:rsidRDefault="00854B5F" w:rsidP="00A70513">
      <w:pPr>
        <w:pStyle w:val="Sinespaciado"/>
        <w:spacing w:line="276" w:lineRule="auto"/>
      </w:pPr>
      <w:r w:rsidRPr="00C12685">
        <w:t xml:space="preserve"> </w:t>
      </w:r>
    </w:p>
    <w:p w14:paraId="77ADCC8A" w14:textId="77777777" w:rsidR="00937D95" w:rsidRPr="00C12685" w:rsidRDefault="00937D95" w:rsidP="00A70513">
      <w:pPr>
        <w:pStyle w:val="Sinespaciado"/>
        <w:spacing w:line="276" w:lineRule="auto"/>
      </w:pPr>
    </w:p>
    <w:p w14:paraId="65C7C6B0" w14:textId="77777777" w:rsidR="009E3B0A" w:rsidRPr="00C12685" w:rsidRDefault="00925045" w:rsidP="00A70513">
      <w:pPr>
        <w:pStyle w:val="Sinespaciado"/>
        <w:spacing w:line="276" w:lineRule="auto"/>
        <w:jc w:val="both"/>
      </w:pPr>
      <w:r w:rsidRPr="00C12685">
        <w:t>El artículo 325</w:t>
      </w:r>
      <w:r w:rsidR="009E3B0A" w:rsidRPr="00C12685">
        <w:t xml:space="preserve"> del Código Penal establece que:</w:t>
      </w:r>
    </w:p>
    <w:p w14:paraId="65C7C6B1" w14:textId="77777777" w:rsidR="009E3B0A" w:rsidRPr="00C12685" w:rsidRDefault="009E3B0A" w:rsidP="00A70513">
      <w:pPr>
        <w:pStyle w:val="Sinespaciado"/>
        <w:spacing w:line="276" w:lineRule="auto"/>
        <w:jc w:val="both"/>
      </w:pPr>
    </w:p>
    <w:p w14:paraId="65C7C6B2" w14:textId="77777777" w:rsidR="00925045" w:rsidRPr="00C12685" w:rsidRDefault="00925045" w:rsidP="00A70513">
      <w:pPr>
        <w:pStyle w:val="Sinespaciado"/>
        <w:spacing w:line="276" w:lineRule="auto"/>
        <w:ind w:left="708"/>
        <w:jc w:val="both"/>
      </w:pPr>
      <w:r w:rsidRPr="00C12685">
        <w:t>“1. Será castigado con las penas de prisión de seis meses a dos años, multa de diez a catorce meses e inhabilitación especial para profesión u oficio por tiempo de uno a dos años el que, contraviniendo las leyes u otras disposiciones de carácter general protectoras del medio ambiente, provoque o realice directa o indirectamente emisiones, vertidos, radiaciones, extracciones o excavaciones, aterramientos, ruidos, vibraciones, inyecciones o depósitos, en la atmósfera, el suelo, el subsuelo o las aguas terrestres, subterráneas o marítimas, incluido el alta mar, con incidencia incluso en los espacios transfronterizos, así como las captaciones de aguas que, por sí mismos o conjuntamente con otros, cause o pueda causar daños sustanciales a la calidad del aire, del suelo o de las aguas, o a animales o plantas. 2. Si las anteriores conductas, por sí mismas o conjuntamente con otras, pudieran perjudicar gravemente el equilibrio de los sistemas naturales, se impondrá una pena de prisión de dos a cinco años, multa de ocho a veinticuatro meses e inhabilitación especial para profesión u oficio por tiempo de uno a tres años. Si se hubiera creado un riesgo de grave perjuicio para la salud de las personas, se impondrá la pena de prisión en su mitad superior, pudiéndose llegar hasta la superior en grado.”</w:t>
      </w:r>
    </w:p>
    <w:p w14:paraId="65C7C6B3" w14:textId="77777777" w:rsidR="00925045" w:rsidRPr="00C12685" w:rsidRDefault="00925045" w:rsidP="00A70513">
      <w:pPr>
        <w:pStyle w:val="Sinespaciado"/>
        <w:spacing w:line="276" w:lineRule="auto"/>
      </w:pPr>
    </w:p>
    <w:p w14:paraId="65C7C6B4" w14:textId="77777777" w:rsidR="009E3B0A" w:rsidRPr="00C12685" w:rsidRDefault="00925045" w:rsidP="00A70513">
      <w:pPr>
        <w:pStyle w:val="Sinespaciado"/>
        <w:spacing w:line="276" w:lineRule="auto"/>
        <w:jc w:val="both"/>
      </w:pPr>
      <w:r w:rsidRPr="00C12685">
        <w:t xml:space="preserve">El artículo 326 del Código Penal establece lo siguiente: </w:t>
      </w:r>
    </w:p>
    <w:p w14:paraId="65C7C6B5" w14:textId="77777777" w:rsidR="009E3B0A" w:rsidRPr="00C12685" w:rsidRDefault="009E3B0A" w:rsidP="00A70513">
      <w:pPr>
        <w:pStyle w:val="Sinespaciado"/>
        <w:spacing w:line="276" w:lineRule="auto"/>
        <w:jc w:val="both"/>
      </w:pPr>
    </w:p>
    <w:p w14:paraId="65C7C6B6" w14:textId="77777777" w:rsidR="00925045" w:rsidRPr="00C12685" w:rsidRDefault="00925045" w:rsidP="00A70513">
      <w:pPr>
        <w:pStyle w:val="Sinespaciado"/>
        <w:spacing w:line="276" w:lineRule="auto"/>
        <w:ind w:left="708"/>
        <w:jc w:val="both"/>
      </w:pPr>
      <w:r w:rsidRPr="00C12685">
        <w:t>“1. Serán castigados con las penas previstas en el artículo anterior, en sus respectivos supuestos, quienes, contraviniendo las leyes u otras disposiciones de carácter general, recojan, transporten, valoricen, transformen, eliminen o aprovechen residuos, o no controlen o vigilen adecuadamente tales actividades, de modo que causen o puedan causar daños sustanciales a la calidad del aire, del suelo o de las aguas, o a animales o plantas, muerte o lesiones graves a personas, o puedan perjudicar gravemente el equilibrio de los sistemas naturales. 2. Quien, fuera del supuesto a que se refiere el apartado anterior, traslade una cantidad no desdeñable de residuos, tanto en el caso de uno como en el de varios traslados que aparezcan vinculados, en alguno de los supuestos a que se refiere el Derecho de la Unión Europea relativo a los traslados de residuos, será castigado con una pena de tres meses a un año de prisión, o multa de seis a dieciocho meses e inhabilitación especial para profesión u oficio por tiempo de tres meses a un año.”</w:t>
      </w:r>
    </w:p>
    <w:p w14:paraId="65C7C6B7" w14:textId="77777777" w:rsidR="00433E6F" w:rsidRPr="00C12685" w:rsidRDefault="00433E6F" w:rsidP="00A70513">
      <w:pPr>
        <w:pStyle w:val="Sinespaciado"/>
        <w:spacing w:line="276" w:lineRule="auto"/>
      </w:pPr>
    </w:p>
    <w:p w14:paraId="65C7C6B8" w14:textId="77777777" w:rsidR="009E3B0A" w:rsidRPr="00C12685" w:rsidRDefault="00925045" w:rsidP="00A70513">
      <w:pPr>
        <w:pStyle w:val="Sinespaciado"/>
        <w:spacing w:line="276" w:lineRule="auto"/>
        <w:jc w:val="both"/>
      </w:pPr>
      <w:r w:rsidRPr="00C12685">
        <w:t>El artículo 326 bis del Código Penal añade que</w:t>
      </w:r>
      <w:r w:rsidR="009E3B0A" w:rsidRPr="00C12685">
        <w:t>:</w:t>
      </w:r>
    </w:p>
    <w:p w14:paraId="65C7C6B9" w14:textId="77777777" w:rsidR="009E3B0A" w:rsidRPr="00C12685" w:rsidRDefault="009E3B0A" w:rsidP="00A70513">
      <w:pPr>
        <w:pStyle w:val="Sinespaciado"/>
        <w:spacing w:line="276" w:lineRule="auto"/>
        <w:jc w:val="both"/>
      </w:pPr>
    </w:p>
    <w:p w14:paraId="65C7C6BA" w14:textId="77777777" w:rsidR="00925045" w:rsidRPr="00C12685" w:rsidRDefault="00925045" w:rsidP="00A70513">
      <w:pPr>
        <w:pStyle w:val="Sinespaciado"/>
        <w:spacing w:line="276" w:lineRule="auto"/>
        <w:ind w:left="708"/>
        <w:jc w:val="both"/>
      </w:pPr>
      <w:r w:rsidRPr="00C12685">
        <w:t>“Serán castigados con las penas previstas en el artículo 325, en sus respectivos supuestos, quienes, contraviniendo las leyes u otras disposiciones de carácter general, lleven a cabo la explotación de instalaciones en las que se realice una actividad peligrosa o en las que se almacenen o utilicen sustancias o preparados peligrosos de modo que causen o puedan causar daños sustanciales a la calidad del aire, del suelo o de las aguas, a animales o plantas, muerte o lesiones graves a las personas, o puedan perjudicar gravemente el equilibrio de los sistemas naturales.”</w:t>
      </w:r>
    </w:p>
    <w:p w14:paraId="65C7C6BB" w14:textId="77777777" w:rsidR="00925045" w:rsidRPr="00C12685" w:rsidRDefault="00925045" w:rsidP="00A70513">
      <w:pPr>
        <w:pStyle w:val="Sinespaciado"/>
        <w:spacing w:line="276" w:lineRule="auto"/>
      </w:pPr>
    </w:p>
    <w:p w14:paraId="65C7C6BC" w14:textId="77777777" w:rsidR="009E3B0A" w:rsidRPr="00C12685" w:rsidRDefault="00925045" w:rsidP="00A70513">
      <w:pPr>
        <w:pStyle w:val="Sinespaciado"/>
        <w:spacing w:line="276" w:lineRule="auto"/>
        <w:jc w:val="both"/>
      </w:pPr>
      <w:r w:rsidRPr="00C12685">
        <w:t xml:space="preserve">Además, el artículo 327 del Código Penal preceptúa lo siguiente: </w:t>
      </w:r>
    </w:p>
    <w:p w14:paraId="65C7C6BD" w14:textId="77777777" w:rsidR="009E3B0A" w:rsidRPr="00C12685" w:rsidRDefault="009E3B0A" w:rsidP="00A70513">
      <w:pPr>
        <w:pStyle w:val="Sinespaciado"/>
        <w:spacing w:line="276" w:lineRule="auto"/>
        <w:jc w:val="both"/>
      </w:pPr>
    </w:p>
    <w:p w14:paraId="65C7C6BE" w14:textId="77777777" w:rsidR="00925045" w:rsidRPr="00C12685" w:rsidRDefault="00925045" w:rsidP="00A70513">
      <w:pPr>
        <w:pStyle w:val="Sinespaciado"/>
        <w:spacing w:line="276" w:lineRule="auto"/>
        <w:ind w:left="708"/>
        <w:jc w:val="both"/>
      </w:pPr>
      <w:r w:rsidRPr="00C12685">
        <w:t>“Los hechos a los que se refieren los tres artículos anteriores serán castigados con la pena superior en grado, sin perjuicio de las que puedan corresponder con arreglo a otros preceptos de este Código, cuando en la comisión de cualquiera de los hechos descritos en el artículo anterior concurra alguna de las circunstancias siguientes: a) Que la industria o actividad funcione clandestinamente, sin haber obtenido la preceptiva autorización o aprobación administrativa de sus instalaciones. b) Que se hayan desobedecido las órdenes expresas de la autoridad administrativa de corrección o suspensión de las actividades tipificadas en el artículo anterior. c) Que se haya falseado u ocultado información sobre los aspectos ambientales de la misma. d) Que se haya obstaculizado la actividad inspectora de la Administración. e) Que se haya producido un riesgo de deterioro irreversible o catastrófico. f) Que se produzca una extracción ilegal de aguas en período de restricciones.”</w:t>
      </w:r>
    </w:p>
    <w:p w14:paraId="65C7C6BF" w14:textId="77777777" w:rsidR="00925045" w:rsidRPr="00C12685" w:rsidRDefault="00925045" w:rsidP="00A70513">
      <w:pPr>
        <w:pStyle w:val="Sinespaciado"/>
        <w:spacing w:line="276" w:lineRule="auto"/>
      </w:pPr>
    </w:p>
    <w:p w14:paraId="65C7C6C0" w14:textId="77777777" w:rsidR="009E3B0A" w:rsidRPr="00C12685" w:rsidRDefault="00925045" w:rsidP="00A70513">
      <w:pPr>
        <w:pStyle w:val="Sinespaciado"/>
        <w:spacing w:line="276" w:lineRule="auto"/>
        <w:jc w:val="both"/>
      </w:pPr>
      <w:r w:rsidRPr="00C12685">
        <w:t xml:space="preserve">También es de considerar el artículo 330 del Código Penal, en cuanto establece lo siguiente: </w:t>
      </w:r>
    </w:p>
    <w:p w14:paraId="65C7C6C1" w14:textId="77777777" w:rsidR="009E3B0A" w:rsidRPr="00C12685" w:rsidRDefault="009E3B0A" w:rsidP="00A70513">
      <w:pPr>
        <w:pStyle w:val="Sinespaciado"/>
        <w:spacing w:line="276" w:lineRule="auto"/>
        <w:jc w:val="both"/>
      </w:pPr>
    </w:p>
    <w:p w14:paraId="65C7C6C2" w14:textId="77777777" w:rsidR="00925045" w:rsidRPr="00C12685" w:rsidRDefault="00925045" w:rsidP="00A70513">
      <w:pPr>
        <w:pStyle w:val="Sinespaciado"/>
        <w:spacing w:line="276" w:lineRule="auto"/>
        <w:ind w:left="708"/>
        <w:jc w:val="both"/>
      </w:pPr>
      <w:r w:rsidRPr="00C12685">
        <w:t>“Quien, en un espacio natural protegido, dañare gravemente alguno de los elementos que hayan servido para calificarlo, incurrirá en la pena de prisión de uno a cuatro años y multa de doce a veinticuatro meses.”</w:t>
      </w:r>
    </w:p>
    <w:p w14:paraId="65C7C6C3" w14:textId="77777777" w:rsidR="00925045" w:rsidRPr="00C12685" w:rsidRDefault="00925045" w:rsidP="00A70513">
      <w:pPr>
        <w:pStyle w:val="Sinespaciado"/>
        <w:spacing w:line="276" w:lineRule="auto"/>
      </w:pPr>
    </w:p>
    <w:p w14:paraId="65C7C6C4" w14:textId="77777777" w:rsidR="009E3B0A" w:rsidRPr="00C12685" w:rsidRDefault="00925045" w:rsidP="00A70513">
      <w:pPr>
        <w:pStyle w:val="Sinespaciado"/>
        <w:spacing w:line="276" w:lineRule="auto"/>
        <w:jc w:val="both"/>
      </w:pPr>
      <w:r w:rsidRPr="00C12685">
        <w:t>Estos tipos penales pueden ser cometidos en el ámbito de una persona jurídica, puesto que el artículo 328 del Código Penal determina que</w:t>
      </w:r>
      <w:r w:rsidR="009E3B0A" w:rsidRPr="00C12685">
        <w:t>:</w:t>
      </w:r>
    </w:p>
    <w:p w14:paraId="65C7C6C5" w14:textId="77777777" w:rsidR="009E3B0A" w:rsidRPr="00C12685" w:rsidRDefault="009E3B0A" w:rsidP="00A70513">
      <w:pPr>
        <w:pStyle w:val="Sinespaciado"/>
        <w:spacing w:line="276" w:lineRule="auto"/>
        <w:jc w:val="both"/>
      </w:pPr>
    </w:p>
    <w:p w14:paraId="65C7C6C6" w14:textId="77777777" w:rsidR="009E3B0A" w:rsidRPr="00C12685" w:rsidRDefault="00925045" w:rsidP="00A70513">
      <w:pPr>
        <w:pStyle w:val="Sinespaciado"/>
        <w:spacing w:line="276" w:lineRule="auto"/>
        <w:ind w:left="708"/>
        <w:jc w:val="both"/>
      </w:pPr>
      <w:r w:rsidRPr="00C12685">
        <w:t>“Cuando de acuerdo con lo establecido en el artículo 31 bis una persona jurídica sea responsable de los delitos recogidos en este Capítulo, se le impondrán las siguientes penas: a) Multa de uno a tres años, o del doble al cuádruple del perjuicio causado cuando la cantidad resultante fuese más elevada, si el delito cometido por la persona física tiene prevista una pena de más de dos años de privación de libertad. b) Multa de seis meses a dos años, o del doble al triple del perjuicio causado si la cantidad resultante fuese más elevada, en el resto de los casos. Atendidas las reglas establecidas en el artículo 66 bis, los jueces y tribunales podrán asimismo imponer las penas recogidas en las letras b) a g) del apartado 7 del artículo 33.”</w:t>
      </w:r>
    </w:p>
    <w:p w14:paraId="65C7C6C7" w14:textId="77777777" w:rsidR="009E3B0A" w:rsidRPr="00C12685" w:rsidRDefault="009E3B0A" w:rsidP="00A70513">
      <w:pPr>
        <w:pStyle w:val="Sinespaciado"/>
        <w:spacing w:line="276" w:lineRule="auto"/>
        <w:jc w:val="both"/>
      </w:pPr>
    </w:p>
    <w:p w14:paraId="65C7C6C8" w14:textId="77777777" w:rsidR="00925045" w:rsidRPr="00C12685" w:rsidRDefault="00925045" w:rsidP="00A70513">
      <w:pPr>
        <w:pStyle w:val="Sinespaciado"/>
        <w:spacing w:line="276" w:lineRule="auto"/>
        <w:jc w:val="both"/>
      </w:pPr>
      <w:r w:rsidRPr="00C12685">
        <w:t>Por tanto, si en el ámbito de la empresa se comete un delito sobre los recursos naturales y el medio ambiente, la sociedad puede ser castigada con una pena de multa que oscilará entre los 5.400€ y los 5.475.000€, pena que puede llegar a incrementarse en función del perjuicio realmente causado como consecuencia de la perpetración del delito.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6C9" w14:textId="77777777" w:rsidR="00AD1A41" w:rsidRPr="00C12685" w:rsidRDefault="00AD1A41" w:rsidP="00A70513">
      <w:pPr>
        <w:pStyle w:val="Sinespaciado"/>
        <w:spacing w:line="276" w:lineRule="auto"/>
        <w:jc w:val="both"/>
      </w:pPr>
    </w:p>
    <w:p w14:paraId="029FEF87" w14:textId="27C3E6DE" w:rsidR="00B2138C" w:rsidRPr="00C12685" w:rsidRDefault="00B2138C" w:rsidP="00A70513">
      <w:pPr>
        <w:pStyle w:val="Sinespaciado"/>
        <w:spacing w:line="276" w:lineRule="auto"/>
        <w:jc w:val="both"/>
      </w:pPr>
      <w:r w:rsidRPr="00C12685">
        <w:t xml:space="preserve">De conformidad con el análisis y estudio realizado, puede afirmarse que </w:t>
      </w:r>
      <w:r w:rsidR="007E33AB">
        <w:t>PLD SPACE</w:t>
      </w:r>
      <w:r w:rsidRPr="00C12685">
        <w:t xml:space="preserve"> asume </w:t>
      </w:r>
      <w:r w:rsidRPr="00C12685">
        <w:rPr>
          <w:b/>
        </w:rPr>
        <w:t>RIESGO</w:t>
      </w:r>
      <w:r w:rsidR="00474184">
        <w:rPr>
          <w:b/>
        </w:rPr>
        <w:t>S</w:t>
      </w:r>
      <w:r w:rsidRPr="00C12685">
        <w:rPr>
          <w:b/>
        </w:rPr>
        <w:t xml:space="preserve"> </w:t>
      </w:r>
      <w:r w:rsidR="009F7E12">
        <w:rPr>
          <w:b/>
        </w:rPr>
        <w:t>MUY ALTO</w:t>
      </w:r>
      <w:r w:rsidR="00474184">
        <w:rPr>
          <w:b/>
        </w:rPr>
        <w:t xml:space="preserve">S </w:t>
      </w:r>
      <w:r w:rsidR="00474184" w:rsidRPr="000A2609">
        <w:rPr>
          <w:bCs/>
        </w:rPr>
        <w:t>y</w:t>
      </w:r>
      <w:r w:rsidR="00474184">
        <w:rPr>
          <w:b/>
        </w:rPr>
        <w:t xml:space="preserve"> ALTOS</w:t>
      </w:r>
      <w:r w:rsidRPr="00C12685">
        <w:t xml:space="preserve"> en relación con este delito. </w:t>
      </w:r>
    </w:p>
    <w:p w14:paraId="3C021B0D" w14:textId="77777777" w:rsidR="009F7E12" w:rsidRPr="00C12685" w:rsidRDefault="009F7E12" w:rsidP="00A70513">
      <w:pPr>
        <w:pStyle w:val="Sinespaciado"/>
        <w:spacing w:line="276" w:lineRule="auto"/>
        <w:jc w:val="both"/>
      </w:pPr>
    </w:p>
    <w:p w14:paraId="37D49B0A" w14:textId="77777777" w:rsidR="009F7E12" w:rsidRPr="00C12685" w:rsidRDefault="009F7E12" w:rsidP="00A70513">
      <w:pPr>
        <w:rPr>
          <w:b/>
          <w:i/>
          <w:color w:val="006600"/>
        </w:rPr>
      </w:pPr>
      <w:bookmarkStart w:id="59" w:name="_Hlk119756227"/>
    </w:p>
    <w:p w14:paraId="724C95E3" w14:textId="77777777" w:rsidR="009F7E12" w:rsidRPr="00C12685" w:rsidRDefault="009F7E12" w:rsidP="00A70513">
      <w:pPr>
        <w:rPr>
          <w:b/>
          <w:i/>
          <w:color w:val="006600"/>
        </w:rPr>
      </w:pPr>
      <w:bookmarkStart w:id="60" w:name="_Hlk119767277"/>
      <w:r w:rsidRPr="00C12685">
        <w:rPr>
          <w:b/>
          <w:i/>
          <w:color w:val="006600"/>
        </w:rPr>
        <w:t>Controles actuales</w:t>
      </w:r>
    </w:p>
    <w:p w14:paraId="7F1F1BB3" w14:textId="77777777" w:rsidR="009F7E12" w:rsidRPr="00C12685" w:rsidRDefault="009F7E12"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131"/>
        <w:gridCol w:w="4671"/>
      </w:tblGrid>
      <w:tr w:rsidR="007710CB" w:rsidRPr="00C12685" w14:paraId="5D11989F" w14:textId="77777777" w:rsidTr="00266636">
        <w:tc>
          <w:tcPr>
            <w:tcW w:w="379" w:type="pct"/>
            <w:shd w:val="clear" w:color="auto" w:fill="7F7F7F" w:themeFill="text1" w:themeFillTint="80"/>
          </w:tcPr>
          <w:p w14:paraId="67769424" w14:textId="77777777" w:rsidR="007710CB" w:rsidRPr="002C1C1F" w:rsidRDefault="007710CB" w:rsidP="002C1C1F">
            <w:pPr>
              <w:spacing w:line="276" w:lineRule="auto"/>
              <w:jc w:val="center"/>
              <w:rPr>
                <w:rFonts w:ascii="Tahoma" w:hAnsi="Tahoma" w:cs="Tahoma"/>
                <w:b/>
              </w:rPr>
            </w:pPr>
            <w:r w:rsidRPr="002C1C1F">
              <w:rPr>
                <w:rFonts w:ascii="Tahoma" w:hAnsi="Tahoma" w:cs="Tahoma"/>
                <w:b/>
                <w:color w:val="FFFFFF" w:themeColor="background1"/>
              </w:rPr>
              <w:t>ID.</w:t>
            </w:r>
          </w:p>
        </w:tc>
        <w:tc>
          <w:tcPr>
            <w:tcW w:w="1448" w:type="pct"/>
            <w:shd w:val="clear" w:color="auto" w:fill="000000" w:themeFill="text1"/>
          </w:tcPr>
          <w:p w14:paraId="00C33470" w14:textId="6DE62502" w:rsidR="007710CB" w:rsidRPr="002C1C1F" w:rsidRDefault="007710CB" w:rsidP="002C1C1F">
            <w:pPr>
              <w:spacing w:line="276" w:lineRule="auto"/>
              <w:jc w:val="center"/>
              <w:rPr>
                <w:rFonts w:ascii="Tahoma" w:hAnsi="Tahoma" w:cs="Tahoma"/>
                <w:b/>
                <w:color w:val="FFFFFF" w:themeColor="background1"/>
              </w:rPr>
            </w:pPr>
            <w:r w:rsidRPr="002C1C1F">
              <w:rPr>
                <w:rFonts w:ascii="Tahoma" w:hAnsi="Tahoma" w:cs="Tahoma"/>
                <w:b/>
                <w:color w:val="FFFFFF" w:themeColor="background1"/>
              </w:rPr>
              <w:t>CLASIFICACIÓN DEL CONTROL</w:t>
            </w:r>
          </w:p>
        </w:tc>
        <w:tc>
          <w:tcPr>
            <w:tcW w:w="3173" w:type="pct"/>
            <w:shd w:val="clear" w:color="auto" w:fill="006600"/>
          </w:tcPr>
          <w:p w14:paraId="4B1E1B7E" w14:textId="47577228" w:rsidR="007710CB" w:rsidRPr="002C1C1F" w:rsidRDefault="007710CB" w:rsidP="002C1C1F">
            <w:pPr>
              <w:spacing w:line="276" w:lineRule="auto"/>
              <w:jc w:val="center"/>
              <w:rPr>
                <w:rFonts w:ascii="Tahoma" w:hAnsi="Tahoma" w:cs="Tahoma"/>
                <w:b/>
              </w:rPr>
            </w:pPr>
            <w:r w:rsidRPr="002C1C1F">
              <w:rPr>
                <w:rFonts w:ascii="Tahoma" w:hAnsi="Tahoma" w:cs="Tahoma"/>
                <w:b/>
                <w:color w:val="FFFFFF" w:themeColor="background1"/>
              </w:rPr>
              <w:t>DESCRIPCIÓN DEL CONTROL</w:t>
            </w:r>
          </w:p>
        </w:tc>
      </w:tr>
      <w:tr w:rsidR="007710CB" w:rsidRPr="00C12685" w14:paraId="5FF52E95" w14:textId="77777777" w:rsidTr="002C1C1F">
        <w:tc>
          <w:tcPr>
            <w:tcW w:w="379" w:type="pct"/>
            <w:shd w:val="clear" w:color="auto" w:fill="E7E6E6" w:themeFill="background2"/>
          </w:tcPr>
          <w:p w14:paraId="07190287" w14:textId="4EC2B42B" w:rsidR="007710CB" w:rsidRPr="002C1C1F" w:rsidRDefault="007710CB" w:rsidP="002C1C1F">
            <w:pPr>
              <w:spacing w:line="276" w:lineRule="auto"/>
              <w:jc w:val="center"/>
              <w:rPr>
                <w:rFonts w:ascii="Tahoma" w:hAnsi="Tahoma" w:cs="Tahoma"/>
                <w:b/>
                <w:bCs/>
              </w:rPr>
            </w:pPr>
            <w:r w:rsidRPr="002C1C1F">
              <w:rPr>
                <w:rFonts w:ascii="Tahoma" w:hAnsi="Tahoma" w:cs="Tahoma"/>
                <w:b/>
                <w:bCs/>
              </w:rPr>
              <w:t>1</w:t>
            </w:r>
          </w:p>
        </w:tc>
        <w:tc>
          <w:tcPr>
            <w:tcW w:w="1448" w:type="pct"/>
          </w:tcPr>
          <w:p w14:paraId="63AD08D6" w14:textId="648E1C58" w:rsidR="007710CB" w:rsidRPr="002C1C1F" w:rsidRDefault="007710CB" w:rsidP="002C1C1F">
            <w:pPr>
              <w:spacing w:line="276" w:lineRule="auto"/>
              <w:jc w:val="both"/>
              <w:rPr>
                <w:rFonts w:ascii="Tahoma" w:hAnsi="Tahoma" w:cs="Tahoma"/>
              </w:rPr>
            </w:pPr>
            <w:r w:rsidRPr="002C1C1F">
              <w:rPr>
                <w:rFonts w:ascii="Tahoma" w:hAnsi="Tahoma" w:cs="Tahoma"/>
              </w:rPr>
              <w:t>Normativo/ preventivo</w:t>
            </w:r>
          </w:p>
        </w:tc>
        <w:tc>
          <w:tcPr>
            <w:tcW w:w="3173" w:type="pct"/>
          </w:tcPr>
          <w:p w14:paraId="6582A4B2" w14:textId="28B28535" w:rsidR="007710CB" w:rsidRPr="002C1C1F" w:rsidRDefault="007710CB" w:rsidP="002C1C1F">
            <w:pPr>
              <w:spacing w:line="276" w:lineRule="auto"/>
              <w:jc w:val="both"/>
              <w:rPr>
                <w:rFonts w:ascii="Tahoma" w:hAnsi="Tahoma" w:cs="Tahoma"/>
              </w:rPr>
            </w:pPr>
            <w:r w:rsidRPr="002C1C1F">
              <w:rPr>
                <w:rFonts w:ascii="Tahoma" w:hAnsi="Tahoma" w:cs="Tahoma"/>
              </w:rPr>
              <w:t>Plan de prevención de riesgos laborales.</w:t>
            </w:r>
          </w:p>
        </w:tc>
      </w:tr>
      <w:tr w:rsidR="007710CB" w:rsidRPr="00C12685" w14:paraId="41BCBC24" w14:textId="77777777" w:rsidTr="002C1C1F">
        <w:tc>
          <w:tcPr>
            <w:tcW w:w="379" w:type="pct"/>
            <w:shd w:val="clear" w:color="auto" w:fill="E7E6E6" w:themeFill="background2"/>
          </w:tcPr>
          <w:p w14:paraId="3C1C4954" w14:textId="008A86CD" w:rsidR="007710CB" w:rsidRPr="002C1C1F" w:rsidRDefault="007710CB" w:rsidP="002C1C1F">
            <w:pPr>
              <w:spacing w:line="276" w:lineRule="auto"/>
              <w:jc w:val="center"/>
              <w:rPr>
                <w:rFonts w:ascii="Tahoma" w:hAnsi="Tahoma" w:cs="Tahoma"/>
                <w:b/>
                <w:bCs/>
              </w:rPr>
            </w:pPr>
            <w:r w:rsidRPr="002C1C1F">
              <w:rPr>
                <w:rFonts w:ascii="Tahoma" w:hAnsi="Tahoma" w:cs="Tahoma"/>
                <w:b/>
                <w:bCs/>
              </w:rPr>
              <w:t>2</w:t>
            </w:r>
          </w:p>
        </w:tc>
        <w:tc>
          <w:tcPr>
            <w:tcW w:w="1448" w:type="pct"/>
          </w:tcPr>
          <w:p w14:paraId="4E7DBED8" w14:textId="2696C44B" w:rsidR="007710CB" w:rsidRPr="002C1C1F" w:rsidRDefault="007710CB" w:rsidP="002C1C1F">
            <w:pPr>
              <w:spacing w:line="276" w:lineRule="auto"/>
              <w:jc w:val="both"/>
              <w:rPr>
                <w:rFonts w:ascii="Tahoma" w:hAnsi="Tahoma" w:cs="Tahoma"/>
              </w:rPr>
            </w:pPr>
            <w:r w:rsidRPr="002C1C1F">
              <w:rPr>
                <w:rFonts w:ascii="Tahoma" w:hAnsi="Tahoma" w:cs="Tahoma"/>
              </w:rPr>
              <w:t>Preventivo</w:t>
            </w:r>
          </w:p>
        </w:tc>
        <w:tc>
          <w:tcPr>
            <w:tcW w:w="3173" w:type="pct"/>
          </w:tcPr>
          <w:p w14:paraId="2435DF1A" w14:textId="713C4EEA" w:rsidR="007710CB" w:rsidRPr="002C1C1F" w:rsidRDefault="007710CB" w:rsidP="002C1C1F">
            <w:pPr>
              <w:spacing w:line="276" w:lineRule="auto"/>
              <w:jc w:val="both"/>
              <w:rPr>
                <w:rFonts w:ascii="Tahoma" w:hAnsi="Tahoma" w:cs="Tahoma"/>
              </w:rPr>
            </w:pPr>
            <w:r w:rsidRPr="002C1C1F">
              <w:rPr>
                <w:rFonts w:ascii="Tahoma" w:hAnsi="Tahoma" w:cs="Tahoma"/>
              </w:rPr>
              <w:t>Gestión de los residuos de la empresa a través de un gestor autorizado.</w:t>
            </w:r>
          </w:p>
        </w:tc>
      </w:tr>
      <w:tr w:rsidR="007710CB" w:rsidRPr="00C12685" w14:paraId="3FB3BF09" w14:textId="77777777" w:rsidTr="002C1C1F">
        <w:tc>
          <w:tcPr>
            <w:tcW w:w="379" w:type="pct"/>
            <w:shd w:val="clear" w:color="auto" w:fill="E7E6E6" w:themeFill="background2"/>
          </w:tcPr>
          <w:p w14:paraId="07736DDA" w14:textId="00F5482B" w:rsidR="007710CB" w:rsidRPr="002C1C1F" w:rsidRDefault="007710CB" w:rsidP="002C1C1F">
            <w:pPr>
              <w:spacing w:line="276" w:lineRule="auto"/>
              <w:jc w:val="center"/>
              <w:rPr>
                <w:rFonts w:ascii="Tahoma" w:hAnsi="Tahoma" w:cs="Tahoma"/>
                <w:b/>
                <w:bCs/>
              </w:rPr>
            </w:pPr>
            <w:r w:rsidRPr="002C1C1F">
              <w:rPr>
                <w:rFonts w:ascii="Tahoma" w:hAnsi="Tahoma" w:cs="Tahoma"/>
                <w:b/>
                <w:bCs/>
              </w:rPr>
              <w:t>3</w:t>
            </w:r>
          </w:p>
        </w:tc>
        <w:tc>
          <w:tcPr>
            <w:tcW w:w="1448" w:type="pct"/>
          </w:tcPr>
          <w:p w14:paraId="7249EB4E" w14:textId="1D778040" w:rsidR="007710CB" w:rsidRPr="002C1C1F" w:rsidRDefault="007710CB" w:rsidP="002C1C1F">
            <w:pPr>
              <w:spacing w:line="276" w:lineRule="auto"/>
              <w:jc w:val="both"/>
              <w:rPr>
                <w:rFonts w:ascii="Tahoma" w:hAnsi="Tahoma" w:cs="Tahoma"/>
              </w:rPr>
            </w:pPr>
            <w:r w:rsidRPr="002C1C1F">
              <w:rPr>
                <w:rFonts w:ascii="Tahoma" w:hAnsi="Tahoma" w:cs="Tahoma"/>
              </w:rPr>
              <w:t>Detectivo</w:t>
            </w:r>
          </w:p>
        </w:tc>
        <w:tc>
          <w:tcPr>
            <w:tcW w:w="3173" w:type="pct"/>
          </w:tcPr>
          <w:p w14:paraId="18D5087F" w14:textId="6F7832A8" w:rsidR="007710CB" w:rsidRPr="002C1C1F" w:rsidRDefault="007710CB" w:rsidP="002C1C1F">
            <w:pPr>
              <w:spacing w:line="276" w:lineRule="auto"/>
              <w:jc w:val="both"/>
              <w:rPr>
                <w:rFonts w:ascii="Tahoma" w:hAnsi="Tahoma" w:cs="Tahoma"/>
              </w:rPr>
            </w:pPr>
            <w:r w:rsidRPr="002C1C1F">
              <w:rPr>
                <w:rFonts w:ascii="Tahoma" w:hAnsi="Tahoma" w:cs="Tahoma"/>
              </w:rPr>
              <w:t xml:space="preserve">Realización de </w:t>
            </w:r>
            <w:r w:rsidRPr="002C1C1F">
              <w:rPr>
                <w:rFonts w:ascii="Tahoma" w:hAnsi="Tahoma" w:cs="Tahoma"/>
                <w:i/>
                <w:iCs/>
              </w:rPr>
              <w:t>checks</w:t>
            </w:r>
            <w:r w:rsidRPr="002C1C1F">
              <w:rPr>
                <w:rFonts w:ascii="Tahoma" w:hAnsi="Tahoma" w:cs="Tahoma"/>
              </w:rPr>
              <w:t xml:space="preserve"> internos.</w:t>
            </w:r>
          </w:p>
        </w:tc>
      </w:tr>
      <w:tr w:rsidR="007710CB" w:rsidRPr="00C12685" w14:paraId="460146FF" w14:textId="77777777" w:rsidTr="002C1C1F">
        <w:tc>
          <w:tcPr>
            <w:tcW w:w="379" w:type="pct"/>
            <w:shd w:val="clear" w:color="auto" w:fill="E7E6E6" w:themeFill="background2"/>
          </w:tcPr>
          <w:p w14:paraId="0D3BE515" w14:textId="3A0D79FB" w:rsidR="007710CB" w:rsidRPr="002C1C1F" w:rsidRDefault="007710CB" w:rsidP="002C1C1F">
            <w:pPr>
              <w:spacing w:line="276" w:lineRule="auto"/>
              <w:jc w:val="center"/>
              <w:rPr>
                <w:rFonts w:ascii="Tahoma" w:hAnsi="Tahoma" w:cs="Tahoma"/>
                <w:b/>
                <w:bCs/>
              </w:rPr>
            </w:pPr>
            <w:r w:rsidRPr="002C1C1F">
              <w:rPr>
                <w:rFonts w:ascii="Tahoma" w:hAnsi="Tahoma" w:cs="Tahoma"/>
                <w:b/>
                <w:bCs/>
              </w:rPr>
              <w:t>4</w:t>
            </w:r>
          </w:p>
        </w:tc>
        <w:tc>
          <w:tcPr>
            <w:tcW w:w="1448" w:type="pct"/>
          </w:tcPr>
          <w:p w14:paraId="4DD00B87" w14:textId="4422DDE4" w:rsidR="007710CB" w:rsidRPr="002C1C1F" w:rsidRDefault="007710CB" w:rsidP="002C1C1F">
            <w:pPr>
              <w:spacing w:line="276" w:lineRule="auto"/>
              <w:jc w:val="both"/>
              <w:rPr>
                <w:rFonts w:ascii="Tahoma" w:hAnsi="Tahoma" w:cs="Tahoma"/>
              </w:rPr>
            </w:pPr>
            <w:r w:rsidRPr="002C1C1F">
              <w:rPr>
                <w:rFonts w:ascii="Tahoma" w:hAnsi="Tahoma" w:cs="Tahoma"/>
              </w:rPr>
              <w:t>Detectivo</w:t>
            </w:r>
          </w:p>
        </w:tc>
        <w:tc>
          <w:tcPr>
            <w:tcW w:w="3173" w:type="pct"/>
          </w:tcPr>
          <w:p w14:paraId="41571D06" w14:textId="2B5B7A86" w:rsidR="007710CB" w:rsidRPr="002C1C1F" w:rsidRDefault="007710CB" w:rsidP="002C1C1F">
            <w:pPr>
              <w:spacing w:line="276" w:lineRule="auto"/>
              <w:jc w:val="both"/>
              <w:rPr>
                <w:rFonts w:ascii="Tahoma" w:hAnsi="Tahoma" w:cs="Tahoma"/>
              </w:rPr>
            </w:pPr>
            <w:r w:rsidRPr="002C1C1F">
              <w:rPr>
                <w:rFonts w:ascii="Tahoma" w:hAnsi="Tahoma" w:cs="Tahoma"/>
              </w:rPr>
              <w:t xml:space="preserve">Realización de </w:t>
            </w:r>
            <w:r w:rsidRPr="007D5B1D">
              <w:rPr>
                <w:rFonts w:ascii="Tahoma" w:hAnsi="Tahoma" w:cs="Tahoma"/>
                <w:i/>
                <w:iCs/>
              </w:rPr>
              <w:t>double cheks</w:t>
            </w:r>
            <w:r w:rsidRPr="002C1C1F">
              <w:rPr>
                <w:rFonts w:ascii="Tahoma" w:hAnsi="Tahoma" w:cs="Tahoma"/>
              </w:rPr>
              <w:t xml:space="preserve"> internos.</w:t>
            </w:r>
          </w:p>
        </w:tc>
      </w:tr>
      <w:tr w:rsidR="007710CB" w:rsidRPr="00C12685" w14:paraId="79271B82" w14:textId="77777777" w:rsidTr="002C1C1F">
        <w:tc>
          <w:tcPr>
            <w:tcW w:w="379" w:type="pct"/>
            <w:shd w:val="clear" w:color="auto" w:fill="E7E6E6" w:themeFill="background2"/>
          </w:tcPr>
          <w:p w14:paraId="2C6B25AC" w14:textId="6C575105" w:rsidR="007710CB" w:rsidRPr="002C1C1F" w:rsidRDefault="007710CB" w:rsidP="002C1C1F">
            <w:pPr>
              <w:spacing w:line="276" w:lineRule="auto"/>
              <w:jc w:val="center"/>
              <w:rPr>
                <w:rFonts w:ascii="Tahoma" w:hAnsi="Tahoma" w:cs="Tahoma"/>
                <w:b/>
                <w:bCs/>
              </w:rPr>
            </w:pPr>
            <w:r w:rsidRPr="002C1C1F">
              <w:rPr>
                <w:rFonts w:ascii="Tahoma" w:hAnsi="Tahoma" w:cs="Tahoma"/>
                <w:b/>
                <w:bCs/>
              </w:rPr>
              <w:t>5</w:t>
            </w:r>
          </w:p>
        </w:tc>
        <w:tc>
          <w:tcPr>
            <w:tcW w:w="1448" w:type="pct"/>
          </w:tcPr>
          <w:p w14:paraId="2590F647" w14:textId="669EDC01" w:rsidR="007710CB" w:rsidRPr="002C1C1F" w:rsidRDefault="007710CB" w:rsidP="002C1C1F">
            <w:pPr>
              <w:spacing w:line="276" w:lineRule="auto"/>
              <w:jc w:val="both"/>
              <w:rPr>
                <w:rFonts w:ascii="Tahoma" w:hAnsi="Tahoma" w:cs="Tahoma"/>
              </w:rPr>
            </w:pPr>
            <w:r w:rsidRPr="002C1C1F">
              <w:rPr>
                <w:rFonts w:ascii="Tahoma" w:hAnsi="Tahoma" w:cs="Tahoma"/>
              </w:rPr>
              <w:t>Formativo</w:t>
            </w:r>
          </w:p>
        </w:tc>
        <w:tc>
          <w:tcPr>
            <w:tcW w:w="3173" w:type="pct"/>
          </w:tcPr>
          <w:p w14:paraId="4544BD83" w14:textId="0252538A" w:rsidR="007710CB" w:rsidRPr="002C1C1F" w:rsidRDefault="007710CB" w:rsidP="002C1C1F">
            <w:pPr>
              <w:spacing w:line="276" w:lineRule="auto"/>
              <w:jc w:val="both"/>
              <w:rPr>
                <w:rFonts w:ascii="Tahoma" w:hAnsi="Tahoma" w:cs="Tahoma"/>
              </w:rPr>
            </w:pPr>
            <w:r w:rsidRPr="002C1C1F">
              <w:rPr>
                <w:rFonts w:ascii="Tahoma" w:hAnsi="Tahoma" w:cs="Tahoma"/>
              </w:rPr>
              <w:t>Formación a los trabajadores en materia de manejo de sustancias.</w:t>
            </w:r>
          </w:p>
        </w:tc>
      </w:tr>
      <w:tr w:rsidR="00E00E27" w:rsidRPr="00C12685" w14:paraId="5AEA18BC" w14:textId="77777777" w:rsidTr="002C1C1F">
        <w:tc>
          <w:tcPr>
            <w:tcW w:w="379" w:type="pct"/>
            <w:shd w:val="clear" w:color="auto" w:fill="E7E6E6" w:themeFill="background2"/>
          </w:tcPr>
          <w:p w14:paraId="0D8BDEF0" w14:textId="61C3DBA8" w:rsidR="00E00E27" w:rsidRPr="002C1C1F" w:rsidRDefault="00E00E27" w:rsidP="002C1C1F">
            <w:pPr>
              <w:spacing w:line="276" w:lineRule="auto"/>
              <w:jc w:val="center"/>
              <w:rPr>
                <w:rFonts w:ascii="Tahoma" w:hAnsi="Tahoma" w:cs="Tahoma"/>
                <w:b/>
                <w:bCs/>
              </w:rPr>
            </w:pPr>
            <w:r w:rsidRPr="002C1C1F">
              <w:rPr>
                <w:rFonts w:ascii="Tahoma" w:hAnsi="Tahoma" w:cs="Tahoma"/>
                <w:b/>
                <w:bCs/>
              </w:rPr>
              <w:t>6</w:t>
            </w:r>
          </w:p>
        </w:tc>
        <w:tc>
          <w:tcPr>
            <w:tcW w:w="1448" w:type="pct"/>
          </w:tcPr>
          <w:p w14:paraId="49F4498B" w14:textId="38EF2CC7" w:rsidR="00E00E27" w:rsidRPr="002C1C1F" w:rsidRDefault="00E00E27" w:rsidP="002C1C1F">
            <w:pPr>
              <w:spacing w:line="276" w:lineRule="auto"/>
              <w:jc w:val="both"/>
              <w:rPr>
                <w:rFonts w:ascii="Tahoma" w:hAnsi="Tahoma" w:cs="Tahoma"/>
              </w:rPr>
            </w:pPr>
            <w:r w:rsidRPr="002C1C1F">
              <w:rPr>
                <w:rFonts w:ascii="Tahoma" w:hAnsi="Tahoma" w:cs="Tahoma"/>
              </w:rPr>
              <w:t>Detectivo/ Preventivo</w:t>
            </w:r>
          </w:p>
        </w:tc>
        <w:tc>
          <w:tcPr>
            <w:tcW w:w="3173" w:type="pct"/>
          </w:tcPr>
          <w:p w14:paraId="3BB647B7" w14:textId="2378F16E" w:rsidR="00E00E27" w:rsidRPr="002C1C1F" w:rsidRDefault="00E00E27" w:rsidP="002C1C1F">
            <w:pPr>
              <w:spacing w:line="276" w:lineRule="auto"/>
              <w:jc w:val="both"/>
              <w:rPr>
                <w:rFonts w:ascii="Tahoma" w:hAnsi="Tahoma" w:cs="Tahoma"/>
              </w:rPr>
            </w:pPr>
            <w:r w:rsidRPr="002C1C1F">
              <w:rPr>
                <w:rFonts w:ascii="Tahoma" w:hAnsi="Tahoma" w:cs="Tahoma"/>
              </w:rPr>
              <w:t>Supervisión administrativa de algunas de las actividades que realiza PLD SPACE.</w:t>
            </w:r>
          </w:p>
        </w:tc>
      </w:tr>
      <w:tr w:rsidR="00C52DDE" w:rsidRPr="00C12685" w14:paraId="01BCB52B" w14:textId="77777777" w:rsidTr="002C1C1F">
        <w:tc>
          <w:tcPr>
            <w:tcW w:w="379" w:type="pct"/>
            <w:shd w:val="clear" w:color="auto" w:fill="E7E6E6" w:themeFill="background2"/>
          </w:tcPr>
          <w:p w14:paraId="06D17F4D" w14:textId="3F7EE8DF" w:rsidR="00C52DDE" w:rsidRPr="002C1C1F" w:rsidRDefault="00C52DDE" w:rsidP="002C1C1F">
            <w:pPr>
              <w:spacing w:line="276" w:lineRule="auto"/>
              <w:jc w:val="center"/>
              <w:rPr>
                <w:rFonts w:ascii="Tahoma" w:hAnsi="Tahoma" w:cs="Tahoma"/>
                <w:b/>
                <w:bCs/>
              </w:rPr>
            </w:pPr>
            <w:r w:rsidRPr="002C1C1F">
              <w:rPr>
                <w:rFonts w:ascii="Tahoma" w:hAnsi="Tahoma" w:cs="Tahoma"/>
                <w:b/>
                <w:bCs/>
              </w:rPr>
              <w:t>7</w:t>
            </w:r>
          </w:p>
        </w:tc>
        <w:tc>
          <w:tcPr>
            <w:tcW w:w="1448" w:type="pct"/>
          </w:tcPr>
          <w:p w14:paraId="2E0D5BA8" w14:textId="5C1FF30C" w:rsidR="00C52DDE" w:rsidRPr="002C1C1F" w:rsidRDefault="00C52DDE" w:rsidP="002C1C1F">
            <w:pPr>
              <w:spacing w:line="276" w:lineRule="auto"/>
              <w:jc w:val="both"/>
              <w:rPr>
                <w:rFonts w:ascii="Tahoma" w:hAnsi="Tahoma" w:cs="Tahoma"/>
              </w:rPr>
            </w:pPr>
            <w:r w:rsidRPr="002C1C1F">
              <w:rPr>
                <w:rFonts w:ascii="Tahoma" w:hAnsi="Tahoma" w:cs="Tahoma"/>
              </w:rPr>
              <w:t>Detectivo</w:t>
            </w:r>
          </w:p>
        </w:tc>
        <w:tc>
          <w:tcPr>
            <w:tcW w:w="3173" w:type="pct"/>
          </w:tcPr>
          <w:p w14:paraId="5181F5BA" w14:textId="41F09463" w:rsidR="00C52DDE" w:rsidRPr="002C1C1F" w:rsidRDefault="00C52DDE" w:rsidP="002C1C1F">
            <w:pPr>
              <w:spacing w:line="276" w:lineRule="auto"/>
              <w:jc w:val="both"/>
              <w:rPr>
                <w:rFonts w:ascii="Tahoma" w:hAnsi="Tahoma" w:cs="Tahoma"/>
              </w:rPr>
            </w:pPr>
            <w:r w:rsidRPr="002C1C1F">
              <w:rPr>
                <w:rFonts w:ascii="Tahoma" w:hAnsi="Tahoma" w:cs="Tahoma"/>
              </w:rPr>
              <w:t>Realización de muestreos y tomas de tierra para controlar los niveles de contaminación que provoca la actividad de la empresa</w:t>
            </w:r>
          </w:p>
        </w:tc>
      </w:tr>
      <w:tr w:rsidR="003824CB" w:rsidRPr="00C12685" w14:paraId="47EEDB7A" w14:textId="77777777" w:rsidTr="002C1C1F">
        <w:tc>
          <w:tcPr>
            <w:tcW w:w="379" w:type="pct"/>
            <w:shd w:val="clear" w:color="auto" w:fill="E7E6E6" w:themeFill="background2"/>
          </w:tcPr>
          <w:p w14:paraId="1BA351DB" w14:textId="3166C1F2" w:rsidR="003824CB" w:rsidRPr="002C1C1F" w:rsidRDefault="003824CB" w:rsidP="002C1C1F">
            <w:pPr>
              <w:spacing w:line="276" w:lineRule="auto"/>
              <w:jc w:val="center"/>
              <w:rPr>
                <w:rFonts w:ascii="Tahoma" w:hAnsi="Tahoma" w:cs="Tahoma"/>
                <w:b/>
                <w:bCs/>
              </w:rPr>
            </w:pPr>
            <w:r w:rsidRPr="002C1C1F">
              <w:rPr>
                <w:rFonts w:ascii="Tahoma" w:hAnsi="Tahoma" w:cs="Tahoma"/>
                <w:b/>
                <w:bCs/>
              </w:rPr>
              <w:t>8</w:t>
            </w:r>
          </w:p>
        </w:tc>
        <w:tc>
          <w:tcPr>
            <w:tcW w:w="1448" w:type="pct"/>
          </w:tcPr>
          <w:p w14:paraId="6387FF5F" w14:textId="6634A0E6" w:rsidR="003824CB" w:rsidRPr="002C1C1F" w:rsidRDefault="003824CB" w:rsidP="002C1C1F">
            <w:pPr>
              <w:spacing w:line="276" w:lineRule="auto"/>
              <w:jc w:val="both"/>
              <w:rPr>
                <w:rFonts w:ascii="Tahoma" w:hAnsi="Tahoma" w:cs="Tahoma"/>
              </w:rPr>
            </w:pPr>
            <w:r w:rsidRPr="002C1C1F">
              <w:rPr>
                <w:rFonts w:ascii="Tahoma" w:hAnsi="Tahoma" w:cs="Tahoma"/>
              </w:rPr>
              <w:t>Preventivo</w:t>
            </w:r>
          </w:p>
        </w:tc>
        <w:tc>
          <w:tcPr>
            <w:tcW w:w="3173" w:type="pct"/>
          </w:tcPr>
          <w:p w14:paraId="735CBDEB" w14:textId="74821FA6" w:rsidR="003824CB" w:rsidRPr="002C1C1F" w:rsidRDefault="003824CB" w:rsidP="002C1C1F">
            <w:pPr>
              <w:spacing w:line="276" w:lineRule="auto"/>
              <w:jc w:val="both"/>
              <w:rPr>
                <w:rFonts w:ascii="Tahoma" w:hAnsi="Tahoma" w:cs="Tahoma"/>
              </w:rPr>
            </w:pPr>
            <w:r w:rsidRPr="002C1C1F">
              <w:rPr>
                <w:rFonts w:ascii="Tahoma" w:hAnsi="Tahoma" w:cs="Tahoma"/>
              </w:rPr>
              <w:t>Sistema FTS</w:t>
            </w:r>
          </w:p>
        </w:tc>
      </w:tr>
      <w:tr w:rsidR="003824CB" w:rsidRPr="00C12685" w14:paraId="7A09518B" w14:textId="77777777" w:rsidTr="002C1C1F">
        <w:tc>
          <w:tcPr>
            <w:tcW w:w="379" w:type="pct"/>
            <w:shd w:val="clear" w:color="auto" w:fill="E7E6E6" w:themeFill="background2"/>
          </w:tcPr>
          <w:p w14:paraId="6E0DD051" w14:textId="528A4DFC" w:rsidR="003824CB" w:rsidRPr="002C1C1F" w:rsidRDefault="003824CB" w:rsidP="002C1C1F">
            <w:pPr>
              <w:spacing w:line="276" w:lineRule="auto"/>
              <w:jc w:val="center"/>
              <w:rPr>
                <w:rFonts w:ascii="Tahoma" w:hAnsi="Tahoma" w:cs="Tahoma"/>
                <w:b/>
                <w:bCs/>
              </w:rPr>
            </w:pPr>
            <w:r w:rsidRPr="002C1C1F">
              <w:rPr>
                <w:rFonts w:ascii="Tahoma" w:hAnsi="Tahoma" w:cs="Tahoma"/>
                <w:b/>
                <w:bCs/>
              </w:rPr>
              <w:t>9</w:t>
            </w:r>
          </w:p>
        </w:tc>
        <w:tc>
          <w:tcPr>
            <w:tcW w:w="1448" w:type="pct"/>
          </w:tcPr>
          <w:p w14:paraId="22FDB0B5" w14:textId="178BF99B" w:rsidR="003824CB" w:rsidRPr="002C1C1F" w:rsidRDefault="003824CB" w:rsidP="002C1C1F">
            <w:pPr>
              <w:spacing w:line="276" w:lineRule="auto"/>
              <w:jc w:val="both"/>
              <w:rPr>
                <w:rFonts w:ascii="Tahoma" w:hAnsi="Tahoma" w:cs="Tahoma"/>
              </w:rPr>
            </w:pPr>
            <w:r w:rsidRPr="002C1C1F">
              <w:rPr>
                <w:rFonts w:ascii="Tahoma" w:hAnsi="Tahoma" w:cs="Tahoma"/>
              </w:rPr>
              <w:t>Preventivo</w:t>
            </w:r>
          </w:p>
        </w:tc>
        <w:tc>
          <w:tcPr>
            <w:tcW w:w="3173" w:type="pct"/>
          </w:tcPr>
          <w:p w14:paraId="7970DE33" w14:textId="72FE3F51" w:rsidR="003824CB" w:rsidRPr="002C1C1F" w:rsidRDefault="003824CB" w:rsidP="002C1C1F">
            <w:pPr>
              <w:spacing w:line="276" w:lineRule="auto"/>
              <w:jc w:val="both"/>
              <w:rPr>
                <w:rFonts w:ascii="Tahoma" w:hAnsi="Tahoma" w:cs="Tahoma"/>
              </w:rPr>
            </w:pPr>
            <w:r w:rsidRPr="002C1C1F">
              <w:rPr>
                <w:rFonts w:ascii="Tahoma" w:hAnsi="Tahoma" w:cs="Tahoma"/>
              </w:rPr>
              <w:t>Establecimiento de los requisitos para el lanzamiento de Miura 1 por parte del CEDEA</w:t>
            </w:r>
          </w:p>
        </w:tc>
      </w:tr>
      <w:tr w:rsidR="003824CB" w:rsidRPr="00C12685" w14:paraId="56C2B3E6" w14:textId="77777777" w:rsidTr="002C1C1F">
        <w:tc>
          <w:tcPr>
            <w:tcW w:w="379" w:type="pct"/>
            <w:shd w:val="clear" w:color="auto" w:fill="E7E6E6" w:themeFill="background2"/>
          </w:tcPr>
          <w:p w14:paraId="515A3D9A" w14:textId="6E040D95" w:rsidR="003824CB" w:rsidRPr="002C1C1F" w:rsidRDefault="003824CB" w:rsidP="002C1C1F">
            <w:pPr>
              <w:spacing w:line="276" w:lineRule="auto"/>
              <w:jc w:val="center"/>
              <w:rPr>
                <w:rFonts w:ascii="Tahoma" w:hAnsi="Tahoma" w:cs="Tahoma"/>
                <w:b/>
                <w:bCs/>
              </w:rPr>
            </w:pPr>
            <w:r w:rsidRPr="002C1C1F">
              <w:rPr>
                <w:rFonts w:ascii="Tahoma" w:hAnsi="Tahoma" w:cs="Tahoma"/>
                <w:b/>
                <w:bCs/>
              </w:rPr>
              <w:t>10</w:t>
            </w:r>
          </w:p>
        </w:tc>
        <w:tc>
          <w:tcPr>
            <w:tcW w:w="1448" w:type="pct"/>
          </w:tcPr>
          <w:p w14:paraId="0DFA245A" w14:textId="63610DE7" w:rsidR="003824CB" w:rsidRPr="002C1C1F" w:rsidRDefault="003824CB" w:rsidP="002C1C1F">
            <w:pPr>
              <w:spacing w:line="276" w:lineRule="auto"/>
              <w:jc w:val="both"/>
              <w:rPr>
                <w:rFonts w:ascii="Tahoma" w:hAnsi="Tahoma" w:cs="Tahoma"/>
              </w:rPr>
            </w:pPr>
            <w:r w:rsidRPr="002C1C1F">
              <w:rPr>
                <w:rFonts w:ascii="Tahoma" w:hAnsi="Tahoma" w:cs="Tahoma"/>
              </w:rPr>
              <w:t>Reactivo</w:t>
            </w:r>
          </w:p>
        </w:tc>
        <w:tc>
          <w:tcPr>
            <w:tcW w:w="3173" w:type="pct"/>
          </w:tcPr>
          <w:p w14:paraId="50513748" w14:textId="52BCA3FA" w:rsidR="003824CB" w:rsidRPr="002C1C1F" w:rsidRDefault="003824CB" w:rsidP="002C1C1F">
            <w:pPr>
              <w:spacing w:line="276" w:lineRule="auto"/>
              <w:jc w:val="both"/>
              <w:rPr>
                <w:rFonts w:ascii="Tahoma" w:hAnsi="Tahoma" w:cs="Tahoma"/>
              </w:rPr>
            </w:pPr>
            <w:r w:rsidRPr="002C1C1F">
              <w:rPr>
                <w:rFonts w:ascii="Tahoma" w:hAnsi="Tahoma" w:cs="Tahoma"/>
              </w:rPr>
              <w:t>Seguro de responsabilidad medioambiental</w:t>
            </w:r>
          </w:p>
        </w:tc>
      </w:tr>
    </w:tbl>
    <w:bookmarkEnd w:id="60"/>
    <w:p w14:paraId="5C08F5E0" w14:textId="3AE244B8" w:rsidR="009F7E12" w:rsidRPr="00C12685" w:rsidRDefault="007710CB" w:rsidP="007710CB">
      <w:pPr>
        <w:tabs>
          <w:tab w:val="left" w:pos="2565"/>
        </w:tabs>
        <w:rPr>
          <w:color w:val="1F3864" w:themeColor="accent1" w:themeShade="80"/>
        </w:rPr>
      </w:pPr>
      <w:r>
        <w:rPr>
          <w:color w:val="1F3864" w:themeColor="accent1" w:themeShade="80"/>
        </w:rPr>
        <w:tab/>
      </w:r>
    </w:p>
    <w:p w14:paraId="3122724C" w14:textId="77777777" w:rsidR="002C1C1F" w:rsidRDefault="002C1C1F" w:rsidP="00A70513">
      <w:pPr>
        <w:pStyle w:val="Sinespaciado"/>
        <w:spacing w:line="276" w:lineRule="auto"/>
      </w:pPr>
    </w:p>
    <w:p w14:paraId="0AE27E77" w14:textId="72F160FB" w:rsidR="009F7E12" w:rsidRPr="00C12685" w:rsidRDefault="009F7E12" w:rsidP="00A70513">
      <w:pPr>
        <w:pStyle w:val="Sinespaciado"/>
        <w:spacing w:line="276" w:lineRule="auto"/>
        <w:rPr>
          <w:b/>
          <w:i/>
          <w:color w:val="006600"/>
        </w:rPr>
      </w:pPr>
      <w:r w:rsidRPr="00C12685">
        <w:rPr>
          <w:b/>
          <w:i/>
          <w:color w:val="006600"/>
        </w:rPr>
        <w:t>Actividades de riesgo</w:t>
      </w:r>
    </w:p>
    <w:p w14:paraId="2E1A4FE8" w14:textId="77777777" w:rsidR="009F7E12" w:rsidRPr="00C12685" w:rsidRDefault="009F7E12" w:rsidP="00A70513">
      <w:pPr>
        <w:pStyle w:val="Sinespaciado"/>
        <w:spacing w:line="276" w:lineRule="auto"/>
        <w:rPr>
          <w:b/>
          <w:i/>
          <w:color w:val="006600"/>
        </w:rPr>
      </w:pPr>
    </w:p>
    <w:p w14:paraId="4278455B" w14:textId="77777777" w:rsidR="009F7E12" w:rsidRPr="00C12685" w:rsidRDefault="009F7E12"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9F7E12" w:rsidRPr="00C12685" w14:paraId="6CA6D95E" w14:textId="77777777" w:rsidTr="00C37FBD">
        <w:tc>
          <w:tcPr>
            <w:tcW w:w="728" w:type="dxa"/>
            <w:shd w:val="clear" w:color="auto" w:fill="7F7F7F" w:themeFill="text1" w:themeFillTint="80"/>
          </w:tcPr>
          <w:p w14:paraId="1B09983E" w14:textId="77777777" w:rsidR="009F7E12" w:rsidRPr="00C12685" w:rsidRDefault="009F7E12" w:rsidP="00A70513">
            <w:pPr>
              <w:spacing w:line="276" w:lineRule="auto"/>
              <w:jc w:val="center"/>
              <w:rPr>
                <w:rFonts w:ascii="Tahoma" w:hAnsi="Tahoma" w:cs="Tahoma"/>
                <w:b/>
              </w:rPr>
            </w:pPr>
            <w:r w:rsidRPr="00ED7947">
              <w:rPr>
                <w:rFonts w:ascii="Tahoma" w:hAnsi="Tahoma" w:cs="Tahoma"/>
                <w:b/>
                <w:color w:val="FFFFFF" w:themeColor="background1"/>
              </w:rPr>
              <w:t>ID.</w:t>
            </w:r>
          </w:p>
        </w:tc>
        <w:tc>
          <w:tcPr>
            <w:tcW w:w="6785" w:type="dxa"/>
            <w:shd w:val="clear" w:color="auto" w:fill="006600"/>
          </w:tcPr>
          <w:p w14:paraId="5A223061" w14:textId="77777777" w:rsidR="009F7E12" w:rsidRPr="00C12685" w:rsidRDefault="009F7E12" w:rsidP="00A70513">
            <w:pPr>
              <w:spacing w:line="276" w:lineRule="auto"/>
              <w:jc w:val="center"/>
              <w:rPr>
                <w:rFonts w:ascii="Tahoma" w:hAnsi="Tahoma" w:cs="Tahoma"/>
                <w:b/>
              </w:rPr>
            </w:pPr>
            <w:r w:rsidRPr="002C3182">
              <w:rPr>
                <w:rFonts w:ascii="Tahoma" w:hAnsi="Tahoma" w:cs="Tahoma"/>
                <w:b/>
                <w:color w:val="FFFFFF" w:themeColor="background1"/>
              </w:rPr>
              <w:t>ACTIVIDADES</w:t>
            </w:r>
          </w:p>
        </w:tc>
      </w:tr>
      <w:tr w:rsidR="009F7E12" w:rsidRPr="00C12685" w14:paraId="48E30BC4" w14:textId="77777777" w:rsidTr="00E46A64">
        <w:tc>
          <w:tcPr>
            <w:tcW w:w="728" w:type="dxa"/>
            <w:shd w:val="clear" w:color="auto" w:fill="E7E6E6" w:themeFill="background2"/>
          </w:tcPr>
          <w:p w14:paraId="57EDED13" w14:textId="77777777" w:rsidR="009F7E12" w:rsidRPr="00E46A64" w:rsidRDefault="009F7E12" w:rsidP="00E46A64">
            <w:pPr>
              <w:spacing w:line="276" w:lineRule="auto"/>
              <w:jc w:val="center"/>
              <w:rPr>
                <w:rFonts w:ascii="Tahoma" w:hAnsi="Tahoma" w:cs="Tahoma"/>
                <w:b/>
                <w:bCs/>
              </w:rPr>
            </w:pPr>
            <w:r w:rsidRPr="00E46A64">
              <w:rPr>
                <w:rFonts w:ascii="Tahoma" w:hAnsi="Tahoma" w:cs="Tahoma"/>
                <w:b/>
                <w:bCs/>
              </w:rPr>
              <w:t>1</w:t>
            </w:r>
          </w:p>
        </w:tc>
        <w:tc>
          <w:tcPr>
            <w:tcW w:w="6785" w:type="dxa"/>
          </w:tcPr>
          <w:p w14:paraId="5DACCA8B" w14:textId="04063241" w:rsidR="009F7E12" w:rsidRPr="00C12685" w:rsidRDefault="00AE5DC2" w:rsidP="00A70513">
            <w:pPr>
              <w:spacing w:line="276" w:lineRule="auto"/>
              <w:rPr>
                <w:rFonts w:ascii="Tahoma" w:hAnsi="Tahoma" w:cs="Tahoma"/>
              </w:rPr>
            </w:pPr>
            <w:r>
              <w:rPr>
                <w:rFonts w:ascii="Tahoma" w:hAnsi="Tahoma" w:cs="Tahoma"/>
              </w:rPr>
              <w:t xml:space="preserve">La actividad </w:t>
            </w:r>
            <w:r w:rsidR="00E46A64">
              <w:rPr>
                <w:rFonts w:ascii="Tahoma" w:hAnsi="Tahoma" w:cs="Tahoma"/>
              </w:rPr>
              <w:t>aeroespacial</w:t>
            </w:r>
            <w:r>
              <w:rPr>
                <w:rFonts w:ascii="Tahoma" w:hAnsi="Tahoma" w:cs="Tahoma"/>
              </w:rPr>
              <w:t xml:space="preserve"> que realiza la empresa puede dar lugar a la comisión de las conductas descritas</w:t>
            </w:r>
            <w:r w:rsidR="00E46A64">
              <w:rPr>
                <w:rFonts w:ascii="Tahoma" w:hAnsi="Tahoma" w:cs="Tahoma"/>
              </w:rPr>
              <w:t>, máxime teniendo en cuenta el carácter experimental de buena parte de las tecnologías que se están desarrollando.</w:t>
            </w:r>
          </w:p>
        </w:tc>
      </w:tr>
      <w:tr w:rsidR="009F7E12" w:rsidRPr="00C12685" w14:paraId="5D12A0E9" w14:textId="77777777" w:rsidTr="00E46A64">
        <w:tc>
          <w:tcPr>
            <w:tcW w:w="728" w:type="dxa"/>
            <w:shd w:val="clear" w:color="auto" w:fill="E7E6E6" w:themeFill="background2"/>
          </w:tcPr>
          <w:p w14:paraId="49472CCD" w14:textId="77777777" w:rsidR="009F7E12" w:rsidRPr="00E46A64" w:rsidRDefault="009F7E12" w:rsidP="00E46A64">
            <w:pPr>
              <w:spacing w:line="276" w:lineRule="auto"/>
              <w:jc w:val="center"/>
              <w:rPr>
                <w:rFonts w:ascii="Tahoma" w:hAnsi="Tahoma" w:cs="Tahoma"/>
                <w:b/>
                <w:bCs/>
              </w:rPr>
            </w:pPr>
            <w:r w:rsidRPr="00E46A64">
              <w:rPr>
                <w:rFonts w:ascii="Tahoma" w:hAnsi="Tahoma" w:cs="Tahoma"/>
                <w:b/>
                <w:bCs/>
              </w:rPr>
              <w:t>2</w:t>
            </w:r>
          </w:p>
        </w:tc>
        <w:tc>
          <w:tcPr>
            <w:tcW w:w="6785" w:type="dxa"/>
          </w:tcPr>
          <w:p w14:paraId="4A8EA311" w14:textId="10383F32" w:rsidR="009F7E12" w:rsidRPr="00C12685" w:rsidRDefault="00536A81" w:rsidP="00A70513">
            <w:pPr>
              <w:spacing w:line="276" w:lineRule="auto"/>
              <w:jc w:val="both"/>
              <w:rPr>
                <w:rFonts w:ascii="Tahoma" w:hAnsi="Tahoma" w:cs="Tahoma"/>
              </w:rPr>
            </w:pPr>
            <w:r>
              <w:rPr>
                <w:rFonts w:ascii="Tahoma" w:hAnsi="Tahoma" w:cs="Tahoma"/>
              </w:rPr>
              <w:t>G</w:t>
            </w:r>
            <w:r w:rsidRPr="00536A81">
              <w:rPr>
                <w:rFonts w:ascii="Tahoma" w:hAnsi="Tahoma" w:cs="Tahoma"/>
              </w:rPr>
              <w:t>estión de sustancias peligrosas, inflamables, etc. en las instalaciones de la empresa, o su transporte</w:t>
            </w:r>
            <w:r>
              <w:rPr>
                <w:rFonts w:ascii="Tahoma" w:hAnsi="Tahoma" w:cs="Tahoma"/>
              </w:rPr>
              <w:t>.</w:t>
            </w:r>
          </w:p>
        </w:tc>
      </w:tr>
      <w:tr w:rsidR="00536A81" w:rsidRPr="00C12685" w14:paraId="10046965" w14:textId="77777777" w:rsidTr="00E46A64">
        <w:tc>
          <w:tcPr>
            <w:tcW w:w="728" w:type="dxa"/>
            <w:shd w:val="clear" w:color="auto" w:fill="E7E6E6" w:themeFill="background2"/>
          </w:tcPr>
          <w:p w14:paraId="587B7767" w14:textId="25339EA5" w:rsidR="00536A81" w:rsidRPr="00E46A64" w:rsidRDefault="008B4C16" w:rsidP="00E46A64">
            <w:pPr>
              <w:spacing w:line="276" w:lineRule="auto"/>
              <w:jc w:val="center"/>
              <w:rPr>
                <w:rFonts w:ascii="Tahoma" w:hAnsi="Tahoma" w:cs="Tahoma"/>
                <w:b/>
                <w:bCs/>
              </w:rPr>
            </w:pPr>
            <w:r w:rsidRPr="00E46A64">
              <w:rPr>
                <w:rFonts w:ascii="Tahoma" w:hAnsi="Tahoma" w:cs="Tahoma"/>
                <w:b/>
                <w:bCs/>
              </w:rPr>
              <w:t>3</w:t>
            </w:r>
          </w:p>
        </w:tc>
        <w:tc>
          <w:tcPr>
            <w:tcW w:w="6785" w:type="dxa"/>
          </w:tcPr>
          <w:p w14:paraId="13A08469" w14:textId="7CC2ACFE" w:rsidR="00536A81" w:rsidRPr="008B4C16" w:rsidRDefault="008B4C16" w:rsidP="00A70513">
            <w:pPr>
              <w:spacing w:line="276" w:lineRule="auto"/>
              <w:jc w:val="both"/>
              <w:rPr>
                <w:rFonts w:ascii="Tahoma" w:hAnsi="Tahoma" w:cs="Tahoma"/>
              </w:rPr>
            </w:pPr>
            <w:r w:rsidRPr="008B4C16">
              <w:rPr>
                <w:rFonts w:ascii="Tahoma" w:hAnsi="Tahoma" w:cs="Tahoma"/>
              </w:rPr>
              <w:t>Colaboraciones con terceros, que pueden dar lugar a la comisión de las conductas descritas</w:t>
            </w:r>
            <w:r w:rsidR="00E46A64">
              <w:rPr>
                <w:rFonts w:ascii="Tahoma" w:hAnsi="Tahoma" w:cs="Tahoma"/>
              </w:rPr>
              <w:t>.</w:t>
            </w:r>
          </w:p>
        </w:tc>
      </w:tr>
    </w:tbl>
    <w:p w14:paraId="2EB3ED67" w14:textId="77777777" w:rsidR="009F7E12" w:rsidRPr="00C12685" w:rsidRDefault="009F7E12" w:rsidP="00A70513">
      <w:pPr>
        <w:pStyle w:val="Sinespaciado"/>
        <w:spacing w:line="276" w:lineRule="auto"/>
        <w:jc w:val="both"/>
      </w:pPr>
    </w:p>
    <w:p w14:paraId="47A74B54" w14:textId="77777777" w:rsidR="009F7E12" w:rsidRPr="00C12685" w:rsidRDefault="009F7E12" w:rsidP="00A70513"/>
    <w:p w14:paraId="7801B738" w14:textId="3D1906BA" w:rsidR="009F7E12" w:rsidRDefault="009F7E12" w:rsidP="00A70513">
      <w:pPr>
        <w:rPr>
          <w:b/>
          <w:i/>
          <w:color w:val="006600"/>
        </w:rPr>
      </w:pPr>
      <w:r w:rsidRPr="00C12685">
        <w:rPr>
          <w:b/>
          <w:i/>
          <w:color w:val="006600"/>
        </w:rPr>
        <w:t>Políticas de actuación</w:t>
      </w:r>
      <w:r w:rsidR="00A567ED">
        <w:rPr>
          <w:b/>
          <w:i/>
          <w:color w:val="006600"/>
        </w:rPr>
        <w:t xml:space="preserve"> para prevenir la comisión de delitos contra los recursos naturales</w:t>
      </w:r>
    </w:p>
    <w:p w14:paraId="5CC847BF" w14:textId="77777777" w:rsidR="00A567ED" w:rsidRPr="0078217B" w:rsidRDefault="00A567ED" w:rsidP="00A567ED">
      <w:pPr>
        <w:pStyle w:val="Sinespaciado"/>
        <w:spacing w:line="276" w:lineRule="auto"/>
        <w:jc w:val="both"/>
      </w:pPr>
      <w:bookmarkStart w:id="61" w:name="_Hlk119768378"/>
      <w:r w:rsidRPr="00F43137">
        <w:t xml:space="preserve">Las políticas de actuación están conformadas por los controles actuales + los que se van a implantar como consecuencia del programa de </w:t>
      </w:r>
      <w:r w:rsidRPr="0078217B">
        <w:rPr>
          <w:i/>
          <w:iCs/>
        </w:rPr>
        <w:t xml:space="preserve">compliance </w:t>
      </w:r>
      <w:r w:rsidRPr="00F43137">
        <w:t>penal:</w:t>
      </w:r>
    </w:p>
    <w:bookmarkEnd w:id="61"/>
    <w:p w14:paraId="0423E9F6" w14:textId="70D3346B" w:rsidR="00A567ED" w:rsidRDefault="00A567ED" w:rsidP="00A70513">
      <w:pPr>
        <w:rPr>
          <w:b/>
          <w:i/>
          <w:color w:val="006600"/>
        </w:rPr>
      </w:pPr>
    </w:p>
    <w:p w14:paraId="718ED398" w14:textId="77777777" w:rsidR="00A567ED" w:rsidRDefault="00A567ED" w:rsidP="00A70513">
      <w:pPr>
        <w:rPr>
          <w:b/>
          <w:i/>
          <w:color w:val="006600"/>
        </w:rPr>
      </w:pPr>
    </w:p>
    <w:p w14:paraId="74DEDA26" w14:textId="77777777" w:rsidR="009F7E12" w:rsidRPr="00AF3A60" w:rsidRDefault="009F7E12" w:rsidP="00A70513">
      <w:pPr>
        <w:pStyle w:val="Sinespaciado"/>
        <w:spacing w:line="276" w:lineRule="auto"/>
      </w:pPr>
      <w:bookmarkStart w:id="62" w:name="_Hlk119768953"/>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531"/>
      </w:tblGrid>
      <w:tr w:rsidR="00A732D8" w:rsidRPr="00C12685" w14:paraId="0E63B480" w14:textId="77777777" w:rsidTr="00266636">
        <w:tc>
          <w:tcPr>
            <w:tcW w:w="379" w:type="pct"/>
            <w:shd w:val="clear" w:color="auto" w:fill="7F7F7F" w:themeFill="text1" w:themeFillTint="80"/>
          </w:tcPr>
          <w:p w14:paraId="2463D8EB" w14:textId="77777777" w:rsidR="00A732D8" w:rsidRPr="0050193E" w:rsidRDefault="00A732D8" w:rsidP="0050193E">
            <w:pPr>
              <w:spacing w:line="276" w:lineRule="auto"/>
              <w:jc w:val="both"/>
              <w:rPr>
                <w:rFonts w:ascii="Tahoma" w:hAnsi="Tahoma" w:cs="Tahoma"/>
                <w:b/>
                <w:color w:val="244061"/>
              </w:rPr>
            </w:pPr>
            <w:r w:rsidRPr="0050193E">
              <w:rPr>
                <w:rFonts w:ascii="Tahoma" w:hAnsi="Tahoma" w:cs="Tahoma"/>
                <w:b/>
                <w:color w:val="FFFFFF" w:themeColor="background1"/>
              </w:rPr>
              <w:t>ID.</w:t>
            </w:r>
          </w:p>
        </w:tc>
        <w:tc>
          <w:tcPr>
            <w:tcW w:w="1543" w:type="pct"/>
            <w:shd w:val="clear" w:color="auto" w:fill="000000" w:themeFill="text1"/>
          </w:tcPr>
          <w:p w14:paraId="418BED15" w14:textId="6C582320" w:rsidR="00A732D8" w:rsidRPr="0050193E" w:rsidRDefault="00A732D8" w:rsidP="0050193E">
            <w:pPr>
              <w:spacing w:line="276" w:lineRule="auto"/>
              <w:jc w:val="center"/>
              <w:rPr>
                <w:rFonts w:ascii="Tahoma" w:hAnsi="Tahoma" w:cs="Tahoma"/>
                <w:b/>
                <w:color w:val="FFFFFF" w:themeColor="background1"/>
              </w:rPr>
            </w:pPr>
            <w:r w:rsidRPr="0050193E">
              <w:rPr>
                <w:rFonts w:ascii="Tahoma" w:hAnsi="Tahoma" w:cs="Tahoma"/>
                <w:b/>
                <w:color w:val="FFFFFF" w:themeColor="background1"/>
              </w:rPr>
              <w:t>CLASIFICACIÓN DEL CONTROL</w:t>
            </w:r>
          </w:p>
        </w:tc>
        <w:tc>
          <w:tcPr>
            <w:tcW w:w="3077" w:type="pct"/>
            <w:shd w:val="clear" w:color="auto" w:fill="006600"/>
          </w:tcPr>
          <w:p w14:paraId="2585859E" w14:textId="1423EEC6" w:rsidR="00A732D8" w:rsidRPr="0050193E" w:rsidRDefault="00A732D8" w:rsidP="0050193E">
            <w:pPr>
              <w:spacing w:line="276" w:lineRule="auto"/>
              <w:jc w:val="center"/>
              <w:rPr>
                <w:rFonts w:ascii="Tahoma" w:hAnsi="Tahoma" w:cs="Tahoma"/>
                <w:b/>
                <w:color w:val="FFFFFF" w:themeColor="background1"/>
              </w:rPr>
            </w:pPr>
            <w:r w:rsidRPr="0050193E">
              <w:rPr>
                <w:rFonts w:ascii="Tahoma" w:hAnsi="Tahoma" w:cs="Tahoma"/>
                <w:b/>
                <w:color w:val="FFFFFF" w:themeColor="background1"/>
              </w:rPr>
              <w:t>POLÍTICAS DE ACTUACIÓN</w:t>
            </w:r>
          </w:p>
        </w:tc>
      </w:tr>
      <w:tr w:rsidR="00A732D8" w:rsidRPr="00C12685" w14:paraId="1025AC13" w14:textId="77777777" w:rsidTr="0050193E">
        <w:tc>
          <w:tcPr>
            <w:tcW w:w="379" w:type="pct"/>
            <w:shd w:val="clear" w:color="auto" w:fill="E7E6E6" w:themeFill="background2"/>
          </w:tcPr>
          <w:p w14:paraId="22104B86" w14:textId="77777777" w:rsidR="00A732D8" w:rsidRPr="0050193E" w:rsidRDefault="00A732D8" w:rsidP="0050193E">
            <w:pPr>
              <w:spacing w:line="276" w:lineRule="auto"/>
              <w:jc w:val="center"/>
              <w:rPr>
                <w:rFonts w:ascii="Tahoma" w:hAnsi="Tahoma" w:cs="Tahoma"/>
                <w:b/>
                <w:bCs/>
              </w:rPr>
            </w:pPr>
            <w:r w:rsidRPr="0050193E">
              <w:rPr>
                <w:rFonts w:ascii="Tahoma" w:hAnsi="Tahoma" w:cs="Tahoma"/>
                <w:b/>
                <w:bCs/>
              </w:rPr>
              <w:t>1</w:t>
            </w:r>
          </w:p>
        </w:tc>
        <w:tc>
          <w:tcPr>
            <w:tcW w:w="1543" w:type="pct"/>
          </w:tcPr>
          <w:p w14:paraId="35E43935" w14:textId="3CE0A521" w:rsidR="00A732D8" w:rsidRPr="0050193E" w:rsidRDefault="005F46F6" w:rsidP="0050193E">
            <w:pPr>
              <w:spacing w:line="276" w:lineRule="auto"/>
              <w:jc w:val="both"/>
              <w:rPr>
                <w:rFonts w:ascii="Tahoma" w:hAnsi="Tahoma" w:cs="Tahoma"/>
              </w:rPr>
            </w:pPr>
            <w:r w:rsidRPr="0050193E">
              <w:rPr>
                <w:rFonts w:ascii="Tahoma" w:hAnsi="Tahoma" w:cs="Tahoma"/>
              </w:rPr>
              <w:t>Normativo</w:t>
            </w:r>
          </w:p>
        </w:tc>
        <w:tc>
          <w:tcPr>
            <w:tcW w:w="3077" w:type="pct"/>
          </w:tcPr>
          <w:p w14:paraId="662E0FEC" w14:textId="3BE7CAA8" w:rsidR="00A732D8" w:rsidRPr="0050193E" w:rsidRDefault="005F46F6" w:rsidP="0050193E">
            <w:pPr>
              <w:spacing w:line="276" w:lineRule="auto"/>
              <w:jc w:val="both"/>
              <w:rPr>
                <w:rFonts w:ascii="Tahoma" w:hAnsi="Tahoma" w:cs="Tahoma"/>
              </w:rPr>
            </w:pPr>
            <w:r w:rsidRPr="0050193E">
              <w:rPr>
                <w:rFonts w:ascii="Tahoma" w:hAnsi="Tahoma" w:cs="Tahoma"/>
              </w:rPr>
              <w:t>El Código Ético de la empresa incorporará medidas para prevenir la comisión del delito.</w:t>
            </w:r>
          </w:p>
        </w:tc>
      </w:tr>
      <w:tr w:rsidR="00A732D8" w:rsidRPr="00C12685" w14:paraId="514BAC87" w14:textId="77777777" w:rsidTr="0050193E">
        <w:tc>
          <w:tcPr>
            <w:tcW w:w="379" w:type="pct"/>
            <w:shd w:val="clear" w:color="auto" w:fill="E7E6E6" w:themeFill="background2"/>
          </w:tcPr>
          <w:p w14:paraId="1047187E" w14:textId="77777777" w:rsidR="00A732D8" w:rsidRPr="0050193E" w:rsidRDefault="00A732D8" w:rsidP="0050193E">
            <w:pPr>
              <w:spacing w:line="276" w:lineRule="auto"/>
              <w:jc w:val="center"/>
              <w:rPr>
                <w:rFonts w:ascii="Tahoma" w:hAnsi="Tahoma" w:cs="Tahoma"/>
                <w:b/>
                <w:bCs/>
              </w:rPr>
            </w:pPr>
            <w:r w:rsidRPr="0050193E">
              <w:rPr>
                <w:rFonts w:ascii="Tahoma" w:hAnsi="Tahoma" w:cs="Tahoma"/>
                <w:b/>
                <w:bCs/>
              </w:rPr>
              <w:t>2</w:t>
            </w:r>
          </w:p>
        </w:tc>
        <w:tc>
          <w:tcPr>
            <w:tcW w:w="1543" w:type="pct"/>
          </w:tcPr>
          <w:p w14:paraId="7EDF62F1" w14:textId="0FA310F0" w:rsidR="00A732D8" w:rsidRPr="0050193E" w:rsidRDefault="005F46F6" w:rsidP="0050193E">
            <w:pPr>
              <w:spacing w:line="276" w:lineRule="auto"/>
              <w:jc w:val="both"/>
              <w:rPr>
                <w:rFonts w:ascii="Tahoma" w:hAnsi="Tahoma" w:cs="Tahoma"/>
              </w:rPr>
            </w:pPr>
            <w:r w:rsidRPr="0050193E">
              <w:rPr>
                <w:rFonts w:ascii="Tahoma" w:hAnsi="Tahoma" w:cs="Tahoma"/>
              </w:rPr>
              <w:t>Preventivo</w:t>
            </w:r>
          </w:p>
        </w:tc>
        <w:tc>
          <w:tcPr>
            <w:tcW w:w="3077" w:type="pct"/>
          </w:tcPr>
          <w:p w14:paraId="1283471C" w14:textId="457A13F3" w:rsidR="00A732D8" w:rsidRPr="0050193E" w:rsidRDefault="005F46F6" w:rsidP="0050193E">
            <w:pPr>
              <w:spacing w:line="276" w:lineRule="auto"/>
              <w:jc w:val="both"/>
              <w:rPr>
                <w:rFonts w:ascii="Tahoma" w:hAnsi="Tahoma" w:cs="Tahoma"/>
              </w:rPr>
            </w:pPr>
            <w:r w:rsidRPr="0050193E">
              <w:rPr>
                <w:rFonts w:ascii="Tahoma" w:hAnsi="Tahoma" w:cs="Tahoma"/>
              </w:rPr>
              <w:t>El</w:t>
            </w:r>
            <w:r w:rsidR="00A732D8" w:rsidRPr="0050193E">
              <w:rPr>
                <w:rFonts w:ascii="Tahoma" w:hAnsi="Tahoma" w:cs="Tahoma"/>
              </w:rPr>
              <w:t xml:space="preserve"> </w:t>
            </w:r>
            <w:r w:rsidR="00A732D8" w:rsidRPr="0050193E">
              <w:rPr>
                <w:rFonts w:ascii="Tahoma" w:hAnsi="Tahoma" w:cs="Tahoma"/>
                <w:i/>
                <w:iCs/>
              </w:rPr>
              <w:t>compliance officer</w:t>
            </w:r>
            <w:r w:rsidR="00A732D8" w:rsidRPr="0050193E">
              <w:rPr>
                <w:rFonts w:ascii="Tahoma" w:hAnsi="Tahoma" w:cs="Tahoma"/>
              </w:rPr>
              <w:t xml:space="preserve"> remitirá recordatorios periódicos en relación con la prohibición expresa de realizar actividades que contravengan la legislación ambiental.</w:t>
            </w:r>
          </w:p>
        </w:tc>
      </w:tr>
      <w:tr w:rsidR="00A732D8" w:rsidRPr="00C12685" w14:paraId="3A1623B1" w14:textId="77777777" w:rsidTr="0050193E">
        <w:tc>
          <w:tcPr>
            <w:tcW w:w="379" w:type="pct"/>
            <w:shd w:val="clear" w:color="auto" w:fill="E7E6E6" w:themeFill="background2"/>
          </w:tcPr>
          <w:p w14:paraId="5F268916" w14:textId="77777777" w:rsidR="00A732D8" w:rsidRPr="0050193E" w:rsidRDefault="00A732D8" w:rsidP="0050193E">
            <w:pPr>
              <w:spacing w:line="276" w:lineRule="auto"/>
              <w:jc w:val="center"/>
              <w:rPr>
                <w:rFonts w:ascii="Tahoma" w:hAnsi="Tahoma" w:cs="Tahoma"/>
                <w:b/>
                <w:bCs/>
              </w:rPr>
            </w:pPr>
            <w:r w:rsidRPr="0050193E">
              <w:rPr>
                <w:rFonts w:ascii="Tahoma" w:hAnsi="Tahoma" w:cs="Tahoma"/>
                <w:b/>
                <w:bCs/>
              </w:rPr>
              <w:t>3</w:t>
            </w:r>
          </w:p>
        </w:tc>
        <w:tc>
          <w:tcPr>
            <w:tcW w:w="1543" w:type="pct"/>
          </w:tcPr>
          <w:p w14:paraId="51BC85C4" w14:textId="44B97260" w:rsidR="00A732D8" w:rsidRPr="0050193E" w:rsidRDefault="00AC2F78" w:rsidP="0050193E">
            <w:pPr>
              <w:spacing w:line="276" w:lineRule="auto"/>
              <w:jc w:val="both"/>
              <w:rPr>
                <w:rFonts w:ascii="Tahoma" w:hAnsi="Tahoma" w:cs="Tahoma"/>
              </w:rPr>
            </w:pPr>
            <w:r w:rsidRPr="0050193E">
              <w:rPr>
                <w:rFonts w:ascii="Tahoma" w:hAnsi="Tahoma" w:cs="Tahoma"/>
              </w:rPr>
              <w:t>Preventivo</w:t>
            </w:r>
          </w:p>
        </w:tc>
        <w:tc>
          <w:tcPr>
            <w:tcW w:w="3077" w:type="pct"/>
          </w:tcPr>
          <w:p w14:paraId="64660D39" w14:textId="10060362" w:rsidR="00A732D8" w:rsidRPr="0050193E" w:rsidRDefault="00A732D8" w:rsidP="0050193E">
            <w:pPr>
              <w:spacing w:line="276" w:lineRule="auto"/>
              <w:jc w:val="both"/>
              <w:rPr>
                <w:rFonts w:ascii="Tahoma" w:hAnsi="Tahoma" w:cs="Tahoma"/>
              </w:rPr>
            </w:pPr>
            <w:r w:rsidRPr="0050193E">
              <w:rPr>
                <w:rFonts w:ascii="Tahoma" w:hAnsi="Tahoma" w:cs="Tahoma"/>
              </w:rPr>
              <w:t>Cuando existan dudas sobre la legalidad ambiental de alguna solución técnica, se solicitará un informe de legalidad a un despacho técnico o jurídico externo.</w:t>
            </w:r>
          </w:p>
        </w:tc>
      </w:tr>
      <w:tr w:rsidR="00A732D8" w:rsidRPr="00C12685" w14:paraId="348508F4" w14:textId="77777777" w:rsidTr="0050193E">
        <w:tc>
          <w:tcPr>
            <w:tcW w:w="379" w:type="pct"/>
            <w:shd w:val="clear" w:color="auto" w:fill="E7E6E6" w:themeFill="background2"/>
          </w:tcPr>
          <w:p w14:paraId="7E640AEC" w14:textId="77777777" w:rsidR="00A732D8" w:rsidRPr="0050193E" w:rsidRDefault="00A732D8" w:rsidP="0050193E">
            <w:pPr>
              <w:spacing w:line="276" w:lineRule="auto"/>
              <w:jc w:val="center"/>
              <w:rPr>
                <w:rFonts w:ascii="Tahoma" w:hAnsi="Tahoma" w:cs="Tahoma"/>
                <w:b/>
                <w:bCs/>
              </w:rPr>
            </w:pPr>
            <w:r w:rsidRPr="0050193E">
              <w:rPr>
                <w:rFonts w:ascii="Tahoma" w:hAnsi="Tahoma" w:cs="Tahoma"/>
                <w:b/>
                <w:bCs/>
              </w:rPr>
              <w:t>4</w:t>
            </w:r>
          </w:p>
        </w:tc>
        <w:tc>
          <w:tcPr>
            <w:tcW w:w="1543" w:type="pct"/>
          </w:tcPr>
          <w:p w14:paraId="66D54296" w14:textId="2C999D87" w:rsidR="00A732D8" w:rsidRPr="0050193E" w:rsidRDefault="00AC2F78" w:rsidP="0050193E">
            <w:pPr>
              <w:spacing w:line="276" w:lineRule="auto"/>
              <w:jc w:val="both"/>
              <w:rPr>
                <w:rFonts w:ascii="Tahoma" w:hAnsi="Tahoma" w:cs="Tahoma"/>
              </w:rPr>
            </w:pPr>
            <w:r w:rsidRPr="0050193E">
              <w:rPr>
                <w:rFonts w:ascii="Tahoma" w:hAnsi="Tahoma" w:cs="Tahoma"/>
              </w:rPr>
              <w:t>Detectivo</w:t>
            </w:r>
          </w:p>
        </w:tc>
        <w:tc>
          <w:tcPr>
            <w:tcW w:w="3077" w:type="pct"/>
          </w:tcPr>
          <w:p w14:paraId="29AB87CA" w14:textId="30B52E27" w:rsidR="00A732D8" w:rsidRPr="0050193E" w:rsidRDefault="00A732D8" w:rsidP="0050193E">
            <w:pPr>
              <w:spacing w:line="276" w:lineRule="auto"/>
              <w:jc w:val="both"/>
              <w:rPr>
                <w:rFonts w:ascii="Tahoma" w:hAnsi="Tahoma" w:cs="Tahoma"/>
              </w:rPr>
            </w:pPr>
            <w:r w:rsidRPr="0050193E">
              <w:rPr>
                <w:rFonts w:ascii="Tahoma" w:hAnsi="Tahoma" w:cs="Tahoma"/>
              </w:rPr>
              <w:t>Realización de una auditoría medioambiental externa cada año, al objeto de verificar el cumplimiento por parte de la empresa de la normativa ambiental y proponer la introducción de medidas de mejora</w:t>
            </w:r>
          </w:p>
        </w:tc>
      </w:tr>
      <w:tr w:rsidR="00A732D8" w:rsidRPr="00C12685" w14:paraId="26637CC3" w14:textId="77777777" w:rsidTr="0050193E">
        <w:tc>
          <w:tcPr>
            <w:tcW w:w="379" w:type="pct"/>
            <w:shd w:val="clear" w:color="auto" w:fill="E7E6E6" w:themeFill="background2"/>
          </w:tcPr>
          <w:p w14:paraId="6EB557CC" w14:textId="77777777" w:rsidR="00A732D8" w:rsidRPr="0050193E" w:rsidRDefault="00A732D8" w:rsidP="0050193E">
            <w:pPr>
              <w:spacing w:line="276" w:lineRule="auto"/>
              <w:jc w:val="center"/>
              <w:rPr>
                <w:rFonts w:ascii="Tahoma" w:hAnsi="Tahoma" w:cs="Tahoma"/>
                <w:b/>
                <w:bCs/>
              </w:rPr>
            </w:pPr>
            <w:r w:rsidRPr="0050193E">
              <w:rPr>
                <w:rFonts w:ascii="Tahoma" w:hAnsi="Tahoma" w:cs="Tahoma"/>
                <w:b/>
                <w:bCs/>
              </w:rPr>
              <w:t>5</w:t>
            </w:r>
          </w:p>
        </w:tc>
        <w:tc>
          <w:tcPr>
            <w:tcW w:w="1543" w:type="pct"/>
          </w:tcPr>
          <w:p w14:paraId="12247378" w14:textId="6F48D1AC" w:rsidR="00A732D8" w:rsidRPr="0050193E" w:rsidRDefault="00A93AF2" w:rsidP="0050193E">
            <w:pPr>
              <w:spacing w:line="276" w:lineRule="auto"/>
              <w:jc w:val="both"/>
              <w:rPr>
                <w:rFonts w:ascii="Tahoma" w:hAnsi="Tahoma" w:cs="Tahoma"/>
              </w:rPr>
            </w:pPr>
            <w:r w:rsidRPr="0050193E">
              <w:rPr>
                <w:rFonts w:ascii="Tahoma" w:hAnsi="Tahoma" w:cs="Tahoma"/>
              </w:rPr>
              <w:t>Preventivo</w:t>
            </w:r>
          </w:p>
        </w:tc>
        <w:tc>
          <w:tcPr>
            <w:tcW w:w="3077" w:type="pct"/>
          </w:tcPr>
          <w:p w14:paraId="3DF6212C" w14:textId="702761F6" w:rsidR="00A732D8" w:rsidRPr="0050193E" w:rsidRDefault="00A732D8" w:rsidP="0050193E">
            <w:pPr>
              <w:spacing w:line="276" w:lineRule="auto"/>
              <w:jc w:val="both"/>
              <w:rPr>
                <w:rFonts w:ascii="Tahoma" w:hAnsi="Tahoma" w:cs="Tahoma"/>
              </w:rPr>
            </w:pPr>
            <w:r w:rsidRPr="0050193E">
              <w:rPr>
                <w:rFonts w:ascii="Tahoma" w:hAnsi="Tahoma" w:cs="Tahoma"/>
              </w:rPr>
              <w:t xml:space="preserve">Exigencia a los proveedores y colaboradores </w:t>
            </w:r>
            <w:r w:rsidR="00A93AF2" w:rsidRPr="0050193E">
              <w:rPr>
                <w:rFonts w:ascii="Tahoma" w:hAnsi="Tahoma" w:cs="Tahoma"/>
              </w:rPr>
              <w:t xml:space="preserve">críticos </w:t>
            </w:r>
            <w:r w:rsidRPr="0050193E">
              <w:rPr>
                <w:rFonts w:ascii="Tahoma" w:hAnsi="Tahoma" w:cs="Tahoma"/>
              </w:rPr>
              <w:t>de la empresa de una declaración responsable sobre el cumplimiento de la legislación medioambiental.</w:t>
            </w:r>
          </w:p>
        </w:tc>
      </w:tr>
      <w:tr w:rsidR="00A732D8" w:rsidRPr="00C12685" w14:paraId="5C954111" w14:textId="77777777" w:rsidTr="0050193E">
        <w:tc>
          <w:tcPr>
            <w:tcW w:w="379" w:type="pct"/>
            <w:shd w:val="clear" w:color="auto" w:fill="E7E6E6" w:themeFill="background2"/>
          </w:tcPr>
          <w:p w14:paraId="3FAAA809" w14:textId="5BA21063" w:rsidR="00A732D8" w:rsidRPr="0050193E" w:rsidRDefault="00A732D8" w:rsidP="0050193E">
            <w:pPr>
              <w:spacing w:line="276" w:lineRule="auto"/>
              <w:jc w:val="center"/>
              <w:rPr>
                <w:rFonts w:ascii="Tahoma" w:hAnsi="Tahoma" w:cs="Tahoma"/>
                <w:b/>
                <w:bCs/>
              </w:rPr>
            </w:pPr>
            <w:r w:rsidRPr="0050193E">
              <w:rPr>
                <w:rFonts w:ascii="Tahoma" w:hAnsi="Tahoma" w:cs="Tahoma"/>
                <w:b/>
                <w:bCs/>
              </w:rPr>
              <w:t>6</w:t>
            </w:r>
          </w:p>
        </w:tc>
        <w:tc>
          <w:tcPr>
            <w:tcW w:w="1543" w:type="pct"/>
          </w:tcPr>
          <w:p w14:paraId="5BCDAAED" w14:textId="3FEE6BC9" w:rsidR="00A732D8" w:rsidRPr="0050193E" w:rsidRDefault="00447B83" w:rsidP="0050193E">
            <w:pPr>
              <w:spacing w:line="276" w:lineRule="auto"/>
              <w:jc w:val="both"/>
              <w:rPr>
                <w:rFonts w:ascii="Tahoma" w:hAnsi="Tahoma" w:cs="Tahoma"/>
              </w:rPr>
            </w:pPr>
            <w:r w:rsidRPr="0050193E">
              <w:rPr>
                <w:rFonts w:ascii="Tahoma" w:hAnsi="Tahoma" w:cs="Tahoma"/>
              </w:rPr>
              <w:t>Preventivo</w:t>
            </w:r>
          </w:p>
        </w:tc>
        <w:tc>
          <w:tcPr>
            <w:tcW w:w="3077" w:type="pct"/>
          </w:tcPr>
          <w:p w14:paraId="10FD32DF" w14:textId="70172407" w:rsidR="00A732D8" w:rsidRPr="0050193E" w:rsidRDefault="00447B83" w:rsidP="0050193E">
            <w:pPr>
              <w:spacing w:line="276" w:lineRule="auto"/>
              <w:jc w:val="both"/>
              <w:rPr>
                <w:rFonts w:ascii="Tahoma" w:hAnsi="Tahoma" w:cs="Tahoma"/>
              </w:rPr>
            </w:pPr>
            <w:r w:rsidRPr="0050193E">
              <w:rPr>
                <w:rFonts w:ascii="Tahoma" w:hAnsi="Tahoma" w:cs="Tahoma"/>
              </w:rPr>
              <w:t xml:space="preserve">Revisión anual del plan de prevención de riesgos laborales de la empresa, para </w:t>
            </w:r>
            <w:r w:rsidR="0056555F" w:rsidRPr="0050193E">
              <w:rPr>
                <w:rFonts w:ascii="Tahoma" w:hAnsi="Tahoma" w:cs="Tahoma"/>
              </w:rPr>
              <w:t>verificar que las medidas de prevención sobre el manejo de determinadas sustancias son las adecuadas.</w:t>
            </w:r>
          </w:p>
        </w:tc>
      </w:tr>
      <w:tr w:rsidR="0056555F" w:rsidRPr="00C12685" w14:paraId="01647863" w14:textId="77777777" w:rsidTr="0050193E">
        <w:tc>
          <w:tcPr>
            <w:tcW w:w="379" w:type="pct"/>
            <w:shd w:val="clear" w:color="auto" w:fill="E7E6E6" w:themeFill="background2"/>
          </w:tcPr>
          <w:p w14:paraId="5344D5B8" w14:textId="066B16E1" w:rsidR="0056555F" w:rsidRPr="0050193E" w:rsidRDefault="0056555F" w:rsidP="0050193E">
            <w:pPr>
              <w:spacing w:line="276" w:lineRule="auto"/>
              <w:jc w:val="center"/>
              <w:rPr>
                <w:rFonts w:ascii="Tahoma" w:hAnsi="Tahoma" w:cs="Tahoma"/>
                <w:b/>
                <w:bCs/>
              </w:rPr>
            </w:pPr>
            <w:r w:rsidRPr="0050193E">
              <w:rPr>
                <w:rFonts w:ascii="Tahoma" w:hAnsi="Tahoma" w:cs="Tahoma"/>
                <w:b/>
                <w:bCs/>
              </w:rPr>
              <w:t>7</w:t>
            </w:r>
          </w:p>
        </w:tc>
        <w:tc>
          <w:tcPr>
            <w:tcW w:w="1543" w:type="pct"/>
          </w:tcPr>
          <w:p w14:paraId="12C7E4EA" w14:textId="020CA6B1" w:rsidR="0056555F" w:rsidRPr="0050193E" w:rsidRDefault="0056555F" w:rsidP="0050193E">
            <w:pPr>
              <w:spacing w:line="276" w:lineRule="auto"/>
              <w:jc w:val="both"/>
              <w:rPr>
                <w:rFonts w:ascii="Tahoma" w:hAnsi="Tahoma" w:cs="Tahoma"/>
              </w:rPr>
            </w:pPr>
            <w:r w:rsidRPr="0050193E">
              <w:rPr>
                <w:rFonts w:ascii="Tahoma" w:hAnsi="Tahoma" w:cs="Tahoma"/>
              </w:rPr>
              <w:t>Detectivo</w:t>
            </w:r>
          </w:p>
        </w:tc>
        <w:tc>
          <w:tcPr>
            <w:tcW w:w="3077" w:type="pct"/>
          </w:tcPr>
          <w:p w14:paraId="19A59C28" w14:textId="4F7F1A5D" w:rsidR="0056555F" w:rsidRPr="0050193E" w:rsidRDefault="0056555F" w:rsidP="0050193E">
            <w:pPr>
              <w:spacing w:line="276" w:lineRule="auto"/>
              <w:jc w:val="both"/>
              <w:rPr>
                <w:rFonts w:ascii="Tahoma" w:hAnsi="Tahoma" w:cs="Tahoma"/>
              </w:rPr>
            </w:pPr>
            <w:r w:rsidRPr="0050193E">
              <w:rPr>
                <w:rFonts w:ascii="Tahoma" w:hAnsi="Tahoma" w:cs="Tahoma"/>
              </w:rPr>
              <w:t xml:space="preserve">Realización de visitas periódicas a las instalaciones de la empresa por parte del servicio de prevención ajeno, al objeto de </w:t>
            </w:r>
            <w:r w:rsidR="00762509" w:rsidRPr="0050193E">
              <w:rPr>
                <w:rFonts w:ascii="Tahoma" w:hAnsi="Tahoma" w:cs="Tahoma"/>
              </w:rPr>
              <w:t>verificar y documentar el cumplimiento de las medidas establecidas en el plan de prevención de riesgos laborales.</w:t>
            </w:r>
          </w:p>
        </w:tc>
      </w:tr>
      <w:tr w:rsidR="00A732D8" w:rsidRPr="00C12685" w14:paraId="7F46E9A6" w14:textId="77777777" w:rsidTr="0050193E">
        <w:tc>
          <w:tcPr>
            <w:tcW w:w="379" w:type="pct"/>
            <w:shd w:val="clear" w:color="auto" w:fill="E7E6E6" w:themeFill="background2"/>
          </w:tcPr>
          <w:p w14:paraId="6A4B8BA5" w14:textId="16260A1E" w:rsidR="00A732D8" w:rsidRPr="0050193E" w:rsidRDefault="00762509" w:rsidP="0050193E">
            <w:pPr>
              <w:spacing w:line="276" w:lineRule="auto"/>
              <w:jc w:val="center"/>
              <w:rPr>
                <w:rFonts w:ascii="Tahoma" w:hAnsi="Tahoma" w:cs="Tahoma"/>
                <w:b/>
                <w:bCs/>
              </w:rPr>
            </w:pPr>
            <w:r w:rsidRPr="0050193E">
              <w:rPr>
                <w:rFonts w:ascii="Tahoma" w:hAnsi="Tahoma" w:cs="Tahoma"/>
                <w:b/>
                <w:bCs/>
              </w:rPr>
              <w:t>8</w:t>
            </w:r>
          </w:p>
        </w:tc>
        <w:tc>
          <w:tcPr>
            <w:tcW w:w="1543" w:type="pct"/>
          </w:tcPr>
          <w:p w14:paraId="426321AB" w14:textId="3991CE4F" w:rsidR="00A732D8" w:rsidRPr="0050193E" w:rsidRDefault="00762509" w:rsidP="0050193E">
            <w:pPr>
              <w:spacing w:line="276" w:lineRule="auto"/>
              <w:jc w:val="both"/>
              <w:rPr>
                <w:rFonts w:ascii="Tahoma" w:hAnsi="Tahoma" w:cs="Tahoma"/>
              </w:rPr>
            </w:pPr>
            <w:r w:rsidRPr="0050193E">
              <w:rPr>
                <w:rFonts w:ascii="Tahoma" w:hAnsi="Tahoma" w:cs="Tahoma"/>
              </w:rPr>
              <w:t>Preventivo</w:t>
            </w:r>
          </w:p>
        </w:tc>
        <w:tc>
          <w:tcPr>
            <w:tcW w:w="3077" w:type="pct"/>
          </w:tcPr>
          <w:p w14:paraId="6F392B81" w14:textId="4D6A4308" w:rsidR="00A732D8" w:rsidRPr="0050193E" w:rsidRDefault="00762509" w:rsidP="0050193E">
            <w:pPr>
              <w:spacing w:line="276" w:lineRule="auto"/>
              <w:jc w:val="both"/>
              <w:rPr>
                <w:rFonts w:ascii="Tahoma" w:hAnsi="Tahoma" w:cs="Tahoma"/>
              </w:rPr>
            </w:pPr>
            <w:r w:rsidRPr="0050193E">
              <w:rPr>
                <w:rFonts w:ascii="Tahoma" w:hAnsi="Tahoma" w:cs="Tahoma"/>
              </w:rPr>
              <w:t>Gestión de los residuos de la empresa a través de un gestor autorizado.</w:t>
            </w:r>
            <w:r w:rsidR="00A732D8" w:rsidRPr="0050193E">
              <w:rPr>
                <w:rFonts w:ascii="Tahoma" w:hAnsi="Tahoma" w:cs="Tahoma"/>
              </w:rPr>
              <w:t xml:space="preserve"> </w:t>
            </w:r>
          </w:p>
        </w:tc>
      </w:tr>
      <w:tr w:rsidR="007D5B1D" w:rsidRPr="00C12685" w14:paraId="3583DA15" w14:textId="77777777" w:rsidTr="0050193E">
        <w:tc>
          <w:tcPr>
            <w:tcW w:w="379" w:type="pct"/>
            <w:shd w:val="clear" w:color="auto" w:fill="E7E6E6" w:themeFill="background2"/>
          </w:tcPr>
          <w:p w14:paraId="4EACDE63" w14:textId="1E522183" w:rsidR="007D5B1D" w:rsidRPr="0050193E" w:rsidRDefault="007D5B1D" w:rsidP="0050193E">
            <w:pPr>
              <w:spacing w:line="276" w:lineRule="auto"/>
              <w:jc w:val="center"/>
              <w:rPr>
                <w:rFonts w:ascii="Tahoma" w:hAnsi="Tahoma" w:cs="Tahoma"/>
                <w:b/>
                <w:bCs/>
              </w:rPr>
            </w:pPr>
            <w:r w:rsidRPr="0050193E">
              <w:rPr>
                <w:rFonts w:ascii="Tahoma" w:hAnsi="Tahoma" w:cs="Tahoma"/>
                <w:b/>
                <w:bCs/>
              </w:rPr>
              <w:t>9</w:t>
            </w:r>
          </w:p>
        </w:tc>
        <w:tc>
          <w:tcPr>
            <w:tcW w:w="1543" w:type="pct"/>
          </w:tcPr>
          <w:p w14:paraId="58DC4D43" w14:textId="5AD56EBF" w:rsidR="007D5B1D" w:rsidRPr="0050193E" w:rsidRDefault="007D5B1D" w:rsidP="0050193E">
            <w:pPr>
              <w:spacing w:line="276" w:lineRule="auto"/>
              <w:jc w:val="both"/>
              <w:rPr>
                <w:rFonts w:ascii="Tahoma" w:hAnsi="Tahoma" w:cs="Tahoma"/>
              </w:rPr>
            </w:pPr>
            <w:r w:rsidRPr="0050193E">
              <w:rPr>
                <w:rFonts w:ascii="Tahoma" w:hAnsi="Tahoma" w:cs="Tahoma"/>
              </w:rPr>
              <w:t>Preventivo</w:t>
            </w:r>
          </w:p>
        </w:tc>
        <w:tc>
          <w:tcPr>
            <w:tcW w:w="3077" w:type="pct"/>
          </w:tcPr>
          <w:p w14:paraId="168CE041" w14:textId="0BE4A102" w:rsidR="007D5B1D" w:rsidRPr="0050193E" w:rsidRDefault="007D5B1D" w:rsidP="0050193E">
            <w:pPr>
              <w:spacing w:line="276" w:lineRule="auto"/>
              <w:jc w:val="both"/>
              <w:rPr>
                <w:rFonts w:ascii="Tahoma" w:hAnsi="Tahoma" w:cs="Tahoma"/>
              </w:rPr>
            </w:pPr>
            <w:r w:rsidRPr="0050193E">
              <w:rPr>
                <w:rFonts w:ascii="Tahoma" w:hAnsi="Tahoma" w:cs="Tahoma"/>
              </w:rPr>
              <w:t xml:space="preserve">Realización y documentación de </w:t>
            </w:r>
            <w:r w:rsidRPr="0050193E">
              <w:rPr>
                <w:rFonts w:ascii="Tahoma" w:hAnsi="Tahoma" w:cs="Tahoma"/>
                <w:i/>
                <w:iCs/>
              </w:rPr>
              <w:t>checks</w:t>
            </w:r>
            <w:r w:rsidRPr="0050193E">
              <w:rPr>
                <w:rFonts w:ascii="Tahoma" w:hAnsi="Tahoma" w:cs="Tahoma"/>
              </w:rPr>
              <w:t xml:space="preserve"> y </w:t>
            </w:r>
            <w:r w:rsidRPr="0050193E">
              <w:rPr>
                <w:rFonts w:ascii="Tahoma" w:hAnsi="Tahoma" w:cs="Tahoma"/>
                <w:i/>
                <w:iCs/>
              </w:rPr>
              <w:t>double cheks</w:t>
            </w:r>
            <w:r w:rsidRPr="0050193E">
              <w:rPr>
                <w:rFonts w:ascii="Tahoma" w:hAnsi="Tahoma" w:cs="Tahoma"/>
              </w:rPr>
              <w:t xml:space="preserve"> internos </w:t>
            </w:r>
            <w:r w:rsidR="00CB4E6B" w:rsidRPr="0050193E">
              <w:rPr>
                <w:rFonts w:ascii="Tahoma" w:hAnsi="Tahoma" w:cs="Tahoma"/>
              </w:rPr>
              <w:t>en todas las actividades de la empresa que puedan dar lugar a la comisión de este tipo de delitos.</w:t>
            </w:r>
          </w:p>
        </w:tc>
      </w:tr>
      <w:tr w:rsidR="00161006" w:rsidRPr="00C12685" w14:paraId="0A307A6F" w14:textId="77777777" w:rsidTr="0050193E">
        <w:tc>
          <w:tcPr>
            <w:tcW w:w="379" w:type="pct"/>
            <w:shd w:val="clear" w:color="auto" w:fill="E7E6E6" w:themeFill="background2"/>
          </w:tcPr>
          <w:p w14:paraId="7FA4AA48" w14:textId="1F9BD4C2" w:rsidR="00161006" w:rsidRPr="0050193E" w:rsidRDefault="00161006" w:rsidP="0050193E">
            <w:pPr>
              <w:spacing w:line="276" w:lineRule="auto"/>
              <w:jc w:val="center"/>
              <w:rPr>
                <w:rFonts w:ascii="Tahoma" w:hAnsi="Tahoma" w:cs="Tahoma"/>
                <w:b/>
                <w:bCs/>
              </w:rPr>
            </w:pPr>
            <w:r w:rsidRPr="0050193E">
              <w:rPr>
                <w:rFonts w:ascii="Tahoma" w:hAnsi="Tahoma" w:cs="Tahoma"/>
                <w:b/>
                <w:bCs/>
              </w:rPr>
              <w:t>10</w:t>
            </w:r>
          </w:p>
        </w:tc>
        <w:tc>
          <w:tcPr>
            <w:tcW w:w="1543" w:type="pct"/>
          </w:tcPr>
          <w:p w14:paraId="6B258E28" w14:textId="0EF84E00" w:rsidR="00161006" w:rsidRPr="0050193E" w:rsidRDefault="00161006" w:rsidP="0050193E">
            <w:pPr>
              <w:spacing w:line="276" w:lineRule="auto"/>
              <w:jc w:val="both"/>
              <w:rPr>
                <w:rFonts w:ascii="Tahoma" w:hAnsi="Tahoma" w:cs="Tahoma"/>
              </w:rPr>
            </w:pPr>
            <w:r w:rsidRPr="0050193E">
              <w:rPr>
                <w:rFonts w:ascii="Tahoma" w:hAnsi="Tahoma" w:cs="Tahoma"/>
              </w:rPr>
              <w:t xml:space="preserve">Formación </w:t>
            </w:r>
          </w:p>
        </w:tc>
        <w:tc>
          <w:tcPr>
            <w:tcW w:w="3077" w:type="pct"/>
          </w:tcPr>
          <w:p w14:paraId="1ACB7411" w14:textId="2AC0E85F" w:rsidR="00161006" w:rsidRPr="0050193E" w:rsidRDefault="00161006" w:rsidP="0050193E">
            <w:pPr>
              <w:spacing w:line="276" w:lineRule="auto"/>
              <w:jc w:val="both"/>
              <w:rPr>
                <w:rFonts w:ascii="Tahoma" w:hAnsi="Tahoma" w:cs="Tahoma"/>
              </w:rPr>
            </w:pPr>
            <w:r w:rsidRPr="0050193E">
              <w:rPr>
                <w:rFonts w:ascii="Tahoma" w:hAnsi="Tahoma" w:cs="Tahoma"/>
              </w:rPr>
              <w:t>Formación a</w:t>
            </w:r>
            <w:r w:rsidR="00170D67">
              <w:rPr>
                <w:rFonts w:ascii="Tahoma" w:hAnsi="Tahoma" w:cs="Tahoma"/>
              </w:rPr>
              <w:t xml:space="preserve"> los trabajadores de</w:t>
            </w:r>
            <w:r w:rsidRPr="0050193E">
              <w:rPr>
                <w:rFonts w:ascii="Tahoma" w:hAnsi="Tahoma" w:cs="Tahoma"/>
              </w:rPr>
              <w:t xml:space="preserve"> PLD SPACE para el correcto manejo de las sustancias, así como para </w:t>
            </w:r>
            <w:r w:rsidR="000B6689" w:rsidRPr="0050193E">
              <w:rPr>
                <w:rFonts w:ascii="Tahoma" w:hAnsi="Tahoma" w:cs="Tahoma"/>
              </w:rPr>
              <w:t>el desarrollo de una operativa correcta en esta área de trabajo.</w:t>
            </w:r>
          </w:p>
        </w:tc>
      </w:tr>
      <w:tr w:rsidR="000B6689" w:rsidRPr="00C12685" w14:paraId="001DBE70" w14:textId="77777777" w:rsidTr="0050193E">
        <w:tc>
          <w:tcPr>
            <w:tcW w:w="379" w:type="pct"/>
            <w:shd w:val="clear" w:color="auto" w:fill="E7E6E6" w:themeFill="background2"/>
          </w:tcPr>
          <w:p w14:paraId="3D06C1A5" w14:textId="23755B12" w:rsidR="000B6689" w:rsidRPr="0050193E" w:rsidRDefault="000B6689" w:rsidP="0050193E">
            <w:pPr>
              <w:spacing w:line="276" w:lineRule="auto"/>
              <w:jc w:val="center"/>
              <w:rPr>
                <w:rFonts w:ascii="Tahoma" w:hAnsi="Tahoma" w:cs="Tahoma"/>
                <w:b/>
                <w:bCs/>
              </w:rPr>
            </w:pPr>
            <w:r w:rsidRPr="0050193E">
              <w:rPr>
                <w:rFonts w:ascii="Tahoma" w:hAnsi="Tahoma" w:cs="Tahoma"/>
                <w:b/>
                <w:bCs/>
              </w:rPr>
              <w:t>11</w:t>
            </w:r>
          </w:p>
        </w:tc>
        <w:tc>
          <w:tcPr>
            <w:tcW w:w="1543" w:type="pct"/>
          </w:tcPr>
          <w:p w14:paraId="473FAAF0" w14:textId="43941750" w:rsidR="000B6689" w:rsidRPr="0050193E" w:rsidRDefault="000B6689" w:rsidP="0050193E">
            <w:pPr>
              <w:spacing w:line="276" w:lineRule="auto"/>
              <w:jc w:val="both"/>
              <w:rPr>
                <w:rFonts w:ascii="Tahoma" w:hAnsi="Tahoma" w:cs="Tahoma"/>
              </w:rPr>
            </w:pPr>
            <w:r w:rsidRPr="0050193E">
              <w:rPr>
                <w:rFonts w:ascii="Tahoma" w:hAnsi="Tahoma" w:cs="Tahoma"/>
              </w:rPr>
              <w:t>Normativo</w:t>
            </w:r>
          </w:p>
        </w:tc>
        <w:tc>
          <w:tcPr>
            <w:tcW w:w="3077" w:type="pct"/>
          </w:tcPr>
          <w:p w14:paraId="708D846A" w14:textId="0DEED4FE" w:rsidR="000B6689" w:rsidRPr="0050193E" w:rsidRDefault="000B6689" w:rsidP="0050193E">
            <w:pPr>
              <w:spacing w:line="276" w:lineRule="auto"/>
              <w:jc w:val="both"/>
              <w:rPr>
                <w:rFonts w:ascii="Tahoma" w:hAnsi="Tahoma" w:cs="Tahoma"/>
              </w:rPr>
            </w:pPr>
            <w:r w:rsidRPr="0050193E">
              <w:rPr>
                <w:rFonts w:ascii="Tahoma" w:hAnsi="Tahoma" w:cs="Tahoma"/>
              </w:rPr>
              <w:t xml:space="preserve">Realización de un plan </w:t>
            </w:r>
            <w:r w:rsidR="00595AA2" w:rsidRPr="0050193E">
              <w:rPr>
                <w:rFonts w:ascii="Tahoma" w:hAnsi="Tahoma" w:cs="Tahoma"/>
              </w:rPr>
              <w:t xml:space="preserve">medioambiental bianual por parte de PLD SPACE, en el que se plantearán los objetivos de la política medioambiental de la empresa, y un plan de acción </w:t>
            </w:r>
            <w:r w:rsidR="00FD236A" w:rsidRPr="0050193E">
              <w:rPr>
                <w:rFonts w:ascii="Tahoma" w:hAnsi="Tahoma" w:cs="Tahoma"/>
              </w:rPr>
              <w:t>medible para alcanzarlos.</w:t>
            </w:r>
          </w:p>
        </w:tc>
      </w:tr>
      <w:tr w:rsidR="005D65EE" w:rsidRPr="00C12685" w14:paraId="26AF329B" w14:textId="77777777" w:rsidTr="0050193E">
        <w:tc>
          <w:tcPr>
            <w:tcW w:w="379" w:type="pct"/>
            <w:shd w:val="clear" w:color="auto" w:fill="E7E6E6" w:themeFill="background2"/>
          </w:tcPr>
          <w:p w14:paraId="68ECB5AA" w14:textId="5664B792" w:rsidR="005D65EE" w:rsidRPr="0050193E" w:rsidRDefault="005D65EE" w:rsidP="0050193E">
            <w:pPr>
              <w:spacing w:line="276" w:lineRule="auto"/>
              <w:jc w:val="center"/>
              <w:rPr>
                <w:rFonts w:ascii="Tahoma" w:hAnsi="Tahoma" w:cs="Tahoma"/>
                <w:b/>
                <w:bCs/>
              </w:rPr>
            </w:pPr>
            <w:r w:rsidRPr="0050193E">
              <w:rPr>
                <w:rFonts w:ascii="Tahoma" w:hAnsi="Tahoma" w:cs="Tahoma"/>
                <w:b/>
                <w:bCs/>
              </w:rPr>
              <w:t>12</w:t>
            </w:r>
          </w:p>
        </w:tc>
        <w:tc>
          <w:tcPr>
            <w:tcW w:w="1543" w:type="pct"/>
          </w:tcPr>
          <w:p w14:paraId="5C0224A1" w14:textId="1C626CA3" w:rsidR="005D65EE" w:rsidRPr="0050193E" w:rsidRDefault="00DE4D58" w:rsidP="0050193E">
            <w:pPr>
              <w:spacing w:line="276" w:lineRule="auto"/>
              <w:jc w:val="both"/>
              <w:rPr>
                <w:rFonts w:ascii="Tahoma" w:hAnsi="Tahoma" w:cs="Tahoma"/>
              </w:rPr>
            </w:pPr>
            <w:r w:rsidRPr="0050193E">
              <w:rPr>
                <w:rFonts w:ascii="Tahoma" w:hAnsi="Tahoma" w:cs="Tahoma"/>
              </w:rPr>
              <w:t>Preventivo</w:t>
            </w:r>
          </w:p>
        </w:tc>
        <w:tc>
          <w:tcPr>
            <w:tcW w:w="3077" w:type="pct"/>
          </w:tcPr>
          <w:p w14:paraId="59442794" w14:textId="4EA88853" w:rsidR="005D65EE" w:rsidRPr="0050193E" w:rsidRDefault="00DE4D58" w:rsidP="0050193E">
            <w:pPr>
              <w:spacing w:line="276" w:lineRule="auto"/>
              <w:jc w:val="both"/>
              <w:rPr>
                <w:rFonts w:ascii="Tahoma" w:hAnsi="Tahoma" w:cs="Tahoma"/>
              </w:rPr>
            </w:pPr>
            <w:r w:rsidRPr="0050193E">
              <w:rPr>
                <w:rFonts w:ascii="Tahoma" w:hAnsi="Tahoma" w:cs="Tahoma"/>
              </w:rPr>
              <w:t>El departamento legal interno verificará que la empresa dispone de las licencias ambientales pertinentes para el ejercicio de cada una de sus actividades.</w:t>
            </w:r>
          </w:p>
        </w:tc>
      </w:tr>
      <w:tr w:rsidR="001F55FD" w:rsidRPr="00C12685" w14:paraId="36C45DEB" w14:textId="77777777" w:rsidTr="0050193E">
        <w:tc>
          <w:tcPr>
            <w:tcW w:w="379" w:type="pct"/>
            <w:shd w:val="clear" w:color="auto" w:fill="E7E6E6" w:themeFill="background2"/>
          </w:tcPr>
          <w:p w14:paraId="2AA30914" w14:textId="76B3E025" w:rsidR="001F55FD" w:rsidRPr="0050193E" w:rsidRDefault="001F55FD" w:rsidP="0050193E">
            <w:pPr>
              <w:spacing w:line="276" w:lineRule="auto"/>
              <w:jc w:val="center"/>
              <w:rPr>
                <w:rFonts w:ascii="Tahoma" w:hAnsi="Tahoma" w:cs="Tahoma"/>
                <w:b/>
                <w:bCs/>
              </w:rPr>
            </w:pPr>
            <w:r w:rsidRPr="0050193E">
              <w:rPr>
                <w:rFonts w:ascii="Tahoma" w:hAnsi="Tahoma" w:cs="Tahoma"/>
                <w:b/>
                <w:bCs/>
              </w:rPr>
              <w:t>13</w:t>
            </w:r>
          </w:p>
        </w:tc>
        <w:tc>
          <w:tcPr>
            <w:tcW w:w="1543" w:type="pct"/>
          </w:tcPr>
          <w:p w14:paraId="4BA01C28" w14:textId="4DB5BC84" w:rsidR="001F55FD" w:rsidRPr="0050193E" w:rsidRDefault="001F55FD" w:rsidP="0050193E">
            <w:pPr>
              <w:spacing w:line="276" w:lineRule="auto"/>
              <w:jc w:val="both"/>
              <w:rPr>
                <w:rFonts w:ascii="Tahoma" w:hAnsi="Tahoma" w:cs="Tahoma"/>
              </w:rPr>
            </w:pPr>
            <w:r w:rsidRPr="0050193E">
              <w:rPr>
                <w:rFonts w:ascii="Tahoma" w:hAnsi="Tahoma" w:cs="Tahoma"/>
              </w:rPr>
              <w:t>Normati</w:t>
            </w:r>
            <w:r w:rsidR="00BC40E0" w:rsidRPr="0050193E">
              <w:rPr>
                <w:rFonts w:ascii="Tahoma" w:hAnsi="Tahoma" w:cs="Tahoma"/>
              </w:rPr>
              <w:t>vo/ preventivo</w:t>
            </w:r>
          </w:p>
        </w:tc>
        <w:tc>
          <w:tcPr>
            <w:tcW w:w="3077" w:type="pct"/>
          </w:tcPr>
          <w:p w14:paraId="586506D7" w14:textId="4BD959FE" w:rsidR="001F55FD" w:rsidRPr="0050193E" w:rsidRDefault="00BC40E0" w:rsidP="0050193E">
            <w:pPr>
              <w:spacing w:line="276" w:lineRule="auto"/>
              <w:jc w:val="both"/>
              <w:rPr>
                <w:rFonts w:ascii="Tahoma" w:hAnsi="Tahoma" w:cs="Tahoma"/>
              </w:rPr>
            </w:pPr>
            <w:r w:rsidRPr="0050193E">
              <w:rPr>
                <w:rFonts w:ascii="Tahoma" w:hAnsi="Tahoma" w:cs="Tahoma"/>
              </w:rPr>
              <w:t xml:space="preserve">La organización redactará un protocolo de actuación para las instalaciones de Teruel y El Arenosillo, </w:t>
            </w:r>
            <w:r w:rsidR="008D0A28" w:rsidRPr="0050193E">
              <w:rPr>
                <w:rFonts w:ascii="Tahoma" w:hAnsi="Tahoma" w:cs="Tahoma"/>
              </w:rPr>
              <w:t>estableciendo las actuaciones a realizar en el caso de que se produzca una situación crítica, para minimizar los daños en el entorno.</w:t>
            </w:r>
          </w:p>
        </w:tc>
      </w:tr>
      <w:tr w:rsidR="00B03BB7" w:rsidRPr="00C12685" w14:paraId="37F038ED" w14:textId="77777777" w:rsidTr="0050193E">
        <w:tc>
          <w:tcPr>
            <w:tcW w:w="379" w:type="pct"/>
            <w:shd w:val="clear" w:color="auto" w:fill="E7E6E6" w:themeFill="background2"/>
          </w:tcPr>
          <w:p w14:paraId="56E75586" w14:textId="3705E40A" w:rsidR="00B03BB7" w:rsidRPr="0050193E" w:rsidRDefault="00B03BB7" w:rsidP="0050193E">
            <w:pPr>
              <w:spacing w:line="276" w:lineRule="auto"/>
              <w:jc w:val="center"/>
              <w:rPr>
                <w:rFonts w:ascii="Tahoma" w:hAnsi="Tahoma" w:cs="Tahoma"/>
                <w:b/>
                <w:bCs/>
              </w:rPr>
            </w:pPr>
            <w:r w:rsidRPr="0050193E">
              <w:rPr>
                <w:rFonts w:ascii="Tahoma" w:hAnsi="Tahoma" w:cs="Tahoma"/>
                <w:b/>
                <w:bCs/>
              </w:rPr>
              <w:t>14</w:t>
            </w:r>
          </w:p>
        </w:tc>
        <w:tc>
          <w:tcPr>
            <w:tcW w:w="1543" w:type="pct"/>
          </w:tcPr>
          <w:p w14:paraId="03C8D285" w14:textId="7B302233" w:rsidR="00B03BB7" w:rsidRPr="0050193E" w:rsidRDefault="00B03BB7" w:rsidP="0050193E">
            <w:pPr>
              <w:spacing w:line="276" w:lineRule="auto"/>
              <w:jc w:val="both"/>
              <w:rPr>
                <w:rFonts w:ascii="Tahoma" w:hAnsi="Tahoma" w:cs="Tahoma"/>
              </w:rPr>
            </w:pPr>
            <w:r w:rsidRPr="0050193E">
              <w:rPr>
                <w:rFonts w:ascii="Tahoma" w:hAnsi="Tahoma" w:cs="Tahoma"/>
              </w:rPr>
              <w:t>Detectivo</w:t>
            </w:r>
          </w:p>
        </w:tc>
        <w:tc>
          <w:tcPr>
            <w:tcW w:w="3077" w:type="pct"/>
          </w:tcPr>
          <w:p w14:paraId="4A40EDD1" w14:textId="02F5D77A" w:rsidR="00B03BB7" w:rsidRPr="0050193E" w:rsidRDefault="00B03BB7" w:rsidP="0050193E">
            <w:pPr>
              <w:spacing w:line="276" w:lineRule="auto"/>
              <w:jc w:val="both"/>
              <w:rPr>
                <w:rFonts w:ascii="Tahoma" w:hAnsi="Tahoma" w:cs="Tahoma"/>
              </w:rPr>
            </w:pPr>
            <w:r w:rsidRPr="0050193E">
              <w:rPr>
                <w:rFonts w:ascii="Tahoma" w:hAnsi="Tahoma" w:cs="Tahoma"/>
              </w:rPr>
              <w:t xml:space="preserve">La organización implantará un sistema de </w:t>
            </w:r>
            <w:r w:rsidR="00B34270" w:rsidRPr="0050193E">
              <w:rPr>
                <w:rFonts w:ascii="Tahoma" w:hAnsi="Tahoma" w:cs="Tahoma"/>
              </w:rPr>
              <w:t>inspección a intervalos periódicos de las instalaciones propias, para garantizar el adecuado mantenimiento de las mismas.</w:t>
            </w:r>
          </w:p>
        </w:tc>
      </w:tr>
    </w:tbl>
    <w:p w14:paraId="55D52897" w14:textId="77777777" w:rsidR="009F7E12" w:rsidRPr="00C12685" w:rsidRDefault="009F7E12" w:rsidP="00A70513">
      <w:pPr>
        <w:pStyle w:val="Sinespaciado"/>
        <w:spacing w:line="276" w:lineRule="auto"/>
        <w:jc w:val="both"/>
      </w:pPr>
    </w:p>
    <w:p w14:paraId="6D831EF1" w14:textId="77777777" w:rsidR="009F7E12" w:rsidRPr="00C12685" w:rsidRDefault="009F7E12" w:rsidP="00A70513">
      <w:pPr>
        <w:pStyle w:val="Sinespaciado"/>
        <w:spacing w:line="276" w:lineRule="auto"/>
        <w:jc w:val="both"/>
      </w:pPr>
    </w:p>
    <w:bookmarkEnd w:id="62"/>
    <w:p w14:paraId="42939C3D" w14:textId="1C6ABDB9" w:rsidR="00503004" w:rsidRPr="00503004" w:rsidRDefault="00503004" w:rsidP="00A70513">
      <w:pPr>
        <w:pStyle w:val="Sinespaciado"/>
        <w:spacing w:line="276" w:lineRule="auto"/>
        <w:jc w:val="both"/>
      </w:pPr>
    </w:p>
    <w:p w14:paraId="3158FB8B" w14:textId="77777777" w:rsidR="00503004" w:rsidRPr="00503004" w:rsidRDefault="00503004" w:rsidP="00A70513">
      <w:pPr>
        <w:pStyle w:val="Sinespaciado"/>
        <w:spacing w:line="276" w:lineRule="auto"/>
        <w:jc w:val="both"/>
      </w:pPr>
    </w:p>
    <w:p w14:paraId="5A46E794" w14:textId="77777777" w:rsidR="009F7E12" w:rsidRPr="00C12685" w:rsidRDefault="009F7E12" w:rsidP="00A70513">
      <w:pPr>
        <w:pStyle w:val="Sinespaciado"/>
        <w:spacing w:line="276" w:lineRule="auto"/>
        <w:jc w:val="both"/>
      </w:pPr>
    </w:p>
    <w:bookmarkEnd w:id="59"/>
    <w:p w14:paraId="6D2F057C" w14:textId="77777777" w:rsidR="009F7E12" w:rsidRPr="00C12685" w:rsidRDefault="009F7E12" w:rsidP="00A70513">
      <w:pPr>
        <w:pStyle w:val="Sinespaciado"/>
        <w:spacing w:line="276" w:lineRule="auto"/>
        <w:jc w:val="both"/>
      </w:pPr>
    </w:p>
    <w:p w14:paraId="65C7C6E3" w14:textId="77777777" w:rsidR="00AD1A41" w:rsidRPr="00C12685" w:rsidRDefault="00AD1A41" w:rsidP="00A70513">
      <w:pPr>
        <w:pStyle w:val="Sinespaciado"/>
        <w:spacing w:line="276" w:lineRule="auto"/>
        <w:jc w:val="both"/>
      </w:pPr>
    </w:p>
    <w:p w14:paraId="65C7C6E9" w14:textId="1784E9D4" w:rsidR="005E5474" w:rsidRDefault="005E5474" w:rsidP="00A70513">
      <w:pPr>
        <w:pStyle w:val="Sinespaciado"/>
        <w:spacing w:line="276" w:lineRule="auto"/>
        <w:jc w:val="both"/>
      </w:pPr>
    </w:p>
    <w:p w14:paraId="610B32FE" w14:textId="05B03755" w:rsidR="009C6A0F" w:rsidRDefault="009C6A0F" w:rsidP="00A70513">
      <w:pPr>
        <w:pStyle w:val="Sinespaciado"/>
        <w:spacing w:line="276" w:lineRule="auto"/>
        <w:jc w:val="both"/>
      </w:pPr>
    </w:p>
    <w:p w14:paraId="5447716C" w14:textId="53D72941" w:rsidR="009C6A0F" w:rsidRDefault="009C6A0F" w:rsidP="00A70513">
      <w:pPr>
        <w:pStyle w:val="Sinespaciado"/>
        <w:spacing w:line="276" w:lineRule="auto"/>
        <w:jc w:val="both"/>
      </w:pPr>
    </w:p>
    <w:p w14:paraId="00568779" w14:textId="1297CCCE" w:rsidR="009C6A0F" w:rsidRDefault="009C6A0F" w:rsidP="00A70513">
      <w:pPr>
        <w:pStyle w:val="Sinespaciado"/>
        <w:spacing w:line="276" w:lineRule="auto"/>
        <w:jc w:val="both"/>
      </w:pPr>
    </w:p>
    <w:p w14:paraId="6498B5E1" w14:textId="5186660A" w:rsidR="009C6A0F" w:rsidRDefault="009C6A0F" w:rsidP="00A70513">
      <w:pPr>
        <w:pStyle w:val="Sinespaciado"/>
        <w:spacing w:line="276" w:lineRule="auto"/>
        <w:jc w:val="both"/>
      </w:pPr>
    </w:p>
    <w:p w14:paraId="2C056FDE" w14:textId="67A15024" w:rsidR="009C6A0F" w:rsidRDefault="009C6A0F" w:rsidP="00A70513">
      <w:pPr>
        <w:pStyle w:val="Sinespaciado"/>
        <w:spacing w:line="276" w:lineRule="auto"/>
        <w:jc w:val="both"/>
      </w:pPr>
    </w:p>
    <w:p w14:paraId="328C73A2" w14:textId="513CDFAC" w:rsidR="009C6A0F" w:rsidRDefault="009C6A0F" w:rsidP="00A70513">
      <w:pPr>
        <w:pStyle w:val="Sinespaciado"/>
        <w:spacing w:line="276" w:lineRule="auto"/>
        <w:jc w:val="both"/>
      </w:pPr>
    </w:p>
    <w:p w14:paraId="275DB0D0" w14:textId="5054E18B" w:rsidR="009C6A0F" w:rsidRDefault="009C6A0F" w:rsidP="00A70513">
      <w:pPr>
        <w:pStyle w:val="Sinespaciado"/>
        <w:spacing w:line="276" w:lineRule="auto"/>
        <w:jc w:val="both"/>
      </w:pPr>
    </w:p>
    <w:p w14:paraId="635D845C" w14:textId="15ABA8B9" w:rsidR="009C6A0F" w:rsidRDefault="009C6A0F" w:rsidP="00A70513">
      <w:pPr>
        <w:pStyle w:val="Sinespaciado"/>
        <w:spacing w:line="276" w:lineRule="auto"/>
        <w:jc w:val="both"/>
      </w:pPr>
    </w:p>
    <w:p w14:paraId="757478E0" w14:textId="104E2802" w:rsidR="009C6A0F" w:rsidRDefault="009C6A0F" w:rsidP="00A70513">
      <w:pPr>
        <w:pStyle w:val="Sinespaciado"/>
        <w:spacing w:line="276" w:lineRule="auto"/>
        <w:jc w:val="both"/>
      </w:pPr>
    </w:p>
    <w:p w14:paraId="2161874E" w14:textId="3590861E" w:rsidR="009C6A0F" w:rsidRDefault="009C6A0F" w:rsidP="00A70513">
      <w:pPr>
        <w:pStyle w:val="Sinespaciado"/>
        <w:spacing w:line="276" w:lineRule="auto"/>
        <w:jc w:val="both"/>
      </w:pPr>
    </w:p>
    <w:p w14:paraId="0475EB05" w14:textId="3AC5C22F" w:rsidR="009C6A0F" w:rsidRDefault="009C6A0F" w:rsidP="00A70513">
      <w:pPr>
        <w:pStyle w:val="Sinespaciado"/>
        <w:spacing w:line="276" w:lineRule="auto"/>
        <w:jc w:val="both"/>
      </w:pPr>
    </w:p>
    <w:p w14:paraId="2CD94B92" w14:textId="77777777" w:rsidR="005C32B8" w:rsidRPr="00C12685" w:rsidRDefault="005C32B8" w:rsidP="00A70513">
      <w:pPr>
        <w:pStyle w:val="Sinespaciado"/>
        <w:spacing w:line="276" w:lineRule="auto"/>
        <w:jc w:val="both"/>
      </w:pPr>
    </w:p>
    <w:p w14:paraId="65C7C6EA" w14:textId="77777777" w:rsidR="00925045" w:rsidRPr="00C12685" w:rsidRDefault="005C5B5D">
      <w:pPr>
        <w:pStyle w:val="Ttulo2"/>
        <w:numPr>
          <w:ilvl w:val="0"/>
          <w:numId w:val="10"/>
        </w:numPr>
        <w:spacing w:line="276" w:lineRule="auto"/>
        <w:ind w:left="1134"/>
        <w:rPr>
          <w:b/>
          <w:szCs w:val="22"/>
        </w:rPr>
      </w:pPr>
      <w:bookmarkStart w:id="63" w:name="_Toc119776288"/>
      <w:r w:rsidRPr="00C12685">
        <w:rPr>
          <w:b/>
          <w:szCs w:val="22"/>
        </w:rPr>
        <w:t>DELITOS RELATIVOS A LA ENERGÍA NUCLEAR Y A LAS RADIACIONES IONIZANTES</w:t>
      </w:r>
      <w:bookmarkEnd w:id="63"/>
    </w:p>
    <w:p w14:paraId="65C7C6EB" w14:textId="592DF0BB" w:rsidR="00662E39" w:rsidRPr="00C12685" w:rsidRDefault="00925045" w:rsidP="00A70513">
      <w:pPr>
        <w:pStyle w:val="Sinespaciado"/>
        <w:spacing w:line="276" w:lineRule="auto"/>
      </w:pPr>
      <w:r w:rsidRPr="00C12685">
        <w:t xml:space="preserve"> </w:t>
      </w:r>
    </w:p>
    <w:p w14:paraId="52791C6F" w14:textId="77777777" w:rsidR="00937D95" w:rsidRPr="00C12685" w:rsidRDefault="00937D95" w:rsidP="00A70513">
      <w:pPr>
        <w:pStyle w:val="Sinespaciado"/>
        <w:spacing w:line="276" w:lineRule="auto"/>
      </w:pPr>
    </w:p>
    <w:p w14:paraId="65C7C6EC" w14:textId="425474C2" w:rsidR="006131E0" w:rsidRPr="00C12685" w:rsidRDefault="00662E39" w:rsidP="00A70513">
      <w:pPr>
        <w:pStyle w:val="Sinespaciado"/>
        <w:spacing w:line="276" w:lineRule="auto"/>
        <w:jc w:val="both"/>
      </w:pPr>
      <w:r w:rsidRPr="00C12685">
        <w:t>E</w:t>
      </w:r>
      <w:r w:rsidR="00925045" w:rsidRPr="00C12685">
        <w:t xml:space="preserve">l artículo 343 del Código Penal dispone lo siguiente: </w:t>
      </w:r>
    </w:p>
    <w:p w14:paraId="65C7C6ED" w14:textId="77777777" w:rsidR="006131E0" w:rsidRPr="00C12685" w:rsidRDefault="006131E0" w:rsidP="00A70513">
      <w:pPr>
        <w:pStyle w:val="Sinespaciado"/>
        <w:spacing w:line="276" w:lineRule="auto"/>
        <w:jc w:val="both"/>
      </w:pPr>
    </w:p>
    <w:p w14:paraId="65C7C6EE" w14:textId="77777777" w:rsidR="00925045" w:rsidRPr="00C12685" w:rsidRDefault="00925045" w:rsidP="00A70513">
      <w:pPr>
        <w:pStyle w:val="Sinespaciado"/>
        <w:spacing w:line="276" w:lineRule="auto"/>
        <w:ind w:left="708"/>
        <w:jc w:val="both"/>
      </w:pPr>
      <w:r w:rsidRPr="00C12685">
        <w:t>“1. El que mediante el vertido, la emisión o la introducción en el aire, el suelo o las aguas de una cantidad de materiales o de radiaciones ionizantes, o la exposición por cualquier otro medio a dichas radiaciones ponga en peligro la vida, integridad, salud o bienes de una o varias personas, será sancionado con la pena de prisión de seis a doce años e inhabilitación especial para empleo o cargo público, profesión u oficio por tiempo de seis a diez años. La misma pena se impondrá cuando mediante esta conducta se ponga en peligro la calidad del aire, del suelo o de las aguas o a animales o plantas. 2. Cuando con ocasión de la conducta descrita en el apartado anterior se produjere, además del riesgo prevenido, un resultado lesivo constitutivo de delito, cualquiera que sea su gravedad, los jueces o tribunales apreciarán tan sólo la infracción más gravemente penada, aplicando la pena en su mitad superior. 3. Cuando de acuerdo con lo establecido en el artículo 31 bis una persona jurídica sea responsable de los delitos recogidos en este artículo, se le impondrá la pena de multa de dos a cinco años. Atendidas las reglas establecidas en el artículo 66 bis, los jueces y tribunales podrán asimismo imponer las penas recogidas en las letras b) a g) del apartado 7 del artículo 33.”</w:t>
      </w:r>
    </w:p>
    <w:p w14:paraId="65C7C6EF" w14:textId="77777777" w:rsidR="00662E39" w:rsidRPr="00C12685" w:rsidRDefault="00662E39" w:rsidP="00A70513">
      <w:pPr>
        <w:pStyle w:val="Sinespaciado"/>
        <w:spacing w:line="276" w:lineRule="auto"/>
      </w:pPr>
    </w:p>
    <w:p w14:paraId="65C7C6F0" w14:textId="77777777" w:rsidR="00662E39" w:rsidRPr="00C12685" w:rsidRDefault="00662E39" w:rsidP="00A70513">
      <w:pPr>
        <w:pStyle w:val="Sinespaciado"/>
        <w:spacing w:line="276" w:lineRule="auto"/>
        <w:jc w:val="both"/>
      </w:pPr>
      <w:r w:rsidRPr="00C12685">
        <w:t>Así las cosas, si se comete este delito en el ámbito de la empresa, le será impuesta una pena de multa desde un mínimo de 21.900€ a un máximo de 9.125.000€.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6F1" w14:textId="77777777" w:rsidR="00925045" w:rsidRPr="00C12685" w:rsidRDefault="00925045" w:rsidP="00A70513">
      <w:pPr>
        <w:pStyle w:val="Sinespaciado"/>
        <w:spacing w:line="276" w:lineRule="auto"/>
      </w:pPr>
    </w:p>
    <w:p w14:paraId="356307D3" w14:textId="66DFA5A9" w:rsidR="00A567ED" w:rsidRDefault="00B2138C" w:rsidP="00A3097B">
      <w:pPr>
        <w:pStyle w:val="Sinespaciado"/>
        <w:spacing w:line="276" w:lineRule="auto"/>
        <w:jc w:val="both"/>
      </w:pPr>
      <w:r w:rsidRPr="00C12685">
        <w:t xml:space="preserve">De conformidad con el análisis y estudio realizado, puede afirmarse que </w:t>
      </w:r>
      <w:r w:rsidR="007E33AB">
        <w:t>PLD SPACE</w:t>
      </w:r>
      <w:r w:rsidRPr="00C12685">
        <w:t xml:space="preserve"> asume un </w:t>
      </w:r>
      <w:r w:rsidRPr="00C12685">
        <w:rPr>
          <w:b/>
        </w:rPr>
        <w:t xml:space="preserve">RIESGO </w:t>
      </w:r>
      <w:r w:rsidR="00A3097B">
        <w:rPr>
          <w:b/>
        </w:rPr>
        <w:t>MUY ALTO</w:t>
      </w:r>
      <w:r w:rsidRPr="00C12685">
        <w:t xml:space="preserve"> en relación con este delito. </w:t>
      </w:r>
    </w:p>
    <w:p w14:paraId="223C56DF" w14:textId="178516CE" w:rsidR="00A3097B" w:rsidRDefault="00A3097B" w:rsidP="00A3097B">
      <w:pPr>
        <w:rPr>
          <w:b/>
          <w:i/>
          <w:color w:val="006600"/>
        </w:rPr>
      </w:pPr>
    </w:p>
    <w:p w14:paraId="67C889F1" w14:textId="77777777" w:rsidR="00E93E55" w:rsidRPr="00C12685" w:rsidRDefault="00E93E55" w:rsidP="00A3097B">
      <w:pPr>
        <w:rPr>
          <w:b/>
          <w:i/>
          <w:color w:val="006600"/>
        </w:rPr>
      </w:pPr>
    </w:p>
    <w:p w14:paraId="7FDD6B18" w14:textId="77777777" w:rsidR="00A3097B" w:rsidRPr="00C12685" w:rsidRDefault="00A3097B" w:rsidP="00A3097B">
      <w:pPr>
        <w:rPr>
          <w:b/>
          <w:i/>
          <w:color w:val="006600"/>
        </w:rPr>
      </w:pPr>
      <w:r w:rsidRPr="00C12685">
        <w:rPr>
          <w:b/>
          <w:i/>
          <w:color w:val="006600"/>
        </w:rPr>
        <w:t>Controles actuales</w:t>
      </w:r>
    </w:p>
    <w:p w14:paraId="6C627FDC" w14:textId="77777777" w:rsidR="00A3097B" w:rsidRPr="00C12685" w:rsidRDefault="00A3097B" w:rsidP="00A3097B">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131"/>
        <w:gridCol w:w="4671"/>
      </w:tblGrid>
      <w:tr w:rsidR="00A3097B" w:rsidRPr="00C12685" w14:paraId="7EA41193" w14:textId="77777777" w:rsidTr="00266636">
        <w:tc>
          <w:tcPr>
            <w:tcW w:w="379" w:type="pct"/>
            <w:shd w:val="clear" w:color="auto" w:fill="7F7F7F" w:themeFill="text1" w:themeFillTint="80"/>
          </w:tcPr>
          <w:p w14:paraId="19D01CC6" w14:textId="77777777" w:rsidR="00A3097B" w:rsidRPr="002C1C1F" w:rsidRDefault="00A3097B" w:rsidP="002F44F4">
            <w:pPr>
              <w:spacing w:line="276" w:lineRule="auto"/>
              <w:jc w:val="center"/>
              <w:rPr>
                <w:rFonts w:ascii="Tahoma" w:hAnsi="Tahoma" w:cs="Tahoma"/>
                <w:b/>
              </w:rPr>
            </w:pPr>
            <w:r w:rsidRPr="002C1C1F">
              <w:rPr>
                <w:rFonts w:ascii="Tahoma" w:hAnsi="Tahoma" w:cs="Tahoma"/>
                <w:b/>
                <w:color w:val="FFFFFF" w:themeColor="background1"/>
              </w:rPr>
              <w:t>ID.</w:t>
            </w:r>
          </w:p>
        </w:tc>
        <w:tc>
          <w:tcPr>
            <w:tcW w:w="1448" w:type="pct"/>
            <w:shd w:val="clear" w:color="auto" w:fill="000000" w:themeFill="text1"/>
          </w:tcPr>
          <w:p w14:paraId="5FECA986" w14:textId="77777777" w:rsidR="00A3097B" w:rsidRPr="002C1C1F" w:rsidRDefault="00A3097B" w:rsidP="002F44F4">
            <w:pPr>
              <w:spacing w:line="276" w:lineRule="auto"/>
              <w:jc w:val="center"/>
              <w:rPr>
                <w:rFonts w:ascii="Tahoma" w:hAnsi="Tahoma" w:cs="Tahoma"/>
                <w:b/>
                <w:color w:val="FFFFFF" w:themeColor="background1"/>
              </w:rPr>
            </w:pPr>
            <w:r w:rsidRPr="002C1C1F">
              <w:rPr>
                <w:rFonts w:ascii="Tahoma" w:hAnsi="Tahoma" w:cs="Tahoma"/>
                <w:b/>
                <w:color w:val="FFFFFF" w:themeColor="background1"/>
              </w:rPr>
              <w:t>CLASIFICACIÓN DEL CONTROL</w:t>
            </w:r>
          </w:p>
        </w:tc>
        <w:tc>
          <w:tcPr>
            <w:tcW w:w="3173" w:type="pct"/>
            <w:shd w:val="clear" w:color="auto" w:fill="006600"/>
          </w:tcPr>
          <w:p w14:paraId="15307278" w14:textId="77777777" w:rsidR="00A3097B" w:rsidRPr="002C1C1F" w:rsidRDefault="00A3097B" w:rsidP="002F44F4">
            <w:pPr>
              <w:spacing w:line="276" w:lineRule="auto"/>
              <w:jc w:val="center"/>
              <w:rPr>
                <w:rFonts w:ascii="Tahoma" w:hAnsi="Tahoma" w:cs="Tahoma"/>
                <w:b/>
              </w:rPr>
            </w:pPr>
            <w:r w:rsidRPr="002C1C1F">
              <w:rPr>
                <w:rFonts w:ascii="Tahoma" w:hAnsi="Tahoma" w:cs="Tahoma"/>
                <w:b/>
                <w:color w:val="FFFFFF" w:themeColor="background1"/>
              </w:rPr>
              <w:t>DESCRIPCIÓN DEL CONTROL</w:t>
            </w:r>
          </w:p>
        </w:tc>
      </w:tr>
      <w:tr w:rsidR="00A3097B" w:rsidRPr="00C12685" w14:paraId="2B5E9726" w14:textId="77777777" w:rsidTr="002F44F4">
        <w:tc>
          <w:tcPr>
            <w:tcW w:w="379" w:type="pct"/>
            <w:shd w:val="clear" w:color="auto" w:fill="E7E6E6" w:themeFill="background2"/>
          </w:tcPr>
          <w:p w14:paraId="77432624" w14:textId="77777777" w:rsidR="00A3097B" w:rsidRPr="002C1C1F" w:rsidRDefault="00A3097B" w:rsidP="002F44F4">
            <w:pPr>
              <w:spacing w:line="276" w:lineRule="auto"/>
              <w:jc w:val="center"/>
              <w:rPr>
                <w:rFonts w:ascii="Tahoma" w:hAnsi="Tahoma" w:cs="Tahoma"/>
                <w:b/>
                <w:bCs/>
              </w:rPr>
            </w:pPr>
            <w:r w:rsidRPr="002C1C1F">
              <w:rPr>
                <w:rFonts w:ascii="Tahoma" w:hAnsi="Tahoma" w:cs="Tahoma"/>
                <w:b/>
                <w:bCs/>
              </w:rPr>
              <w:t>1</w:t>
            </w:r>
          </w:p>
        </w:tc>
        <w:tc>
          <w:tcPr>
            <w:tcW w:w="1448" w:type="pct"/>
          </w:tcPr>
          <w:p w14:paraId="661B2917" w14:textId="77777777" w:rsidR="00A3097B" w:rsidRPr="002C1C1F" w:rsidRDefault="00A3097B" w:rsidP="002F44F4">
            <w:pPr>
              <w:spacing w:line="276" w:lineRule="auto"/>
              <w:jc w:val="both"/>
              <w:rPr>
                <w:rFonts w:ascii="Tahoma" w:hAnsi="Tahoma" w:cs="Tahoma"/>
              </w:rPr>
            </w:pPr>
            <w:r w:rsidRPr="002C1C1F">
              <w:rPr>
                <w:rFonts w:ascii="Tahoma" w:hAnsi="Tahoma" w:cs="Tahoma"/>
              </w:rPr>
              <w:t>Normativo/ preventivo</w:t>
            </w:r>
          </w:p>
        </w:tc>
        <w:tc>
          <w:tcPr>
            <w:tcW w:w="3173" w:type="pct"/>
          </w:tcPr>
          <w:p w14:paraId="3B04347E" w14:textId="2092DFFD" w:rsidR="00A3097B" w:rsidRPr="002C1C1F" w:rsidRDefault="009025FF" w:rsidP="002F44F4">
            <w:pPr>
              <w:spacing w:line="276" w:lineRule="auto"/>
              <w:jc w:val="both"/>
              <w:rPr>
                <w:rFonts w:ascii="Tahoma" w:hAnsi="Tahoma" w:cs="Tahoma"/>
              </w:rPr>
            </w:pPr>
            <w:r>
              <w:rPr>
                <w:rFonts w:ascii="Tahoma" w:hAnsi="Tahoma" w:cs="Tahoma"/>
              </w:rPr>
              <w:t xml:space="preserve">Homologación del </w:t>
            </w:r>
            <w:r w:rsidR="00266636">
              <w:rPr>
                <w:rFonts w:ascii="Tahoma" w:hAnsi="Tahoma" w:cs="Tahoma"/>
              </w:rPr>
              <w:t>búnquer de Rayos X por parte del Consejo de Seguridad Nuclear</w:t>
            </w:r>
          </w:p>
        </w:tc>
      </w:tr>
    </w:tbl>
    <w:p w14:paraId="0906B801" w14:textId="77777777" w:rsidR="00A3097B" w:rsidRPr="00C12685" w:rsidRDefault="00A3097B" w:rsidP="00A3097B">
      <w:pPr>
        <w:tabs>
          <w:tab w:val="left" w:pos="2565"/>
        </w:tabs>
        <w:rPr>
          <w:color w:val="1F3864" w:themeColor="accent1" w:themeShade="80"/>
        </w:rPr>
      </w:pPr>
      <w:r>
        <w:rPr>
          <w:color w:val="1F3864" w:themeColor="accent1" w:themeShade="80"/>
        </w:rPr>
        <w:tab/>
      </w:r>
    </w:p>
    <w:p w14:paraId="61CDB582" w14:textId="77777777" w:rsidR="00A3097B" w:rsidRDefault="00A3097B" w:rsidP="00A3097B">
      <w:pPr>
        <w:pStyle w:val="Sinespaciado"/>
        <w:spacing w:line="276" w:lineRule="auto"/>
      </w:pPr>
    </w:p>
    <w:p w14:paraId="2BB93071" w14:textId="77777777" w:rsidR="00A3097B" w:rsidRPr="00C12685" w:rsidRDefault="00A3097B" w:rsidP="00A3097B">
      <w:pPr>
        <w:pStyle w:val="Sinespaciado"/>
        <w:spacing w:line="276" w:lineRule="auto"/>
        <w:rPr>
          <w:b/>
          <w:i/>
          <w:color w:val="006600"/>
        </w:rPr>
      </w:pPr>
      <w:r w:rsidRPr="00C12685">
        <w:rPr>
          <w:b/>
          <w:i/>
          <w:color w:val="006600"/>
        </w:rPr>
        <w:t>Actividades de riesgo</w:t>
      </w:r>
    </w:p>
    <w:p w14:paraId="7A842E52" w14:textId="77777777" w:rsidR="00A3097B" w:rsidRPr="00C12685" w:rsidRDefault="00A3097B" w:rsidP="00A3097B">
      <w:pPr>
        <w:pStyle w:val="Sinespaciado"/>
        <w:spacing w:line="276" w:lineRule="auto"/>
        <w:rPr>
          <w:b/>
          <w:i/>
          <w:color w:val="006600"/>
        </w:rPr>
      </w:pPr>
    </w:p>
    <w:p w14:paraId="3BF206BC" w14:textId="77777777" w:rsidR="00A3097B" w:rsidRPr="00C12685" w:rsidRDefault="00A3097B" w:rsidP="00A3097B">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A3097B" w:rsidRPr="00C12685" w14:paraId="0F5A47B4" w14:textId="77777777" w:rsidTr="002F44F4">
        <w:tc>
          <w:tcPr>
            <w:tcW w:w="728" w:type="dxa"/>
            <w:shd w:val="clear" w:color="auto" w:fill="7F7F7F" w:themeFill="text1" w:themeFillTint="80"/>
          </w:tcPr>
          <w:p w14:paraId="4EF93961" w14:textId="77777777" w:rsidR="00A3097B" w:rsidRPr="00C12685" w:rsidRDefault="00A3097B" w:rsidP="002F44F4">
            <w:pPr>
              <w:spacing w:line="276" w:lineRule="auto"/>
              <w:jc w:val="center"/>
              <w:rPr>
                <w:rFonts w:ascii="Tahoma" w:hAnsi="Tahoma" w:cs="Tahoma"/>
                <w:b/>
              </w:rPr>
            </w:pPr>
            <w:r w:rsidRPr="00ED7947">
              <w:rPr>
                <w:rFonts w:ascii="Tahoma" w:hAnsi="Tahoma" w:cs="Tahoma"/>
                <w:b/>
                <w:color w:val="FFFFFF" w:themeColor="background1"/>
              </w:rPr>
              <w:t>ID.</w:t>
            </w:r>
          </w:p>
        </w:tc>
        <w:tc>
          <w:tcPr>
            <w:tcW w:w="6785" w:type="dxa"/>
            <w:shd w:val="clear" w:color="auto" w:fill="006600"/>
          </w:tcPr>
          <w:p w14:paraId="4A1B2B55" w14:textId="77777777" w:rsidR="00A3097B" w:rsidRPr="00C12685" w:rsidRDefault="00A3097B" w:rsidP="002F44F4">
            <w:pPr>
              <w:spacing w:line="276" w:lineRule="auto"/>
              <w:jc w:val="center"/>
              <w:rPr>
                <w:rFonts w:ascii="Tahoma" w:hAnsi="Tahoma" w:cs="Tahoma"/>
                <w:b/>
              </w:rPr>
            </w:pPr>
            <w:r w:rsidRPr="002C3182">
              <w:rPr>
                <w:rFonts w:ascii="Tahoma" w:hAnsi="Tahoma" w:cs="Tahoma"/>
                <w:b/>
                <w:color w:val="FFFFFF" w:themeColor="background1"/>
              </w:rPr>
              <w:t>ACTIVIDADES</w:t>
            </w:r>
          </w:p>
        </w:tc>
      </w:tr>
      <w:tr w:rsidR="00A3097B" w:rsidRPr="00C12685" w14:paraId="1B1B38DC" w14:textId="77777777" w:rsidTr="002F44F4">
        <w:tc>
          <w:tcPr>
            <w:tcW w:w="728" w:type="dxa"/>
            <w:shd w:val="clear" w:color="auto" w:fill="E7E6E6" w:themeFill="background2"/>
          </w:tcPr>
          <w:p w14:paraId="157D867B" w14:textId="77777777" w:rsidR="00A3097B" w:rsidRPr="00E46A64" w:rsidRDefault="00A3097B" w:rsidP="002F44F4">
            <w:pPr>
              <w:spacing w:line="276" w:lineRule="auto"/>
              <w:jc w:val="center"/>
              <w:rPr>
                <w:rFonts w:ascii="Tahoma" w:hAnsi="Tahoma" w:cs="Tahoma"/>
                <w:b/>
                <w:bCs/>
              </w:rPr>
            </w:pPr>
            <w:r w:rsidRPr="00E46A64">
              <w:rPr>
                <w:rFonts w:ascii="Tahoma" w:hAnsi="Tahoma" w:cs="Tahoma"/>
                <w:b/>
                <w:bCs/>
              </w:rPr>
              <w:t>1</w:t>
            </w:r>
          </w:p>
        </w:tc>
        <w:tc>
          <w:tcPr>
            <w:tcW w:w="6785" w:type="dxa"/>
          </w:tcPr>
          <w:p w14:paraId="0B9CD81B" w14:textId="4A5D92E8" w:rsidR="00A3097B" w:rsidRPr="00C12685" w:rsidRDefault="000C4E1D" w:rsidP="002F44F4">
            <w:pPr>
              <w:spacing w:line="276" w:lineRule="auto"/>
              <w:rPr>
                <w:rFonts w:ascii="Tahoma" w:hAnsi="Tahoma" w:cs="Tahoma"/>
              </w:rPr>
            </w:pPr>
            <w:r>
              <w:rPr>
                <w:rFonts w:ascii="Tahoma" w:hAnsi="Tahoma" w:cs="Tahoma"/>
              </w:rPr>
              <w:t>Búnquer de Rayos X.</w:t>
            </w:r>
          </w:p>
        </w:tc>
      </w:tr>
    </w:tbl>
    <w:p w14:paraId="07926BB9" w14:textId="77777777" w:rsidR="00A3097B" w:rsidRPr="00C12685" w:rsidRDefault="00A3097B" w:rsidP="00A3097B">
      <w:pPr>
        <w:pStyle w:val="Sinespaciado"/>
        <w:spacing w:line="276" w:lineRule="auto"/>
        <w:jc w:val="both"/>
      </w:pPr>
    </w:p>
    <w:p w14:paraId="173B5846" w14:textId="77777777" w:rsidR="00A3097B" w:rsidRPr="00C12685" w:rsidRDefault="00A3097B" w:rsidP="00A3097B"/>
    <w:p w14:paraId="5AB63485" w14:textId="75E011AE" w:rsidR="00A3097B" w:rsidRPr="00C210A3" w:rsidRDefault="00A3097B" w:rsidP="00C210A3">
      <w:pPr>
        <w:jc w:val="both"/>
        <w:rPr>
          <w:b/>
          <w:i/>
          <w:color w:val="006600"/>
        </w:rPr>
      </w:pPr>
      <w:r w:rsidRPr="00C210A3">
        <w:rPr>
          <w:b/>
          <w:i/>
          <w:color w:val="006600"/>
        </w:rPr>
        <w:t xml:space="preserve">Políticas de actuación para prevenir la comisión de delitos </w:t>
      </w:r>
      <w:r w:rsidR="000C4E1D" w:rsidRPr="00C210A3">
        <w:rPr>
          <w:b/>
          <w:i/>
          <w:color w:val="006600"/>
        </w:rPr>
        <w:t>relativos a la energía nuclear y radiaciones i</w:t>
      </w:r>
      <w:r w:rsidR="005A0865" w:rsidRPr="00C210A3">
        <w:rPr>
          <w:b/>
          <w:i/>
          <w:color w:val="006600"/>
        </w:rPr>
        <w:t>onizantes</w:t>
      </w:r>
    </w:p>
    <w:p w14:paraId="1B09A9E9" w14:textId="77777777" w:rsidR="00A3097B" w:rsidRPr="0078217B" w:rsidRDefault="00A3097B" w:rsidP="00C210A3">
      <w:pPr>
        <w:pStyle w:val="Sinespaciado"/>
        <w:spacing w:line="276" w:lineRule="auto"/>
        <w:jc w:val="both"/>
      </w:pPr>
      <w:r w:rsidRPr="00C210A3">
        <w:t xml:space="preserve">Las políticas de actuación están conformadas por los controles actuales + los que se van a implantar como consecuencia del programa de </w:t>
      </w:r>
      <w:r w:rsidRPr="00C210A3">
        <w:rPr>
          <w:i/>
          <w:iCs/>
        </w:rPr>
        <w:t xml:space="preserve">compliance </w:t>
      </w:r>
      <w:r w:rsidRPr="00C210A3">
        <w:t>penal:</w:t>
      </w:r>
    </w:p>
    <w:p w14:paraId="021DD790" w14:textId="77777777" w:rsidR="00A3097B" w:rsidRDefault="00A3097B" w:rsidP="00A3097B">
      <w:pPr>
        <w:rPr>
          <w:b/>
          <w:i/>
          <w:color w:val="006600"/>
        </w:rPr>
      </w:pPr>
    </w:p>
    <w:p w14:paraId="4DE3724C" w14:textId="77777777" w:rsidR="00A3097B" w:rsidRPr="00AF3A60" w:rsidRDefault="00A3097B" w:rsidP="00A3097B">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531"/>
      </w:tblGrid>
      <w:tr w:rsidR="00A3097B" w:rsidRPr="007D6DD1" w14:paraId="7C765D6D" w14:textId="77777777" w:rsidTr="007D6DD1">
        <w:tc>
          <w:tcPr>
            <w:tcW w:w="379" w:type="pct"/>
            <w:shd w:val="clear" w:color="auto" w:fill="7F7F7F" w:themeFill="text1" w:themeFillTint="80"/>
          </w:tcPr>
          <w:p w14:paraId="29A4B64A" w14:textId="77777777" w:rsidR="00A3097B" w:rsidRPr="007D6DD1" w:rsidRDefault="00A3097B" w:rsidP="007D6DD1">
            <w:pPr>
              <w:spacing w:line="276" w:lineRule="auto"/>
              <w:jc w:val="both"/>
              <w:rPr>
                <w:rFonts w:ascii="Tahoma" w:hAnsi="Tahoma" w:cs="Tahoma"/>
                <w:b/>
                <w:color w:val="244061"/>
              </w:rPr>
            </w:pPr>
            <w:r w:rsidRPr="007D6DD1">
              <w:rPr>
                <w:rFonts w:ascii="Tahoma" w:hAnsi="Tahoma" w:cs="Tahoma"/>
                <w:b/>
                <w:color w:val="FFFFFF" w:themeColor="background1"/>
              </w:rPr>
              <w:t>ID.</w:t>
            </w:r>
          </w:p>
        </w:tc>
        <w:tc>
          <w:tcPr>
            <w:tcW w:w="1543" w:type="pct"/>
            <w:shd w:val="clear" w:color="auto" w:fill="000000" w:themeFill="text1"/>
          </w:tcPr>
          <w:p w14:paraId="2EF1F5D9" w14:textId="77777777" w:rsidR="00A3097B" w:rsidRPr="007D6DD1" w:rsidRDefault="00A3097B" w:rsidP="007D6DD1">
            <w:pPr>
              <w:spacing w:line="276" w:lineRule="auto"/>
              <w:jc w:val="center"/>
              <w:rPr>
                <w:rFonts w:ascii="Tahoma" w:hAnsi="Tahoma" w:cs="Tahoma"/>
                <w:b/>
                <w:color w:val="FFFFFF" w:themeColor="background1"/>
              </w:rPr>
            </w:pPr>
            <w:r w:rsidRPr="007D6DD1">
              <w:rPr>
                <w:rFonts w:ascii="Tahoma" w:hAnsi="Tahoma" w:cs="Tahoma"/>
                <w:b/>
                <w:color w:val="FFFFFF" w:themeColor="background1"/>
              </w:rPr>
              <w:t>CLASIFICACIÓN DEL CONTROL</w:t>
            </w:r>
          </w:p>
        </w:tc>
        <w:tc>
          <w:tcPr>
            <w:tcW w:w="3078" w:type="pct"/>
            <w:shd w:val="clear" w:color="auto" w:fill="006600"/>
          </w:tcPr>
          <w:p w14:paraId="13714BD1" w14:textId="77777777" w:rsidR="00A3097B" w:rsidRPr="007D6DD1" w:rsidRDefault="00A3097B" w:rsidP="007D6DD1">
            <w:pPr>
              <w:spacing w:line="276" w:lineRule="auto"/>
              <w:jc w:val="center"/>
              <w:rPr>
                <w:rFonts w:ascii="Tahoma" w:hAnsi="Tahoma" w:cs="Tahoma"/>
                <w:b/>
                <w:color w:val="FFFFFF" w:themeColor="background1"/>
              </w:rPr>
            </w:pPr>
            <w:r w:rsidRPr="007D6DD1">
              <w:rPr>
                <w:rFonts w:ascii="Tahoma" w:hAnsi="Tahoma" w:cs="Tahoma"/>
                <w:b/>
                <w:color w:val="FFFFFF" w:themeColor="background1"/>
              </w:rPr>
              <w:t>POLÍTICAS DE ACTUACIÓN</w:t>
            </w:r>
          </w:p>
        </w:tc>
      </w:tr>
      <w:tr w:rsidR="00A3097B" w:rsidRPr="007D6DD1" w14:paraId="60A09508" w14:textId="77777777" w:rsidTr="007D6DD1">
        <w:tc>
          <w:tcPr>
            <w:tcW w:w="379" w:type="pct"/>
            <w:shd w:val="clear" w:color="auto" w:fill="E7E6E6" w:themeFill="background2"/>
          </w:tcPr>
          <w:p w14:paraId="63EB09E5" w14:textId="77777777" w:rsidR="00A3097B" w:rsidRPr="007D6DD1" w:rsidRDefault="00A3097B" w:rsidP="007D6DD1">
            <w:pPr>
              <w:spacing w:line="276" w:lineRule="auto"/>
              <w:jc w:val="center"/>
              <w:rPr>
                <w:rFonts w:ascii="Tahoma" w:hAnsi="Tahoma" w:cs="Tahoma"/>
                <w:b/>
                <w:bCs/>
              </w:rPr>
            </w:pPr>
            <w:r w:rsidRPr="007D6DD1">
              <w:rPr>
                <w:rFonts w:ascii="Tahoma" w:hAnsi="Tahoma" w:cs="Tahoma"/>
                <w:b/>
                <w:bCs/>
              </w:rPr>
              <w:t>1</w:t>
            </w:r>
          </w:p>
        </w:tc>
        <w:tc>
          <w:tcPr>
            <w:tcW w:w="1543" w:type="pct"/>
          </w:tcPr>
          <w:p w14:paraId="4AE7743A" w14:textId="09598C30" w:rsidR="00A3097B" w:rsidRPr="007D6DD1" w:rsidRDefault="00796EC0" w:rsidP="007D6DD1">
            <w:pPr>
              <w:spacing w:line="276" w:lineRule="auto"/>
              <w:jc w:val="both"/>
              <w:rPr>
                <w:rFonts w:ascii="Tahoma" w:hAnsi="Tahoma" w:cs="Tahoma"/>
              </w:rPr>
            </w:pPr>
            <w:r w:rsidRPr="007D6DD1">
              <w:rPr>
                <w:rFonts w:ascii="Tahoma" w:hAnsi="Tahoma" w:cs="Tahoma"/>
              </w:rPr>
              <w:t>Preventivo</w:t>
            </w:r>
          </w:p>
        </w:tc>
        <w:tc>
          <w:tcPr>
            <w:tcW w:w="3078" w:type="pct"/>
          </w:tcPr>
          <w:p w14:paraId="2C62AD56" w14:textId="2B3B60A2" w:rsidR="00A3097B" w:rsidRPr="007D6DD1" w:rsidRDefault="00796EC0" w:rsidP="007D6DD1">
            <w:pPr>
              <w:spacing w:line="276" w:lineRule="auto"/>
              <w:jc w:val="both"/>
              <w:rPr>
                <w:rFonts w:ascii="Tahoma" w:hAnsi="Tahoma" w:cs="Tahoma"/>
              </w:rPr>
            </w:pPr>
            <w:r w:rsidRPr="007D6DD1">
              <w:rPr>
                <w:rFonts w:ascii="Tahoma" w:hAnsi="Tahoma" w:cs="Tahoma"/>
              </w:rPr>
              <w:t>Homologación de las instalaciones por parte del Consejo de Seguridad Nuclear.</w:t>
            </w:r>
          </w:p>
        </w:tc>
      </w:tr>
      <w:tr w:rsidR="00A3097B" w:rsidRPr="007D6DD1" w14:paraId="082581AE" w14:textId="77777777" w:rsidTr="007D6DD1">
        <w:tc>
          <w:tcPr>
            <w:tcW w:w="379" w:type="pct"/>
            <w:shd w:val="clear" w:color="auto" w:fill="E7E6E6" w:themeFill="background2"/>
          </w:tcPr>
          <w:p w14:paraId="0B82371D" w14:textId="77777777" w:rsidR="00A3097B" w:rsidRPr="007D6DD1" w:rsidRDefault="00A3097B" w:rsidP="007D6DD1">
            <w:pPr>
              <w:spacing w:line="276" w:lineRule="auto"/>
              <w:jc w:val="center"/>
              <w:rPr>
                <w:rFonts w:ascii="Tahoma" w:hAnsi="Tahoma" w:cs="Tahoma"/>
                <w:b/>
                <w:bCs/>
              </w:rPr>
            </w:pPr>
            <w:r w:rsidRPr="007D6DD1">
              <w:rPr>
                <w:rFonts w:ascii="Tahoma" w:hAnsi="Tahoma" w:cs="Tahoma"/>
                <w:b/>
                <w:bCs/>
              </w:rPr>
              <w:t>2</w:t>
            </w:r>
          </w:p>
        </w:tc>
        <w:tc>
          <w:tcPr>
            <w:tcW w:w="1543" w:type="pct"/>
          </w:tcPr>
          <w:p w14:paraId="1D8919E5" w14:textId="2777D744" w:rsidR="00A3097B" w:rsidRPr="007D6DD1" w:rsidRDefault="00796EC0" w:rsidP="007D6DD1">
            <w:pPr>
              <w:spacing w:line="276" w:lineRule="auto"/>
              <w:jc w:val="both"/>
              <w:rPr>
                <w:rFonts w:ascii="Tahoma" w:hAnsi="Tahoma" w:cs="Tahoma"/>
              </w:rPr>
            </w:pPr>
            <w:r w:rsidRPr="007D6DD1">
              <w:rPr>
                <w:rFonts w:ascii="Tahoma" w:hAnsi="Tahoma" w:cs="Tahoma"/>
              </w:rPr>
              <w:t>Normativo/ preventivo</w:t>
            </w:r>
          </w:p>
        </w:tc>
        <w:tc>
          <w:tcPr>
            <w:tcW w:w="3078" w:type="pct"/>
          </w:tcPr>
          <w:p w14:paraId="5B97904A" w14:textId="13F52866" w:rsidR="008B487F" w:rsidRPr="007D6DD1" w:rsidRDefault="00B30020" w:rsidP="007D6DD1">
            <w:pPr>
              <w:spacing w:line="276" w:lineRule="auto"/>
              <w:jc w:val="both"/>
              <w:rPr>
                <w:rFonts w:ascii="Tahoma" w:hAnsi="Tahoma" w:cs="Tahoma"/>
              </w:rPr>
            </w:pPr>
            <w:r w:rsidRPr="007D6DD1">
              <w:rPr>
                <w:rFonts w:ascii="Tahoma" w:hAnsi="Tahoma" w:cs="Tahoma"/>
              </w:rPr>
              <w:t>El servicio de prevención elaborará un procedimiento específico para el manejo de</w:t>
            </w:r>
            <w:r w:rsidR="008B487F" w:rsidRPr="007D6DD1">
              <w:rPr>
                <w:rFonts w:ascii="Tahoma" w:hAnsi="Tahoma" w:cs="Tahoma"/>
              </w:rPr>
              <w:t>l búnquer de Rayos X, que incluirá, entre otras, las siguientes medidas</w:t>
            </w:r>
            <w:r w:rsidR="00665D32" w:rsidRPr="007D6DD1">
              <w:rPr>
                <w:rFonts w:ascii="Tahoma" w:hAnsi="Tahoma" w:cs="Tahoma"/>
              </w:rPr>
              <w:t>, de conformidad con las recomendaciones que publica el Instituto Nacional</w:t>
            </w:r>
            <w:r w:rsidR="001F45A5" w:rsidRPr="007D6DD1">
              <w:rPr>
                <w:rFonts w:ascii="Tahoma" w:hAnsi="Tahoma" w:cs="Tahoma"/>
              </w:rPr>
              <w:t xml:space="preserve"> de Seguridad y Salud en el Trabajo:</w:t>
            </w:r>
          </w:p>
          <w:p w14:paraId="017B1C1C" w14:textId="77777777" w:rsidR="00D523CE" w:rsidRPr="007D6DD1" w:rsidRDefault="00D523CE">
            <w:pPr>
              <w:pStyle w:val="Prrafodelista"/>
              <w:numPr>
                <w:ilvl w:val="0"/>
                <w:numId w:val="15"/>
              </w:numPr>
              <w:spacing w:line="276" w:lineRule="auto"/>
              <w:jc w:val="both"/>
              <w:rPr>
                <w:rFonts w:ascii="Tahoma" w:hAnsi="Tahoma" w:cs="Tahoma"/>
              </w:rPr>
            </w:pPr>
            <w:r w:rsidRPr="007D6DD1">
              <w:rPr>
                <w:rFonts w:ascii="Tahoma" w:hAnsi="Tahoma" w:cs="Tahoma"/>
              </w:rPr>
              <w:t>Limitación del tiempo de exposición.</w:t>
            </w:r>
          </w:p>
          <w:p w14:paraId="6AF21491" w14:textId="63E91A7C" w:rsidR="00D523CE" w:rsidRPr="007D6DD1" w:rsidRDefault="004F0D05">
            <w:pPr>
              <w:pStyle w:val="Prrafodelista"/>
              <w:numPr>
                <w:ilvl w:val="0"/>
                <w:numId w:val="15"/>
              </w:numPr>
              <w:spacing w:line="276" w:lineRule="auto"/>
              <w:jc w:val="both"/>
              <w:rPr>
                <w:rFonts w:ascii="Tahoma" w:hAnsi="Tahoma" w:cs="Tahoma"/>
              </w:rPr>
            </w:pPr>
            <w:r w:rsidRPr="007D6DD1">
              <w:rPr>
                <w:rFonts w:ascii="Tahoma" w:hAnsi="Tahoma" w:cs="Tahoma"/>
              </w:rPr>
              <w:t>Fijación de las d</w:t>
            </w:r>
            <w:r w:rsidR="00D523CE" w:rsidRPr="007D6DD1">
              <w:rPr>
                <w:rFonts w:ascii="Tahoma" w:hAnsi="Tahoma" w:cs="Tahoma"/>
              </w:rPr>
              <w:t>istancia</w:t>
            </w:r>
            <w:r w:rsidRPr="007D6DD1">
              <w:rPr>
                <w:rFonts w:ascii="Tahoma" w:hAnsi="Tahoma" w:cs="Tahoma"/>
              </w:rPr>
              <w:t>s mínimas</w:t>
            </w:r>
            <w:r w:rsidR="00D523CE" w:rsidRPr="007D6DD1">
              <w:rPr>
                <w:rFonts w:ascii="Tahoma" w:hAnsi="Tahoma" w:cs="Tahoma"/>
              </w:rPr>
              <w:t xml:space="preserve"> a la fuente radiactiva.</w:t>
            </w:r>
          </w:p>
          <w:p w14:paraId="640BF9EF" w14:textId="77777777" w:rsidR="00D523CE" w:rsidRPr="007D6DD1" w:rsidRDefault="00D523CE">
            <w:pPr>
              <w:pStyle w:val="Prrafodelista"/>
              <w:numPr>
                <w:ilvl w:val="0"/>
                <w:numId w:val="15"/>
              </w:numPr>
              <w:spacing w:line="276" w:lineRule="auto"/>
              <w:jc w:val="both"/>
              <w:rPr>
                <w:rFonts w:ascii="Tahoma" w:hAnsi="Tahoma" w:cs="Tahoma"/>
              </w:rPr>
            </w:pPr>
            <w:r w:rsidRPr="007D6DD1">
              <w:rPr>
                <w:rFonts w:ascii="Tahoma" w:hAnsi="Tahoma" w:cs="Tahoma"/>
              </w:rPr>
              <w:t>Apantallamiento y utilización de blindajes.</w:t>
            </w:r>
          </w:p>
          <w:p w14:paraId="3A80238F" w14:textId="77777777" w:rsidR="00D523CE" w:rsidRPr="007D6DD1" w:rsidRDefault="00D523CE">
            <w:pPr>
              <w:pStyle w:val="Prrafodelista"/>
              <w:numPr>
                <w:ilvl w:val="0"/>
                <w:numId w:val="15"/>
              </w:numPr>
              <w:spacing w:line="276" w:lineRule="auto"/>
              <w:jc w:val="both"/>
              <w:rPr>
                <w:rFonts w:ascii="Tahoma" w:hAnsi="Tahoma" w:cs="Tahoma"/>
              </w:rPr>
            </w:pPr>
            <w:r w:rsidRPr="007D6DD1">
              <w:rPr>
                <w:rFonts w:ascii="Tahoma" w:hAnsi="Tahoma" w:cs="Tahoma"/>
              </w:rPr>
              <w:t>Protección de las estructuras, instalaciones y zonas de trabajo.</w:t>
            </w:r>
          </w:p>
          <w:p w14:paraId="60E107B4" w14:textId="77777777" w:rsidR="00D523CE" w:rsidRPr="007D6DD1" w:rsidRDefault="00D523CE">
            <w:pPr>
              <w:pStyle w:val="Prrafodelista"/>
              <w:numPr>
                <w:ilvl w:val="0"/>
                <w:numId w:val="14"/>
              </w:numPr>
              <w:spacing w:line="276" w:lineRule="auto"/>
              <w:jc w:val="both"/>
              <w:rPr>
                <w:rFonts w:ascii="Tahoma" w:hAnsi="Tahoma" w:cs="Tahoma"/>
              </w:rPr>
            </w:pPr>
            <w:r w:rsidRPr="007D6DD1">
              <w:rPr>
                <w:rFonts w:ascii="Tahoma" w:hAnsi="Tahoma" w:cs="Tahoma"/>
              </w:rPr>
              <w:t>Protección del personal y procedimientos de trabajo seguros.</w:t>
            </w:r>
          </w:p>
          <w:p w14:paraId="33F16DAA" w14:textId="77777777" w:rsidR="00D523CE" w:rsidRPr="007D6DD1" w:rsidRDefault="00D523CE">
            <w:pPr>
              <w:pStyle w:val="Prrafodelista"/>
              <w:numPr>
                <w:ilvl w:val="0"/>
                <w:numId w:val="14"/>
              </w:numPr>
              <w:spacing w:line="276" w:lineRule="auto"/>
              <w:jc w:val="both"/>
              <w:rPr>
                <w:rFonts w:ascii="Tahoma" w:hAnsi="Tahoma" w:cs="Tahoma"/>
              </w:rPr>
            </w:pPr>
            <w:r w:rsidRPr="007D6DD1">
              <w:rPr>
                <w:rFonts w:ascii="Tahoma" w:hAnsi="Tahoma" w:cs="Tahoma"/>
              </w:rPr>
              <w:t>Gestión de los residuos.</w:t>
            </w:r>
          </w:p>
          <w:p w14:paraId="018BB487" w14:textId="0E10A5B2" w:rsidR="00D523CE" w:rsidRPr="007D6DD1" w:rsidRDefault="00D523CE">
            <w:pPr>
              <w:pStyle w:val="Prrafodelista"/>
              <w:numPr>
                <w:ilvl w:val="0"/>
                <w:numId w:val="14"/>
              </w:numPr>
              <w:spacing w:line="276" w:lineRule="auto"/>
              <w:jc w:val="both"/>
              <w:rPr>
                <w:rFonts w:ascii="Tahoma" w:hAnsi="Tahoma" w:cs="Tahoma"/>
              </w:rPr>
            </w:pPr>
            <w:r w:rsidRPr="007D6DD1">
              <w:rPr>
                <w:rFonts w:ascii="Tahoma" w:hAnsi="Tahoma" w:cs="Tahoma"/>
              </w:rPr>
              <w:t>Plan de emergencia.</w:t>
            </w:r>
          </w:p>
          <w:p w14:paraId="679947E1" w14:textId="77777777" w:rsidR="00D523CE" w:rsidRPr="007D6DD1" w:rsidRDefault="00D523CE">
            <w:pPr>
              <w:pStyle w:val="Prrafodelista"/>
              <w:numPr>
                <w:ilvl w:val="0"/>
                <w:numId w:val="14"/>
              </w:numPr>
              <w:spacing w:line="276" w:lineRule="auto"/>
              <w:jc w:val="both"/>
              <w:rPr>
                <w:rFonts w:ascii="Tahoma" w:hAnsi="Tahoma" w:cs="Tahoma"/>
              </w:rPr>
            </w:pPr>
            <w:r w:rsidRPr="007D6DD1">
              <w:rPr>
                <w:rFonts w:ascii="Tahoma" w:hAnsi="Tahoma" w:cs="Tahoma"/>
              </w:rPr>
              <w:t>Definición de los trabajadores profesionalmente expuestos.</w:t>
            </w:r>
          </w:p>
          <w:p w14:paraId="7E677359" w14:textId="77777777" w:rsidR="00D523CE" w:rsidRPr="007D6DD1" w:rsidRDefault="00D523CE">
            <w:pPr>
              <w:pStyle w:val="Prrafodelista"/>
              <w:numPr>
                <w:ilvl w:val="0"/>
                <w:numId w:val="14"/>
              </w:numPr>
              <w:spacing w:line="276" w:lineRule="auto"/>
              <w:jc w:val="both"/>
              <w:rPr>
                <w:rFonts w:ascii="Tahoma" w:hAnsi="Tahoma" w:cs="Tahoma"/>
              </w:rPr>
            </w:pPr>
            <w:r w:rsidRPr="007D6DD1">
              <w:rPr>
                <w:rFonts w:ascii="Tahoma" w:hAnsi="Tahoma" w:cs="Tahoma"/>
              </w:rPr>
              <w:t>Delimitación de zonas y señalización.</w:t>
            </w:r>
          </w:p>
          <w:p w14:paraId="61C10AA7" w14:textId="77777777" w:rsidR="00D523CE" w:rsidRPr="007D6DD1" w:rsidRDefault="00D523CE">
            <w:pPr>
              <w:pStyle w:val="Prrafodelista"/>
              <w:numPr>
                <w:ilvl w:val="0"/>
                <w:numId w:val="14"/>
              </w:numPr>
              <w:spacing w:line="276" w:lineRule="auto"/>
              <w:jc w:val="both"/>
              <w:rPr>
                <w:rFonts w:ascii="Tahoma" w:hAnsi="Tahoma" w:cs="Tahoma"/>
              </w:rPr>
            </w:pPr>
            <w:r w:rsidRPr="007D6DD1">
              <w:rPr>
                <w:rFonts w:ascii="Tahoma" w:hAnsi="Tahoma" w:cs="Tahoma"/>
              </w:rPr>
              <w:t>Puesta en práctica de controles dosimétricos (personales y ambientales).</w:t>
            </w:r>
          </w:p>
          <w:p w14:paraId="45C2831B" w14:textId="77777777" w:rsidR="00D523CE" w:rsidRPr="007D6DD1" w:rsidRDefault="00D523CE">
            <w:pPr>
              <w:pStyle w:val="Prrafodelista"/>
              <w:numPr>
                <w:ilvl w:val="0"/>
                <w:numId w:val="14"/>
              </w:numPr>
              <w:spacing w:line="276" w:lineRule="auto"/>
              <w:jc w:val="both"/>
              <w:rPr>
                <w:rFonts w:ascii="Tahoma" w:hAnsi="Tahoma" w:cs="Tahoma"/>
              </w:rPr>
            </w:pPr>
            <w:r w:rsidRPr="007D6DD1">
              <w:rPr>
                <w:rFonts w:ascii="Tahoma" w:hAnsi="Tahoma" w:cs="Tahoma"/>
              </w:rPr>
              <w:t>Formación e información del personal.</w:t>
            </w:r>
          </w:p>
          <w:p w14:paraId="2FB32F2C" w14:textId="522C85DD" w:rsidR="008B487F" w:rsidRPr="007D6DD1" w:rsidRDefault="00D523CE">
            <w:pPr>
              <w:pStyle w:val="Prrafodelista"/>
              <w:numPr>
                <w:ilvl w:val="0"/>
                <w:numId w:val="14"/>
              </w:numPr>
              <w:spacing w:line="276" w:lineRule="auto"/>
              <w:jc w:val="both"/>
              <w:rPr>
                <w:rFonts w:ascii="Tahoma" w:hAnsi="Tahoma" w:cs="Tahoma"/>
              </w:rPr>
            </w:pPr>
            <w:r w:rsidRPr="007D6DD1">
              <w:rPr>
                <w:rFonts w:ascii="Tahoma" w:hAnsi="Tahoma" w:cs="Tahoma"/>
              </w:rPr>
              <w:t>Vigilancia sanitaria.</w:t>
            </w:r>
          </w:p>
        </w:tc>
      </w:tr>
      <w:tr w:rsidR="00A3097B" w:rsidRPr="007D6DD1" w14:paraId="70D5817C" w14:textId="77777777" w:rsidTr="007D6DD1">
        <w:tc>
          <w:tcPr>
            <w:tcW w:w="379" w:type="pct"/>
            <w:shd w:val="clear" w:color="auto" w:fill="E7E6E6" w:themeFill="background2"/>
          </w:tcPr>
          <w:p w14:paraId="6F45E645" w14:textId="77777777" w:rsidR="00A3097B" w:rsidRPr="007D6DD1" w:rsidRDefault="00A3097B" w:rsidP="007D6DD1">
            <w:pPr>
              <w:spacing w:line="276" w:lineRule="auto"/>
              <w:jc w:val="center"/>
              <w:rPr>
                <w:rFonts w:ascii="Tahoma" w:hAnsi="Tahoma" w:cs="Tahoma"/>
                <w:b/>
                <w:bCs/>
              </w:rPr>
            </w:pPr>
            <w:r w:rsidRPr="007D6DD1">
              <w:rPr>
                <w:rFonts w:ascii="Tahoma" w:hAnsi="Tahoma" w:cs="Tahoma"/>
                <w:b/>
                <w:bCs/>
              </w:rPr>
              <w:t>4</w:t>
            </w:r>
          </w:p>
        </w:tc>
        <w:tc>
          <w:tcPr>
            <w:tcW w:w="1543" w:type="pct"/>
          </w:tcPr>
          <w:p w14:paraId="679FEA5D" w14:textId="77777777" w:rsidR="00A3097B" w:rsidRPr="007D6DD1" w:rsidRDefault="00A3097B" w:rsidP="007D6DD1">
            <w:pPr>
              <w:spacing w:line="276" w:lineRule="auto"/>
              <w:jc w:val="both"/>
              <w:rPr>
                <w:rFonts w:ascii="Tahoma" w:hAnsi="Tahoma" w:cs="Tahoma"/>
              </w:rPr>
            </w:pPr>
            <w:r w:rsidRPr="007D6DD1">
              <w:rPr>
                <w:rFonts w:ascii="Tahoma" w:hAnsi="Tahoma" w:cs="Tahoma"/>
              </w:rPr>
              <w:t>Detectivo</w:t>
            </w:r>
          </w:p>
        </w:tc>
        <w:tc>
          <w:tcPr>
            <w:tcW w:w="3078" w:type="pct"/>
          </w:tcPr>
          <w:p w14:paraId="7CEED104" w14:textId="782CF2E5" w:rsidR="00A3097B" w:rsidRPr="007D6DD1" w:rsidRDefault="00A3097B" w:rsidP="007D6DD1">
            <w:pPr>
              <w:spacing w:line="276" w:lineRule="auto"/>
              <w:jc w:val="both"/>
              <w:rPr>
                <w:rFonts w:ascii="Tahoma" w:hAnsi="Tahoma" w:cs="Tahoma"/>
              </w:rPr>
            </w:pPr>
            <w:r w:rsidRPr="007D6DD1">
              <w:rPr>
                <w:rFonts w:ascii="Tahoma" w:hAnsi="Tahoma" w:cs="Tahoma"/>
              </w:rPr>
              <w:t xml:space="preserve">Realización de una auditoría externa cada año, al objeto de verificar </w:t>
            </w:r>
            <w:r w:rsidR="001F45A5" w:rsidRPr="007D6DD1">
              <w:rPr>
                <w:rFonts w:ascii="Tahoma" w:hAnsi="Tahoma" w:cs="Tahoma"/>
              </w:rPr>
              <w:t>el buen funcionamiento del sistema.</w:t>
            </w:r>
          </w:p>
        </w:tc>
      </w:tr>
    </w:tbl>
    <w:p w14:paraId="736794ED" w14:textId="77777777" w:rsidR="00A3097B" w:rsidRPr="007D6DD1" w:rsidRDefault="00A3097B" w:rsidP="007D6DD1">
      <w:pPr>
        <w:pStyle w:val="Sinespaciado"/>
        <w:spacing w:line="276" w:lineRule="auto"/>
        <w:jc w:val="both"/>
      </w:pPr>
    </w:p>
    <w:p w14:paraId="67C93EF8" w14:textId="77777777" w:rsidR="00A3097B" w:rsidRPr="00C12685" w:rsidRDefault="00A3097B" w:rsidP="00A3097B">
      <w:pPr>
        <w:pStyle w:val="Sinespaciado"/>
        <w:spacing w:line="276" w:lineRule="auto"/>
        <w:jc w:val="both"/>
      </w:pPr>
    </w:p>
    <w:p w14:paraId="2E81A3DC" w14:textId="77777777" w:rsidR="00A3097B" w:rsidRPr="00503004" w:rsidRDefault="00A3097B" w:rsidP="00A3097B">
      <w:pPr>
        <w:pStyle w:val="Sinespaciado"/>
        <w:spacing w:line="276" w:lineRule="auto"/>
        <w:jc w:val="both"/>
      </w:pPr>
    </w:p>
    <w:p w14:paraId="3E77FAC0" w14:textId="77777777" w:rsidR="00A3097B" w:rsidRPr="00503004" w:rsidRDefault="00A3097B" w:rsidP="00A3097B">
      <w:pPr>
        <w:pStyle w:val="Sinespaciado"/>
        <w:spacing w:line="276" w:lineRule="auto"/>
        <w:jc w:val="both"/>
      </w:pPr>
    </w:p>
    <w:p w14:paraId="1BDB6AB3" w14:textId="77777777" w:rsidR="00A3097B" w:rsidRPr="00C12685" w:rsidRDefault="00A3097B" w:rsidP="00A3097B">
      <w:pPr>
        <w:pStyle w:val="Sinespaciado"/>
        <w:spacing w:line="276" w:lineRule="auto"/>
        <w:jc w:val="both"/>
      </w:pPr>
    </w:p>
    <w:p w14:paraId="34F01925" w14:textId="199ED5BD" w:rsidR="00A567ED" w:rsidRDefault="00A567ED" w:rsidP="00A70513">
      <w:pPr>
        <w:pStyle w:val="Sinespaciado"/>
        <w:spacing w:line="276" w:lineRule="auto"/>
        <w:jc w:val="both"/>
      </w:pPr>
    </w:p>
    <w:p w14:paraId="7D7A7F56" w14:textId="3949A8A6" w:rsidR="00A567ED" w:rsidRDefault="00A567ED" w:rsidP="00A70513">
      <w:pPr>
        <w:pStyle w:val="Sinespaciado"/>
        <w:spacing w:line="276" w:lineRule="auto"/>
        <w:jc w:val="both"/>
      </w:pPr>
    </w:p>
    <w:p w14:paraId="59D7BD59" w14:textId="147BE159" w:rsidR="00A567ED" w:rsidRDefault="00A567ED" w:rsidP="00A70513">
      <w:pPr>
        <w:pStyle w:val="Sinespaciado"/>
        <w:spacing w:line="276" w:lineRule="auto"/>
        <w:jc w:val="both"/>
      </w:pPr>
    </w:p>
    <w:p w14:paraId="6F80DA49" w14:textId="09270A1B" w:rsidR="00A567ED" w:rsidRDefault="00A567ED" w:rsidP="00A70513">
      <w:pPr>
        <w:pStyle w:val="Sinespaciado"/>
        <w:spacing w:line="276" w:lineRule="auto"/>
        <w:jc w:val="both"/>
      </w:pPr>
    </w:p>
    <w:p w14:paraId="39BB766A" w14:textId="18128335" w:rsidR="00A567ED" w:rsidRDefault="00A567ED" w:rsidP="00A70513">
      <w:pPr>
        <w:pStyle w:val="Sinespaciado"/>
        <w:spacing w:line="276" w:lineRule="auto"/>
        <w:jc w:val="both"/>
      </w:pPr>
    </w:p>
    <w:p w14:paraId="19405881" w14:textId="3701A18E" w:rsidR="00A567ED" w:rsidRDefault="00A567ED" w:rsidP="00A70513">
      <w:pPr>
        <w:pStyle w:val="Sinespaciado"/>
        <w:spacing w:line="276" w:lineRule="auto"/>
        <w:jc w:val="both"/>
      </w:pPr>
    </w:p>
    <w:p w14:paraId="549F8B3E" w14:textId="07ADAE61" w:rsidR="00FD7718" w:rsidRDefault="00FD7718" w:rsidP="00A70513">
      <w:pPr>
        <w:pStyle w:val="Sinespaciado"/>
        <w:spacing w:line="276" w:lineRule="auto"/>
        <w:jc w:val="both"/>
      </w:pPr>
    </w:p>
    <w:p w14:paraId="2D078573" w14:textId="624CC3DD" w:rsidR="00FD7718" w:rsidRDefault="00FD7718" w:rsidP="00A70513">
      <w:pPr>
        <w:pStyle w:val="Sinespaciado"/>
        <w:spacing w:line="276" w:lineRule="auto"/>
        <w:jc w:val="both"/>
      </w:pPr>
    </w:p>
    <w:p w14:paraId="3602E95A" w14:textId="4FC1EE31" w:rsidR="00FD7718" w:rsidRDefault="00FD7718" w:rsidP="00A70513">
      <w:pPr>
        <w:pStyle w:val="Sinespaciado"/>
        <w:spacing w:line="276" w:lineRule="auto"/>
        <w:jc w:val="both"/>
      </w:pPr>
    </w:p>
    <w:p w14:paraId="5DDBBAF8" w14:textId="7584761D" w:rsidR="00FD7718" w:rsidRDefault="00FD7718" w:rsidP="00A70513">
      <w:pPr>
        <w:pStyle w:val="Sinespaciado"/>
        <w:spacing w:line="276" w:lineRule="auto"/>
        <w:jc w:val="both"/>
      </w:pPr>
    </w:p>
    <w:p w14:paraId="75B434C9" w14:textId="7FC619C7" w:rsidR="00FD7718" w:rsidRDefault="00FD7718" w:rsidP="00A70513">
      <w:pPr>
        <w:pStyle w:val="Sinespaciado"/>
        <w:spacing w:line="276" w:lineRule="auto"/>
        <w:jc w:val="both"/>
      </w:pPr>
    </w:p>
    <w:p w14:paraId="6DD7E47F" w14:textId="5449BABB" w:rsidR="00FD7718" w:rsidRDefault="00FD7718" w:rsidP="00A70513">
      <w:pPr>
        <w:pStyle w:val="Sinespaciado"/>
        <w:spacing w:line="276" w:lineRule="auto"/>
        <w:jc w:val="both"/>
      </w:pPr>
    </w:p>
    <w:p w14:paraId="2B8D79DE" w14:textId="2336FA71" w:rsidR="00FD7718" w:rsidRDefault="00FD7718" w:rsidP="00A70513">
      <w:pPr>
        <w:pStyle w:val="Sinespaciado"/>
        <w:spacing w:line="276" w:lineRule="auto"/>
        <w:jc w:val="both"/>
      </w:pPr>
    </w:p>
    <w:p w14:paraId="0F329712" w14:textId="5CE467B6" w:rsidR="00FD7718" w:rsidRDefault="00FD7718" w:rsidP="00A70513">
      <w:pPr>
        <w:pStyle w:val="Sinespaciado"/>
        <w:spacing w:line="276" w:lineRule="auto"/>
        <w:jc w:val="both"/>
      </w:pPr>
    </w:p>
    <w:p w14:paraId="416B9705" w14:textId="38C3CB08" w:rsidR="00FD7718" w:rsidRDefault="00FD7718" w:rsidP="00A70513">
      <w:pPr>
        <w:pStyle w:val="Sinespaciado"/>
        <w:spacing w:line="276" w:lineRule="auto"/>
        <w:jc w:val="both"/>
      </w:pPr>
    </w:p>
    <w:p w14:paraId="4A50C620" w14:textId="77777777" w:rsidR="00FD7718" w:rsidRPr="00C12685" w:rsidRDefault="00FD7718" w:rsidP="00A70513">
      <w:pPr>
        <w:pStyle w:val="Sinespaciado"/>
        <w:spacing w:line="276" w:lineRule="auto"/>
        <w:jc w:val="both"/>
      </w:pPr>
    </w:p>
    <w:p w14:paraId="65C7C6F5" w14:textId="77777777" w:rsidR="00662E39" w:rsidRPr="00C12685" w:rsidRDefault="005C5B5D">
      <w:pPr>
        <w:pStyle w:val="Ttulo2"/>
        <w:numPr>
          <w:ilvl w:val="0"/>
          <w:numId w:val="10"/>
        </w:numPr>
        <w:spacing w:line="276" w:lineRule="auto"/>
        <w:ind w:left="1134"/>
        <w:rPr>
          <w:b/>
          <w:szCs w:val="22"/>
        </w:rPr>
      </w:pPr>
      <w:bookmarkStart w:id="64" w:name="_Toc119776289"/>
      <w:r w:rsidRPr="00C12685">
        <w:rPr>
          <w:b/>
          <w:szCs w:val="22"/>
        </w:rPr>
        <w:t>DELITOS DE RIESGO PROVOCADOS POR EXPLOSIVOS Y OTROS AGENTES</w:t>
      </w:r>
      <w:bookmarkEnd w:id="64"/>
    </w:p>
    <w:p w14:paraId="65C7C6F6" w14:textId="0B44BAC0" w:rsidR="00662E39" w:rsidRPr="00C12685" w:rsidRDefault="00662E39" w:rsidP="00A70513">
      <w:pPr>
        <w:pStyle w:val="Sinespaciado"/>
        <w:spacing w:line="276" w:lineRule="auto"/>
      </w:pPr>
    </w:p>
    <w:p w14:paraId="66BD04DB" w14:textId="77777777" w:rsidR="00937D95" w:rsidRPr="00C12685" w:rsidRDefault="00937D95" w:rsidP="00A70513">
      <w:pPr>
        <w:pStyle w:val="Sinespaciado"/>
        <w:spacing w:line="276" w:lineRule="auto"/>
      </w:pPr>
    </w:p>
    <w:p w14:paraId="65C7C6F7" w14:textId="77777777" w:rsidR="006131E0" w:rsidRPr="00C12685" w:rsidRDefault="00662E39" w:rsidP="00A70513">
      <w:pPr>
        <w:pStyle w:val="Sinespaciado"/>
        <w:spacing w:line="276" w:lineRule="auto"/>
        <w:jc w:val="both"/>
      </w:pPr>
      <w:r w:rsidRPr="00C12685">
        <w:t xml:space="preserve">El artículo 348 del Código Penal tipifica la siguiente conducta: </w:t>
      </w:r>
    </w:p>
    <w:p w14:paraId="65C7C6F8" w14:textId="77777777" w:rsidR="006131E0" w:rsidRPr="00C12685" w:rsidRDefault="006131E0" w:rsidP="00A70513">
      <w:pPr>
        <w:pStyle w:val="Sinespaciado"/>
        <w:spacing w:line="276" w:lineRule="auto"/>
        <w:jc w:val="both"/>
      </w:pPr>
    </w:p>
    <w:p w14:paraId="65C7C6F9" w14:textId="77777777" w:rsidR="00662E39" w:rsidRPr="00C12685" w:rsidRDefault="00662E39" w:rsidP="00A70513">
      <w:pPr>
        <w:pStyle w:val="Sinespaciado"/>
        <w:spacing w:line="276" w:lineRule="auto"/>
        <w:ind w:left="708"/>
        <w:jc w:val="both"/>
      </w:pPr>
      <w:r w:rsidRPr="00C12685">
        <w:t>“1. Los que en la fabricación, manipulación, transporte, tenencia o comercialización de explosivos, sustancias inflamables o corrosivas, tóxicas y asfixiantes, o cualesquiera otras materias, aparatos o artificios que puedan causar estragos, contravinieran las normas de seguridad establecidas, poniendo en concreto peligro la vida, la integridad física o la salud de las personas, o el medio ambiente, serán castigados con la pena de prisión de seis meses a tres años, multa de doce a veinticuatro meses e inhabilitación especial para empleo o cargo público, profesión u oficio por tiempo de seis a doce años. Las mismas penas se impondrán a quien, de forma ilegal, produzca, importe, exporte, comercialice o utilice sustancias destructoras del ozono. 2. Los responsables de la vigilancia, control y utilización de explosivos que puedan causar estragos que, contraviniendo la normativa en materia de explosivos, hayan facilitado su efectiva pérdida o sustracción serán castigados con las penas de prisión de seis meses a tres años, multa de doce a veinticuatro meses e inhabilitación especial para empleo o cargo público, profesión u oficio de seis a doce años. 3. En los supuestos recogidos en los apartados anteriores, cuando de los hechos fuera responsable una persona jurídica de acuerdo con lo establecido en el artículo 31 bis de este Código, se le impondrá la pena de multa de uno a tres años, salvo que, acreditado el perjuicio producido, su importe fuera mayor, en cuyo caso la multa será del doble al cuádruple del montante de dicho perjuicio. Atendidas las reglas establecidas en el artículo 66 bis, los jueces y tribunales podrán asimismo imponer las penas recogidas en las letras b) a g) del apartado 7 del artículo 33. Las penas establecidas en los apartados anteriores se impondrán en su mitad superior cuando se trate de los directores, administradores o encargados de la sociedad, empresa, organización o explotación. 4. Serán castigados con las penas de prisión de seis meses a un año, multa de seis a doce meses e inhabilitación especial para empleo o cargo público, profesión u oficio por tiempo de tres a seis años los responsables de las fábricas, talleres, medios de transporte, depósitos y demás establecimientos relativos a explosivos que puedan causar estragos, cuando incurran en alguna o algunas de las siguientes conductas: a) Obstaculizar la actividad inspectora de la Administración en materia de seguridad de explosivos. b) Falsear u ocultar a la Administración información relevante sobre el cumplimiento de las medidas de seguridad obligatorias relativas a explosivos. c) Desobedecer las órdenes expresas de la Administración encaminadas a subsanar las anomalías graves detectadas en materia de seguridad de explosivos.”</w:t>
      </w:r>
    </w:p>
    <w:p w14:paraId="65C7C6FA" w14:textId="77777777" w:rsidR="00662E39" w:rsidRPr="00C12685" w:rsidRDefault="00662E39" w:rsidP="00A70513">
      <w:pPr>
        <w:pStyle w:val="Sinespaciado"/>
        <w:spacing w:line="276" w:lineRule="auto"/>
      </w:pPr>
    </w:p>
    <w:p w14:paraId="65C7C6FB" w14:textId="77777777" w:rsidR="00662E39" w:rsidRPr="00C12685" w:rsidRDefault="00662E39" w:rsidP="00A70513">
      <w:pPr>
        <w:pStyle w:val="Sinespaciado"/>
        <w:spacing w:line="276" w:lineRule="auto"/>
        <w:jc w:val="both"/>
      </w:pPr>
      <w:r w:rsidRPr="00C12685">
        <w:t>De acuerdo con la regulación penal, si en el ámbito de una persona jurídica se comete un delito de riesgo provocado por explosivos y otros agentes, se le impondrá a la sociedad una pena de multa mínima de 10.950€ y de hasta 5.475.000€, pena que podrá incrementarse en función del perjuicio realmente producido a resultas de la comisión del delito. Además, podrá el Juez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6FC" w14:textId="77777777" w:rsidR="00C1300A" w:rsidRPr="00C12685" w:rsidRDefault="00C1300A" w:rsidP="00A70513">
      <w:pPr>
        <w:pStyle w:val="Sinespaciado"/>
        <w:spacing w:line="276" w:lineRule="auto"/>
      </w:pPr>
    </w:p>
    <w:p w14:paraId="65C7C6FE" w14:textId="65A29DB7" w:rsidR="00AD1A41" w:rsidRPr="00C12685" w:rsidRDefault="00EB0EE4" w:rsidP="00A70513">
      <w:pPr>
        <w:pStyle w:val="Sinespaciado"/>
        <w:spacing w:line="276" w:lineRule="auto"/>
        <w:jc w:val="both"/>
      </w:pPr>
      <w:bookmarkStart w:id="65" w:name="_Hlk99132347"/>
      <w:r w:rsidRPr="00C12685">
        <w:t xml:space="preserve">De conformidad con el análisis y estudio realizado, puede afirmarse que </w:t>
      </w:r>
      <w:r w:rsidR="007E33AB">
        <w:t xml:space="preserve">PLD SPACE </w:t>
      </w:r>
      <w:r w:rsidRPr="00C12685">
        <w:t xml:space="preserve">asume un </w:t>
      </w:r>
      <w:r w:rsidRPr="00C12685">
        <w:rPr>
          <w:b/>
        </w:rPr>
        <w:t xml:space="preserve">RIESGO </w:t>
      </w:r>
      <w:r w:rsidR="00344A8E">
        <w:rPr>
          <w:b/>
        </w:rPr>
        <w:t>ALTO</w:t>
      </w:r>
      <w:r w:rsidRPr="00C12685">
        <w:t xml:space="preserve"> en relación con este delito. </w:t>
      </w:r>
    </w:p>
    <w:bookmarkEnd w:id="65"/>
    <w:p w14:paraId="65C7C700" w14:textId="77777777" w:rsidR="00AD1A41" w:rsidRPr="00C12685" w:rsidRDefault="00AD1A41" w:rsidP="00A70513">
      <w:pPr>
        <w:pStyle w:val="Sinespaciado"/>
        <w:spacing w:line="276" w:lineRule="auto"/>
        <w:jc w:val="both"/>
      </w:pPr>
    </w:p>
    <w:p w14:paraId="65C7C702" w14:textId="77777777" w:rsidR="00AD1A41" w:rsidRPr="00C12685" w:rsidRDefault="00AD1A41" w:rsidP="00A70513">
      <w:pPr>
        <w:pStyle w:val="Sinespaciado"/>
        <w:spacing w:line="276" w:lineRule="auto"/>
        <w:jc w:val="both"/>
      </w:pPr>
    </w:p>
    <w:p w14:paraId="3844442B" w14:textId="77777777" w:rsidR="00AE09D2" w:rsidRPr="00C12685" w:rsidRDefault="00AE09D2" w:rsidP="00AE09D2">
      <w:pPr>
        <w:rPr>
          <w:b/>
          <w:i/>
          <w:color w:val="006600"/>
        </w:rPr>
      </w:pPr>
      <w:r w:rsidRPr="00C12685">
        <w:rPr>
          <w:b/>
          <w:i/>
          <w:color w:val="006600"/>
        </w:rPr>
        <w:t>Controles actuales</w:t>
      </w:r>
    </w:p>
    <w:p w14:paraId="2DF7FB0A" w14:textId="77777777" w:rsidR="00AE09D2" w:rsidRPr="00C12685" w:rsidRDefault="00AE09D2" w:rsidP="00AE09D2">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131"/>
        <w:gridCol w:w="4671"/>
      </w:tblGrid>
      <w:tr w:rsidR="00AE09D2" w:rsidRPr="00C12685" w14:paraId="2242B544" w14:textId="77777777" w:rsidTr="002F44F4">
        <w:tc>
          <w:tcPr>
            <w:tcW w:w="379" w:type="pct"/>
            <w:shd w:val="clear" w:color="auto" w:fill="7F7F7F" w:themeFill="text1" w:themeFillTint="80"/>
          </w:tcPr>
          <w:p w14:paraId="1D668B2C" w14:textId="77777777" w:rsidR="00AE09D2" w:rsidRPr="002C1C1F" w:rsidRDefault="00AE09D2" w:rsidP="002F44F4">
            <w:pPr>
              <w:spacing w:line="276" w:lineRule="auto"/>
              <w:jc w:val="center"/>
              <w:rPr>
                <w:rFonts w:ascii="Tahoma" w:hAnsi="Tahoma" w:cs="Tahoma"/>
                <w:b/>
              </w:rPr>
            </w:pPr>
            <w:r w:rsidRPr="002C1C1F">
              <w:rPr>
                <w:rFonts w:ascii="Tahoma" w:hAnsi="Tahoma" w:cs="Tahoma"/>
                <w:b/>
                <w:color w:val="FFFFFF" w:themeColor="background1"/>
              </w:rPr>
              <w:t>ID.</w:t>
            </w:r>
          </w:p>
        </w:tc>
        <w:tc>
          <w:tcPr>
            <w:tcW w:w="1448" w:type="pct"/>
            <w:shd w:val="clear" w:color="auto" w:fill="000000" w:themeFill="text1"/>
          </w:tcPr>
          <w:p w14:paraId="01F5D6FA" w14:textId="77777777" w:rsidR="00AE09D2" w:rsidRPr="002C1C1F" w:rsidRDefault="00AE09D2" w:rsidP="002F44F4">
            <w:pPr>
              <w:spacing w:line="276" w:lineRule="auto"/>
              <w:jc w:val="center"/>
              <w:rPr>
                <w:rFonts w:ascii="Tahoma" w:hAnsi="Tahoma" w:cs="Tahoma"/>
                <w:b/>
                <w:color w:val="FFFFFF" w:themeColor="background1"/>
              </w:rPr>
            </w:pPr>
            <w:r w:rsidRPr="002C1C1F">
              <w:rPr>
                <w:rFonts w:ascii="Tahoma" w:hAnsi="Tahoma" w:cs="Tahoma"/>
                <w:b/>
                <w:color w:val="FFFFFF" w:themeColor="background1"/>
              </w:rPr>
              <w:t>CLASIFICACIÓN DEL CONTROL</w:t>
            </w:r>
          </w:p>
        </w:tc>
        <w:tc>
          <w:tcPr>
            <w:tcW w:w="3173" w:type="pct"/>
            <w:shd w:val="clear" w:color="auto" w:fill="006600"/>
          </w:tcPr>
          <w:p w14:paraId="4F44ECF1" w14:textId="77777777" w:rsidR="00AE09D2" w:rsidRPr="002C1C1F" w:rsidRDefault="00AE09D2" w:rsidP="002F44F4">
            <w:pPr>
              <w:spacing w:line="276" w:lineRule="auto"/>
              <w:jc w:val="center"/>
              <w:rPr>
                <w:rFonts w:ascii="Tahoma" w:hAnsi="Tahoma" w:cs="Tahoma"/>
                <w:b/>
              </w:rPr>
            </w:pPr>
            <w:r w:rsidRPr="002C1C1F">
              <w:rPr>
                <w:rFonts w:ascii="Tahoma" w:hAnsi="Tahoma" w:cs="Tahoma"/>
                <w:b/>
                <w:color w:val="FFFFFF" w:themeColor="background1"/>
              </w:rPr>
              <w:t>DESCRIPCIÓN DEL CONTROL</w:t>
            </w:r>
          </w:p>
        </w:tc>
      </w:tr>
      <w:tr w:rsidR="00AE09D2" w:rsidRPr="00C12685" w14:paraId="07B215B0" w14:textId="77777777" w:rsidTr="002F44F4">
        <w:tc>
          <w:tcPr>
            <w:tcW w:w="379" w:type="pct"/>
            <w:shd w:val="clear" w:color="auto" w:fill="E7E6E6" w:themeFill="background2"/>
          </w:tcPr>
          <w:p w14:paraId="7430C8C4" w14:textId="77777777" w:rsidR="00AE09D2" w:rsidRPr="002C1C1F" w:rsidRDefault="00AE09D2" w:rsidP="002F44F4">
            <w:pPr>
              <w:spacing w:line="276" w:lineRule="auto"/>
              <w:jc w:val="center"/>
              <w:rPr>
                <w:rFonts w:ascii="Tahoma" w:hAnsi="Tahoma" w:cs="Tahoma"/>
                <w:b/>
                <w:bCs/>
              </w:rPr>
            </w:pPr>
            <w:r w:rsidRPr="002C1C1F">
              <w:rPr>
                <w:rFonts w:ascii="Tahoma" w:hAnsi="Tahoma" w:cs="Tahoma"/>
                <w:b/>
                <w:bCs/>
              </w:rPr>
              <w:t>1</w:t>
            </w:r>
          </w:p>
        </w:tc>
        <w:tc>
          <w:tcPr>
            <w:tcW w:w="1448" w:type="pct"/>
          </w:tcPr>
          <w:p w14:paraId="0E9309F5" w14:textId="77777777" w:rsidR="00AE09D2" w:rsidRPr="002C1C1F" w:rsidRDefault="00AE09D2" w:rsidP="002F44F4">
            <w:pPr>
              <w:spacing w:line="276" w:lineRule="auto"/>
              <w:jc w:val="both"/>
              <w:rPr>
                <w:rFonts w:ascii="Tahoma" w:hAnsi="Tahoma" w:cs="Tahoma"/>
              </w:rPr>
            </w:pPr>
            <w:r w:rsidRPr="002C1C1F">
              <w:rPr>
                <w:rFonts w:ascii="Tahoma" w:hAnsi="Tahoma" w:cs="Tahoma"/>
              </w:rPr>
              <w:t>Normativo/ preventivo</w:t>
            </w:r>
          </w:p>
        </w:tc>
        <w:tc>
          <w:tcPr>
            <w:tcW w:w="3173" w:type="pct"/>
          </w:tcPr>
          <w:p w14:paraId="39F1AE22" w14:textId="77777777" w:rsidR="00AE09D2" w:rsidRPr="002C1C1F" w:rsidRDefault="00AE09D2" w:rsidP="002F44F4">
            <w:pPr>
              <w:spacing w:line="276" w:lineRule="auto"/>
              <w:jc w:val="both"/>
              <w:rPr>
                <w:rFonts w:ascii="Tahoma" w:hAnsi="Tahoma" w:cs="Tahoma"/>
              </w:rPr>
            </w:pPr>
            <w:r w:rsidRPr="002C1C1F">
              <w:rPr>
                <w:rFonts w:ascii="Tahoma" w:hAnsi="Tahoma" w:cs="Tahoma"/>
              </w:rPr>
              <w:t>Plan de prevención de riesgos laborales.</w:t>
            </w:r>
          </w:p>
        </w:tc>
      </w:tr>
      <w:tr w:rsidR="00AE09D2" w:rsidRPr="00C12685" w14:paraId="0407828D" w14:textId="77777777" w:rsidTr="002F44F4">
        <w:tc>
          <w:tcPr>
            <w:tcW w:w="379" w:type="pct"/>
            <w:shd w:val="clear" w:color="auto" w:fill="E7E6E6" w:themeFill="background2"/>
          </w:tcPr>
          <w:p w14:paraId="3A757859" w14:textId="1D06D03A" w:rsidR="00AE09D2" w:rsidRPr="002C1C1F" w:rsidRDefault="008B7311" w:rsidP="002F44F4">
            <w:pPr>
              <w:spacing w:line="276" w:lineRule="auto"/>
              <w:jc w:val="center"/>
              <w:rPr>
                <w:rFonts w:ascii="Tahoma" w:hAnsi="Tahoma" w:cs="Tahoma"/>
                <w:b/>
                <w:bCs/>
              </w:rPr>
            </w:pPr>
            <w:r>
              <w:rPr>
                <w:rFonts w:ascii="Tahoma" w:hAnsi="Tahoma" w:cs="Tahoma"/>
                <w:b/>
                <w:bCs/>
              </w:rPr>
              <w:t>2</w:t>
            </w:r>
          </w:p>
        </w:tc>
        <w:tc>
          <w:tcPr>
            <w:tcW w:w="1448" w:type="pct"/>
          </w:tcPr>
          <w:p w14:paraId="4796C8C5" w14:textId="77777777" w:rsidR="00AE09D2" w:rsidRPr="002C1C1F" w:rsidRDefault="00AE09D2" w:rsidP="002F44F4">
            <w:pPr>
              <w:spacing w:line="276" w:lineRule="auto"/>
              <w:jc w:val="both"/>
              <w:rPr>
                <w:rFonts w:ascii="Tahoma" w:hAnsi="Tahoma" w:cs="Tahoma"/>
              </w:rPr>
            </w:pPr>
            <w:r w:rsidRPr="002C1C1F">
              <w:rPr>
                <w:rFonts w:ascii="Tahoma" w:hAnsi="Tahoma" w:cs="Tahoma"/>
              </w:rPr>
              <w:t>Detectivo</w:t>
            </w:r>
          </w:p>
        </w:tc>
        <w:tc>
          <w:tcPr>
            <w:tcW w:w="3173" w:type="pct"/>
          </w:tcPr>
          <w:p w14:paraId="7EA1109E" w14:textId="77777777" w:rsidR="00AE09D2" w:rsidRPr="002C1C1F" w:rsidRDefault="00AE09D2" w:rsidP="002F44F4">
            <w:pPr>
              <w:spacing w:line="276" w:lineRule="auto"/>
              <w:jc w:val="both"/>
              <w:rPr>
                <w:rFonts w:ascii="Tahoma" w:hAnsi="Tahoma" w:cs="Tahoma"/>
              </w:rPr>
            </w:pPr>
            <w:r w:rsidRPr="002C1C1F">
              <w:rPr>
                <w:rFonts w:ascii="Tahoma" w:hAnsi="Tahoma" w:cs="Tahoma"/>
              </w:rPr>
              <w:t xml:space="preserve">Realización de </w:t>
            </w:r>
            <w:r w:rsidRPr="002C1C1F">
              <w:rPr>
                <w:rFonts w:ascii="Tahoma" w:hAnsi="Tahoma" w:cs="Tahoma"/>
                <w:i/>
                <w:iCs/>
              </w:rPr>
              <w:t>checks</w:t>
            </w:r>
            <w:r w:rsidRPr="002C1C1F">
              <w:rPr>
                <w:rFonts w:ascii="Tahoma" w:hAnsi="Tahoma" w:cs="Tahoma"/>
              </w:rPr>
              <w:t xml:space="preserve"> internos.</w:t>
            </w:r>
          </w:p>
        </w:tc>
      </w:tr>
      <w:tr w:rsidR="00AE09D2" w:rsidRPr="00C12685" w14:paraId="16FEA5FC" w14:textId="77777777" w:rsidTr="002F44F4">
        <w:tc>
          <w:tcPr>
            <w:tcW w:w="379" w:type="pct"/>
            <w:shd w:val="clear" w:color="auto" w:fill="E7E6E6" w:themeFill="background2"/>
          </w:tcPr>
          <w:p w14:paraId="2F280628" w14:textId="235A517F" w:rsidR="00AE09D2" w:rsidRPr="002C1C1F" w:rsidRDefault="008B7311" w:rsidP="002F44F4">
            <w:pPr>
              <w:spacing w:line="276" w:lineRule="auto"/>
              <w:jc w:val="center"/>
              <w:rPr>
                <w:rFonts w:ascii="Tahoma" w:hAnsi="Tahoma" w:cs="Tahoma"/>
                <w:b/>
                <w:bCs/>
              </w:rPr>
            </w:pPr>
            <w:r>
              <w:rPr>
                <w:rFonts w:ascii="Tahoma" w:hAnsi="Tahoma" w:cs="Tahoma"/>
                <w:b/>
                <w:bCs/>
              </w:rPr>
              <w:t>3</w:t>
            </w:r>
          </w:p>
        </w:tc>
        <w:tc>
          <w:tcPr>
            <w:tcW w:w="1448" w:type="pct"/>
          </w:tcPr>
          <w:p w14:paraId="2D810972" w14:textId="77777777" w:rsidR="00AE09D2" w:rsidRPr="002C1C1F" w:rsidRDefault="00AE09D2" w:rsidP="002F44F4">
            <w:pPr>
              <w:spacing w:line="276" w:lineRule="auto"/>
              <w:jc w:val="both"/>
              <w:rPr>
                <w:rFonts w:ascii="Tahoma" w:hAnsi="Tahoma" w:cs="Tahoma"/>
              </w:rPr>
            </w:pPr>
            <w:r w:rsidRPr="002C1C1F">
              <w:rPr>
                <w:rFonts w:ascii="Tahoma" w:hAnsi="Tahoma" w:cs="Tahoma"/>
              </w:rPr>
              <w:t>Detectivo</w:t>
            </w:r>
          </w:p>
        </w:tc>
        <w:tc>
          <w:tcPr>
            <w:tcW w:w="3173" w:type="pct"/>
          </w:tcPr>
          <w:p w14:paraId="4A5416E2" w14:textId="77777777" w:rsidR="00AE09D2" w:rsidRPr="002C1C1F" w:rsidRDefault="00AE09D2" w:rsidP="002F44F4">
            <w:pPr>
              <w:spacing w:line="276" w:lineRule="auto"/>
              <w:jc w:val="both"/>
              <w:rPr>
                <w:rFonts w:ascii="Tahoma" w:hAnsi="Tahoma" w:cs="Tahoma"/>
              </w:rPr>
            </w:pPr>
            <w:r w:rsidRPr="002C1C1F">
              <w:rPr>
                <w:rFonts w:ascii="Tahoma" w:hAnsi="Tahoma" w:cs="Tahoma"/>
              </w:rPr>
              <w:t xml:space="preserve">Realización de </w:t>
            </w:r>
            <w:r w:rsidRPr="007D5B1D">
              <w:rPr>
                <w:rFonts w:ascii="Tahoma" w:hAnsi="Tahoma" w:cs="Tahoma"/>
                <w:i/>
                <w:iCs/>
              </w:rPr>
              <w:t>double cheks</w:t>
            </w:r>
            <w:r w:rsidRPr="002C1C1F">
              <w:rPr>
                <w:rFonts w:ascii="Tahoma" w:hAnsi="Tahoma" w:cs="Tahoma"/>
              </w:rPr>
              <w:t xml:space="preserve"> internos.</w:t>
            </w:r>
          </w:p>
        </w:tc>
      </w:tr>
      <w:tr w:rsidR="00AE09D2" w:rsidRPr="00C12685" w14:paraId="2C479DDB" w14:textId="77777777" w:rsidTr="002F44F4">
        <w:tc>
          <w:tcPr>
            <w:tcW w:w="379" w:type="pct"/>
            <w:shd w:val="clear" w:color="auto" w:fill="E7E6E6" w:themeFill="background2"/>
          </w:tcPr>
          <w:p w14:paraId="42326BC5" w14:textId="0B549301" w:rsidR="00AE09D2" w:rsidRPr="002C1C1F" w:rsidRDefault="008B7311" w:rsidP="002F44F4">
            <w:pPr>
              <w:spacing w:line="276" w:lineRule="auto"/>
              <w:jc w:val="center"/>
              <w:rPr>
                <w:rFonts w:ascii="Tahoma" w:hAnsi="Tahoma" w:cs="Tahoma"/>
                <w:b/>
                <w:bCs/>
              </w:rPr>
            </w:pPr>
            <w:r>
              <w:rPr>
                <w:rFonts w:ascii="Tahoma" w:hAnsi="Tahoma" w:cs="Tahoma"/>
                <w:b/>
                <w:bCs/>
              </w:rPr>
              <w:t>4</w:t>
            </w:r>
          </w:p>
        </w:tc>
        <w:tc>
          <w:tcPr>
            <w:tcW w:w="1448" w:type="pct"/>
          </w:tcPr>
          <w:p w14:paraId="235D3963" w14:textId="77777777" w:rsidR="00AE09D2" w:rsidRPr="002C1C1F" w:rsidRDefault="00AE09D2" w:rsidP="002F44F4">
            <w:pPr>
              <w:spacing w:line="276" w:lineRule="auto"/>
              <w:jc w:val="both"/>
              <w:rPr>
                <w:rFonts w:ascii="Tahoma" w:hAnsi="Tahoma" w:cs="Tahoma"/>
              </w:rPr>
            </w:pPr>
            <w:r w:rsidRPr="002C1C1F">
              <w:rPr>
                <w:rFonts w:ascii="Tahoma" w:hAnsi="Tahoma" w:cs="Tahoma"/>
              </w:rPr>
              <w:t>Formativo</w:t>
            </w:r>
          </w:p>
        </w:tc>
        <w:tc>
          <w:tcPr>
            <w:tcW w:w="3173" w:type="pct"/>
          </w:tcPr>
          <w:p w14:paraId="4A6F561E" w14:textId="77777777" w:rsidR="00AE09D2" w:rsidRPr="002C1C1F" w:rsidRDefault="00AE09D2" w:rsidP="002F44F4">
            <w:pPr>
              <w:spacing w:line="276" w:lineRule="auto"/>
              <w:jc w:val="both"/>
              <w:rPr>
                <w:rFonts w:ascii="Tahoma" w:hAnsi="Tahoma" w:cs="Tahoma"/>
              </w:rPr>
            </w:pPr>
            <w:r w:rsidRPr="002C1C1F">
              <w:rPr>
                <w:rFonts w:ascii="Tahoma" w:hAnsi="Tahoma" w:cs="Tahoma"/>
              </w:rPr>
              <w:t>Formación a los trabajadores en materia de manejo de sustancias.</w:t>
            </w:r>
          </w:p>
        </w:tc>
      </w:tr>
      <w:tr w:rsidR="00AE09D2" w:rsidRPr="00C12685" w14:paraId="783C560D" w14:textId="77777777" w:rsidTr="002F44F4">
        <w:tc>
          <w:tcPr>
            <w:tcW w:w="379" w:type="pct"/>
            <w:shd w:val="clear" w:color="auto" w:fill="E7E6E6" w:themeFill="background2"/>
          </w:tcPr>
          <w:p w14:paraId="527FB60C" w14:textId="57B1E429" w:rsidR="00AE09D2" w:rsidRPr="002C1C1F" w:rsidRDefault="008B7311" w:rsidP="002F44F4">
            <w:pPr>
              <w:spacing w:line="276" w:lineRule="auto"/>
              <w:jc w:val="center"/>
              <w:rPr>
                <w:rFonts w:ascii="Tahoma" w:hAnsi="Tahoma" w:cs="Tahoma"/>
                <w:b/>
                <w:bCs/>
              </w:rPr>
            </w:pPr>
            <w:r>
              <w:rPr>
                <w:rFonts w:ascii="Tahoma" w:hAnsi="Tahoma" w:cs="Tahoma"/>
                <w:b/>
                <w:bCs/>
              </w:rPr>
              <w:t>5</w:t>
            </w:r>
          </w:p>
        </w:tc>
        <w:tc>
          <w:tcPr>
            <w:tcW w:w="1448" w:type="pct"/>
          </w:tcPr>
          <w:p w14:paraId="0877BBE3" w14:textId="77777777" w:rsidR="00AE09D2" w:rsidRPr="002C1C1F" w:rsidRDefault="00AE09D2" w:rsidP="002F44F4">
            <w:pPr>
              <w:spacing w:line="276" w:lineRule="auto"/>
              <w:jc w:val="both"/>
              <w:rPr>
                <w:rFonts w:ascii="Tahoma" w:hAnsi="Tahoma" w:cs="Tahoma"/>
              </w:rPr>
            </w:pPr>
            <w:r w:rsidRPr="002C1C1F">
              <w:rPr>
                <w:rFonts w:ascii="Tahoma" w:hAnsi="Tahoma" w:cs="Tahoma"/>
              </w:rPr>
              <w:t>Detectivo/ Preventivo</w:t>
            </w:r>
          </w:p>
        </w:tc>
        <w:tc>
          <w:tcPr>
            <w:tcW w:w="3173" w:type="pct"/>
          </w:tcPr>
          <w:p w14:paraId="746F988D" w14:textId="77777777" w:rsidR="00AE09D2" w:rsidRPr="002C1C1F" w:rsidRDefault="00AE09D2" w:rsidP="002F44F4">
            <w:pPr>
              <w:spacing w:line="276" w:lineRule="auto"/>
              <w:jc w:val="both"/>
              <w:rPr>
                <w:rFonts w:ascii="Tahoma" w:hAnsi="Tahoma" w:cs="Tahoma"/>
              </w:rPr>
            </w:pPr>
            <w:r w:rsidRPr="002C1C1F">
              <w:rPr>
                <w:rFonts w:ascii="Tahoma" w:hAnsi="Tahoma" w:cs="Tahoma"/>
              </w:rPr>
              <w:t>Supervisión administrativa de algunas de las actividades que realiza PLD SPACE.</w:t>
            </w:r>
          </w:p>
        </w:tc>
      </w:tr>
      <w:tr w:rsidR="00AE09D2" w:rsidRPr="00C12685" w14:paraId="5E9BEA98" w14:textId="77777777" w:rsidTr="002F44F4">
        <w:tc>
          <w:tcPr>
            <w:tcW w:w="379" w:type="pct"/>
            <w:shd w:val="clear" w:color="auto" w:fill="E7E6E6" w:themeFill="background2"/>
          </w:tcPr>
          <w:p w14:paraId="1F3165AC" w14:textId="0E338E70" w:rsidR="00AE09D2" w:rsidRPr="002C1C1F" w:rsidRDefault="008B7311" w:rsidP="002F44F4">
            <w:pPr>
              <w:spacing w:line="276" w:lineRule="auto"/>
              <w:jc w:val="center"/>
              <w:rPr>
                <w:rFonts w:ascii="Tahoma" w:hAnsi="Tahoma" w:cs="Tahoma"/>
                <w:b/>
                <w:bCs/>
              </w:rPr>
            </w:pPr>
            <w:r>
              <w:rPr>
                <w:rFonts w:ascii="Tahoma" w:hAnsi="Tahoma" w:cs="Tahoma"/>
                <w:b/>
                <w:bCs/>
              </w:rPr>
              <w:t>6</w:t>
            </w:r>
          </w:p>
        </w:tc>
        <w:tc>
          <w:tcPr>
            <w:tcW w:w="1448" w:type="pct"/>
          </w:tcPr>
          <w:p w14:paraId="4516433D" w14:textId="77777777" w:rsidR="00AE09D2" w:rsidRPr="002C1C1F" w:rsidRDefault="00AE09D2" w:rsidP="002F44F4">
            <w:pPr>
              <w:spacing w:line="276" w:lineRule="auto"/>
              <w:jc w:val="both"/>
              <w:rPr>
                <w:rFonts w:ascii="Tahoma" w:hAnsi="Tahoma" w:cs="Tahoma"/>
              </w:rPr>
            </w:pPr>
            <w:r w:rsidRPr="002C1C1F">
              <w:rPr>
                <w:rFonts w:ascii="Tahoma" w:hAnsi="Tahoma" w:cs="Tahoma"/>
              </w:rPr>
              <w:t>Preventivo</w:t>
            </w:r>
          </w:p>
        </w:tc>
        <w:tc>
          <w:tcPr>
            <w:tcW w:w="3173" w:type="pct"/>
          </w:tcPr>
          <w:p w14:paraId="021E4724" w14:textId="77777777" w:rsidR="00AE09D2" w:rsidRPr="002C1C1F" w:rsidRDefault="00AE09D2" w:rsidP="002F44F4">
            <w:pPr>
              <w:spacing w:line="276" w:lineRule="auto"/>
              <w:jc w:val="both"/>
              <w:rPr>
                <w:rFonts w:ascii="Tahoma" w:hAnsi="Tahoma" w:cs="Tahoma"/>
              </w:rPr>
            </w:pPr>
            <w:r w:rsidRPr="002C1C1F">
              <w:rPr>
                <w:rFonts w:ascii="Tahoma" w:hAnsi="Tahoma" w:cs="Tahoma"/>
              </w:rPr>
              <w:t>Establecimiento de los requisitos para el lanzamiento de Miura 1 por parte del CEDEA</w:t>
            </w:r>
          </w:p>
        </w:tc>
      </w:tr>
    </w:tbl>
    <w:p w14:paraId="1D3F4BAC" w14:textId="77777777" w:rsidR="00344A8E" w:rsidRPr="00C12685" w:rsidRDefault="00344A8E" w:rsidP="00A70513">
      <w:pPr>
        <w:rPr>
          <w:color w:val="1F3864" w:themeColor="accent1" w:themeShade="80"/>
        </w:rPr>
      </w:pPr>
    </w:p>
    <w:p w14:paraId="2046D283" w14:textId="77777777" w:rsidR="00344A8E" w:rsidRPr="00C12685" w:rsidRDefault="00344A8E" w:rsidP="00A70513">
      <w:pPr>
        <w:pStyle w:val="Sinespaciado"/>
        <w:spacing w:line="276" w:lineRule="auto"/>
      </w:pPr>
    </w:p>
    <w:p w14:paraId="5806BAF0" w14:textId="77777777" w:rsidR="00344A8E" w:rsidRPr="00C12685" w:rsidRDefault="00344A8E" w:rsidP="00A70513">
      <w:pPr>
        <w:pStyle w:val="Sinespaciado"/>
        <w:spacing w:line="276" w:lineRule="auto"/>
        <w:rPr>
          <w:b/>
          <w:i/>
          <w:color w:val="006600"/>
        </w:rPr>
      </w:pPr>
      <w:r w:rsidRPr="00C12685">
        <w:rPr>
          <w:b/>
          <w:i/>
          <w:color w:val="006600"/>
        </w:rPr>
        <w:t>Actividades de riesgo</w:t>
      </w:r>
    </w:p>
    <w:p w14:paraId="153E70BE" w14:textId="77777777" w:rsidR="00344A8E" w:rsidRPr="00C12685" w:rsidRDefault="00344A8E" w:rsidP="00A70513">
      <w:pPr>
        <w:pStyle w:val="Sinespaciado"/>
        <w:spacing w:line="276" w:lineRule="auto"/>
        <w:rPr>
          <w:b/>
          <w:i/>
          <w:color w:val="006600"/>
        </w:rPr>
      </w:pPr>
    </w:p>
    <w:p w14:paraId="1777DD8D" w14:textId="77777777" w:rsidR="00344A8E" w:rsidRPr="00C12685" w:rsidRDefault="00344A8E"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344A8E" w:rsidRPr="00C12685" w14:paraId="5B74ED03" w14:textId="77777777" w:rsidTr="00C37FBD">
        <w:tc>
          <w:tcPr>
            <w:tcW w:w="728" w:type="dxa"/>
            <w:shd w:val="clear" w:color="auto" w:fill="7F7F7F" w:themeFill="text1" w:themeFillTint="80"/>
          </w:tcPr>
          <w:p w14:paraId="6C7B2A5C" w14:textId="77777777" w:rsidR="00344A8E" w:rsidRPr="00C12685" w:rsidRDefault="00344A8E" w:rsidP="00A70513">
            <w:pPr>
              <w:spacing w:line="276" w:lineRule="auto"/>
              <w:jc w:val="center"/>
              <w:rPr>
                <w:rFonts w:ascii="Tahoma" w:hAnsi="Tahoma" w:cs="Tahoma"/>
                <w:b/>
              </w:rPr>
            </w:pPr>
            <w:r w:rsidRPr="00ED7947">
              <w:rPr>
                <w:rFonts w:ascii="Tahoma" w:hAnsi="Tahoma" w:cs="Tahoma"/>
                <w:b/>
                <w:color w:val="FFFFFF" w:themeColor="background1"/>
              </w:rPr>
              <w:t>ID.</w:t>
            </w:r>
          </w:p>
        </w:tc>
        <w:tc>
          <w:tcPr>
            <w:tcW w:w="6785" w:type="dxa"/>
            <w:shd w:val="clear" w:color="auto" w:fill="006600"/>
          </w:tcPr>
          <w:p w14:paraId="4C14F7D8" w14:textId="77777777" w:rsidR="00344A8E" w:rsidRPr="00C12685" w:rsidRDefault="00344A8E" w:rsidP="00A70513">
            <w:pPr>
              <w:spacing w:line="276" w:lineRule="auto"/>
              <w:jc w:val="center"/>
              <w:rPr>
                <w:rFonts w:ascii="Tahoma" w:hAnsi="Tahoma" w:cs="Tahoma"/>
                <w:b/>
              </w:rPr>
            </w:pPr>
            <w:r w:rsidRPr="002C3182">
              <w:rPr>
                <w:rFonts w:ascii="Tahoma" w:hAnsi="Tahoma" w:cs="Tahoma"/>
                <w:b/>
                <w:color w:val="FFFFFF" w:themeColor="background1"/>
              </w:rPr>
              <w:t>ACTIVIDADES</w:t>
            </w:r>
          </w:p>
        </w:tc>
      </w:tr>
      <w:tr w:rsidR="00344A8E" w:rsidRPr="00C12685" w14:paraId="269E631D" w14:textId="77777777" w:rsidTr="00823D97">
        <w:tc>
          <w:tcPr>
            <w:tcW w:w="728" w:type="dxa"/>
            <w:shd w:val="clear" w:color="auto" w:fill="E7E6E6" w:themeFill="background2"/>
          </w:tcPr>
          <w:p w14:paraId="2FB57A3C" w14:textId="77777777" w:rsidR="00344A8E" w:rsidRPr="00823D97" w:rsidRDefault="00344A8E" w:rsidP="00823D97">
            <w:pPr>
              <w:spacing w:line="276" w:lineRule="auto"/>
              <w:jc w:val="center"/>
              <w:rPr>
                <w:rFonts w:ascii="Tahoma" w:hAnsi="Tahoma" w:cs="Tahoma"/>
                <w:b/>
                <w:bCs/>
              </w:rPr>
            </w:pPr>
            <w:r w:rsidRPr="00823D97">
              <w:rPr>
                <w:rFonts w:ascii="Tahoma" w:hAnsi="Tahoma" w:cs="Tahoma"/>
                <w:b/>
                <w:bCs/>
              </w:rPr>
              <w:t>1</w:t>
            </w:r>
          </w:p>
        </w:tc>
        <w:tc>
          <w:tcPr>
            <w:tcW w:w="6785" w:type="dxa"/>
          </w:tcPr>
          <w:p w14:paraId="601F2A15" w14:textId="3A7A6D62" w:rsidR="00344A8E" w:rsidRPr="00823D97" w:rsidRDefault="00823D97" w:rsidP="00823D97">
            <w:pPr>
              <w:spacing w:line="276" w:lineRule="auto"/>
              <w:jc w:val="both"/>
              <w:rPr>
                <w:rFonts w:ascii="Tahoma" w:hAnsi="Tahoma" w:cs="Tahoma"/>
              </w:rPr>
            </w:pPr>
            <w:r w:rsidRPr="00823D97">
              <w:rPr>
                <w:rFonts w:ascii="Tahoma" w:hAnsi="Tahoma" w:cs="Tahoma"/>
              </w:rPr>
              <w:t>Manejo y almacenamiento de sustancias</w:t>
            </w:r>
          </w:p>
        </w:tc>
      </w:tr>
      <w:tr w:rsidR="00344A8E" w:rsidRPr="00C12685" w14:paraId="192AEDFD" w14:textId="77777777" w:rsidTr="00823D97">
        <w:tc>
          <w:tcPr>
            <w:tcW w:w="728" w:type="dxa"/>
            <w:shd w:val="clear" w:color="auto" w:fill="E7E6E6" w:themeFill="background2"/>
          </w:tcPr>
          <w:p w14:paraId="254D1033" w14:textId="77777777" w:rsidR="00344A8E" w:rsidRPr="00823D97" w:rsidRDefault="00344A8E" w:rsidP="00823D97">
            <w:pPr>
              <w:spacing w:line="276" w:lineRule="auto"/>
              <w:jc w:val="center"/>
              <w:rPr>
                <w:rFonts w:ascii="Tahoma" w:hAnsi="Tahoma" w:cs="Tahoma"/>
                <w:b/>
                <w:bCs/>
              </w:rPr>
            </w:pPr>
            <w:r w:rsidRPr="00823D97">
              <w:rPr>
                <w:rFonts w:ascii="Tahoma" w:hAnsi="Tahoma" w:cs="Tahoma"/>
                <w:b/>
                <w:bCs/>
              </w:rPr>
              <w:t>2</w:t>
            </w:r>
          </w:p>
        </w:tc>
        <w:tc>
          <w:tcPr>
            <w:tcW w:w="6785" w:type="dxa"/>
          </w:tcPr>
          <w:p w14:paraId="18734501" w14:textId="600D67F3" w:rsidR="00344A8E" w:rsidRPr="00823D97" w:rsidRDefault="00344A8E" w:rsidP="00823D97">
            <w:pPr>
              <w:spacing w:line="276" w:lineRule="auto"/>
              <w:jc w:val="both"/>
              <w:rPr>
                <w:rFonts w:ascii="Tahoma" w:hAnsi="Tahoma" w:cs="Tahoma"/>
              </w:rPr>
            </w:pPr>
            <w:r w:rsidRPr="00823D97">
              <w:rPr>
                <w:rFonts w:ascii="Tahoma" w:hAnsi="Tahoma" w:cs="Tahoma"/>
              </w:rPr>
              <w:t xml:space="preserve">Gestión de </w:t>
            </w:r>
            <w:r w:rsidR="00CA0068" w:rsidRPr="00823D97">
              <w:rPr>
                <w:rFonts w:ascii="Tahoma" w:hAnsi="Tahoma" w:cs="Tahoma"/>
              </w:rPr>
              <w:t>dichas sustancias</w:t>
            </w:r>
            <w:r w:rsidRPr="00823D97">
              <w:rPr>
                <w:rFonts w:ascii="Tahoma" w:hAnsi="Tahoma" w:cs="Tahoma"/>
              </w:rPr>
              <w:t xml:space="preserve"> en las instalaciones de la empresa, o su transporte.</w:t>
            </w:r>
          </w:p>
        </w:tc>
      </w:tr>
      <w:tr w:rsidR="00823D97" w:rsidRPr="00C12685" w14:paraId="2A758DD7" w14:textId="77777777" w:rsidTr="00823D97">
        <w:tc>
          <w:tcPr>
            <w:tcW w:w="728" w:type="dxa"/>
            <w:shd w:val="clear" w:color="auto" w:fill="E7E6E6" w:themeFill="background2"/>
          </w:tcPr>
          <w:p w14:paraId="1404A7A0" w14:textId="4D60E109" w:rsidR="00823D97" w:rsidRPr="00823D97" w:rsidRDefault="00823D97" w:rsidP="00823D97">
            <w:pPr>
              <w:spacing w:line="276" w:lineRule="auto"/>
              <w:jc w:val="center"/>
              <w:rPr>
                <w:rFonts w:ascii="Tahoma" w:hAnsi="Tahoma" w:cs="Tahoma"/>
                <w:b/>
                <w:bCs/>
              </w:rPr>
            </w:pPr>
            <w:r w:rsidRPr="00823D97">
              <w:rPr>
                <w:rFonts w:ascii="Tahoma" w:hAnsi="Tahoma" w:cs="Tahoma"/>
                <w:b/>
                <w:bCs/>
              </w:rPr>
              <w:t>3</w:t>
            </w:r>
          </w:p>
        </w:tc>
        <w:tc>
          <w:tcPr>
            <w:tcW w:w="6785" w:type="dxa"/>
          </w:tcPr>
          <w:p w14:paraId="119F61BF" w14:textId="336BCA51" w:rsidR="00823D97" w:rsidRPr="00823D97" w:rsidRDefault="00823D97" w:rsidP="00823D97">
            <w:pPr>
              <w:spacing w:line="276" w:lineRule="auto"/>
              <w:jc w:val="both"/>
              <w:rPr>
                <w:rFonts w:ascii="Tahoma" w:hAnsi="Tahoma" w:cs="Tahoma"/>
              </w:rPr>
            </w:pPr>
            <w:r w:rsidRPr="00823D97">
              <w:rPr>
                <w:rFonts w:ascii="Tahoma" w:hAnsi="Tahoma" w:cs="Tahoma"/>
              </w:rPr>
              <w:t>Falseamiento de información, etiquetado y documentación sobre mercancías peligrosas u obstaculización actividad inspectora</w:t>
            </w:r>
          </w:p>
        </w:tc>
      </w:tr>
      <w:tr w:rsidR="00823D97" w:rsidRPr="00C12685" w14:paraId="23330BB2" w14:textId="77777777" w:rsidTr="00823D97">
        <w:tc>
          <w:tcPr>
            <w:tcW w:w="728" w:type="dxa"/>
            <w:shd w:val="clear" w:color="auto" w:fill="E7E6E6" w:themeFill="background2"/>
          </w:tcPr>
          <w:p w14:paraId="51CBEADC" w14:textId="18A5EBFD" w:rsidR="00823D97" w:rsidRPr="00823D97" w:rsidRDefault="00823D97" w:rsidP="00823D97">
            <w:pPr>
              <w:spacing w:line="276" w:lineRule="auto"/>
              <w:jc w:val="center"/>
              <w:rPr>
                <w:rFonts w:ascii="Tahoma" w:hAnsi="Tahoma" w:cs="Tahoma"/>
                <w:b/>
                <w:bCs/>
              </w:rPr>
            </w:pPr>
            <w:r w:rsidRPr="00823D97">
              <w:rPr>
                <w:rFonts w:ascii="Tahoma" w:hAnsi="Tahoma" w:cs="Tahoma"/>
                <w:b/>
                <w:bCs/>
              </w:rPr>
              <w:t>4</w:t>
            </w:r>
          </w:p>
        </w:tc>
        <w:tc>
          <w:tcPr>
            <w:tcW w:w="6785" w:type="dxa"/>
          </w:tcPr>
          <w:p w14:paraId="16FDD723" w14:textId="09D73973" w:rsidR="00823D97" w:rsidRPr="00823D97" w:rsidRDefault="00823D97" w:rsidP="00823D97">
            <w:pPr>
              <w:spacing w:line="276" w:lineRule="auto"/>
              <w:jc w:val="both"/>
              <w:rPr>
                <w:rFonts w:ascii="Tahoma" w:hAnsi="Tahoma" w:cs="Tahoma"/>
              </w:rPr>
            </w:pPr>
            <w:r w:rsidRPr="00823D97">
              <w:rPr>
                <w:rFonts w:ascii="Tahoma" w:hAnsi="Tahoma" w:cs="Tahoma"/>
              </w:rPr>
              <w:t>Actividad aeroespacial que realiza la empresa, en la que muchas técnicas son aún experimentales, puede dar lugar a la comisión del tipo</w:t>
            </w:r>
          </w:p>
        </w:tc>
      </w:tr>
      <w:tr w:rsidR="00344A8E" w:rsidRPr="00C12685" w14:paraId="0935F252" w14:textId="77777777" w:rsidTr="00823D97">
        <w:tc>
          <w:tcPr>
            <w:tcW w:w="728" w:type="dxa"/>
            <w:shd w:val="clear" w:color="auto" w:fill="E7E6E6" w:themeFill="background2"/>
          </w:tcPr>
          <w:p w14:paraId="1EF8C659" w14:textId="3225FEDF" w:rsidR="00344A8E" w:rsidRPr="00823D97" w:rsidRDefault="00823D97" w:rsidP="00823D97">
            <w:pPr>
              <w:spacing w:line="276" w:lineRule="auto"/>
              <w:jc w:val="center"/>
              <w:rPr>
                <w:rFonts w:ascii="Tahoma" w:hAnsi="Tahoma" w:cs="Tahoma"/>
                <w:b/>
                <w:bCs/>
              </w:rPr>
            </w:pPr>
            <w:r w:rsidRPr="00823D97">
              <w:rPr>
                <w:rFonts w:ascii="Tahoma" w:hAnsi="Tahoma" w:cs="Tahoma"/>
                <w:b/>
                <w:bCs/>
              </w:rPr>
              <w:t>5</w:t>
            </w:r>
          </w:p>
        </w:tc>
        <w:tc>
          <w:tcPr>
            <w:tcW w:w="6785" w:type="dxa"/>
          </w:tcPr>
          <w:p w14:paraId="48DE0A17" w14:textId="77777777" w:rsidR="00344A8E" w:rsidRPr="00823D97" w:rsidRDefault="00344A8E" w:rsidP="00823D97">
            <w:pPr>
              <w:spacing w:line="276" w:lineRule="auto"/>
              <w:jc w:val="both"/>
              <w:rPr>
                <w:rFonts w:ascii="Tahoma" w:hAnsi="Tahoma" w:cs="Tahoma"/>
              </w:rPr>
            </w:pPr>
            <w:r w:rsidRPr="00823D97">
              <w:rPr>
                <w:rFonts w:ascii="Tahoma" w:hAnsi="Tahoma" w:cs="Tahoma"/>
              </w:rPr>
              <w:t>Colaboraciones con terceros, que pueden dar lugar a la comisión de las conductas descritas</w:t>
            </w:r>
          </w:p>
        </w:tc>
      </w:tr>
    </w:tbl>
    <w:p w14:paraId="7294AEEC" w14:textId="4D07991B" w:rsidR="002A76C6" w:rsidRDefault="002A76C6" w:rsidP="00A70513"/>
    <w:p w14:paraId="378986F0" w14:textId="77777777" w:rsidR="002A76C6" w:rsidRPr="00C12685" w:rsidRDefault="002A76C6" w:rsidP="00A70513"/>
    <w:p w14:paraId="06ED2DBC" w14:textId="2152B8DB" w:rsidR="00344A8E" w:rsidRDefault="00344A8E" w:rsidP="00A105B7">
      <w:pPr>
        <w:jc w:val="both"/>
        <w:rPr>
          <w:b/>
          <w:i/>
          <w:color w:val="006600"/>
        </w:rPr>
      </w:pPr>
      <w:r w:rsidRPr="00C12685">
        <w:rPr>
          <w:b/>
          <w:i/>
          <w:color w:val="006600"/>
        </w:rPr>
        <w:t>Políticas de actuación</w:t>
      </w:r>
      <w:r w:rsidR="00A105B7">
        <w:rPr>
          <w:b/>
          <w:i/>
          <w:color w:val="006600"/>
        </w:rPr>
        <w:t xml:space="preserve"> para la prevención de los delitos de riesgo causados por los explosivos</w:t>
      </w:r>
    </w:p>
    <w:p w14:paraId="7D8A7276" w14:textId="77777777" w:rsidR="00A105B7" w:rsidRDefault="00A105B7" w:rsidP="00A70513">
      <w:pPr>
        <w:rPr>
          <w:b/>
          <w:i/>
          <w:color w:val="006600"/>
        </w:rPr>
      </w:pPr>
    </w:p>
    <w:p w14:paraId="0EBDC59C" w14:textId="77777777" w:rsidR="00A105B7" w:rsidRPr="0078217B" w:rsidRDefault="00A105B7" w:rsidP="00A105B7">
      <w:pPr>
        <w:pStyle w:val="Sinespaciado"/>
        <w:spacing w:line="276" w:lineRule="auto"/>
        <w:jc w:val="both"/>
      </w:pPr>
      <w:r w:rsidRPr="00F43137">
        <w:t xml:space="preserve">Las políticas de actuación están conformadas por los controles actuales + los que se van a implantar como consecuencia del programa de </w:t>
      </w:r>
      <w:r w:rsidRPr="0078217B">
        <w:rPr>
          <w:i/>
          <w:iCs/>
        </w:rPr>
        <w:t xml:space="preserve">compliance </w:t>
      </w:r>
      <w:r w:rsidRPr="00F43137">
        <w:t>penal:</w:t>
      </w:r>
    </w:p>
    <w:p w14:paraId="15948D79" w14:textId="77777777" w:rsidR="00A105B7" w:rsidRDefault="00A105B7" w:rsidP="00A70513">
      <w:pPr>
        <w:rPr>
          <w:b/>
          <w:i/>
          <w:color w:val="006600"/>
        </w:rPr>
      </w:pPr>
    </w:p>
    <w:p w14:paraId="73513A37" w14:textId="77777777" w:rsidR="00F5112B" w:rsidRPr="00AF3A60" w:rsidRDefault="00F5112B" w:rsidP="00F5112B">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531"/>
      </w:tblGrid>
      <w:tr w:rsidR="00F5112B" w:rsidRPr="00C12685" w14:paraId="6E3D2C2A" w14:textId="77777777" w:rsidTr="0067542F">
        <w:tc>
          <w:tcPr>
            <w:tcW w:w="379" w:type="pct"/>
            <w:shd w:val="clear" w:color="auto" w:fill="7F7F7F" w:themeFill="text1" w:themeFillTint="80"/>
          </w:tcPr>
          <w:p w14:paraId="0E334147" w14:textId="77777777" w:rsidR="00F5112B" w:rsidRPr="0050193E" w:rsidRDefault="00F5112B" w:rsidP="002F44F4">
            <w:pPr>
              <w:spacing w:line="276" w:lineRule="auto"/>
              <w:jc w:val="both"/>
              <w:rPr>
                <w:rFonts w:ascii="Tahoma" w:hAnsi="Tahoma" w:cs="Tahoma"/>
                <w:b/>
                <w:color w:val="244061"/>
              </w:rPr>
            </w:pPr>
            <w:r w:rsidRPr="0050193E">
              <w:rPr>
                <w:rFonts w:ascii="Tahoma" w:hAnsi="Tahoma" w:cs="Tahoma"/>
                <w:b/>
                <w:color w:val="FFFFFF" w:themeColor="background1"/>
              </w:rPr>
              <w:t>ID.</w:t>
            </w:r>
          </w:p>
        </w:tc>
        <w:tc>
          <w:tcPr>
            <w:tcW w:w="1543" w:type="pct"/>
            <w:shd w:val="clear" w:color="auto" w:fill="000000" w:themeFill="text1"/>
          </w:tcPr>
          <w:p w14:paraId="5F5BE67B" w14:textId="77777777" w:rsidR="00F5112B" w:rsidRPr="0050193E" w:rsidRDefault="00F5112B" w:rsidP="002F44F4">
            <w:pPr>
              <w:spacing w:line="276" w:lineRule="auto"/>
              <w:jc w:val="center"/>
              <w:rPr>
                <w:rFonts w:ascii="Tahoma" w:hAnsi="Tahoma" w:cs="Tahoma"/>
                <w:b/>
                <w:color w:val="FFFFFF" w:themeColor="background1"/>
              </w:rPr>
            </w:pPr>
            <w:r w:rsidRPr="0050193E">
              <w:rPr>
                <w:rFonts w:ascii="Tahoma" w:hAnsi="Tahoma" w:cs="Tahoma"/>
                <w:b/>
                <w:color w:val="FFFFFF" w:themeColor="background1"/>
              </w:rPr>
              <w:t>CLASIFICACIÓN DEL CONTROL</w:t>
            </w:r>
          </w:p>
        </w:tc>
        <w:tc>
          <w:tcPr>
            <w:tcW w:w="3078" w:type="pct"/>
            <w:shd w:val="clear" w:color="auto" w:fill="006600"/>
          </w:tcPr>
          <w:p w14:paraId="63A5E488" w14:textId="77777777" w:rsidR="00F5112B" w:rsidRPr="0050193E" w:rsidRDefault="00F5112B" w:rsidP="002F44F4">
            <w:pPr>
              <w:spacing w:line="276" w:lineRule="auto"/>
              <w:jc w:val="center"/>
              <w:rPr>
                <w:rFonts w:ascii="Tahoma" w:hAnsi="Tahoma" w:cs="Tahoma"/>
                <w:b/>
                <w:color w:val="FFFFFF" w:themeColor="background1"/>
              </w:rPr>
            </w:pPr>
            <w:r w:rsidRPr="0050193E">
              <w:rPr>
                <w:rFonts w:ascii="Tahoma" w:hAnsi="Tahoma" w:cs="Tahoma"/>
                <w:b/>
                <w:color w:val="FFFFFF" w:themeColor="background1"/>
              </w:rPr>
              <w:t>POLÍTICAS DE ACTUACIÓN</w:t>
            </w:r>
          </w:p>
        </w:tc>
      </w:tr>
      <w:tr w:rsidR="00F5112B" w:rsidRPr="00C12685" w14:paraId="1F34D691" w14:textId="77777777" w:rsidTr="0067542F">
        <w:tc>
          <w:tcPr>
            <w:tcW w:w="379" w:type="pct"/>
            <w:shd w:val="clear" w:color="auto" w:fill="E7E6E6" w:themeFill="background2"/>
          </w:tcPr>
          <w:p w14:paraId="3BD443A4" w14:textId="77777777" w:rsidR="00F5112B" w:rsidRPr="0050193E" w:rsidRDefault="00F5112B" w:rsidP="002F44F4">
            <w:pPr>
              <w:spacing w:line="276" w:lineRule="auto"/>
              <w:jc w:val="center"/>
              <w:rPr>
                <w:rFonts w:ascii="Tahoma" w:hAnsi="Tahoma" w:cs="Tahoma"/>
                <w:b/>
                <w:bCs/>
              </w:rPr>
            </w:pPr>
            <w:r w:rsidRPr="0050193E">
              <w:rPr>
                <w:rFonts w:ascii="Tahoma" w:hAnsi="Tahoma" w:cs="Tahoma"/>
                <w:b/>
                <w:bCs/>
              </w:rPr>
              <w:t>1</w:t>
            </w:r>
          </w:p>
        </w:tc>
        <w:tc>
          <w:tcPr>
            <w:tcW w:w="1543" w:type="pct"/>
          </w:tcPr>
          <w:p w14:paraId="5933B222" w14:textId="77777777" w:rsidR="00F5112B" w:rsidRPr="0050193E" w:rsidRDefault="00F5112B" w:rsidP="002F44F4">
            <w:pPr>
              <w:spacing w:line="276" w:lineRule="auto"/>
              <w:jc w:val="both"/>
              <w:rPr>
                <w:rFonts w:ascii="Tahoma" w:hAnsi="Tahoma" w:cs="Tahoma"/>
              </w:rPr>
            </w:pPr>
            <w:r w:rsidRPr="0050193E">
              <w:rPr>
                <w:rFonts w:ascii="Tahoma" w:hAnsi="Tahoma" w:cs="Tahoma"/>
              </w:rPr>
              <w:t>Normativo</w:t>
            </w:r>
          </w:p>
        </w:tc>
        <w:tc>
          <w:tcPr>
            <w:tcW w:w="3078" w:type="pct"/>
          </w:tcPr>
          <w:p w14:paraId="2F45AE1A" w14:textId="77777777" w:rsidR="00F5112B" w:rsidRPr="0050193E" w:rsidRDefault="00F5112B" w:rsidP="002F44F4">
            <w:pPr>
              <w:spacing w:line="276" w:lineRule="auto"/>
              <w:jc w:val="both"/>
              <w:rPr>
                <w:rFonts w:ascii="Tahoma" w:hAnsi="Tahoma" w:cs="Tahoma"/>
              </w:rPr>
            </w:pPr>
            <w:r w:rsidRPr="0050193E">
              <w:rPr>
                <w:rFonts w:ascii="Tahoma" w:hAnsi="Tahoma" w:cs="Tahoma"/>
              </w:rPr>
              <w:t>El Código Ético de la empresa incorporará medidas para prevenir la comisión del delito.</w:t>
            </w:r>
          </w:p>
        </w:tc>
      </w:tr>
      <w:tr w:rsidR="00F5112B" w:rsidRPr="00C12685" w14:paraId="71480101" w14:textId="77777777" w:rsidTr="0067542F">
        <w:tc>
          <w:tcPr>
            <w:tcW w:w="379" w:type="pct"/>
            <w:shd w:val="clear" w:color="auto" w:fill="E7E6E6" w:themeFill="background2"/>
          </w:tcPr>
          <w:p w14:paraId="49183837" w14:textId="77777777" w:rsidR="00F5112B" w:rsidRPr="0050193E" w:rsidRDefault="00F5112B" w:rsidP="002F44F4">
            <w:pPr>
              <w:spacing w:line="276" w:lineRule="auto"/>
              <w:jc w:val="center"/>
              <w:rPr>
                <w:rFonts w:ascii="Tahoma" w:hAnsi="Tahoma" w:cs="Tahoma"/>
                <w:b/>
                <w:bCs/>
              </w:rPr>
            </w:pPr>
            <w:r w:rsidRPr="0050193E">
              <w:rPr>
                <w:rFonts w:ascii="Tahoma" w:hAnsi="Tahoma" w:cs="Tahoma"/>
                <w:b/>
                <w:bCs/>
              </w:rPr>
              <w:t>2</w:t>
            </w:r>
          </w:p>
        </w:tc>
        <w:tc>
          <w:tcPr>
            <w:tcW w:w="1543" w:type="pct"/>
          </w:tcPr>
          <w:p w14:paraId="41317105" w14:textId="77777777" w:rsidR="00F5112B" w:rsidRPr="0050193E" w:rsidRDefault="00F5112B" w:rsidP="002F44F4">
            <w:pPr>
              <w:spacing w:line="276" w:lineRule="auto"/>
              <w:jc w:val="both"/>
              <w:rPr>
                <w:rFonts w:ascii="Tahoma" w:hAnsi="Tahoma" w:cs="Tahoma"/>
              </w:rPr>
            </w:pPr>
            <w:r w:rsidRPr="0050193E">
              <w:rPr>
                <w:rFonts w:ascii="Tahoma" w:hAnsi="Tahoma" w:cs="Tahoma"/>
              </w:rPr>
              <w:t>Preventivo</w:t>
            </w:r>
          </w:p>
        </w:tc>
        <w:tc>
          <w:tcPr>
            <w:tcW w:w="3078" w:type="pct"/>
          </w:tcPr>
          <w:p w14:paraId="20C99AE5" w14:textId="7584D488" w:rsidR="00F5112B" w:rsidRPr="0050193E" w:rsidRDefault="00F5112B" w:rsidP="002F44F4">
            <w:pPr>
              <w:spacing w:line="276" w:lineRule="auto"/>
              <w:jc w:val="both"/>
              <w:rPr>
                <w:rFonts w:ascii="Tahoma" w:hAnsi="Tahoma" w:cs="Tahoma"/>
              </w:rPr>
            </w:pPr>
            <w:r w:rsidRPr="0050193E">
              <w:rPr>
                <w:rFonts w:ascii="Tahoma" w:hAnsi="Tahoma" w:cs="Tahoma"/>
              </w:rPr>
              <w:t xml:space="preserve">El </w:t>
            </w:r>
            <w:r w:rsidRPr="0050193E">
              <w:rPr>
                <w:rFonts w:ascii="Tahoma" w:hAnsi="Tahoma" w:cs="Tahoma"/>
                <w:i/>
                <w:iCs/>
              </w:rPr>
              <w:t>compliance officer</w:t>
            </w:r>
            <w:r w:rsidRPr="0050193E">
              <w:rPr>
                <w:rFonts w:ascii="Tahoma" w:hAnsi="Tahoma" w:cs="Tahoma"/>
              </w:rPr>
              <w:t xml:space="preserve"> remitirá recordatorios periódicos en relación con la </w:t>
            </w:r>
            <w:r w:rsidR="0067542F">
              <w:rPr>
                <w:rFonts w:ascii="Tahoma" w:hAnsi="Tahoma" w:cs="Tahoma"/>
              </w:rPr>
              <w:t>necesidad de extremar las medidas de precaución en este ámbito</w:t>
            </w:r>
            <w:r w:rsidRPr="0050193E">
              <w:rPr>
                <w:rFonts w:ascii="Tahoma" w:hAnsi="Tahoma" w:cs="Tahoma"/>
              </w:rPr>
              <w:t>.</w:t>
            </w:r>
          </w:p>
        </w:tc>
      </w:tr>
      <w:tr w:rsidR="00F5112B" w:rsidRPr="00C12685" w14:paraId="455A510D" w14:textId="77777777" w:rsidTr="0067542F">
        <w:tc>
          <w:tcPr>
            <w:tcW w:w="379" w:type="pct"/>
            <w:shd w:val="clear" w:color="auto" w:fill="E7E6E6" w:themeFill="background2"/>
          </w:tcPr>
          <w:p w14:paraId="1EC1604C" w14:textId="7BE5A816" w:rsidR="00F5112B" w:rsidRPr="0050193E" w:rsidRDefault="00912A25" w:rsidP="002F44F4">
            <w:pPr>
              <w:spacing w:line="276" w:lineRule="auto"/>
              <w:jc w:val="center"/>
              <w:rPr>
                <w:rFonts w:ascii="Tahoma" w:hAnsi="Tahoma" w:cs="Tahoma"/>
                <w:b/>
                <w:bCs/>
              </w:rPr>
            </w:pPr>
            <w:r>
              <w:rPr>
                <w:rFonts w:ascii="Tahoma" w:hAnsi="Tahoma" w:cs="Tahoma"/>
                <w:b/>
                <w:bCs/>
              </w:rPr>
              <w:t>3</w:t>
            </w:r>
          </w:p>
        </w:tc>
        <w:tc>
          <w:tcPr>
            <w:tcW w:w="1543" w:type="pct"/>
          </w:tcPr>
          <w:p w14:paraId="7B97F476" w14:textId="77777777" w:rsidR="00F5112B" w:rsidRPr="0050193E" w:rsidRDefault="00F5112B" w:rsidP="002F44F4">
            <w:pPr>
              <w:spacing w:line="276" w:lineRule="auto"/>
              <w:jc w:val="both"/>
              <w:rPr>
                <w:rFonts w:ascii="Tahoma" w:hAnsi="Tahoma" w:cs="Tahoma"/>
              </w:rPr>
            </w:pPr>
            <w:r w:rsidRPr="0050193E">
              <w:rPr>
                <w:rFonts w:ascii="Tahoma" w:hAnsi="Tahoma" w:cs="Tahoma"/>
              </w:rPr>
              <w:t>Detectivo</w:t>
            </w:r>
          </w:p>
        </w:tc>
        <w:tc>
          <w:tcPr>
            <w:tcW w:w="3078" w:type="pct"/>
          </w:tcPr>
          <w:p w14:paraId="0F8A3D32" w14:textId="77777777" w:rsidR="00F5112B" w:rsidRPr="0050193E" w:rsidRDefault="00F5112B" w:rsidP="002F44F4">
            <w:pPr>
              <w:spacing w:line="276" w:lineRule="auto"/>
              <w:jc w:val="both"/>
              <w:rPr>
                <w:rFonts w:ascii="Tahoma" w:hAnsi="Tahoma" w:cs="Tahoma"/>
              </w:rPr>
            </w:pPr>
            <w:r w:rsidRPr="0050193E">
              <w:rPr>
                <w:rFonts w:ascii="Tahoma" w:hAnsi="Tahoma" w:cs="Tahoma"/>
              </w:rPr>
              <w:t>Realización de una auditoría medioambiental externa cada año, al objeto de verificar el cumplimiento por parte de la empresa de la normativa ambiental y proponer la introducción de medidas de mejora</w:t>
            </w:r>
          </w:p>
        </w:tc>
      </w:tr>
      <w:tr w:rsidR="00F5112B" w:rsidRPr="00C12685" w14:paraId="78EC1F4F" w14:textId="77777777" w:rsidTr="0067542F">
        <w:tc>
          <w:tcPr>
            <w:tcW w:w="379" w:type="pct"/>
            <w:shd w:val="clear" w:color="auto" w:fill="E7E6E6" w:themeFill="background2"/>
          </w:tcPr>
          <w:p w14:paraId="78E8DACE" w14:textId="071C99DD" w:rsidR="00F5112B" w:rsidRPr="0050193E" w:rsidRDefault="00912A25" w:rsidP="002F44F4">
            <w:pPr>
              <w:spacing w:line="276" w:lineRule="auto"/>
              <w:jc w:val="center"/>
              <w:rPr>
                <w:rFonts w:ascii="Tahoma" w:hAnsi="Tahoma" w:cs="Tahoma"/>
                <w:b/>
                <w:bCs/>
              </w:rPr>
            </w:pPr>
            <w:r>
              <w:rPr>
                <w:rFonts w:ascii="Tahoma" w:hAnsi="Tahoma" w:cs="Tahoma"/>
                <w:b/>
                <w:bCs/>
              </w:rPr>
              <w:t>4</w:t>
            </w:r>
          </w:p>
        </w:tc>
        <w:tc>
          <w:tcPr>
            <w:tcW w:w="1543" w:type="pct"/>
          </w:tcPr>
          <w:p w14:paraId="181F0E7E" w14:textId="77777777" w:rsidR="00F5112B" w:rsidRPr="0050193E" w:rsidRDefault="00F5112B" w:rsidP="002F44F4">
            <w:pPr>
              <w:spacing w:line="276" w:lineRule="auto"/>
              <w:jc w:val="both"/>
              <w:rPr>
                <w:rFonts w:ascii="Tahoma" w:hAnsi="Tahoma" w:cs="Tahoma"/>
              </w:rPr>
            </w:pPr>
            <w:r w:rsidRPr="0050193E">
              <w:rPr>
                <w:rFonts w:ascii="Tahoma" w:hAnsi="Tahoma" w:cs="Tahoma"/>
              </w:rPr>
              <w:t>Preventivo</w:t>
            </w:r>
          </w:p>
        </w:tc>
        <w:tc>
          <w:tcPr>
            <w:tcW w:w="3078" w:type="pct"/>
          </w:tcPr>
          <w:p w14:paraId="7A7BC2C6" w14:textId="0979DD31" w:rsidR="00F5112B" w:rsidRPr="0050193E" w:rsidRDefault="00F5112B" w:rsidP="002F44F4">
            <w:pPr>
              <w:spacing w:line="276" w:lineRule="auto"/>
              <w:jc w:val="both"/>
              <w:rPr>
                <w:rFonts w:ascii="Tahoma" w:hAnsi="Tahoma" w:cs="Tahoma"/>
              </w:rPr>
            </w:pPr>
            <w:r w:rsidRPr="0050193E">
              <w:rPr>
                <w:rFonts w:ascii="Tahoma" w:hAnsi="Tahoma" w:cs="Tahoma"/>
              </w:rPr>
              <w:t xml:space="preserve">Revisión anual del plan de prevención de riesgos laborales de la empresa, para verificar que las medidas de prevención sobre el manejo de </w:t>
            </w:r>
            <w:r w:rsidR="00170D67">
              <w:rPr>
                <w:rFonts w:ascii="Tahoma" w:hAnsi="Tahoma" w:cs="Tahoma"/>
              </w:rPr>
              <w:t>explosivos</w:t>
            </w:r>
            <w:r w:rsidRPr="0050193E">
              <w:rPr>
                <w:rFonts w:ascii="Tahoma" w:hAnsi="Tahoma" w:cs="Tahoma"/>
              </w:rPr>
              <w:t xml:space="preserve"> son las adecuadas.</w:t>
            </w:r>
          </w:p>
        </w:tc>
      </w:tr>
      <w:tr w:rsidR="00F5112B" w:rsidRPr="00C12685" w14:paraId="74D0F9C4" w14:textId="77777777" w:rsidTr="0067542F">
        <w:tc>
          <w:tcPr>
            <w:tcW w:w="379" w:type="pct"/>
            <w:shd w:val="clear" w:color="auto" w:fill="E7E6E6" w:themeFill="background2"/>
          </w:tcPr>
          <w:p w14:paraId="157A23CC" w14:textId="21E1F124" w:rsidR="00F5112B" w:rsidRPr="0050193E" w:rsidRDefault="00912A25" w:rsidP="002F44F4">
            <w:pPr>
              <w:spacing w:line="276" w:lineRule="auto"/>
              <w:jc w:val="center"/>
              <w:rPr>
                <w:rFonts w:ascii="Tahoma" w:hAnsi="Tahoma" w:cs="Tahoma"/>
                <w:b/>
                <w:bCs/>
              </w:rPr>
            </w:pPr>
            <w:r>
              <w:rPr>
                <w:rFonts w:ascii="Tahoma" w:hAnsi="Tahoma" w:cs="Tahoma"/>
                <w:b/>
                <w:bCs/>
              </w:rPr>
              <w:t>5</w:t>
            </w:r>
          </w:p>
        </w:tc>
        <w:tc>
          <w:tcPr>
            <w:tcW w:w="1543" w:type="pct"/>
          </w:tcPr>
          <w:p w14:paraId="09BBF399" w14:textId="77777777" w:rsidR="00F5112B" w:rsidRPr="0050193E" w:rsidRDefault="00F5112B" w:rsidP="002F44F4">
            <w:pPr>
              <w:spacing w:line="276" w:lineRule="auto"/>
              <w:jc w:val="both"/>
              <w:rPr>
                <w:rFonts w:ascii="Tahoma" w:hAnsi="Tahoma" w:cs="Tahoma"/>
              </w:rPr>
            </w:pPr>
            <w:r w:rsidRPr="0050193E">
              <w:rPr>
                <w:rFonts w:ascii="Tahoma" w:hAnsi="Tahoma" w:cs="Tahoma"/>
              </w:rPr>
              <w:t>Detectivo</w:t>
            </w:r>
          </w:p>
        </w:tc>
        <w:tc>
          <w:tcPr>
            <w:tcW w:w="3078" w:type="pct"/>
          </w:tcPr>
          <w:p w14:paraId="0A7CE7B0" w14:textId="77777777" w:rsidR="00F5112B" w:rsidRPr="0050193E" w:rsidRDefault="00F5112B" w:rsidP="002F44F4">
            <w:pPr>
              <w:spacing w:line="276" w:lineRule="auto"/>
              <w:jc w:val="both"/>
              <w:rPr>
                <w:rFonts w:ascii="Tahoma" w:hAnsi="Tahoma" w:cs="Tahoma"/>
              </w:rPr>
            </w:pPr>
            <w:r w:rsidRPr="0050193E">
              <w:rPr>
                <w:rFonts w:ascii="Tahoma" w:hAnsi="Tahoma" w:cs="Tahoma"/>
              </w:rPr>
              <w:t>Realización de visitas periódicas a las instalaciones de la empresa por parte del servicio de prevención ajeno, al objeto de verificar y documentar el cumplimiento de las medidas establecidas en el plan de prevención de riesgos laborales.</w:t>
            </w:r>
          </w:p>
        </w:tc>
      </w:tr>
      <w:tr w:rsidR="00F5112B" w:rsidRPr="00C12685" w14:paraId="1E7E8DA0" w14:textId="77777777" w:rsidTr="0067542F">
        <w:tc>
          <w:tcPr>
            <w:tcW w:w="379" w:type="pct"/>
            <w:shd w:val="clear" w:color="auto" w:fill="E7E6E6" w:themeFill="background2"/>
          </w:tcPr>
          <w:p w14:paraId="4AF520F0" w14:textId="5D9450D6" w:rsidR="00F5112B" w:rsidRPr="0050193E" w:rsidRDefault="00912A25" w:rsidP="002F44F4">
            <w:pPr>
              <w:spacing w:line="276" w:lineRule="auto"/>
              <w:jc w:val="center"/>
              <w:rPr>
                <w:rFonts w:ascii="Tahoma" w:hAnsi="Tahoma" w:cs="Tahoma"/>
                <w:b/>
                <w:bCs/>
              </w:rPr>
            </w:pPr>
            <w:r>
              <w:rPr>
                <w:rFonts w:ascii="Tahoma" w:hAnsi="Tahoma" w:cs="Tahoma"/>
                <w:b/>
                <w:bCs/>
              </w:rPr>
              <w:t>6</w:t>
            </w:r>
          </w:p>
        </w:tc>
        <w:tc>
          <w:tcPr>
            <w:tcW w:w="1543" w:type="pct"/>
          </w:tcPr>
          <w:p w14:paraId="38FD7706" w14:textId="77777777" w:rsidR="00F5112B" w:rsidRPr="0050193E" w:rsidRDefault="00F5112B" w:rsidP="002F44F4">
            <w:pPr>
              <w:spacing w:line="276" w:lineRule="auto"/>
              <w:jc w:val="both"/>
              <w:rPr>
                <w:rFonts w:ascii="Tahoma" w:hAnsi="Tahoma" w:cs="Tahoma"/>
              </w:rPr>
            </w:pPr>
            <w:r w:rsidRPr="0050193E">
              <w:rPr>
                <w:rFonts w:ascii="Tahoma" w:hAnsi="Tahoma" w:cs="Tahoma"/>
              </w:rPr>
              <w:t>Preventivo</w:t>
            </w:r>
          </w:p>
        </w:tc>
        <w:tc>
          <w:tcPr>
            <w:tcW w:w="3078" w:type="pct"/>
          </w:tcPr>
          <w:p w14:paraId="6ECBE0DE" w14:textId="77777777" w:rsidR="00F5112B" w:rsidRPr="0050193E" w:rsidRDefault="00F5112B" w:rsidP="002F44F4">
            <w:pPr>
              <w:spacing w:line="276" w:lineRule="auto"/>
              <w:jc w:val="both"/>
              <w:rPr>
                <w:rFonts w:ascii="Tahoma" w:hAnsi="Tahoma" w:cs="Tahoma"/>
              </w:rPr>
            </w:pPr>
            <w:r w:rsidRPr="0050193E">
              <w:rPr>
                <w:rFonts w:ascii="Tahoma" w:hAnsi="Tahoma" w:cs="Tahoma"/>
              </w:rPr>
              <w:t xml:space="preserve">Realización y documentación de </w:t>
            </w:r>
            <w:r w:rsidRPr="0050193E">
              <w:rPr>
                <w:rFonts w:ascii="Tahoma" w:hAnsi="Tahoma" w:cs="Tahoma"/>
                <w:i/>
                <w:iCs/>
              </w:rPr>
              <w:t>checks</w:t>
            </w:r>
            <w:r w:rsidRPr="0050193E">
              <w:rPr>
                <w:rFonts w:ascii="Tahoma" w:hAnsi="Tahoma" w:cs="Tahoma"/>
              </w:rPr>
              <w:t xml:space="preserve"> y </w:t>
            </w:r>
            <w:r w:rsidRPr="0050193E">
              <w:rPr>
                <w:rFonts w:ascii="Tahoma" w:hAnsi="Tahoma" w:cs="Tahoma"/>
                <w:i/>
                <w:iCs/>
              </w:rPr>
              <w:t>double cheks</w:t>
            </w:r>
            <w:r w:rsidRPr="0050193E">
              <w:rPr>
                <w:rFonts w:ascii="Tahoma" w:hAnsi="Tahoma" w:cs="Tahoma"/>
              </w:rPr>
              <w:t xml:space="preserve"> internos en todas las actividades de la empresa que puedan dar lugar a la comisión de este tipo de delitos.</w:t>
            </w:r>
          </w:p>
        </w:tc>
      </w:tr>
      <w:tr w:rsidR="00F5112B" w:rsidRPr="00C12685" w14:paraId="6ED41E90" w14:textId="77777777" w:rsidTr="0067542F">
        <w:tc>
          <w:tcPr>
            <w:tcW w:w="379" w:type="pct"/>
            <w:shd w:val="clear" w:color="auto" w:fill="E7E6E6" w:themeFill="background2"/>
          </w:tcPr>
          <w:p w14:paraId="780BF908" w14:textId="1F65F53F" w:rsidR="00F5112B" w:rsidRPr="0050193E" w:rsidRDefault="00912A25" w:rsidP="002F44F4">
            <w:pPr>
              <w:spacing w:line="276" w:lineRule="auto"/>
              <w:jc w:val="center"/>
              <w:rPr>
                <w:rFonts w:ascii="Tahoma" w:hAnsi="Tahoma" w:cs="Tahoma"/>
                <w:b/>
                <w:bCs/>
              </w:rPr>
            </w:pPr>
            <w:r>
              <w:rPr>
                <w:rFonts w:ascii="Tahoma" w:hAnsi="Tahoma" w:cs="Tahoma"/>
                <w:b/>
                <w:bCs/>
              </w:rPr>
              <w:t>7</w:t>
            </w:r>
          </w:p>
        </w:tc>
        <w:tc>
          <w:tcPr>
            <w:tcW w:w="1543" w:type="pct"/>
          </w:tcPr>
          <w:p w14:paraId="7E5D93CD" w14:textId="77777777" w:rsidR="00F5112B" w:rsidRPr="0050193E" w:rsidRDefault="00F5112B" w:rsidP="002F44F4">
            <w:pPr>
              <w:spacing w:line="276" w:lineRule="auto"/>
              <w:jc w:val="both"/>
              <w:rPr>
                <w:rFonts w:ascii="Tahoma" w:hAnsi="Tahoma" w:cs="Tahoma"/>
              </w:rPr>
            </w:pPr>
            <w:r w:rsidRPr="0050193E">
              <w:rPr>
                <w:rFonts w:ascii="Tahoma" w:hAnsi="Tahoma" w:cs="Tahoma"/>
              </w:rPr>
              <w:t xml:space="preserve">Formación </w:t>
            </w:r>
          </w:p>
        </w:tc>
        <w:tc>
          <w:tcPr>
            <w:tcW w:w="3078" w:type="pct"/>
          </w:tcPr>
          <w:p w14:paraId="66FC0EE4" w14:textId="01D9A429" w:rsidR="00F5112B" w:rsidRPr="0050193E" w:rsidRDefault="00F5112B" w:rsidP="002F44F4">
            <w:pPr>
              <w:spacing w:line="276" w:lineRule="auto"/>
              <w:jc w:val="both"/>
              <w:rPr>
                <w:rFonts w:ascii="Tahoma" w:hAnsi="Tahoma" w:cs="Tahoma"/>
              </w:rPr>
            </w:pPr>
            <w:r w:rsidRPr="0050193E">
              <w:rPr>
                <w:rFonts w:ascii="Tahoma" w:hAnsi="Tahoma" w:cs="Tahoma"/>
              </w:rPr>
              <w:t xml:space="preserve">Formación a </w:t>
            </w:r>
            <w:r w:rsidR="00170D67">
              <w:rPr>
                <w:rFonts w:ascii="Tahoma" w:hAnsi="Tahoma" w:cs="Tahoma"/>
              </w:rPr>
              <w:t xml:space="preserve">los trabajadores de </w:t>
            </w:r>
            <w:r w:rsidRPr="0050193E">
              <w:rPr>
                <w:rFonts w:ascii="Tahoma" w:hAnsi="Tahoma" w:cs="Tahoma"/>
              </w:rPr>
              <w:t>PLD SPACE para el correcto manejo de las sustancias, así como para el desarrollo de una operativa correcta en esta área de trabajo.</w:t>
            </w:r>
          </w:p>
        </w:tc>
      </w:tr>
      <w:tr w:rsidR="00F5112B" w:rsidRPr="00C12685" w14:paraId="5A517445" w14:textId="77777777" w:rsidTr="0067542F">
        <w:tc>
          <w:tcPr>
            <w:tcW w:w="379" w:type="pct"/>
            <w:shd w:val="clear" w:color="auto" w:fill="E7E6E6" w:themeFill="background2"/>
          </w:tcPr>
          <w:p w14:paraId="5AA55D11" w14:textId="286D03BA" w:rsidR="00F5112B" w:rsidRPr="0050193E" w:rsidRDefault="00912A25" w:rsidP="002F44F4">
            <w:pPr>
              <w:spacing w:line="276" w:lineRule="auto"/>
              <w:jc w:val="center"/>
              <w:rPr>
                <w:rFonts w:ascii="Tahoma" w:hAnsi="Tahoma" w:cs="Tahoma"/>
                <w:b/>
                <w:bCs/>
              </w:rPr>
            </w:pPr>
            <w:r>
              <w:rPr>
                <w:rFonts w:ascii="Tahoma" w:hAnsi="Tahoma" w:cs="Tahoma"/>
                <w:b/>
                <w:bCs/>
              </w:rPr>
              <w:t>8</w:t>
            </w:r>
          </w:p>
        </w:tc>
        <w:tc>
          <w:tcPr>
            <w:tcW w:w="1543" w:type="pct"/>
          </w:tcPr>
          <w:p w14:paraId="14F03E9A" w14:textId="77777777" w:rsidR="00F5112B" w:rsidRPr="0050193E" w:rsidRDefault="00F5112B" w:rsidP="002F44F4">
            <w:pPr>
              <w:spacing w:line="276" w:lineRule="auto"/>
              <w:jc w:val="both"/>
              <w:rPr>
                <w:rFonts w:ascii="Tahoma" w:hAnsi="Tahoma" w:cs="Tahoma"/>
              </w:rPr>
            </w:pPr>
            <w:r w:rsidRPr="0050193E">
              <w:rPr>
                <w:rFonts w:ascii="Tahoma" w:hAnsi="Tahoma" w:cs="Tahoma"/>
              </w:rPr>
              <w:t>Normativo</w:t>
            </w:r>
          </w:p>
        </w:tc>
        <w:tc>
          <w:tcPr>
            <w:tcW w:w="3078" w:type="pct"/>
          </w:tcPr>
          <w:p w14:paraId="5F9E6339" w14:textId="77777777" w:rsidR="00F5112B" w:rsidRPr="0050193E" w:rsidRDefault="00F5112B" w:rsidP="002F44F4">
            <w:pPr>
              <w:spacing w:line="276" w:lineRule="auto"/>
              <w:jc w:val="both"/>
              <w:rPr>
                <w:rFonts w:ascii="Tahoma" w:hAnsi="Tahoma" w:cs="Tahoma"/>
              </w:rPr>
            </w:pPr>
            <w:r w:rsidRPr="0050193E">
              <w:rPr>
                <w:rFonts w:ascii="Tahoma" w:hAnsi="Tahoma" w:cs="Tahoma"/>
              </w:rPr>
              <w:t>Realización de un plan medioambiental bianual por parte de PLD SPACE, en el que se plantearán los objetivos de la política medioambiental de la empresa, y un plan de acción medible para alcanzarlos.</w:t>
            </w:r>
          </w:p>
        </w:tc>
      </w:tr>
      <w:tr w:rsidR="00F5112B" w:rsidRPr="00C12685" w14:paraId="7B6B16C2" w14:textId="77777777" w:rsidTr="0067542F">
        <w:tc>
          <w:tcPr>
            <w:tcW w:w="379" w:type="pct"/>
            <w:shd w:val="clear" w:color="auto" w:fill="E7E6E6" w:themeFill="background2"/>
          </w:tcPr>
          <w:p w14:paraId="01E670DC" w14:textId="627DFA55" w:rsidR="00F5112B" w:rsidRPr="0050193E" w:rsidRDefault="00912A25" w:rsidP="002F44F4">
            <w:pPr>
              <w:spacing w:line="276" w:lineRule="auto"/>
              <w:jc w:val="center"/>
              <w:rPr>
                <w:rFonts w:ascii="Tahoma" w:hAnsi="Tahoma" w:cs="Tahoma"/>
                <w:b/>
                <w:bCs/>
              </w:rPr>
            </w:pPr>
            <w:r>
              <w:rPr>
                <w:rFonts w:ascii="Tahoma" w:hAnsi="Tahoma" w:cs="Tahoma"/>
                <w:b/>
                <w:bCs/>
              </w:rPr>
              <w:t>9</w:t>
            </w:r>
          </w:p>
        </w:tc>
        <w:tc>
          <w:tcPr>
            <w:tcW w:w="1543" w:type="pct"/>
          </w:tcPr>
          <w:p w14:paraId="008449B8" w14:textId="77777777" w:rsidR="00F5112B" w:rsidRPr="0050193E" w:rsidRDefault="00F5112B" w:rsidP="002F44F4">
            <w:pPr>
              <w:spacing w:line="276" w:lineRule="auto"/>
              <w:jc w:val="both"/>
              <w:rPr>
                <w:rFonts w:ascii="Tahoma" w:hAnsi="Tahoma" w:cs="Tahoma"/>
              </w:rPr>
            </w:pPr>
            <w:r w:rsidRPr="0050193E">
              <w:rPr>
                <w:rFonts w:ascii="Tahoma" w:hAnsi="Tahoma" w:cs="Tahoma"/>
              </w:rPr>
              <w:t>Preventivo</w:t>
            </w:r>
          </w:p>
        </w:tc>
        <w:tc>
          <w:tcPr>
            <w:tcW w:w="3078" w:type="pct"/>
          </w:tcPr>
          <w:p w14:paraId="6E0CC83F" w14:textId="77777777" w:rsidR="00F5112B" w:rsidRPr="0050193E" w:rsidRDefault="00F5112B" w:rsidP="002F44F4">
            <w:pPr>
              <w:spacing w:line="276" w:lineRule="auto"/>
              <w:jc w:val="both"/>
              <w:rPr>
                <w:rFonts w:ascii="Tahoma" w:hAnsi="Tahoma" w:cs="Tahoma"/>
              </w:rPr>
            </w:pPr>
            <w:r w:rsidRPr="0050193E">
              <w:rPr>
                <w:rFonts w:ascii="Tahoma" w:hAnsi="Tahoma" w:cs="Tahoma"/>
              </w:rPr>
              <w:t>El departamento legal interno verificará que la empresa dispone de las licencias ambientales pertinentes para el ejercicio de cada una de sus actividades.</w:t>
            </w:r>
          </w:p>
        </w:tc>
      </w:tr>
      <w:tr w:rsidR="00F5112B" w:rsidRPr="00C12685" w14:paraId="12B0659C" w14:textId="77777777" w:rsidTr="0067542F">
        <w:tc>
          <w:tcPr>
            <w:tcW w:w="379" w:type="pct"/>
            <w:shd w:val="clear" w:color="auto" w:fill="E7E6E6" w:themeFill="background2"/>
          </w:tcPr>
          <w:p w14:paraId="565503A4" w14:textId="1CD42547" w:rsidR="00F5112B" w:rsidRPr="0050193E" w:rsidRDefault="00F5112B" w:rsidP="002F44F4">
            <w:pPr>
              <w:spacing w:line="276" w:lineRule="auto"/>
              <w:jc w:val="center"/>
              <w:rPr>
                <w:rFonts w:ascii="Tahoma" w:hAnsi="Tahoma" w:cs="Tahoma"/>
                <w:b/>
                <w:bCs/>
              </w:rPr>
            </w:pPr>
            <w:r w:rsidRPr="0050193E">
              <w:rPr>
                <w:rFonts w:ascii="Tahoma" w:hAnsi="Tahoma" w:cs="Tahoma"/>
                <w:b/>
                <w:bCs/>
              </w:rPr>
              <w:t>1</w:t>
            </w:r>
            <w:r w:rsidR="00912A25">
              <w:rPr>
                <w:rFonts w:ascii="Tahoma" w:hAnsi="Tahoma" w:cs="Tahoma"/>
                <w:b/>
                <w:bCs/>
              </w:rPr>
              <w:t>0</w:t>
            </w:r>
          </w:p>
        </w:tc>
        <w:tc>
          <w:tcPr>
            <w:tcW w:w="1543" w:type="pct"/>
          </w:tcPr>
          <w:p w14:paraId="16798B77" w14:textId="77777777" w:rsidR="00F5112B" w:rsidRPr="0050193E" w:rsidRDefault="00F5112B" w:rsidP="002F44F4">
            <w:pPr>
              <w:spacing w:line="276" w:lineRule="auto"/>
              <w:jc w:val="both"/>
              <w:rPr>
                <w:rFonts w:ascii="Tahoma" w:hAnsi="Tahoma" w:cs="Tahoma"/>
              </w:rPr>
            </w:pPr>
            <w:r w:rsidRPr="0050193E">
              <w:rPr>
                <w:rFonts w:ascii="Tahoma" w:hAnsi="Tahoma" w:cs="Tahoma"/>
              </w:rPr>
              <w:t>Normativo/ preventivo</w:t>
            </w:r>
          </w:p>
        </w:tc>
        <w:tc>
          <w:tcPr>
            <w:tcW w:w="3078" w:type="pct"/>
          </w:tcPr>
          <w:p w14:paraId="4FE80263" w14:textId="77777777" w:rsidR="00F5112B" w:rsidRPr="0050193E" w:rsidRDefault="00F5112B" w:rsidP="002F44F4">
            <w:pPr>
              <w:spacing w:line="276" w:lineRule="auto"/>
              <w:jc w:val="both"/>
              <w:rPr>
                <w:rFonts w:ascii="Tahoma" w:hAnsi="Tahoma" w:cs="Tahoma"/>
              </w:rPr>
            </w:pPr>
            <w:r w:rsidRPr="0050193E">
              <w:rPr>
                <w:rFonts w:ascii="Tahoma" w:hAnsi="Tahoma" w:cs="Tahoma"/>
              </w:rPr>
              <w:t>La organización redactará un protocolo de actuación para las instalaciones de Teruel y El Arenosillo, estableciendo las actuaciones a realizar en el caso de que se produzca una situación crítica, para minimizar los daños en el entorno.</w:t>
            </w:r>
          </w:p>
        </w:tc>
      </w:tr>
      <w:tr w:rsidR="00F5112B" w:rsidRPr="00C12685" w14:paraId="5A7D7536" w14:textId="77777777" w:rsidTr="0067542F">
        <w:tc>
          <w:tcPr>
            <w:tcW w:w="379" w:type="pct"/>
            <w:shd w:val="clear" w:color="auto" w:fill="E7E6E6" w:themeFill="background2"/>
          </w:tcPr>
          <w:p w14:paraId="1436DCC1" w14:textId="4635928C" w:rsidR="00F5112B" w:rsidRPr="0050193E" w:rsidRDefault="00F5112B" w:rsidP="002F44F4">
            <w:pPr>
              <w:spacing w:line="276" w:lineRule="auto"/>
              <w:jc w:val="center"/>
              <w:rPr>
                <w:rFonts w:ascii="Tahoma" w:hAnsi="Tahoma" w:cs="Tahoma"/>
                <w:b/>
                <w:bCs/>
              </w:rPr>
            </w:pPr>
            <w:r w:rsidRPr="0050193E">
              <w:rPr>
                <w:rFonts w:ascii="Tahoma" w:hAnsi="Tahoma" w:cs="Tahoma"/>
                <w:b/>
                <w:bCs/>
              </w:rPr>
              <w:t>1</w:t>
            </w:r>
            <w:r w:rsidR="00912A25">
              <w:rPr>
                <w:rFonts w:ascii="Tahoma" w:hAnsi="Tahoma" w:cs="Tahoma"/>
                <w:b/>
                <w:bCs/>
              </w:rPr>
              <w:t>1</w:t>
            </w:r>
          </w:p>
        </w:tc>
        <w:tc>
          <w:tcPr>
            <w:tcW w:w="1543" w:type="pct"/>
          </w:tcPr>
          <w:p w14:paraId="17BF8BBE" w14:textId="77777777" w:rsidR="00F5112B" w:rsidRPr="0050193E" w:rsidRDefault="00F5112B" w:rsidP="002F44F4">
            <w:pPr>
              <w:spacing w:line="276" w:lineRule="auto"/>
              <w:jc w:val="both"/>
              <w:rPr>
                <w:rFonts w:ascii="Tahoma" w:hAnsi="Tahoma" w:cs="Tahoma"/>
              </w:rPr>
            </w:pPr>
            <w:r w:rsidRPr="0050193E">
              <w:rPr>
                <w:rFonts w:ascii="Tahoma" w:hAnsi="Tahoma" w:cs="Tahoma"/>
              </w:rPr>
              <w:t>Detectivo</w:t>
            </w:r>
          </w:p>
        </w:tc>
        <w:tc>
          <w:tcPr>
            <w:tcW w:w="3078" w:type="pct"/>
          </w:tcPr>
          <w:p w14:paraId="2A60B145" w14:textId="77777777" w:rsidR="00F5112B" w:rsidRPr="0050193E" w:rsidRDefault="00F5112B" w:rsidP="002F44F4">
            <w:pPr>
              <w:spacing w:line="276" w:lineRule="auto"/>
              <w:jc w:val="both"/>
              <w:rPr>
                <w:rFonts w:ascii="Tahoma" w:hAnsi="Tahoma" w:cs="Tahoma"/>
              </w:rPr>
            </w:pPr>
            <w:r w:rsidRPr="0050193E">
              <w:rPr>
                <w:rFonts w:ascii="Tahoma" w:hAnsi="Tahoma" w:cs="Tahoma"/>
              </w:rPr>
              <w:t>La organización implantará un sistema de inspección a intervalos periódicos de las instalaciones propias, para garantizar el adecuado mantenimiento de las mismas.</w:t>
            </w:r>
          </w:p>
        </w:tc>
      </w:tr>
    </w:tbl>
    <w:p w14:paraId="1A068DF5" w14:textId="77777777" w:rsidR="00F5112B" w:rsidRPr="00C12685" w:rsidRDefault="00F5112B" w:rsidP="00F5112B">
      <w:pPr>
        <w:pStyle w:val="Sinespaciado"/>
        <w:spacing w:line="276" w:lineRule="auto"/>
        <w:jc w:val="both"/>
      </w:pPr>
    </w:p>
    <w:p w14:paraId="0880B4B8" w14:textId="77777777" w:rsidR="00F5112B" w:rsidRPr="00C12685" w:rsidRDefault="00F5112B" w:rsidP="00F5112B">
      <w:pPr>
        <w:pStyle w:val="Sinespaciado"/>
        <w:spacing w:line="276" w:lineRule="auto"/>
        <w:jc w:val="both"/>
      </w:pPr>
    </w:p>
    <w:p w14:paraId="65C7C70C" w14:textId="77777777" w:rsidR="00AD1A41" w:rsidRPr="00C12685" w:rsidRDefault="00AD1A41" w:rsidP="00A70513">
      <w:pPr>
        <w:pStyle w:val="Sinespaciado"/>
        <w:spacing w:line="276" w:lineRule="auto"/>
        <w:jc w:val="both"/>
      </w:pPr>
    </w:p>
    <w:p w14:paraId="65C7C70D" w14:textId="77777777" w:rsidR="00C1300A" w:rsidRPr="008031FE" w:rsidRDefault="005C5B5D">
      <w:pPr>
        <w:pStyle w:val="Ttulo2"/>
        <w:numPr>
          <w:ilvl w:val="0"/>
          <w:numId w:val="10"/>
        </w:numPr>
        <w:spacing w:line="276" w:lineRule="auto"/>
        <w:ind w:left="1134"/>
        <w:rPr>
          <w:b/>
          <w:szCs w:val="22"/>
        </w:rPr>
      </w:pPr>
      <w:r w:rsidRPr="00C12685">
        <w:rPr>
          <w:b/>
          <w:szCs w:val="22"/>
        </w:rPr>
        <w:t xml:space="preserve">  </w:t>
      </w:r>
      <w:bookmarkStart w:id="66" w:name="_Toc119776290"/>
      <w:r w:rsidRPr="008031FE">
        <w:rPr>
          <w:b/>
          <w:szCs w:val="22"/>
        </w:rPr>
        <w:t>DELITOS CONTRA LA SALUD PÚBLICA</w:t>
      </w:r>
      <w:r w:rsidR="00C21464" w:rsidRPr="008031FE">
        <w:rPr>
          <w:b/>
          <w:szCs w:val="22"/>
        </w:rPr>
        <w:t xml:space="preserve"> (PRODUCTOS FARMAC</w:t>
      </w:r>
      <w:r w:rsidR="00540218" w:rsidRPr="008031FE">
        <w:rPr>
          <w:b/>
          <w:szCs w:val="22"/>
        </w:rPr>
        <w:t>É</w:t>
      </w:r>
      <w:r w:rsidR="00C21464" w:rsidRPr="008031FE">
        <w:rPr>
          <w:b/>
          <w:szCs w:val="22"/>
        </w:rPr>
        <w:t>UTICOS Y ALIMENTARIOS)</w:t>
      </w:r>
      <w:bookmarkEnd w:id="66"/>
    </w:p>
    <w:p w14:paraId="65C7C70E" w14:textId="7C702CBB" w:rsidR="00C1300A" w:rsidRPr="008031FE" w:rsidRDefault="00C1300A" w:rsidP="00A70513">
      <w:pPr>
        <w:pStyle w:val="Sinespaciado"/>
        <w:spacing w:line="276" w:lineRule="auto"/>
      </w:pPr>
    </w:p>
    <w:p w14:paraId="767106B4" w14:textId="77777777" w:rsidR="00937D95" w:rsidRPr="008031FE" w:rsidRDefault="00937D95" w:rsidP="00A70513">
      <w:pPr>
        <w:pStyle w:val="Sinespaciado"/>
        <w:spacing w:line="276" w:lineRule="auto"/>
      </w:pPr>
    </w:p>
    <w:p w14:paraId="65C7C70F" w14:textId="77777777" w:rsidR="00664184" w:rsidRPr="008031FE" w:rsidRDefault="00C1300A" w:rsidP="00A70513">
      <w:pPr>
        <w:pStyle w:val="Sinespaciado"/>
        <w:spacing w:line="276" w:lineRule="auto"/>
        <w:jc w:val="both"/>
      </w:pPr>
      <w:r w:rsidRPr="008031FE">
        <w:t xml:space="preserve">Dispone el Código Penal, en su artículo 359, lo siguiente: </w:t>
      </w:r>
    </w:p>
    <w:p w14:paraId="65C7C710" w14:textId="77777777" w:rsidR="00664184" w:rsidRPr="008031FE" w:rsidRDefault="00664184" w:rsidP="00A70513">
      <w:pPr>
        <w:pStyle w:val="Sinespaciado"/>
        <w:spacing w:line="276" w:lineRule="auto"/>
        <w:jc w:val="both"/>
      </w:pPr>
    </w:p>
    <w:p w14:paraId="65C7C711" w14:textId="77777777" w:rsidR="00C1300A" w:rsidRPr="008031FE" w:rsidRDefault="00C1300A" w:rsidP="00A70513">
      <w:pPr>
        <w:pStyle w:val="Sinespaciado"/>
        <w:spacing w:line="276" w:lineRule="auto"/>
        <w:ind w:left="708"/>
        <w:jc w:val="both"/>
      </w:pPr>
      <w:r w:rsidRPr="008031FE">
        <w:t>“El que, sin hallarse debidamente autorizado, elabore sustancias nocivas para la salud o productos químicos que puedan causar estragos, o los despache o suministre, o comercie con ellos, será castigado con la pena de prisión de seis meses a tres años y multa de seis a doce meses, e inhabilitación especial para profesión o industria por tiempo de seis meses a dos años.”</w:t>
      </w:r>
    </w:p>
    <w:p w14:paraId="65C7C712" w14:textId="77777777" w:rsidR="00C1300A" w:rsidRPr="008031FE" w:rsidRDefault="00C1300A" w:rsidP="00A70513">
      <w:pPr>
        <w:pStyle w:val="Sinespaciado"/>
        <w:spacing w:line="276" w:lineRule="auto"/>
      </w:pPr>
      <w:r w:rsidRPr="008031FE">
        <w:t xml:space="preserve"> </w:t>
      </w:r>
    </w:p>
    <w:p w14:paraId="65C7C713" w14:textId="77777777" w:rsidR="00664184" w:rsidRPr="008031FE" w:rsidRDefault="00C1300A" w:rsidP="00A70513">
      <w:pPr>
        <w:pStyle w:val="Sinespaciado"/>
        <w:spacing w:line="276" w:lineRule="auto"/>
        <w:jc w:val="both"/>
      </w:pPr>
      <w:r w:rsidRPr="008031FE">
        <w:t xml:space="preserve">El artículo 360 del Código Penal establece lo siguiente: </w:t>
      </w:r>
    </w:p>
    <w:p w14:paraId="65C7C714" w14:textId="77777777" w:rsidR="00664184" w:rsidRPr="008031FE" w:rsidRDefault="00664184" w:rsidP="00A70513">
      <w:pPr>
        <w:pStyle w:val="Sinespaciado"/>
        <w:spacing w:line="276" w:lineRule="auto"/>
        <w:jc w:val="both"/>
      </w:pPr>
    </w:p>
    <w:p w14:paraId="65C7C715" w14:textId="77777777" w:rsidR="00C1300A" w:rsidRPr="008031FE" w:rsidRDefault="00C1300A" w:rsidP="00A70513">
      <w:pPr>
        <w:pStyle w:val="Sinespaciado"/>
        <w:spacing w:line="276" w:lineRule="auto"/>
        <w:ind w:left="708"/>
        <w:jc w:val="both"/>
      </w:pPr>
      <w:r w:rsidRPr="008031FE">
        <w:t>“El que, hallándose autorizado para el tráfico de las sustancias o productos a que se refiere el artículo anterior, los despache o suministre sin cumplir con las formalidades previstas en las Leyes y Reglamentos respectivos, será castigado con la pena de multa de seis a doce meses e inhabilitación para la profesión u oficio de seis meses a dos años.”</w:t>
      </w:r>
    </w:p>
    <w:p w14:paraId="65C7C716" w14:textId="77777777" w:rsidR="00C1300A" w:rsidRPr="008031FE" w:rsidRDefault="00C1300A" w:rsidP="00A70513">
      <w:pPr>
        <w:pStyle w:val="Sinespaciado"/>
        <w:spacing w:line="276" w:lineRule="auto"/>
      </w:pPr>
      <w:r w:rsidRPr="008031FE">
        <w:t xml:space="preserve"> </w:t>
      </w:r>
    </w:p>
    <w:p w14:paraId="65C7C717" w14:textId="77777777" w:rsidR="00664184" w:rsidRPr="008031FE" w:rsidRDefault="00C1300A" w:rsidP="00A70513">
      <w:pPr>
        <w:pStyle w:val="Sinespaciado"/>
        <w:spacing w:line="276" w:lineRule="auto"/>
        <w:jc w:val="both"/>
      </w:pPr>
      <w:r w:rsidRPr="008031FE">
        <w:t>Por su parte, el artículo 361 del Código Penal dispone que</w:t>
      </w:r>
      <w:r w:rsidR="00664184" w:rsidRPr="008031FE">
        <w:t>:</w:t>
      </w:r>
    </w:p>
    <w:p w14:paraId="65C7C718" w14:textId="77777777" w:rsidR="00664184" w:rsidRPr="008031FE" w:rsidRDefault="00664184" w:rsidP="00A70513">
      <w:pPr>
        <w:pStyle w:val="Sinespaciado"/>
        <w:spacing w:line="276" w:lineRule="auto"/>
        <w:jc w:val="both"/>
      </w:pPr>
    </w:p>
    <w:p w14:paraId="65C7C719" w14:textId="77777777" w:rsidR="00C1300A" w:rsidRPr="008031FE" w:rsidRDefault="00C1300A" w:rsidP="00A70513">
      <w:pPr>
        <w:pStyle w:val="Sinespaciado"/>
        <w:spacing w:line="276" w:lineRule="auto"/>
        <w:ind w:left="708"/>
        <w:jc w:val="both"/>
      </w:pPr>
      <w:r w:rsidRPr="008031FE">
        <w:t>“el que fabrique, importe, exporte, suministre, intermedie, comercialice, ofrezca o ponga en el mercado, o almacene con estas finalidades, medicamentos, incluidos los de uso humano y veterinario, así como los medicamentos en investigación, que carezcan de la necesaria autorización exigida por la ley, o productos sanitarios que no dispongan de los documentos de conformidad exigidos por las disposiciones de carácter general, o que estuvieran deteriorados, caducados o incumplieran las exigencias técnicas relativas a su composición, estabilidad y eficacia, y con ello se genere un riesgo para la vida o la salud de las personas, será castigado con una pena de prisión de seis meses a tres años, multa de seis a doce meses e inhabilitación especial para profesión u oficio de seis meses a tres años.</w:t>
      </w:r>
      <w:r w:rsidR="000B4370" w:rsidRPr="008031FE">
        <w:t>”</w:t>
      </w:r>
    </w:p>
    <w:p w14:paraId="65C7C71A" w14:textId="77777777" w:rsidR="00C1300A" w:rsidRPr="008031FE" w:rsidRDefault="00C1300A" w:rsidP="00A70513">
      <w:pPr>
        <w:pStyle w:val="Sinespaciado"/>
        <w:spacing w:line="276" w:lineRule="auto"/>
        <w:jc w:val="both"/>
      </w:pPr>
    </w:p>
    <w:p w14:paraId="65C7C71B" w14:textId="77777777" w:rsidR="00664184" w:rsidRPr="008031FE" w:rsidRDefault="00C1300A" w:rsidP="00A70513">
      <w:pPr>
        <w:pStyle w:val="Sinespaciado"/>
        <w:spacing w:line="276" w:lineRule="auto"/>
        <w:jc w:val="both"/>
      </w:pPr>
      <w:r w:rsidRPr="008031FE">
        <w:t>El artículo 362</w:t>
      </w:r>
      <w:r w:rsidR="00664184" w:rsidRPr="008031FE">
        <w:t xml:space="preserve"> del Código Penal preceptúa que:</w:t>
      </w:r>
    </w:p>
    <w:p w14:paraId="65C7C71C" w14:textId="77777777" w:rsidR="00664184" w:rsidRPr="008031FE" w:rsidRDefault="00664184" w:rsidP="00A70513">
      <w:pPr>
        <w:pStyle w:val="Sinespaciado"/>
        <w:spacing w:line="276" w:lineRule="auto"/>
        <w:jc w:val="both"/>
      </w:pPr>
    </w:p>
    <w:p w14:paraId="65C7C71D" w14:textId="77777777" w:rsidR="00C1300A" w:rsidRPr="008031FE" w:rsidRDefault="00C1300A" w:rsidP="00A70513">
      <w:pPr>
        <w:pStyle w:val="Sinespaciado"/>
        <w:spacing w:line="276" w:lineRule="auto"/>
        <w:ind w:left="708"/>
        <w:jc w:val="both"/>
      </w:pPr>
      <w:r w:rsidRPr="008031FE">
        <w:t>“1. Será castigado con una pena de prisión de seis meses a cuatro años, multa de seis a dieciocho meses e inhabilitación especial para profesión u oficio de uno a tres años, el que elabore o produzca, a) un medicamento, incluidos los de uso humano y veterinario, así como los medicamentos en investigación; o una sustancia activa o un excipiente de dicho medicamento; b) un producto sanitario, así como los accesorios, elementos o materiales que sean esenciales para su integridad; de modo que se presente engañosamente: su identidad, incluidos, en su caso, el envase y etiquetado, la fecha de caducidad, el nombre o composición de cualquiera de sus componentes, o, en su caso, la dosificación de los mismos; su origen, incluidos el fabricante, el país de fabricación, el país de origen y el titular de la autorización de comercialización o de los documentos de conformidad; datos relativos al cumplimiento de requisitos o exigencias legales, licencias, documentos de conformidad o autorizaciones; o su historial, incluidos los registros y documentos relativos a los canales de distribución empleados, siempre que estuvieran destinados al consumo público o al uso por terceras personas, y generen un riesgo para la vida o la salud de las personas. 2. Las mismas penas se impondrán a quien altere, al fabricarlo o elaborarlo o en un momento posterior, la cantidad, la dosis, la caducidad o la composición genuina, según lo autorizado o declarado, de cualquiera de los medicamentos, sustancias, excipientes, productos sanitarios, accesorios, elementos o materiales mencionados en el apartado anterior, de un modo que reduzca su seguridad, eficacia o calidad, generando un riesgo para la vida o la salud de las personas.</w:t>
      </w:r>
      <w:r w:rsidR="000B4370" w:rsidRPr="008031FE">
        <w:t>”</w:t>
      </w:r>
    </w:p>
    <w:p w14:paraId="65C7C71E" w14:textId="77777777" w:rsidR="00C1300A" w:rsidRPr="008031FE" w:rsidRDefault="00C1300A" w:rsidP="00A70513">
      <w:pPr>
        <w:pStyle w:val="Sinespaciado"/>
        <w:spacing w:line="276" w:lineRule="auto"/>
      </w:pPr>
    </w:p>
    <w:p w14:paraId="65C7C71F" w14:textId="77777777" w:rsidR="00664184" w:rsidRPr="008031FE" w:rsidRDefault="00C1300A" w:rsidP="00A70513">
      <w:pPr>
        <w:pStyle w:val="Sinespaciado"/>
        <w:spacing w:line="276" w:lineRule="auto"/>
        <w:jc w:val="both"/>
      </w:pPr>
      <w:r w:rsidRPr="008031FE">
        <w:t>El artículo 362 bis del Código Penal dice que</w:t>
      </w:r>
      <w:r w:rsidR="00664184" w:rsidRPr="008031FE">
        <w:t>:</w:t>
      </w:r>
    </w:p>
    <w:p w14:paraId="65C7C720" w14:textId="77777777" w:rsidR="00664184" w:rsidRPr="008031FE" w:rsidRDefault="00664184" w:rsidP="00A70513">
      <w:pPr>
        <w:pStyle w:val="Sinespaciado"/>
        <w:spacing w:line="276" w:lineRule="auto"/>
        <w:jc w:val="both"/>
      </w:pPr>
    </w:p>
    <w:p w14:paraId="65C7C721" w14:textId="77777777" w:rsidR="00C1300A" w:rsidRPr="008031FE" w:rsidRDefault="00C1300A" w:rsidP="00A70513">
      <w:pPr>
        <w:pStyle w:val="Sinespaciado"/>
        <w:spacing w:line="276" w:lineRule="auto"/>
        <w:ind w:left="708"/>
        <w:jc w:val="both"/>
      </w:pPr>
      <w:r w:rsidRPr="008031FE">
        <w:t>“Será castigado con una pena de prisión de seis meses a cuatro años, multa de seis a dieciocho meses e inhabilitación especial para profesión u oficio de uno a tres años, el que, con conocimiento de su falsificación o alteración, importe, exporte, anuncie o haga publicidad, ofrezca, exhiba, venda, facilite, expenda, despache, envase, suministre, incluyendo la intermediación, trafique, distribuya o ponga en el mercado, cualquiera de los medicamentos, sustancias activas, excipientes, productos sanitarios, accesorios, elementos o materiales a que se refiere el artículo anterior, y con ello genere un riesgo para la vida o la salud de las personas. Las mismas penas se impondrán a quien los adquiera o tenga en depósito con la finalidad de destinarlos al consumo público, al uso por terceras personas o a cualquier otro uso que pueda afectar a la salud pública.”</w:t>
      </w:r>
    </w:p>
    <w:p w14:paraId="65C7C722" w14:textId="77777777" w:rsidR="00AD1A41" w:rsidRPr="008031FE" w:rsidRDefault="00AD1A41" w:rsidP="00A70513">
      <w:pPr>
        <w:pStyle w:val="Sinespaciado"/>
        <w:spacing w:line="276" w:lineRule="auto"/>
        <w:jc w:val="both"/>
      </w:pPr>
    </w:p>
    <w:p w14:paraId="65C7C723" w14:textId="77777777" w:rsidR="00664184" w:rsidRPr="008031FE" w:rsidRDefault="00C1300A" w:rsidP="00A70513">
      <w:pPr>
        <w:pStyle w:val="Sinespaciado"/>
        <w:spacing w:line="276" w:lineRule="auto"/>
        <w:jc w:val="both"/>
      </w:pPr>
      <w:r w:rsidRPr="008031FE">
        <w:t>El artículo 362 ter. del Código Penal añade que</w:t>
      </w:r>
      <w:r w:rsidR="00664184" w:rsidRPr="008031FE">
        <w:t>:</w:t>
      </w:r>
    </w:p>
    <w:p w14:paraId="65C7C724" w14:textId="77777777" w:rsidR="00664184" w:rsidRPr="008031FE" w:rsidRDefault="00664184" w:rsidP="00A70513">
      <w:pPr>
        <w:pStyle w:val="Sinespaciado"/>
        <w:spacing w:line="276" w:lineRule="auto"/>
        <w:jc w:val="both"/>
      </w:pPr>
    </w:p>
    <w:p w14:paraId="65C7C725" w14:textId="77777777" w:rsidR="00C1300A" w:rsidRPr="008031FE" w:rsidRDefault="00C1300A" w:rsidP="00A70513">
      <w:pPr>
        <w:pStyle w:val="Sinespaciado"/>
        <w:spacing w:line="276" w:lineRule="auto"/>
        <w:ind w:left="708"/>
        <w:jc w:val="both"/>
      </w:pPr>
      <w:r w:rsidRPr="008031FE">
        <w:t>“El que elabore cualquier documento falso o de contenido mendaz referido a cualquiera de los medicamentos, sustancias activas, excipientes, productos sanitarios, accesorios, elementos o materiales a que se refiere el apartado 1 del artículo 362, incluidos su envase, etiquetado y modo de empleo, para cometer o facilitar la comisión de uno de los delitos del artículo 362, será castigado con la pena de seis meses a dos años de prisión, multa de seis a doce meses e inhabilitación especial para profesión u oficio de seis meses a dos años.”</w:t>
      </w:r>
    </w:p>
    <w:p w14:paraId="65C7C726" w14:textId="77777777" w:rsidR="00C1300A" w:rsidRPr="008031FE" w:rsidRDefault="00C1300A" w:rsidP="00A70513">
      <w:pPr>
        <w:pStyle w:val="Sinespaciado"/>
        <w:spacing w:line="276" w:lineRule="auto"/>
      </w:pPr>
    </w:p>
    <w:p w14:paraId="65C7C727" w14:textId="77777777" w:rsidR="00664184" w:rsidRPr="008031FE" w:rsidRDefault="00C1300A" w:rsidP="00A70513">
      <w:pPr>
        <w:pStyle w:val="Sinespaciado"/>
        <w:spacing w:line="276" w:lineRule="auto"/>
        <w:jc w:val="both"/>
      </w:pPr>
      <w:r w:rsidRPr="008031FE">
        <w:t>Asimismo, el a</w:t>
      </w:r>
      <w:r w:rsidR="000B4370" w:rsidRPr="008031FE">
        <w:t>rtículo 362 quater del Código Penal</w:t>
      </w:r>
      <w:r w:rsidRPr="008031FE">
        <w:t xml:space="preserve"> dispone lo siguiente: </w:t>
      </w:r>
    </w:p>
    <w:p w14:paraId="65C7C728" w14:textId="77777777" w:rsidR="00664184" w:rsidRPr="008031FE" w:rsidRDefault="00664184" w:rsidP="00A70513">
      <w:pPr>
        <w:pStyle w:val="Sinespaciado"/>
        <w:spacing w:line="276" w:lineRule="auto"/>
        <w:jc w:val="both"/>
      </w:pPr>
    </w:p>
    <w:p w14:paraId="65C7C729" w14:textId="77777777" w:rsidR="00C1300A" w:rsidRPr="008031FE" w:rsidRDefault="00C1300A" w:rsidP="00A70513">
      <w:pPr>
        <w:pStyle w:val="Sinespaciado"/>
        <w:spacing w:line="276" w:lineRule="auto"/>
        <w:ind w:left="708"/>
        <w:jc w:val="both"/>
      </w:pPr>
      <w:r w:rsidRPr="008031FE">
        <w:t>“Se impondrán las penas superiores en grado a las señaladas en los artículos 361, 362, 362 bis o 362 ter, cuando el delito se perpetre concurriendo alguna de las circunstancias siguientes: 1.ª Que el culpable fuere autoridad, funcionario público, facultativo, profesional sanitario, docente, educador, entrenador físico o deportivo, y obrase en el ejercicio de su cargo, profesión u oficio. 2.ª Que los medicamentos, sustancias activas, excipientes, productos sanitarios, accesorios, elementos o materiales referidos en el artículo 362: a) se hubieran ofrecido a través de medios de difusión a gran escala; o b) se hubieran ofrecido o facilitado a menores de edad, personas con discapacidad necesitadas de especial protección, o personas especialmente vulnerables en relación con el producto facilitado. 3.ª Que el culpable perteneciera a una organización o grupo criminal que tuviera como finalidad la comisión de este tipo de delitos. 4.ª Que los hechos fuesen realizados en establecimientos abiertos al público por los responsables o empleados de los mismos.”</w:t>
      </w:r>
    </w:p>
    <w:p w14:paraId="65C7C72A" w14:textId="77777777" w:rsidR="00C1300A" w:rsidRPr="008031FE" w:rsidRDefault="00C1300A" w:rsidP="00A70513">
      <w:pPr>
        <w:pStyle w:val="Sinespaciado"/>
        <w:spacing w:line="276" w:lineRule="auto"/>
      </w:pPr>
    </w:p>
    <w:p w14:paraId="65C7C72B" w14:textId="77777777" w:rsidR="00664184" w:rsidRPr="008031FE" w:rsidRDefault="00C1300A" w:rsidP="00A70513">
      <w:pPr>
        <w:pStyle w:val="Sinespaciado"/>
        <w:spacing w:line="276" w:lineRule="auto"/>
        <w:jc w:val="both"/>
      </w:pPr>
      <w:r w:rsidRPr="008031FE">
        <w:t>Dispone el artículo 362 quinquies que</w:t>
      </w:r>
      <w:r w:rsidR="00664184" w:rsidRPr="008031FE">
        <w:t>:</w:t>
      </w:r>
    </w:p>
    <w:p w14:paraId="65C7C72C" w14:textId="77777777" w:rsidR="00664184" w:rsidRPr="008031FE" w:rsidRDefault="00664184" w:rsidP="00A70513">
      <w:pPr>
        <w:pStyle w:val="Sinespaciado"/>
        <w:spacing w:line="276" w:lineRule="auto"/>
        <w:jc w:val="both"/>
      </w:pPr>
    </w:p>
    <w:p w14:paraId="65C7C72D" w14:textId="77777777" w:rsidR="00C1300A" w:rsidRPr="008031FE" w:rsidRDefault="00C1300A" w:rsidP="00A70513">
      <w:pPr>
        <w:pStyle w:val="Sinespaciado"/>
        <w:spacing w:line="276" w:lineRule="auto"/>
        <w:ind w:left="708"/>
        <w:jc w:val="both"/>
      </w:pPr>
      <w:r w:rsidRPr="008031FE">
        <w:t>“1. Los que, sin justificación terapéutica, prescriban, proporcionen, dispensen, suministren, administren, ofrezcan o faciliten a deportistas federados no competitivos, deportistas no federados que practiquen el deporte por recreo, o deportistas que participen en competiciones organizadas en España por entidades deportivas, sustancias o grupos farmacológicos prohibidos, así como métodos no reglamentarios, destinados a aumentar sus capacidades físicas o a modificar los resultados de las competiciones, que por su contenido, reiteración de la ingesta u otras circunstancias concurrentes, pongan en peligro la vida o la salud de los mismos, serán castigados con las penas de prisión de seis meses a dos años, multa de seis a dieciocho meses e inhabilitación especial para empleo o cargo público, profesión u oficio, de dos a cinco años. 2. Se impondrán las penas previstas en el apartado anterior en su mitad superior cuando el delito se perpetre concurriendo alguna de las circunstancias siguientes: 1.ª Que la víctima sea menor de edad. 2.ª Que se haya empleado engaño o intimidación. 3.ª Que el responsable se haya prevalido de una relación de superioridad laboral o profesional.”</w:t>
      </w:r>
    </w:p>
    <w:p w14:paraId="65C7C72E" w14:textId="77777777" w:rsidR="00C1300A" w:rsidRPr="008031FE" w:rsidRDefault="00C1300A" w:rsidP="00A70513">
      <w:pPr>
        <w:pStyle w:val="Sinespaciado"/>
        <w:spacing w:line="276" w:lineRule="auto"/>
      </w:pPr>
    </w:p>
    <w:p w14:paraId="65C7C72F" w14:textId="77777777" w:rsidR="00664184" w:rsidRPr="008031FE" w:rsidRDefault="00C1300A" w:rsidP="00A70513">
      <w:pPr>
        <w:pStyle w:val="Sinespaciado"/>
        <w:spacing w:line="276" w:lineRule="auto"/>
        <w:jc w:val="both"/>
      </w:pPr>
      <w:r w:rsidRPr="008031FE">
        <w:t>El artículo 362 sexies del Código Penal preceptúa que</w:t>
      </w:r>
      <w:r w:rsidR="00664184" w:rsidRPr="008031FE">
        <w:t>:</w:t>
      </w:r>
    </w:p>
    <w:p w14:paraId="65C7C730" w14:textId="77777777" w:rsidR="00664184" w:rsidRPr="008031FE" w:rsidRDefault="00664184" w:rsidP="00A70513">
      <w:pPr>
        <w:pStyle w:val="Sinespaciado"/>
        <w:spacing w:line="276" w:lineRule="auto"/>
        <w:jc w:val="both"/>
      </w:pPr>
    </w:p>
    <w:p w14:paraId="65C7C731" w14:textId="77777777" w:rsidR="00C1300A" w:rsidRPr="008031FE" w:rsidRDefault="00C1300A" w:rsidP="00A70513">
      <w:pPr>
        <w:pStyle w:val="Sinespaciado"/>
        <w:spacing w:line="276" w:lineRule="auto"/>
        <w:ind w:left="708"/>
        <w:jc w:val="both"/>
      </w:pPr>
      <w:r w:rsidRPr="008031FE">
        <w:t>“en los delitos previstos en los artículos anteriores de este Capítulo serán objeto de decomiso las sustancias y productos a que se refieren los artículos 359 y siguientes, así como los bienes, medios, instrumentos y ganancias con sujeción a lo dispuesto en los artículos 127 a 128.</w:t>
      </w:r>
      <w:r w:rsidR="000B4370" w:rsidRPr="008031FE">
        <w:t>”</w:t>
      </w:r>
    </w:p>
    <w:p w14:paraId="65C7C732" w14:textId="77777777" w:rsidR="00C1300A" w:rsidRPr="008031FE" w:rsidRDefault="00C1300A" w:rsidP="00A70513">
      <w:pPr>
        <w:pStyle w:val="Sinespaciado"/>
        <w:spacing w:line="276" w:lineRule="auto"/>
        <w:jc w:val="both"/>
      </w:pPr>
    </w:p>
    <w:p w14:paraId="65C7C733" w14:textId="77777777" w:rsidR="00664184" w:rsidRPr="008031FE" w:rsidRDefault="00C1300A" w:rsidP="00A70513">
      <w:pPr>
        <w:pStyle w:val="Sinespaciado"/>
        <w:spacing w:line="276" w:lineRule="auto"/>
        <w:jc w:val="both"/>
      </w:pPr>
      <w:r w:rsidRPr="008031FE">
        <w:t xml:space="preserve">También es de considerar el artículo 363 del Código Penal, que establece lo siguiente: </w:t>
      </w:r>
    </w:p>
    <w:p w14:paraId="65C7C734" w14:textId="77777777" w:rsidR="00664184" w:rsidRPr="008031FE" w:rsidRDefault="00664184" w:rsidP="00A70513">
      <w:pPr>
        <w:pStyle w:val="Sinespaciado"/>
        <w:spacing w:line="276" w:lineRule="auto"/>
        <w:jc w:val="both"/>
      </w:pPr>
    </w:p>
    <w:p w14:paraId="65C7C735" w14:textId="77777777" w:rsidR="00C1300A" w:rsidRPr="008031FE" w:rsidRDefault="00C1300A" w:rsidP="00A70513">
      <w:pPr>
        <w:pStyle w:val="Sinespaciado"/>
        <w:spacing w:line="276" w:lineRule="auto"/>
        <w:ind w:left="708"/>
        <w:jc w:val="both"/>
      </w:pPr>
      <w:r w:rsidRPr="008031FE">
        <w:t>“Serán castigados con la pena de prisión de uno a cuatro años, multa de seis a doce meses e inhabilitación especial para profesión, oficio, industria o comercio por tiempo de tres a seis años los productores, distribuidores o comerciantes que pongan en peligro la salud de los consumidores: 1. Ofreciendo en el mercado productos alimentarios con omisión o alteración de los requisitos establecidos en las leyes o reglamentos sobre caducidad o composición. 2. Fabricando o vendiendo bebidas o comestibles destinados al consumo público y nocivos para la salud. 3. Traficando con géneros corrompidos. 4. Elaborando productos cuyo uso no se halle autorizado y sea perjudicial para la salud, o comerciando con ellos. 5. Ocultando o sustrayendo efectos destinados a ser inutilizados o desinfectados, para comerciar con ellos.”</w:t>
      </w:r>
    </w:p>
    <w:p w14:paraId="65C7C736" w14:textId="77777777" w:rsidR="00C1300A" w:rsidRPr="008031FE" w:rsidRDefault="00C1300A" w:rsidP="00A70513">
      <w:pPr>
        <w:pStyle w:val="Sinespaciado"/>
        <w:spacing w:line="276" w:lineRule="auto"/>
      </w:pPr>
      <w:r w:rsidRPr="008031FE">
        <w:t xml:space="preserve"> </w:t>
      </w:r>
    </w:p>
    <w:p w14:paraId="65C7C737" w14:textId="77777777" w:rsidR="00664184" w:rsidRPr="008031FE" w:rsidRDefault="00C1300A" w:rsidP="00A70513">
      <w:pPr>
        <w:pStyle w:val="Sinespaciado"/>
        <w:spacing w:line="276" w:lineRule="auto"/>
        <w:jc w:val="both"/>
      </w:pPr>
      <w:r w:rsidRPr="008031FE">
        <w:t>El artículo 364 del Código Penal determina que</w:t>
      </w:r>
      <w:r w:rsidR="00664184" w:rsidRPr="008031FE">
        <w:t>:</w:t>
      </w:r>
    </w:p>
    <w:p w14:paraId="65C7C738" w14:textId="77777777" w:rsidR="00664184" w:rsidRPr="008031FE" w:rsidRDefault="00664184" w:rsidP="00A70513">
      <w:pPr>
        <w:pStyle w:val="Sinespaciado"/>
        <w:spacing w:line="276" w:lineRule="auto"/>
        <w:jc w:val="both"/>
        <w:rPr>
          <w:i/>
        </w:rPr>
      </w:pPr>
    </w:p>
    <w:p w14:paraId="65C7C739" w14:textId="77777777" w:rsidR="00C1300A" w:rsidRPr="008031FE" w:rsidRDefault="00C1300A" w:rsidP="00A70513">
      <w:pPr>
        <w:pStyle w:val="Sinespaciado"/>
        <w:spacing w:line="276" w:lineRule="auto"/>
        <w:ind w:left="708"/>
        <w:jc w:val="both"/>
      </w:pPr>
      <w:r w:rsidRPr="008031FE">
        <w:t>“1. El que adulterare con aditivos u otros agentes no autorizados susceptibles de causar daños a la salud de las personas los alimentos, sustancias o bebidas destinadas al comercio alimentario, será castigado con las penas del artículo anterior. Si el reo fuera el propietario o el responsable de producción de una fábrica de productos alimenticios, se le impondrá, además, la pena de inhabilitación especial para profesión, oficio, industria o comercio de seis a diez años. 2. Se impondrá la misma pena al que realice cualquiera de las siguientes conductas: 1.º Administrar a los animales cuyas carnes o productos se destinen al consumo humano sustancias no permitidas que generen riesgo para la salud de las personas, o en dosis superiores o para fines distintos a los autorizados. 2.º Sacrificar animales de abasto o destinar sus productos al consumo humano, sabiendo que se les ha administrado las sustancias mencionadas en el número anterior. 3.º Sacrificar animales de abasto a los que se hayan aplicado tratamientos terapéuticos mediante sustancias de las referidas en el apartado 1.º 4.º Despachar al consumo público las carnes o productos de los animales de abasto sin respetar los períodos de espera en su caso reglamentariamente previstos.</w:t>
      </w:r>
      <w:r w:rsidR="00664184" w:rsidRPr="008031FE">
        <w:t>”</w:t>
      </w:r>
    </w:p>
    <w:p w14:paraId="65C7C73A" w14:textId="77777777" w:rsidR="006D4BAE" w:rsidRPr="008031FE" w:rsidRDefault="006D4BAE" w:rsidP="00A70513">
      <w:pPr>
        <w:pStyle w:val="Sinespaciado"/>
        <w:spacing w:line="276" w:lineRule="auto"/>
      </w:pPr>
    </w:p>
    <w:p w14:paraId="65C7C73B" w14:textId="77777777" w:rsidR="00664184" w:rsidRPr="008031FE" w:rsidRDefault="00C1300A" w:rsidP="00A70513">
      <w:pPr>
        <w:pStyle w:val="Sinespaciado"/>
        <w:spacing w:line="276" w:lineRule="auto"/>
        <w:jc w:val="both"/>
      </w:pPr>
      <w:r w:rsidRPr="008031FE">
        <w:t>También señala el artículo 365 del Código Penal lo siguiente:</w:t>
      </w:r>
    </w:p>
    <w:p w14:paraId="65C7C73C" w14:textId="77777777" w:rsidR="00664184" w:rsidRPr="008031FE" w:rsidRDefault="00664184" w:rsidP="00A70513">
      <w:pPr>
        <w:pStyle w:val="Sinespaciado"/>
        <w:spacing w:line="276" w:lineRule="auto"/>
        <w:jc w:val="both"/>
      </w:pPr>
    </w:p>
    <w:p w14:paraId="65C7C73D" w14:textId="77777777" w:rsidR="00C1300A" w:rsidRPr="008031FE" w:rsidRDefault="00C1300A" w:rsidP="00A70513">
      <w:pPr>
        <w:pStyle w:val="Sinespaciado"/>
        <w:spacing w:line="276" w:lineRule="auto"/>
        <w:ind w:left="708"/>
        <w:jc w:val="both"/>
      </w:pPr>
      <w:r w:rsidRPr="008031FE">
        <w:t>“Será castigado con la pena de prisión de dos a seis años el que envenenare o adulterare con sustancias infecciosas, u otras que puedan ser gravemente nocivas para la salud, las aguas potables o las sustancias alimenticias destinadas al uso público o al consumo de una colectividad de personas.”</w:t>
      </w:r>
    </w:p>
    <w:p w14:paraId="65C7C73E" w14:textId="77777777" w:rsidR="00C1300A" w:rsidRPr="008031FE" w:rsidRDefault="00C1300A" w:rsidP="00A70513">
      <w:pPr>
        <w:pStyle w:val="Sinespaciado"/>
        <w:spacing w:line="276" w:lineRule="auto"/>
      </w:pPr>
    </w:p>
    <w:p w14:paraId="65C7C73F" w14:textId="77777777" w:rsidR="00664184" w:rsidRPr="008031FE" w:rsidRDefault="00C1300A" w:rsidP="00A70513">
      <w:pPr>
        <w:pStyle w:val="Sinespaciado"/>
        <w:spacing w:line="276" w:lineRule="auto"/>
        <w:jc w:val="both"/>
      </w:pPr>
      <w:r w:rsidRPr="008031FE">
        <w:t xml:space="preserve">Todos estos tipos delictivos pueden ser cometidos en el ámbito de una persona jurídica, constituyendo título de imputación el artículo 366 del Código Penal, en tanto en cuanto dispone lo siguiente: </w:t>
      </w:r>
    </w:p>
    <w:p w14:paraId="65C7C740" w14:textId="77777777" w:rsidR="00664184" w:rsidRPr="008031FE" w:rsidRDefault="00664184" w:rsidP="00A70513">
      <w:pPr>
        <w:pStyle w:val="Sinespaciado"/>
        <w:spacing w:line="276" w:lineRule="auto"/>
        <w:jc w:val="both"/>
      </w:pPr>
    </w:p>
    <w:p w14:paraId="65C7C741" w14:textId="77777777" w:rsidR="00664184" w:rsidRPr="008031FE" w:rsidRDefault="00C1300A" w:rsidP="00A70513">
      <w:pPr>
        <w:pStyle w:val="Sinespaciado"/>
        <w:spacing w:line="276" w:lineRule="auto"/>
        <w:ind w:left="708"/>
        <w:jc w:val="both"/>
        <w:rPr>
          <w:i/>
        </w:rPr>
      </w:pPr>
      <w:r w:rsidRPr="008031FE">
        <w:t>“Cuando de acuerdo con lo establecido en el artículo 31 bis una persona jurídica sea responsable de los delitos recogidos en los artículos anteriores de este Capítulo, se le impondrá una pena de multa de uno a tres años, o del doble al quíntuplo del valor de las sustancias y productos a que se refieren los artículos 359 y siguientes, o del beneficio que se hubiera obtenido o podido obtener, aplicándose la ca</w:t>
      </w:r>
      <w:r w:rsidR="000B4370" w:rsidRPr="008031FE">
        <w:t xml:space="preserve">ntidad que resulte más elevada. </w:t>
      </w:r>
      <w:r w:rsidRPr="008031FE">
        <w:t>Atendidas las reglas establecidas en el artículo 66 bis, los jueces y tribunales podrán asimismo imponer las penas recogidas en las letras b) a g) del apartado 7 del artículo 33.</w:t>
      </w:r>
      <w:r w:rsidR="000B4370" w:rsidRPr="008031FE">
        <w:t>”</w:t>
      </w:r>
      <w:r w:rsidR="000B4370" w:rsidRPr="008031FE">
        <w:rPr>
          <w:i/>
        </w:rPr>
        <w:t xml:space="preserve"> </w:t>
      </w:r>
    </w:p>
    <w:p w14:paraId="65C7C742" w14:textId="77777777" w:rsidR="00664184" w:rsidRPr="008031FE" w:rsidRDefault="00664184" w:rsidP="00A70513">
      <w:pPr>
        <w:pStyle w:val="Sinespaciado"/>
        <w:spacing w:line="276" w:lineRule="auto"/>
        <w:jc w:val="both"/>
        <w:rPr>
          <w:i/>
        </w:rPr>
      </w:pPr>
    </w:p>
    <w:p w14:paraId="65C7C743" w14:textId="77777777" w:rsidR="00C1300A" w:rsidRPr="008031FE" w:rsidRDefault="000B4370" w:rsidP="00A70513">
      <w:pPr>
        <w:pStyle w:val="Sinespaciado"/>
        <w:spacing w:line="276" w:lineRule="auto"/>
        <w:jc w:val="both"/>
      </w:pPr>
      <w:r w:rsidRPr="008031FE">
        <w:t>Por consiguiente, para el caso de cometerse en el ámbito de la empresa un delito contra la salud pública, se impondrá a la mercantil una pena de multa que oscilará entre los 10950€ y los 5.475.000€, pudiendo incluso la pena de multa ser superior en aquellos casos en los que el beneficio obtenido como consecuencia de la actividad delictiva sea superior. Además, podrá el Juez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744" w14:textId="77777777" w:rsidR="005C3BBE" w:rsidRPr="008031FE" w:rsidRDefault="005C3BBE" w:rsidP="00A70513">
      <w:pPr>
        <w:pStyle w:val="Sinespaciado"/>
        <w:spacing w:line="276" w:lineRule="auto"/>
        <w:jc w:val="both"/>
      </w:pPr>
    </w:p>
    <w:p w14:paraId="16012980" w14:textId="57EE89B1" w:rsidR="00EB0EE4" w:rsidRPr="008031FE" w:rsidRDefault="00EB0EE4" w:rsidP="00A70513">
      <w:pPr>
        <w:pStyle w:val="Sinespaciado"/>
        <w:spacing w:line="276" w:lineRule="auto"/>
        <w:jc w:val="both"/>
      </w:pPr>
      <w:r w:rsidRPr="008031FE">
        <w:t xml:space="preserve">De conformidad con el análisis y estudio realizado, puede afirmarse que </w:t>
      </w:r>
      <w:r w:rsidR="00EF2B20">
        <w:t>PLD SPACE</w:t>
      </w:r>
      <w:r w:rsidRPr="008031FE">
        <w:t xml:space="preserve"> asume </w:t>
      </w:r>
      <w:r w:rsidR="00EF2B20">
        <w:t xml:space="preserve">un </w:t>
      </w:r>
      <w:r w:rsidRPr="008031FE">
        <w:rPr>
          <w:b/>
        </w:rPr>
        <w:t xml:space="preserve">RIESGO </w:t>
      </w:r>
      <w:r w:rsidR="00EF2B20">
        <w:rPr>
          <w:b/>
        </w:rPr>
        <w:t>MEDIO</w:t>
      </w:r>
      <w:r w:rsidR="00FE21D0">
        <w:t xml:space="preserve"> </w:t>
      </w:r>
      <w:r w:rsidR="0019446A">
        <w:t xml:space="preserve">y </w:t>
      </w:r>
      <w:r w:rsidR="0019446A" w:rsidRPr="0019446A">
        <w:rPr>
          <w:b/>
          <w:bCs/>
        </w:rPr>
        <w:t>ALTO</w:t>
      </w:r>
      <w:r w:rsidR="0019446A">
        <w:t xml:space="preserve"> </w:t>
      </w:r>
      <w:r w:rsidRPr="008031FE">
        <w:t xml:space="preserve">en relación con este delito. </w:t>
      </w:r>
    </w:p>
    <w:p w14:paraId="45A1C9D3" w14:textId="77777777" w:rsidR="00EB0EE4" w:rsidRPr="008031FE" w:rsidRDefault="00EB0EE4" w:rsidP="00A70513">
      <w:pPr>
        <w:pStyle w:val="Sinespaciado"/>
        <w:spacing w:line="276" w:lineRule="auto"/>
        <w:jc w:val="both"/>
      </w:pPr>
    </w:p>
    <w:p w14:paraId="65C7C74B" w14:textId="77777777" w:rsidR="00E45FA4" w:rsidRPr="00C12685" w:rsidRDefault="00E45FA4" w:rsidP="00A70513">
      <w:pPr>
        <w:pStyle w:val="Sinespaciado"/>
        <w:spacing w:line="276" w:lineRule="auto"/>
        <w:jc w:val="both"/>
      </w:pPr>
    </w:p>
    <w:p w14:paraId="6743864C" w14:textId="77777777" w:rsidR="00FE21D0" w:rsidRPr="00C12685" w:rsidRDefault="00FE21D0" w:rsidP="00A70513">
      <w:pPr>
        <w:pStyle w:val="Sinespaciado"/>
        <w:spacing w:line="276" w:lineRule="auto"/>
        <w:jc w:val="both"/>
      </w:pPr>
    </w:p>
    <w:p w14:paraId="248400BB" w14:textId="77777777" w:rsidR="00FE21D0" w:rsidRPr="00C12685" w:rsidRDefault="00FE21D0" w:rsidP="00A70513">
      <w:pPr>
        <w:rPr>
          <w:b/>
          <w:i/>
          <w:color w:val="006600"/>
        </w:rPr>
      </w:pPr>
      <w:r w:rsidRPr="00C12685">
        <w:rPr>
          <w:b/>
          <w:i/>
          <w:color w:val="006600"/>
        </w:rPr>
        <w:t>Controles actuales</w:t>
      </w:r>
    </w:p>
    <w:p w14:paraId="771CC7B8" w14:textId="77777777" w:rsidR="00FE21D0" w:rsidRPr="00C12685" w:rsidRDefault="00FE21D0"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531"/>
      </w:tblGrid>
      <w:tr w:rsidR="00A105B7" w:rsidRPr="00C12685" w14:paraId="4E149940" w14:textId="77777777" w:rsidTr="00A105B7">
        <w:tc>
          <w:tcPr>
            <w:tcW w:w="379" w:type="pct"/>
            <w:shd w:val="clear" w:color="auto" w:fill="7F7F7F" w:themeFill="text1" w:themeFillTint="80"/>
          </w:tcPr>
          <w:p w14:paraId="2626CA1E" w14:textId="77777777" w:rsidR="00A105B7" w:rsidRPr="00DB2C4C" w:rsidRDefault="00A105B7" w:rsidP="00DB2C4C">
            <w:pPr>
              <w:spacing w:line="276" w:lineRule="auto"/>
              <w:jc w:val="center"/>
              <w:rPr>
                <w:rFonts w:ascii="Tahoma" w:hAnsi="Tahoma" w:cs="Tahoma"/>
                <w:b/>
              </w:rPr>
            </w:pPr>
            <w:r w:rsidRPr="00DB2C4C">
              <w:rPr>
                <w:rFonts w:ascii="Tahoma" w:hAnsi="Tahoma" w:cs="Tahoma"/>
                <w:b/>
                <w:color w:val="FFFFFF" w:themeColor="background1"/>
              </w:rPr>
              <w:t>ID.</w:t>
            </w:r>
          </w:p>
        </w:tc>
        <w:tc>
          <w:tcPr>
            <w:tcW w:w="1543" w:type="pct"/>
            <w:shd w:val="clear" w:color="auto" w:fill="006600"/>
          </w:tcPr>
          <w:p w14:paraId="31C3F98E" w14:textId="7765F455" w:rsidR="00A105B7" w:rsidRPr="00DB2C4C" w:rsidRDefault="00A105B7" w:rsidP="00DB2C4C">
            <w:pPr>
              <w:spacing w:line="276" w:lineRule="auto"/>
              <w:jc w:val="center"/>
              <w:rPr>
                <w:rFonts w:ascii="Tahoma" w:hAnsi="Tahoma" w:cs="Tahoma"/>
                <w:b/>
                <w:color w:val="FFFFFF" w:themeColor="background1"/>
              </w:rPr>
            </w:pPr>
            <w:r w:rsidRPr="00DB2C4C">
              <w:rPr>
                <w:rFonts w:ascii="Tahoma" w:hAnsi="Tahoma" w:cs="Tahoma"/>
                <w:b/>
                <w:color w:val="FFFFFF" w:themeColor="background1"/>
              </w:rPr>
              <w:t>CLASIFICACIÓN DEL CONTROL</w:t>
            </w:r>
          </w:p>
        </w:tc>
        <w:tc>
          <w:tcPr>
            <w:tcW w:w="3078" w:type="pct"/>
            <w:shd w:val="clear" w:color="auto" w:fill="006600"/>
          </w:tcPr>
          <w:p w14:paraId="3924A682" w14:textId="371EC04C" w:rsidR="00A105B7" w:rsidRPr="00DB2C4C" w:rsidRDefault="00A105B7" w:rsidP="00DB2C4C">
            <w:pPr>
              <w:spacing w:line="276" w:lineRule="auto"/>
              <w:jc w:val="center"/>
              <w:rPr>
                <w:rFonts w:ascii="Tahoma" w:hAnsi="Tahoma" w:cs="Tahoma"/>
                <w:b/>
              </w:rPr>
            </w:pPr>
            <w:r w:rsidRPr="00DB2C4C">
              <w:rPr>
                <w:rFonts w:ascii="Tahoma" w:hAnsi="Tahoma" w:cs="Tahoma"/>
                <w:b/>
                <w:color w:val="FFFFFF" w:themeColor="background1"/>
              </w:rPr>
              <w:t>DESCRIPCIÓN DEL CONTROL</w:t>
            </w:r>
          </w:p>
        </w:tc>
      </w:tr>
      <w:tr w:rsidR="00A105B7" w:rsidRPr="00C12685" w14:paraId="7EEFA85E" w14:textId="77777777" w:rsidTr="00DB2C4C">
        <w:tc>
          <w:tcPr>
            <w:tcW w:w="379" w:type="pct"/>
            <w:shd w:val="clear" w:color="auto" w:fill="E7E6E6" w:themeFill="background2"/>
          </w:tcPr>
          <w:p w14:paraId="074805CB" w14:textId="77777777" w:rsidR="00A105B7" w:rsidRPr="00DB2C4C" w:rsidRDefault="00A105B7" w:rsidP="00DB2C4C">
            <w:pPr>
              <w:spacing w:line="276" w:lineRule="auto"/>
              <w:jc w:val="center"/>
              <w:rPr>
                <w:rFonts w:ascii="Tahoma" w:hAnsi="Tahoma" w:cs="Tahoma"/>
                <w:b/>
                <w:bCs/>
              </w:rPr>
            </w:pPr>
            <w:r w:rsidRPr="00DB2C4C">
              <w:rPr>
                <w:rFonts w:ascii="Tahoma" w:hAnsi="Tahoma" w:cs="Tahoma"/>
                <w:b/>
                <w:bCs/>
              </w:rPr>
              <w:t>1</w:t>
            </w:r>
          </w:p>
        </w:tc>
        <w:tc>
          <w:tcPr>
            <w:tcW w:w="1543" w:type="pct"/>
          </w:tcPr>
          <w:p w14:paraId="7383BF65" w14:textId="729267D9" w:rsidR="00A105B7" w:rsidRPr="00DB2C4C" w:rsidRDefault="00A105B7" w:rsidP="00DB2C4C">
            <w:pPr>
              <w:spacing w:line="276" w:lineRule="auto"/>
              <w:jc w:val="both"/>
              <w:rPr>
                <w:rFonts w:ascii="Tahoma" w:hAnsi="Tahoma" w:cs="Tahoma"/>
              </w:rPr>
            </w:pPr>
            <w:r w:rsidRPr="00DB2C4C">
              <w:rPr>
                <w:rFonts w:ascii="Tahoma" w:hAnsi="Tahoma" w:cs="Tahoma"/>
              </w:rPr>
              <w:t>Preventivo</w:t>
            </w:r>
          </w:p>
        </w:tc>
        <w:tc>
          <w:tcPr>
            <w:tcW w:w="3078" w:type="pct"/>
          </w:tcPr>
          <w:p w14:paraId="7112F28B" w14:textId="0B4BBC4E" w:rsidR="00A105B7" w:rsidRPr="00DB2C4C" w:rsidRDefault="00A105B7" w:rsidP="00DB2C4C">
            <w:pPr>
              <w:spacing w:line="276" w:lineRule="auto"/>
              <w:jc w:val="both"/>
              <w:rPr>
                <w:rFonts w:ascii="Tahoma" w:hAnsi="Tahoma" w:cs="Tahoma"/>
              </w:rPr>
            </w:pPr>
            <w:r w:rsidRPr="00DB2C4C">
              <w:rPr>
                <w:rFonts w:ascii="Tahoma" w:hAnsi="Tahoma" w:cs="Tahoma"/>
              </w:rPr>
              <w:t>Revisión y suministro por parte de la Mutua de los botiquines en las instalaciones de la empresa</w:t>
            </w:r>
          </w:p>
        </w:tc>
      </w:tr>
      <w:tr w:rsidR="00E03BD1" w:rsidRPr="00C12685" w14:paraId="4E2F920C" w14:textId="77777777" w:rsidTr="00DB2C4C">
        <w:tc>
          <w:tcPr>
            <w:tcW w:w="379" w:type="pct"/>
            <w:shd w:val="clear" w:color="auto" w:fill="E7E6E6" w:themeFill="background2"/>
          </w:tcPr>
          <w:p w14:paraId="2FA06563" w14:textId="1202A7E2" w:rsidR="00E03BD1" w:rsidRPr="00DB2C4C" w:rsidRDefault="00E03BD1" w:rsidP="00DB2C4C">
            <w:pPr>
              <w:spacing w:line="276" w:lineRule="auto"/>
              <w:jc w:val="center"/>
              <w:rPr>
                <w:rFonts w:ascii="Tahoma" w:hAnsi="Tahoma" w:cs="Tahoma"/>
                <w:b/>
                <w:bCs/>
              </w:rPr>
            </w:pPr>
            <w:r w:rsidRPr="00DB2C4C">
              <w:rPr>
                <w:rFonts w:ascii="Tahoma" w:hAnsi="Tahoma" w:cs="Tahoma"/>
                <w:b/>
                <w:bCs/>
              </w:rPr>
              <w:t>2</w:t>
            </w:r>
          </w:p>
        </w:tc>
        <w:tc>
          <w:tcPr>
            <w:tcW w:w="1543" w:type="pct"/>
          </w:tcPr>
          <w:p w14:paraId="375E521E" w14:textId="2F7B6871" w:rsidR="00E03BD1" w:rsidRPr="00DB2C4C" w:rsidRDefault="00E03BD1" w:rsidP="00DB2C4C">
            <w:pPr>
              <w:spacing w:line="276" w:lineRule="auto"/>
              <w:jc w:val="both"/>
              <w:rPr>
                <w:rFonts w:ascii="Tahoma" w:hAnsi="Tahoma" w:cs="Tahoma"/>
              </w:rPr>
            </w:pPr>
            <w:r w:rsidRPr="00DB2C4C">
              <w:rPr>
                <w:rFonts w:ascii="Tahoma" w:hAnsi="Tahoma" w:cs="Tahoma"/>
              </w:rPr>
              <w:t>Preventivo</w:t>
            </w:r>
          </w:p>
        </w:tc>
        <w:tc>
          <w:tcPr>
            <w:tcW w:w="3078" w:type="pct"/>
          </w:tcPr>
          <w:p w14:paraId="388129DB" w14:textId="6675E83C" w:rsidR="00E03BD1" w:rsidRPr="00DB2C4C" w:rsidRDefault="00E03BD1" w:rsidP="00DB2C4C">
            <w:pPr>
              <w:spacing w:line="276" w:lineRule="auto"/>
              <w:jc w:val="both"/>
              <w:rPr>
                <w:rFonts w:ascii="Tahoma" w:hAnsi="Tahoma" w:cs="Tahoma"/>
              </w:rPr>
            </w:pPr>
            <w:r w:rsidRPr="00DB2C4C">
              <w:rPr>
                <w:rFonts w:ascii="Tahoma" w:hAnsi="Tahoma" w:cs="Tahoma"/>
                <w:i/>
                <w:iCs/>
              </w:rPr>
              <w:t>Checks</w:t>
            </w:r>
            <w:r w:rsidRPr="00DB2C4C">
              <w:rPr>
                <w:rFonts w:ascii="Tahoma" w:hAnsi="Tahoma" w:cs="Tahoma"/>
              </w:rPr>
              <w:t xml:space="preserve"> internos</w:t>
            </w:r>
          </w:p>
        </w:tc>
      </w:tr>
      <w:tr w:rsidR="00E03BD1" w:rsidRPr="00C12685" w14:paraId="642C8243" w14:textId="77777777" w:rsidTr="00DB2C4C">
        <w:tc>
          <w:tcPr>
            <w:tcW w:w="379" w:type="pct"/>
            <w:shd w:val="clear" w:color="auto" w:fill="E7E6E6" w:themeFill="background2"/>
          </w:tcPr>
          <w:p w14:paraId="7CFC0AEC" w14:textId="1A8E1F01" w:rsidR="00E03BD1" w:rsidRPr="00DB2C4C" w:rsidRDefault="00E03BD1" w:rsidP="00DB2C4C">
            <w:pPr>
              <w:spacing w:line="276" w:lineRule="auto"/>
              <w:jc w:val="center"/>
              <w:rPr>
                <w:rFonts w:ascii="Tahoma" w:hAnsi="Tahoma" w:cs="Tahoma"/>
                <w:b/>
                <w:bCs/>
              </w:rPr>
            </w:pPr>
            <w:r w:rsidRPr="00DB2C4C">
              <w:rPr>
                <w:rFonts w:ascii="Tahoma" w:hAnsi="Tahoma" w:cs="Tahoma"/>
                <w:b/>
                <w:bCs/>
              </w:rPr>
              <w:t>3</w:t>
            </w:r>
          </w:p>
        </w:tc>
        <w:tc>
          <w:tcPr>
            <w:tcW w:w="1543" w:type="pct"/>
          </w:tcPr>
          <w:p w14:paraId="6C3C0986" w14:textId="2AB90024" w:rsidR="00E03BD1" w:rsidRPr="00DB2C4C" w:rsidRDefault="00E03BD1" w:rsidP="00DB2C4C">
            <w:pPr>
              <w:spacing w:line="276" w:lineRule="auto"/>
              <w:jc w:val="both"/>
              <w:rPr>
                <w:rFonts w:ascii="Tahoma" w:hAnsi="Tahoma" w:cs="Tahoma"/>
              </w:rPr>
            </w:pPr>
            <w:r w:rsidRPr="00DB2C4C">
              <w:rPr>
                <w:rFonts w:ascii="Tahoma" w:hAnsi="Tahoma" w:cs="Tahoma"/>
              </w:rPr>
              <w:t>Preventivo</w:t>
            </w:r>
          </w:p>
        </w:tc>
        <w:tc>
          <w:tcPr>
            <w:tcW w:w="3078" w:type="pct"/>
          </w:tcPr>
          <w:p w14:paraId="56465B61" w14:textId="584CEFCD" w:rsidR="00E03BD1" w:rsidRPr="00DB2C4C" w:rsidRDefault="00E03BD1" w:rsidP="00DB2C4C">
            <w:pPr>
              <w:spacing w:line="276" w:lineRule="auto"/>
              <w:jc w:val="both"/>
              <w:rPr>
                <w:rFonts w:ascii="Tahoma" w:hAnsi="Tahoma" w:cs="Tahoma"/>
              </w:rPr>
            </w:pPr>
            <w:r w:rsidRPr="00DB2C4C">
              <w:rPr>
                <w:rFonts w:ascii="Tahoma" w:hAnsi="Tahoma" w:cs="Tahoma"/>
                <w:i/>
                <w:iCs/>
              </w:rPr>
              <w:t>Double checks</w:t>
            </w:r>
            <w:r w:rsidRPr="00DB2C4C">
              <w:rPr>
                <w:rFonts w:ascii="Tahoma" w:hAnsi="Tahoma" w:cs="Tahoma"/>
              </w:rPr>
              <w:t xml:space="preserve"> internos</w:t>
            </w:r>
          </w:p>
        </w:tc>
      </w:tr>
      <w:tr w:rsidR="00E03BD1" w:rsidRPr="00C12685" w14:paraId="7B172547" w14:textId="77777777" w:rsidTr="00DB2C4C">
        <w:tc>
          <w:tcPr>
            <w:tcW w:w="379" w:type="pct"/>
            <w:shd w:val="clear" w:color="auto" w:fill="E7E6E6" w:themeFill="background2"/>
          </w:tcPr>
          <w:p w14:paraId="5BBFBFF8" w14:textId="41FE0CFA" w:rsidR="00E03BD1" w:rsidRPr="00DB2C4C" w:rsidRDefault="00E03BD1" w:rsidP="00DB2C4C">
            <w:pPr>
              <w:spacing w:line="276" w:lineRule="auto"/>
              <w:jc w:val="center"/>
              <w:rPr>
                <w:rFonts w:ascii="Tahoma" w:hAnsi="Tahoma" w:cs="Tahoma"/>
                <w:b/>
                <w:bCs/>
              </w:rPr>
            </w:pPr>
            <w:r w:rsidRPr="00DB2C4C">
              <w:rPr>
                <w:rFonts w:ascii="Tahoma" w:hAnsi="Tahoma" w:cs="Tahoma"/>
                <w:b/>
                <w:bCs/>
              </w:rPr>
              <w:t>4</w:t>
            </w:r>
          </w:p>
        </w:tc>
        <w:tc>
          <w:tcPr>
            <w:tcW w:w="1543" w:type="pct"/>
          </w:tcPr>
          <w:p w14:paraId="66346F53" w14:textId="5400FD84" w:rsidR="00E03BD1" w:rsidRPr="00DB2C4C" w:rsidRDefault="00E03BD1" w:rsidP="00DB2C4C">
            <w:pPr>
              <w:spacing w:line="276" w:lineRule="auto"/>
              <w:jc w:val="both"/>
              <w:rPr>
                <w:rFonts w:ascii="Tahoma" w:hAnsi="Tahoma" w:cs="Tahoma"/>
              </w:rPr>
            </w:pPr>
            <w:r w:rsidRPr="00DB2C4C">
              <w:rPr>
                <w:rFonts w:ascii="Tahoma" w:hAnsi="Tahoma" w:cs="Tahoma"/>
              </w:rPr>
              <w:t>Formativo</w:t>
            </w:r>
          </w:p>
        </w:tc>
        <w:tc>
          <w:tcPr>
            <w:tcW w:w="3078" w:type="pct"/>
          </w:tcPr>
          <w:p w14:paraId="049FA204" w14:textId="48119033" w:rsidR="00E03BD1" w:rsidRPr="00DB2C4C" w:rsidRDefault="00E03BD1" w:rsidP="00DB2C4C">
            <w:pPr>
              <w:spacing w:line="276" w:lineRule="auto"/>
              <w:jc w:val="both"/>
              <w:rPr>
                <w:rFonts w:ascii="Tahoma" w:hAnsi="Tahoma" w:cs="Tahoma"/>
              </w:rPr>
            </w:pPr>
            <w:r w:rsidRPr="00DB2C4C">
              <w:rPr>
                <w:rFonts w:ascii="Tahoma" w:hAnsi="Tahoma" w:cs="Tahoma"/>
              </w:rPr>
              <w:t>Formación a los trabajadores</w:t>
            </w:r>
          </w:p>
        </w:tc>
      </w:tr>
      <w:tr w:rsidR="00E03BD1" w:rsidRPr="00C12685" w14:paraId="062F6A72" w14:textId="77777777" w:rsidTr="00DB2C4C">
        <w:tc>
          <w:tcPr>
            <w:tcW w:w="379" w:type="pct"/>
            <w:shd w:val="clear" w:color="auto" w:fill="E7E6E6" w:themeFill="background2"/>
          </w:tcPr>
          <w:p w14:paraId="3DEBA1B5" w14:textId="64133D1A" w:rsidR="00E03BD1" w:rsidRPr="00DB2C4C" w:rsidRDefault="00E03BD1" w:rsidP="00DB2C4C">
            <w:pPr>
              <w:spacing w:line="276" w:lineRule="auto"/>
              <w:jc w:val="center"/>
              <w:rPr>
                <w:rFonts w:ascii="Tahoma" w:hAnsi="Tahoma" w:cs="Tahoma"/>
                <w:b/>
                <w:bCs/>
              </w:rPr>
            </w:pPr>
            <w:r w:rsidRPr="00DB2C4C">
              <w:rPr>
                <w:rFonts w:ascii="Tahoma" w:hAnsi="Tahoma" w:cs="Tahoma"/>
                <w:b/>
                <w:bCs/>
              </w:rPr>
              <w:t>5</w:t>
            </w:r>
          </w:p>
        </w:tc>
        <w:tc>
          <w:tcPr>
            <w:tcW w:w="1543" w:type="pct"/>
          </w:tcPr>
          <w:p w14:paraId="13A75F25" w14:textId="5C28BAF3" w:rsidR="00E03BD1" w:rsidRPr="00DB2C4C" w:rsidRDefault="00E03BD1" w:rsidP="00DB2C4C">
            <w:pPr>
              <w:spacing w:line="276" w:lineRule="auto"/>
              <w:jc w:val="both"/>
              <w:rPr>
                <w:rFonts w:ascii="Tahoma" w:hAnsi="Tahoma" w:cs="Tahoma"/>
              </w:rPr>
            </w:pPr>
            <w:r w:rsidRPr="00DB2C4C">
              <w:rPr>
                <w:rFonts w:ascii="Tahoma" w:hAnsi="Tahoma" w:cs="Tahoma"/>
              </w:rPr>
              <w:t>Preventivo</w:t>
            </w:r>
          </w:p>
        </w:tc>
        <w:tc>
          <w:tcPr>
            <w:tcW w:w="3078" w:type="pct"/>
          </w:tcPr>
          <w:p w14:paraId="16F9BF5F" w14:textId="426B368E" w:rsidR="00E03BD1" w:rsidRPr="00DB2C4C" w:rsidRDefault="00E03BD1" w:rsidP="00DB2C4C">
            <w:pPr>
              <w:spacing w:line="276" w:lineRule="auto"/>
              <w:jc w:val="both"/>
              <w:rPr>
                <w:rFonts w:ascii="Tahoma" w:hAnsi="Tahoma" w:cs="Tahoma"/>
              </w:rPr>
            </w:pPr>
            <w:r w:rsidRPr="00DB2C4C">
              <w:rPr>
                <w:rFonts w:ascii="Tahoma" w:hAnsi="Tahoma" w:cs="Tahoma"/>
              </w:rPr>
              <w:t>Supervisión administrativa de la actividad de PLD SPACE</w:t>
            </w:r>
          </w:p>
        </w:tc>
      </w:tr>
      <w:tr w:rsidR="00E03BD1" w:rsidRPr="00C12685" w14:paraId="11BDE118" w14:textId="77777777" w:rsidTr="00DB2C4C">
        <w:tc>
          <w:tcPr>
            <w:tcW w:w="379" w:type="pct"/>
            <w:shd w:val="clear" w:color="auto" w:fill="E7E6E6" w:themeFill="background2"/>
          </w:tcPr>
          <w:p w14:paraId="6BFC625E" w14:textId="3C7102C0" w:rsidR="00E03BD1" w:rsidRPr="00DB2C4C" w:rsidRDefault="00E03BD1" w:rsidP="00DB2C4C">
            <w:pPr>
              <w:spacing w:line="276" w:lineRule="auto"/>
              <w:jc w:val="center"/>
              <w:rPr>
                <w:rFonts w:ascii="Tahoma" w:hAnsi="Tahoma" w:cs="Tahoma"/>
                <w:b/>
                <w:bCs/>
              </w:rPr>
            </w:pPr>
            <w:r w:rsidRPr="00DB2C4C">
              <w:rPr>
                <w:rFonts w:ascii="Tahoma" w:hAnsi="Tahoma" w:cs="Tahoma"/>
                <w:b/>
                <w:bCs/>
              </w:rPr>
              <w:t>6</w:t>
            </w:r>
          </w:p>
        </w:tc>
        <w:tc>
          <w:tcPr>
            <w:tcW w:w="1543" w:type="pct"/>
          </w:tcPr>
          <w:p w14:paraId="4C56A2DD" w14:textId="2D14008E" w:rsidR="00E03BD1" w:rsidRPr="00DB2C4C" w:rsidRDefault="00E03BD1" w:rsidP="00DB2C4C">
            <w:pPr>
              <w:spacing w:line="276" w:lineRule="auto"/>
              <w:jc w:val="both"/>
              <w:rPr>
                <w:rFonts w:ascii="Tahoma" w:hAnsi="Tahoma" w:cs="Tahoma"/>
              </w:rPr>
            </w:pPr>
            <w:r w:rsidRPr="00DB2C4C">
              <w:rPr>
                <w:rFonts w:ascii="Tahoma" w:hAnsi="Tahoma" w:cs="Tahoma"/>
              </w:rPr>
              <w:t>Preventivo</w:t>
            </w:r>
          </w:p>
        </w:tc>
        <w:tc>
          <w:tcPr>
            <w:tcW w:w="3078" w:type="pct"/>
          </w:tcPr>
          <w:p w14:paraId="32B2D5B9" w14:textId="323A9F03" w:rsidR="00E03BD1" w:rsidRPr="00DB2C4C" w:rsidRDefault="00E03BD1" w:rsidP="00DB2C4C">
            <w:pPr>
              <w:spacing w:line="276" w:lineRule="auto"/>
              <w:jc w:val="both"/>
              <w:rPr>
                <w:rFonts w:ascii="Tahoma" w:hAnsi="Tahoma" w:cs="Tahoma"/>
              </w:rPr>
            </w:pPr>
            <w:r w:rsidRPr="00DB2C4C">
              <w:rPr>
                <w:rFonts w:ascii="Tahoma" w:hAnsi="Tahoma" w:cs="Tahoma"/>
              </w:rPr>
              <w:t>Obtención de licencias preceptivas para la realización de determinadas actividades por parte de la empresa</w:t>
            </w:r>
          </w:p>
        </w:tc>
      </w:tr>
      <w:tr w:rsidR="00E03BD1" w:rsidRPr="00C12685" w14:paraId="107BC964" w14:textId="77777777" w:rsidTr="00DB2C4C">
        <w:tc>
          <w:tcPr>
            <w:tcW w:w="379" w:type="pct"/>
            <w:shd w:val="clear" w:color="auto" w:fill="E7E6E6" w:themeFill="background2"/>
          </w:tcPr>
          <w:p w14:paraId="067D000B" w14:textId="77E9B074" w:rsidR="00E03BD1" w:rsidRPr="00DB2C4C" w:rsidRDefault="00E03BD1" w:rsidP="00DB2C4C">
            <w:pPr>
              <w:spacing w:line="276" w:lineRule="auto"/>
              <w:jc w:val="center"/>
              <w:rPr>
                <w:rFonts w:ascii="Tahoma" w:hAnsi="Tahoma" w:cs="Tahoma"/>
                <w:b/>
                <w:bCs/>
              </w:rPr>
            </w:pPr>
            <w:r w:rsidRPr="00DB2C4C">
              <w:rPr>
                <w:rFonts w:ascii="Tahoma" w:hAnsi="Tahoma" w:cs="Tahoma"/>
                <w:b/>
                <w:bCs/>
              </w:rPr>
              <w:t>7</w:t>
            </w:r>
          </w:p>
        </w:tc>
        <w:tc>
          <w:tcPr>
            <w:tcW w:w="1543" w:type="pct"/>
          </w:tcPr>
          <w:p w14:paraId="04776A42" w14:textId="12F55349" w:rsidR="00E03BD1" w:rsidRPr="00DB2C4C" w:rsidRDefault="00E03BD1" w:rsidP="00DB2C4C">
            <w:pPr>
              <w:spacing w:line="276" w:lineRule="auto"/>
              <w:jc w:val="both"/>
              <w:rPr>
                <w:rFonts w:ascii="Tahoma" w:hAnsi="Tahoma" w:cs="Tahoma"/>
              </w:rPr>
            </w:pPr>
            <w:r w:rsidRPr="00DB2C4C">
              <w:rPr>
                <w:rFonts w:ascii="Tahoma" w:hAnsi="Tahoma" w:cs="Tahoma"/>
              </w:rPr>
              <w:t>Preventivo</w:t>
            </w:r>
          </w:p>
        </w:tc>
        <w:tc>
          <w:tcPr>
            <w:tcW w:w="3078" w:type="pct"/>
          </w:tcPr>
          <w:p w14:paraId="74342BA8" w14:textId="41DE8AFA" w:rsidR="00E03BD1" w:rsidRPr="00DB2C4C" w:rsidRDefault="00E03BD1" w:rsidP="00DB2C4C">
            <w:pPr>
              <w:spacing w:line="276" w:lineRule="auto"/>
              <w:jc w:val="both"/>
              <w:rPr>
                <w:rFonts w:ascii="Tahoma" w:hAnsi="Tahoma" w:cs="Tahoma"/>
              </w:rPr>
            </w:pPr>
            <w:r w:rsidRPr="00DB2C4C">
              <w:rPr>
                <w:rFonts w:ascii="Tahoma" w:hAnsi="Tahoma" w:cs="Tahoma"/>
              </w:rPr>
              <w:t xml:space="preserve">Realización de muestreos y tomas de tierra para </w:t>
            </w:r>
            <w:r w:rsidR="002E4409" w:rsidRPr="00DB2C4C">
              <w:rPr>
                <w:rFonts w:ascii="Tahoma" w:hAnsi="Tahoma" w:cs="Tahoma"/>
              </w:rPr>
              <w:t>verificar la posible contaminación causada por la actividad de la empresa</w:t>
            </w:r>
          </w:p>
        </w:tc>
      </w:tr>
      <w:tr w:rsidR="002E4409" w:rsidRPr="00C12685" w14:paraId="3AD04576" w14:textId="77777777" w:rsidTr="00DB2C4C">
        <w:tc>
          <w:tcPr>
            <w:tcW w:w="379" w:type="pct"/>
            <w:shd w:val="clear" w:color="auto" w:fill="E7E6E6" w:themeFill="background2"/>
          </w:tcPr>
          <w:p w14:paraId="31DDC1CA" w14:textId="63059788" w:rsidR="002E4409" w:rsidRPr="00DB2C4C" w:rsidRDefault="002E4409" w:rsidP="00DB2C4C">
            <w:pPr>
              <w:spacing w:line="276" w:lineRule="auto"/>
              <w:jc w:val="center"/>
              <w:rPr>
                <w:rFonts w:ascii="Tahoma" w:hAnsi="Tahoma" w:cs="Tahoma"/>
                <w:b/>
                <w:bCs/>
              </w:rPr>
            </w:pPr>
            <w:r w:rsidRPr="00DB2C4C">
              <w:rPr>
                <w:rFonts w:ascii="Tahoma" w:hAnsi="Tahoma" w:cs="Tahoma"/>
                <w:b/>
                <w:bCs/>
              </w:rPr>
              <w:t>8</w:t>
            </w:r>
          </w:p>
        </w:tc>
        <w:tc>
          <w:tcPr>
            <w:tcW w:w="1543" w:type="pct"/>
          </w:tcPr>
          <w:p w14:paraId="23602718" w14:textId="1923B5A3" w:rsidR="002E4409" w:rsidRPr="00DB2C4C" w:rsidRDefault="002E4409" w:rsidP="00DB2C4C">
            <w:pPr>
              <w:spacing w:line="276" w:lineRule="auto"/>
              <w:jc w:val="both"/>
              <w:rPr>
                <w:rFonts w:ascii="Tahoma" w:hAnsi="Tahoma" w:cs="Tahoma"/>
              </w:rPr>
            </w:pPr>
            <w:r w:rsidRPr="00DB2C4C">
              <w:rPr>
                <w:rFonts w:ascii="Tahoma" w:hAnsi="Tahoma" w:cs="Tahoma"/>
              </w:rPr>
              <w:t>Preventivo</w:t>
            </w:r>
          </w:p>
        </w:tc>
        <w:tc>
          <w:tcPr>
            <w:tcW w:w="3078" w:type="pct"/>
          </w:tcPr>
          <w:p w14:paraId="3AC88CD9" w14:textId="2650E6B1" w:rsidR="002E4409" w:rsidRPr="00DB2C4C" w:rsidRDefault="002E4409" w:rsidP="00DB2C4C">
            <w:pPr>
              <w:spacing w:line="276" w:lineRule="auto"/>
              <w:jc w:val="both"/>
              <w:rPr>
                <w:rFonts w:ascii="Tahoma" w:hAnsi="Tahoma" w:cs="Tahoma"/>
              </w:rPr>
            </w:pPr>
            <w:r w:rsidRPr="00DB2C4C">
              <w:rPr>
                <w:rFonts w:ascii="Tahoma" w:hAnsi="Tahoma" w:cs="Tahoma"/>
              </w:rPr>
              <w:t>Trazabilidad de l</w:t>
            </w:r>
            <w:r w:rsidR="00DB2C4C" w:rsidRPr="00DB2C4C">
              <w:rPr>
                <w:rFonts w:ascii="Tahoma" w:hAnsi="Tahoma" w:cs="Tahoma"/>
              </w:rPr>
              <w:t>as sustancias y materiales comprados por la empresa</w:t>
            </w:r>
          </w:p>
        </w:tc>
      </w:tr>
      <w:tr w:rsidR="00DB2C4C" w:rsidRPr="00C12685" w14:paraId="5935ACF1" w14:textId="77777777" w:rsidTr="00DB2C4C">
        <w:tc>
          <w:tcPr>
            <w:tcW w:w="379" w:type="pct"/>
            <w:shd w:val="clear" w:color="auto" w:fill="E7E6E6" w:themeFill="background2"/>
          </w:tcPr>
          <w:p w14:paraId="5D192EBB" w14:textId="7B3881C6" w:rsidR="00DB2C4C" w:rsidRPr="00DB2C4C" w:rsidRDefault="00DB2C4C" w:rsidP="00DB2C4C">
            <w:pPr>
              <w:spacing w:line="276" w:lineRule="auto"/>
              <w:jc w:val="center"/>
              <w:rPr>
                <w:rFonts w:ascii="Tahoma" w:hAnsi="Tahoma" w:cs="Tahoma"/>
                <w:b/>
                <w:bCs/>
              </w:rPr>
            </w:pPr>
            <w:r w:rsidRPr="00DB2C4C">
              <w:rPr>
                <w:rFonts w:ascii="Tahoma" w:hAnsi="Tahoma" w:cs="Tahoma"/>
                <w:b/>
                <w:bCs/>
              </w:rPr>
              <w:t>9</w:t>
            </w:r>
          </w:p>
        </w:tc>
        <w:tc>
          <w:tcPr>
            <w:tcW w:w="1543" w:type="pct"/>
          </w:tcPr>
          <w:p w14:paraId="2A22934D" w14:textId="659153FA" w:rsidR="00DB2C4C" w:rsidRPr="00DB2C4C" w:rsidRDefault="00DB2C4C" w:rsidP="00DB2C4C">
            <w:pPr>
              <w:spacing w:line="276" w:lineRule="auto"/>
              <w:jc w:val="both"/>
              <w:rPr>
                <w:rFonts w:ascii="Tahoma" w:hAnsi="Tahoma" w:cs="Tahoma"/>
              </w:rPr>
            </w:pPr>
            <w:r w:rsidRPr="00DB2C4C">
              <w:rPr>
                <w:rFonts w:ascii="Tahoma" w:hAnsi="Tahoma" w:cs="Tahoma"/>
              </w:rPr>
              <w:t>Preventivo</w:t>
            </w:r>
          </w:p>
        </w:tc>
        <w:tc>
          <w:tcPr>
            <w:tcW w:w="3078" w:type="pct"/>
          </w:tcPr>
          <w:p w14:paraId="0B79C2DF" w14:textId="5751F77B" w:rsidR="00DB2C4C" w:rsidRPr="00DB2C4C" w:rsidRDefault="00DB2C4C" w:rsidP="00DB2C4C">
            <w:pPr>
              <w:spacing w:line="276" w:lineRule="auto"/>
              <w:jc w:val="both"/>
              <w:rPr>
                <w:rFonts w:ascii="Tahoma" w:hAnsi="Tahoma" w:cs="Tahoma"/>
              </w:rPr>
            </w:pPr>
            <w:r w:rsidRPr="00DB2C4C">
              <w:rPr>
                <w:rFonts w:ascii="Tahoma" w:hAnsi="Tahoma" w:cs="Tahoma"/>
              </w:rPr>
              <w:t>Gestión de residuos por parte de un gestor externo autorizado</w:t>
            </w:r>
          </w:p>
        </w:tc>
      </w:tr>
    </w:tbl>
    <w:p w14:paraId="44E83A2C" w14:textId="678B12CF" w:rsidR="00FE21D0" w:rsidRDefault="00FE21D0" w:rsidP="00A70513">
      <w:pPr>
        <w:pStyle w:val="Sinespaciado"/>
        <w:spacing w:line="276" w:lineRule="auto"/>
      </w:pPr>
    </w:p>
    <w:p w14:paraId="5D5D8A4E" w14:textId="6482ADB5" w:rsidR="00DB2C4C" w:rsidRDefault="00DB2C4C" w:rsidP="00A70513">
      <w:pPr>
        <w:pStyle w:val="Sinespaciado"/>
        <w:spacing w:line="276" w:lineRule="auto"/>
      </w:pPr>
    </w:p>
    <w:p w14:paraId="044EDD63" w14:textId="608FD044" w:rsidR="00DB2C4C" w:rsidRDefault="00DB2C4C" w:rsidP="00A70513">
      <w:pPr>
        <w:pStyle w:val="Sinespaciado"/>
        <w:spacing w:line="276" w:lineRule="auto"/>
      </w:pPr>
    </w:p>
    <w:p w14:paraId="0835AE7A" w14:textId="0E7335C5" w:rsidR="00DB2C4C" w:rsidRDefault="00DB2C4C" w:rsidP="00A70513">
      <w:pPr>
        <w:pStyle w:val="Sinespaciado"/>
        <w:spacing w:line="276" w:lineRule="auto"/>
      </w:pPr>
    </w:p>
    <w:p w14:paraId="74E289ED" w14:textId="77777777" w:rsidR="00DB2C4C" w:rsidRPr="00C12685" w:rsidRDefault="00DB2C4C" w:rsidP="00A70513">
      <w:pPr>
        <w:pStyle w:val="Sinespaciado"/>
        <w:spacing w:line="276" w:lineRule="auto"/>
      </w:pPr>
    </w:p>
    <w:p w14:paraId="1C0C83FA" w14:textId="77777777" w:rsidR="00FE21D0" w:rsidRPr="00C12685" w:rsidRDefault="00FE21D0" w:rsidP="00A70513">
      <w:pPr>
        <w:pStyle w:val="Sinespaciado"/>
        <w:spacing w:line="276" w:lineRule="auto"/>
        <w:rPr>
          <w:b/>
          <w:i/>
          <w:color w:val="006600"/>
        </w:rPr>
      </w:pPr>
      <w:r w:rsidRPr="00C12685">
        <w:rPr>
          <w:b/>
          <w:i/>
          <w:color w:val="006600"/>
        </w:rPr>
        <w:t>Actividades de riesgo</w:t>
      </w:r>
    </w:p>
    <w:p w14:paraId="272FC711" w14:textId="77777777" w:rsidR="00FE21D0" w:rsidRPr="00C12685" w:rsidRDefault="00FE21D0" w:rsidP="00A70513">
      <w:pPr>
        <w:pStyle w:val="Sinespaciado"/>
        <w:spacing w:line="276" w:lineRule="auto"/>
        <w:rPr>
          <w:b/>
          <w:i/>
          <w:color w:val="006600"/>
        </w:rPr>
      </w:pPr>
    </w:p>
    <w:p w14:paraId="6EF4A852" w14:textId="77777777" w:rsidR="00FE21D0" w:rsidRPr="00C12685" w:rsidRDefault="00FE21D0"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FE21D0" w:rsidRPr="00C12685" w14:paraId="42FD38E6" w14:textId="77777777" w:rsidTr="00C37FBD">
        <w:tc>
          <w:tcPr>
            <w:tcW w:w="728" w:type="dxa"/>
            <w:shd w:val="clear" w:color="auto" w:fill="7F7F7F" w:themeFill="text1" w:themeFillTint="80"/>
          </w:tcPr>
          <w:p w14:paraId="3AEA4721" w14:textId="77777777" w:rsidR="00FE21D0" w:rsidRPr="00DB2C4C" w:rsidRDefault="00FE21D0" w:rsidP="00DB2C4C">
            <w:pPr>
              <w:spacing w:line="276" w:lineRule="auto"/>
              <w:jc w:val="center"/>
              <w:rPr>
                <w:rFonts w:ascii="Tahoma" w:hAnsi="Tahoma" w:cs="Tahoma"/>
                <w:b/>
              </w:rPr>
            </w:pPr>
            <w:r w:rsidRPr="00DB2C4C">
              <w:rPr>
                <w:rFonts w:ascii="Tahoma" w:hAnsi="Tahoma" w:cs="Tahoma"/>
                <w:b/>
                <w:color w:val="FFFFFF" w:themeColor="background1"/>
              </w:rPr>
              <w:t>ID.</w:t>
            </w:r>
          </w:p>
        </w:tc>
        <w:tc>
          <w:tcPr>
            <w:tcW w:w="6785" w:type="dxa"/>
            <w:shd w:val="clear" w:color="auto" w:fill="006600"/>
          </w:tcPr>
          <w:p w14:paraId="48B781D9" w14:textId="77777777" w:rsidR="00FE21D0" w:rsidRPr="00DB2C4C" w:rsidRDefault="00FE21D0" w:rsidP="00DB2C4C">
            <w:pPr>
              <w:spacing w:line="276" w:lineRule="auto"/>
              <w:jc w:val="center"/>
              <w:rPr>
                <w:rFonts w:ascii="Tahoma" w:hAnsi="Tahoma" w:cs="Tahoma"/>
                <w:b/>
              </w:rPr>
            </w:pPr>
            <w:r w:rsidRPr="00DB2C4C">
              <w:rPr>
                <w:rFonts w:ascii="Tahoma" w:hAnsi="Tahoma" w:cs="Tahoma"/>
                <w:b/>
                <w:color w:val="FFFFFF" w:themeColor="background1"/>
              </w:rPr>
              <w:t>ACTIVIDADES</w:t>
            </w:r>
          </w:p>
        </w:tc>
      </w:tr>
      <w:tr w:rsidR="00FE21D0" w:rsidRPr="00C12685" w14:paraId="407A2E75" w14:textId="77777777" w:rsidTr="00C37FBD">
        <w:tc>
          <w:tcPr>
            <w:tcW w:w="728" w:type="dxa"/>
          </w:tcPr>
          <w:p w14:paraId="077CABF2" w14:textId="77777777" w:rsidR="00FE21D0" w:rsidRPr="00344D6F" w:rsidRDefault="00FE21D0" w:rsidP="00344D6F">
            <w:pPr>
              <w:spacing w:line="276" w:lineRule="auto"/>
              <w:rPr>
                <w:rFonts w:ascii="Tahoma" w:hAnsi="Tahoma" w:cs="Tahoma"/>
              </w:rPr>
            </w:pPr>
            <w:r w:rsidRPr="00344D6F">
              <w:rPr>
                <w:rFonts w:ascii="Tahoma" w:hAnsi="Tahoma" w:cs="Tahoma"/>
              </w:rPr>
              <w:t>1</w:t>
            </w:r>
          </w:p>
        </w:tc>
        <w:tc>
          <w:tcPr>
            <w:tcW w:w="6785" w:type="dxa"/>
          </w:tcPr>
          <w:p w14:paraId="54DD14F7" w14:textId="4664FC83" w:rsidR="00FE21D0" w:rsidRPr="00344D6F" w:rsidRDefault="00A105B7" w:rsidP="00344D6F">
            <w:pPr>
              <w:spacing w:line="276" w:lineRule="auto"/>
              <w:jc w:val="both"/>
              <w:rPr>
                <w:rFonts w:ascii="Tahoma" w:hAnsi="Tahoma" w:cs="Tahoma"/>
              </w:rPr>
            </w:pPr>
            <w:r w:rsidRPr="00344D6F">
              <w:rPr>
                <w:rFonts w:ascii="Tahoma" w:hAnsi="Tahoma" w:cs="Tahoma"/>
              </w:rPr>
              <w:t>Botiquines existentes en las instalaciones de la empresa</w:t>
            </w:r>
            <w:r w:rsidR="00DB2C4C" w:rsidRPr="00344D6F">
              <w:rPr>
                <w:rFonts w:ascii="Tahoma" w:hAnsi="Tahoma" w:cs="Tahoma"/>
              </w:rPr>
              <w:t>.</w:t>
            </w:r>
          </w:p>
        </w:tc>
      </w:tr>
      <w:tr w:rsidR="00DB2C4C" w:rsidRPr="00C12685" w14:paraId="1E690DC3" w14:textId="77777777" w:rsidTr="00C37FBD">
        <w:tc>
          <w:tcPr>
            <w:tcW w:w="728" w:type="dxa"/>
          </w:tcPr>
          <w:p w14:paraId="643B608A" w14:textId="3F41B2CE" w:rsidR="00DB2C4C" w:rsidRPr="00344D6F" w:rsidRDefault="00DB2C4C" w:rsidP="00344D6F">
            <w:pPr>
              <w:spacing w:line="276" w:lineRule="auto"/>
              <w:rPr>
                <w:rFonts w:ascii="Tahoma" w:hAnsi="Tahoma" w:cs="Tahoma"/>
              </w:rPr>
            </w:pPr>
            <w:r w:rsidRPr="00344D6F">
              <w:rPr>
                <w:rFonts w:ascii="Tahoma" w:hAnsi="Tahoma" w:cs="Tahoma"/>
              </w:rPr>
              <w:t>2</w:t>
            </w:r>
          </w:p>
        </w:tc>
        <w:tc>
          <w:tcPr>
            <w:tcW w:w="6785" w:type="dxa"/>
          </w:tcPr>
          <w:p w14:paraId="54F38CB0" w14:textId="55234D9A" w:rsidR="00DB2C4C" w:rsidRPr="00344D6F" w:rsidRDefault="00DB2C4C" w:rsidP="00344D6F">
            <w:pPr>
              <w:spacing w:line="276" w:lineRule="auto"/>
              <w:jc w:val="both"/>
              <w:rPr>
                <w:rFonts w:ascii="Tahoma" w:hAnsi="Tahoma" w:cs="Tahoma"/>
              </w:rPr>
            </w:pPr>
            <w:r w:rsidRPr="00344D6F">
              <w:rPr>
                <w:rFonts w:ascii="Tahoma" w:hAnsi="Tahoma" w:cs="Tahoma"/>
              </w:rPr>
              <w:t>Hipotética contaminación de las aguas como consecuencia de la actividad que realiza la empresa.</w:t>
            </w:r>
          </w:p>
        </w:tc>
      </w:tr>
      <w:tr w:rsidR="00344D6F" w:rsidRPr="00C12685" w14:paraId="036667DC" w14:textId="77777777" w:rsidTr="00C37FBD">
        <w:tc>
          <w:tcPr>
            <w:tcW w:w="728" w:type="dxa"/>
          </w:tcPr>
          <w:p w14:paraId="48A2FEA9" w14:textId="0AAB10A2" w:rsidR="00344D6F" w:rsidRPr="00344D6F" w:rsidRDefault="00344D6F" w:rsidP="00344D6F">
            <w:pPr>
              <w:spacing w:line="276" w:lineRule="auto"/>
              <w:rPr>
                <w:rFonts w:ascii="Tahoma" w:hAnsi="Tahoma" w:cs="Tahoma"/>
              </w:rPr>
            </w:pPr>
            <w:r w:rsidRPr="00344D6F">
              <w:rPr>
                <w:rFonts w:ascii="Tahoma" w:hAnsi="Tahoma" w:cs="Tahoma"/>
              </w:rPr>
              <w:t>3</w:t>
            </w:r>
          </w:p>
        </w:tc>
        <w:tc>
          <w:tcPr>
            <w:tcW w:w="6785" w:type="dxa"/>
          </w:tcPr>
          <w:p w14:paraId="30107BB4" w14:textId="7AD2970F" w:rsidR="00344D6F" w:rsidRPr="00344D6F" w:rsidRDefault="00344D6F" w:rsidP="00344D6F">
            <w:pPr>
              <w:spacing w:line="276" w:lineRule="auto"/>
              <w:jc w:val="both"/>
              <w:rPr>
                <w:rFonts w:ascii="Tahoma" w:hAnsi="Tahoma" w:cs="Tahoma"/>
              </w:rPr>
            </w:pPr>
            <w:r w:rsidRPr="00344D6F">
              <w:rPr>
                <w:rFonts w:ascii="Tahoma" w:hAnsi="Tahoma" w:cs="Tahoma"/>
              </w:rPr>
              <w:t>Colaboradores externos que pudieran provocar problemas de contaminación de las aguas</w:t>
            </w:r>
          </w:p>
        </w:tc>
      </w:tr>
    </w:tbl>
    <w:p w14:paraId="6DD92B27" w14:textId="77777777" w:rsidR="00FE21D0" w:rsidRPr="00C12685" w:rsidRDefault="00FE21D0" w:rsidP="00A70513">
      <w:pPr>
        <w:pStyle w:val="Sinespaciado"/>
        <w:spacing w:line="276" w:lineRule="auto"/>
        <w:jc w:val="both"/>
      </w:pPr>
    </w:p>
    <w:p w14:paraId="3F597679" w14:textId="77777777" w:rsidR="00FE21D0" w:rsidRPr="00C12685" w:rsidRDefault="00FE21D0" w:rsidP="00A70513"/>
    <w:p w14:paraId="6622CACF" w14:textId="1F29FE53" w:rsidR="00FE21D0" w:rsidRDefault="00FE21D0" w:rsidP="00A70513">
      <w:pPr>
        <w:rPr>
          <w:b/>
          <w:i/>
          <w:color w:val="006600"/>
        </w:rPr>
      </w:pPr>
      <w:r w:rsidRPr="00C12685">
        <w:rPr>
          <w:b/>
          <w:i/>
          <w:color w:val="006600"/>
        </w:rPr>
        <w:t>Políticas de actuación</w:t>
      </w:r>
      <w:r w:rsidR="00A105B7">
        <w:rPr>
          <w:b/>
          <w:i/>
          <w:color w:val="006600"/>
        </w:rPr>
        <w:t xml:space="preserve"> para la prevención de delitos contra la salud pública (productos farmacéuticos</w:t>
      </w:r>
      <w:r w:rsidR="0019446A">
        <w:rPr>
          <w:b/>
          <w:i/>
          <w:color w:val="006600"/>
        </w:rPr>
        <w:t xml:space="preserve"> y alimentarios</w:t>
      </w:r>
      <w:r w:rsidR="00A105B7">
        <w:rPr>
          <w:b/>
          <w:i/>
          <w:color w:val="006600"/>
        </w:rPr>
        <w:t>)</w:t>
      </w:r>
    </w:p>
    <w:p w14:paraId="1C1865DD" w14:textId="6F088801" w:rsidR="00A105B7" w:rsidRDefault="00A105B7" w:rsidP="00A105B7">
      <w:pPr>
        <w:pStyle w:val="Sinespaciado"/>
      </w:pPr>
    </w:p>
    <w:p w14:paraId="2FBDD919" w14:textId="77777777" w:rsidR="00A105B7" w:rsidRPr="0078217B" w:rsidRDefault="00A105B7" w:rsidP="00A105B7">
      <w:pPr>
        <w:pStyle w:val="Sinespaciado"/>
        <w:spacing w:line="276" w:lineRule="auto"/>
        <w:jc w:val="both"/>
      </w:pPr>
      <w:r w:rsidRPr="00F43137">
        <w:t xml:space="preserve">Las políticas de actuación están conformadas por los controles actuales + los que se van a implantar como consecuencia del programa de </w:t>
      </w:r>
      <w:r w:rsidRPr="0078217B">
        <w:rPr>
          <w:i/>
          <w:iCs/>
        </w:rPr>
        <w:t xml:space="preserve">compliance </w:t>
      </w:r>
      <w:r w:rsidRPr="00F43137">
        <w:t>penal:</w:t>
      </w:r>
    </w:p>
    <w:p w14:paraId="35567B76" w14:textId="77777777" w:rsidR="00A105B7" w:rsidRDefault="00A105B7" w:rsidP="00A105B7">
      <w:pPr>
        <w:pStyle w:val="Sinespaciado"/>
      </w:pPr>
    </w:p>
    <w:p w14:paraId="5FCB52A5" w14:textId="77777777" w:rsidR="00FE21D0" w:rsidRPr="00AF3A60" w:rsidRDefault="00FE21D0"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531"/>
      </w:tblGrid>
      <w:tr w:rsidR="00A105B7" w:rsidRPr="00C12685" w14:paraId="63B545D5" w14:textId="77777777" w:rsidTr="002F44F4">
        <w:tc>
          <w:tcPr>
            <w:tcW w:w="379" w:type="pct"/>
            <w:shd w:val="clear" w:color="auto" w:fill="7F7F7F" w:themeFill="text1" w:themeFillTint="80"/>
          </w:tcPr>
          <w:p w14:paraId="72A65C80" w14:textId="77777777" w:rsidR="00A105B7" w:rsidRPr="00A46E46" w:rsidRDefault="00A105B7" w:rsidP="00A46E46">
            <w:pPr>
              <w:spacing w:line="276" w:lineRule="auto"/>
              <w:jc w:val="both"/>
              <w:rPr>
                <w:rFonts w:ascii="Tahoma" w:hAnsi="Tahoma" w:cs="Tahoma"/>
                <w:b/>
                <w:color w:val="244061"/>
              </w:rPr>
            </w:pPr>
            <w:r w:rsidRPr="00A46E46">
              <w:rPr>
                <w:rFonts w:ascii="Tahoma" w:hAnsi="Tahoma" w:cs="Tahoma"/>
                <w:b/>
                <w:color w:val="FFFFFF" w:themeColor="background1"/>
              </w:rPr>
              <w:t>ID.</w:t>
            </w:r>
          </w:p>
        </w:tc>
        <w:tc>
          <w:tcPr>
            <w:tcW w:w="1543" w:type="pct"/>
            <w:shd w:val="clear" w:color="auto" w:fill="000000" w:themeFill="text1"/>
          </w:tcPr>
          <w:p w14:paraId="733796CE" w14:textId="77777777" w:rsidR="00A105B7" w:rsidRPr="00A46E46" w:rsidRDefault="00A105B7" w:rsidP="00A46E46">
            <w:pPr>
              <w:spacing w:line="276" w:lineRule="auto"/>
              <w:jc w:val="center"/>
              <w:rPr>
                <w:rFonts w:ascii="Tahoma" w:hAnsi="Tahoma" w:cs="Tahoma"/>
                <w:b/>
                <w:color w:val="FFFFFF" w:themeColor="background1"/>
              </w:rPr>
            </w:pPr>
            <w:r w:rsidRPr="00A46E46">
              <w:rPr>
                <w:rFonts w:ascii="Tahoma" w:hAnsi="Tahoma" w:cs="Tahoma"/>
                <w:b/>
                <w:color w:val="FFFFFF" w:themeColor="background1"/>
              </w:rPr>
              <w:t>CLASIFICACIÓN DEL CONTROL</w:t>
            </w:r>
          </w:p>
        </w:tc>
        <w:tc>
          <w:tcPr>
            <w:tcW w:w="3078" w:type="pct"/>
            <w:shd w:val="clear" w:color="auto" w:fill="006600"/>
          </w:tcPr>
          <w:p w14:paraId="36A143DD" w14:textId="77777777" w:rsidR="00A105B7" w:rsidRPr="00A46E46" w:rsidRDefault="00A105B7" w:rsidP="00A46E46">
            <w:pPr>
              <w:spacing w:line="276" w:lineRule="auto"/>
              <w:jc w:val="center"/>
              <w:rPr>
                <w:rFonts w:ascii="Tahoma" w:hAnsi="Tahoma" w:cs="Tahoma"/>
                <w:b/>
                <w:color w:val="FFFFFF" w:themeColor="background1"/>
              </w:rPr>
            </w:pPr>
            <w:r w:rsidRPr="00A46E46">
              <w:rPr>
                <w:rFonts w:ascii="Tahoma" w:hAnsi="Tahoma" w:cs="Tahoma"/>
                <w:b/>
                <w:color w:val="FFFFFF" w:themeColor="background1"/>
              </w:rPr>
              <w:t>POLÍTICAS DE ACTUACIÓN</w:t>
            </w:r>
          </w:p>
        </w:tc>
      </w:tr>
      <w:tr w:rsidR="00A105B7" w:rsidRPr="00C12685" w14:paraId="38477611" w14:textId="77777777" w:rsidTr="002F44F4">
        <w:tc>
          <w:tcPr>
            <w:tcW w:w="379" w:type="pct"/>
            <w:shd w:val="clear" w:color="auto" w:fill="E7E6E6" w:themeFill="background2"/>
          </w:tcPr>
          <w:p w14:paraId="3C44E055" w14:textId="77777777" w:rsidR="00A105B7" w:rsidRPr="00A46E46" w:rsidRDefault="00A105B7" w:rsidP="00A46E46">
            <w:pPr>
              <w:spacing w:line="276" w:lineRule="auto"/>
              <w:jc w:val="center"/>
              <w:rPr>
                <w:rFonts w:ascii="Tahoma" w:hAnsi="Tahoma" w:cs="Tahoma"/>
                <w:b/>
                <w:bCs/>
              </w:rPr>
            </w:pPr>
            <w:r w:rsidRPr="00A46E46">
              <w:rPr>
                <w:rFonts w:ascii="Tahoma" w:hAnsi="Tahoma" w:cs="Tahoma"/>
                <w:b/>
                <w:bCs/>
              </w:rPr>
              <w:t>1</w:t>
            </w:r>
          </w:p>
        </w:tc>
        <w:tc>
          <w:tcPr>
            <w:tcW w:w="1543" w:type="pct"/>
          </w:tcPr>
          <w:p w14:paraId="395F028F" w14:textId="77777777" w:rsidR="00A105B7" w:rsidRPr="00A46E46" w:rsidRDefault="00A105B7" w:rsidP="00A46E46">
            <w:pPr>
              <w:spacing w:line="276" w:lineRule="auto"/>
              <w:jc w:val="both"/>
              <w:rPr>
                <w:rFonts w:ascii="Tahoma" w:hAnsi="Tahoma" w:cs="Tahoma"/>
              </w:rPr>
            </w:pPr>
            <w:r w:rsidRPr="00A46E46">
              <w:rPr>
                <w:rFonts w:ascii="Tahoma" w:hAnsi="Tahoma" w:cs="Tahoma"/>
              </w:rPr>
              <w:t>Normativo</w:t>
            </w:r>
          </w:p>
        </w:tc>
        <w:tc>
          <w:tcPr>
            <w:tcW w:w="3078" w:type="pct"/>
          </w:tcPr>
          <w:p w14:paraId="0CF1EE16" w14:textId="3813917C" w:rsidR="00A105B7" w:rsidRPr="00A46E46" w:rsidRDefault="00A105B7" w:rsidP="00A46E46">
            <w:pPr>
              <w:spacing w:line="276" w:lineRule="auto"/>
              <w:jc w:val="both"/>
              <w:rPr>
                <w:rFonts w:ascii="Tahoma" w:hAnsi="Tahoma" w:cs="Tahoma"/>
              </w:rPr>
            </w:pPr>
            <w:r w:rsidRPr="00A46E46">
              <w:rPr>
                <w:rFonts w:ascii="Tahoma" w:hAnsi="Tahoma" w:cs="Tahoma"/>
              </w:rPr>
              <w:t>Estará prohibida la dispensación de medicamentos por parte de la empresa.</w:t>
            </w:r>
          </w:p>
        </w:tc>
      </w:tr>
      <w:tr w:rsidR="00A105B7" w:rsidRPr="00C12685" w14:paraId="32F5389F" w14:textId="77777777" w:rsidTr="002F44F4">
        <w:tc>
          <w:tcPr>
            <w:tcW w:w="379" w:type="pct"/>
            <w:shd w:val="clear" w:color="auto" w:fill="E7E6E6" w:themeFill="background2"/>
          </w:tcPr>
          <w:p w14:paraId="28894D3C" w14:textId="77777777" w:rsidR="00A105B7" w:rsidRPr="00A46E46" w:rsidRDefault="00A105B7" w:rsidP="00A46E46">
            <w:pPr>
              <w:spacing w:line="276" w:lineRule="auto"/>
              <w:jc w:val="center"/>
              <w:rPr>
                <w:rFonts w:ascii="Tahoma" w:hAnsi="Tahoma" w:cs="Tahoma"/>
                <w:b/>
                <w:bCs/>
              </w:rPr>
            </w:pPr>
            <w:r w:rsidRPr="00A46E46">
              <w:rPr>
                <w:rFonts w:ascii="Tahoma" w:hAnsi="Tahoma" w:cs="Tahoma"/>
                <w:b/>
                <w:bCs/>
              </w:rPr>
              <w:t>2</w:t>
            </w:r>
          </w:p>
        </w:tc>
        <w:tc>
          <w:tcPr>
            <w:tcW w:w="1543" w:type="pct"/>
          </w:tcPr>
          <w:p w14:paraId="3664AF38" w14:textId="77777777" w:rsidR="00A105B7" w:rsidRPr="00A46E46" w:rsidRDefault="00A105B7" w:rsidP="00A46E46">
            <w:pPr>
              <w:spacing w:line="276" w:lineRule="auto"/>
              <w:jc w:val="both"/>
              <w:rPr>
                <w:rFonts w:ascii="Tahoma" w:hAnsi="Tahoma" w:cs="Tahoma"/>
              </w:rPr>
            </w:pPr>
            <w:r w:rsidRPr="00A46E46">
              <w:rPr>
                <w:rFonts w:ascii="Tahoma" w:hAnsi="Tahoma" w:cs="Tahoma"/>
              </w:rPr>
              <w:t>Preventivo</w:t>
            </w:r>
          </w:p>
        </w:tc>
        <w:tc>
          <w:tcPr>
            <w:tcW w:w="3078" w:type="pct"/>
          </w:tcPr>
          <w:p w14:paraId="4FA2C891" w14:textId="434BC05C" w:rsidR="00A105B7" w:rsidRPr="00A46E46" w:rsidRDefault="00A105B7" w:rsidP="00A46E46">
            <w:pPr>
              <w:spacing w:line="276" w:lineRule="auto"/>
              <w:jc w:val="both"/>
              <w:rPr>
                <w:rFonts w:ascii="Tahoma" w:hAnsi="Tahoma" w:cs="Tahoma"/>
              </w:rPr>
            </w:pPr>
            <w:r w:rsidRPr="00A46E46">
              <w:rPr>
                <w:rFonts w:ascii="Tahoma" w:hAnsi="Tahoma" w:cs="Tahoma"/>
              </w:rPr>
              <w:t xml:space="preserve">El </w:t>
            </w:r>
            <w:r w:rsidRPr="00A46E46">
              <w:rPr>
                <w:rFonts w:ascii="Tahoma" w:hAnsi="Tahoma" w:cs="Tahoma"/>
                <w:i/>
                <w:iCs/>
              </w:rPr>
              <w:t>compliance officer</w:t>
            </w:r>
            <w:r w:rsidRPr="00A46E46">
              <w:rPr>
                <w:rFonts w:ascii="Tahoma" w:hAnsi="Tahoma" w:cs="Tahoma"/>
              </w:rPr>
              <w:t xml:space="preserve"> revisará a intervalos periódicos la no caducidad de los productos existentes en los botiquines de la empresa.</w:t>
            </w:r>
          </w:p>
        </w:tc>
      </w:tr>
      <w:tr w:rsidR="00344D6F" w:rsidRPr="00C12685" w14:paraId="7A99E94F" w14:textId="77777777" w:rsidTr="002F44F4">
        <w:tc>
          <w:tcPr>
            <w:tcW w:w="379" w:type="pct"/>
            <w:shd w:val="clear" w:color="auto" w:fill="E7E6E6" w:themeFill="background2"/>
          </w:tcPr>
          <w:p w14:paraId="41CA77B9" w14:textId="1ADF6201" w:rsidR="00344D6F" w:rsidRPr="00A46E46" w:rsidRDefault="00344D6F" w:rsidP="00A46E46">
            <w:pPr>
              <w:spacing w:line="276" w:lineRule="auto"/>
              <w:jc w:val="center"/>
              <w:rPr>
                <w:rFonts w:ascii="Tahoma" w:hAnsi="Tahoma" w:cs="Tahoma"/>
                <w:b/>
                <w:bCs/>
              </w:rPr>
            </w:pPr>
            <w:r w:rsidRPr="00A46E46">
              <w:rPr>
                <w:rFonts w:ascii="Tahoma" w:hAnsi="Tahoma" w:cs="Tahoma"/>
                <w:b/>
                <w:bCs/>
              </w:rPr>
              <w:t>3</w:t>
            </w:r>
          </w:p>
        </w:tc>
        <w:tc>
          <w:tcPr>
            <w:tcW w:w="1543" w:type="pct"/>
          </w:tcPr>
          <w:p w14:paraId="0F5FCEB9" w14:textId="5F948A56" w:rsidR="00344D6F" w:rsidRPr="00A46E46" w:rsidRDefault="00344D6F" w:rsidP="00A46E46">
            <w:pPr>
              <w:spacing w:line="276" w:lineRule="auto"/>
              <w:jc w:val="both"/>
              <w:rPr>
                <w:rFonts w:ascii="Tahoma" w:hAnsi="Tahoma" w:cs="Tahoma"/>
              </w:rPr>
            </w:pPr>
            <w:r w:rsidRPr="00A46E46">
              <w:rPr>
                <w:rFonts w:ascii="Tahoma" w:hAnsi="Tahoma" w:cs="Tahoma"/>
              </w:rPr>
              <w:t>Normativo</w:t>
            </w:r>
          </w:p>
        </w:tc>
        <w:tc>
          <w:tcPr>
            <w:tcW w:w="3078" w:type="pct"/>
          </w:tcPr>
          <w:p w14:paraId="698A52DD" w14:textId="488E181B" w:rsidR="00344D6F" w:rsidRPr="00A46E46" w:rsidRDefault="00344D6F" w:rsidP="00A46E46">
            <w:pPr>
              <w:spacing w:line="276" w:lineRule="auto"/>
              <w:jc w:val="both"/>
              <w:rPr>
                <w:rFonts w:ascii="Tahoma" w:hAnsi="Tahoma" w:cs="Tahoma"/>
              </w:rPr>
            </w:pPr>
            <w:r w:rsidRPr="00A46E46">
              <w:rPr>
                <w:rFonts w:ascii="Tahoma" w:hAnsi="Tahoma" w:cs="Tahoma"/>
              </w:rPr>
              <w:t>El Código Ético de la empresa incorporará medidas para prevenir la comisión del delito</w:t>
            </w:r>
          </w:p>
        </w:tc>
      </w:tr>
      <w:tr w:rsidR="00344D6F" w:rsidRPr="00C12685" w14:paraId="5BCB7FC8" w14:textId="77777777" w:rsidTr="002F44F4">
        <w:tc>
          <w:tcPr>
            <w:tcW w:w="379" w:type="pct"/>
            <w:shd w:val="clear" w:color="auto" w:fill="E7E6E6" w:themeFill="background2"/>
          </w:tcPr>
          <w:p w14:paraId="4BD4F0D1" w14:textId="28F2053B" w:rsidR="00344D6F" w:rsidRPr="00A46E46" w:rsidRDefault="00344D6F" w:rsidP="00A46E46">
            <w:pPr>
              <w:spacing w:line="276" w:lineRule="auto"/>
              <w:jc w:val="center"/>
              <w:rPr>
                <w:rFonts w:ascii="Tahoma" w:hAnsi="Tahoma" w:cs="Tahoma"/>
                <w:b/>
                <w:bCs/>
              </w:rPr>
            </w:pPr>
            <w:r w:rsidRPr="00A46E46">
              <w:rPr>
                <w:rFonts w:ascii="Tahoma" w:hAnsi="Tahoma" w:cs="Tahoma"/>
                <w:b/>
                <w:bCs/>
              </w:rPr>
              <w:t>4</w:t>
            </w:r>
          </w:p>
        </w:tc>
        <w:tc>
          <w:tcPr>
            <w:tcW w:w="1543" w:type="pct"/>
          </w:tcPr>
          <w:p w14:paraId="4327613C" w14:textId="7A02464E" w:rsidR="00344D6F" w:rsidRPr="00A46E46" w:rsidRDefault="00344D6F" w:rsidP="00A46E46">
            <w:pPr>
              <w:spacing w:line="276" w:lineRule="auto"/>
              <w:jc w:val="both"/>
              <w:rPr>
                <w:rFonts w:ascii="Tahoma" w:hAnsi="Tahoma" w:cs="Tahoma"/>
              </w:rPr>
            </w:pPr>
            <w:r w:rsidRPr="00A46E46">
              <w:rPr>
                <w:rFonts w:ascii="Tahoma" w:hAnsi="Tahoma" w:cs="Tahoma"/>
              </w:rPr>
              <w:t>Preventivo</w:t>
            </w:r>
          </w:p>
        </w:tc>
        <w:tc>
          <w:tcPr>
            <w:tcW w:w="3078" w:type="pct"/>
          </w:tcPr>
          <w:p w14:paraId="58CA166F" w14:textId="57864864" w:rsidR="00344D6F" w:rsidRPr="00A46E46" w:rsidRDefault="00344D6F" w:rsidP="00A46E46">
            <w:pPr>
              <w:spacing w:line="276" w:lineRule="auto"/>
              <w:jc w:val="both"/>
              <w:rPr>
                <w:rFonts w:ascii="Tahoma" w:hAnsi="Tahoma" w:cs="Tahoma"/>
              </w:rPr>
            </w:pPr>
            <w:r w:rsidRPr="00A46E46">
              <w:rPr>
                <w:rFonts w:ascii="Tahoma" w:hAnsi="Tahoma" w:cs="Tahoma"/>
              </w:rPr>
              <w:t xml:space="preserve">El </w:t>
            </w:r>
            <w:r w:rsidRPr="00A46E46">
              <w:rPr>
                <w:rFonts w:ascii="Tahoma" w:hAnsi="Tahoma" w:cs="Tahoma"/>
                <w:i/>
                <w:iCs/>
              </w:rPr>
              <w:t>compliance officer</w:t>
            </w:r>
            <w:r w:rsidRPr="00A46E46">
              <w:rPr>
                <w:rFonts w:ascii="Tahoma" w:hAnsi="Tahoma" w:cs="Tahoma"/>
              </w:rPr>
              <w:t xml:space="preserve"> remitirá recordatorios periódicos en relación con la prohibición expresa de realizar actividades que contravengan la legislación ambiental.</w:t>
            </w:r>
          </w:p>
        </w:tc>
      </w:tr>
      <w:tr w:rsidR="00344D6F" w:rsidRPr="00C12685" w14:paraId="757BEDDD" w14:textId="77777777" w:rsidTr="002F44F4">
        <w:tc>
          <w:tcPr>
            <w:tcW w:w="379" w:type="pct"/>
            <w:shd w:val="clear" w:color="auto" w:fill="E7E6E6" w:themeFill="background2"/>
          </w:tcPr>
          <w:p w14:paraId="25E6A6CC" w14:textId="2E613624" w:rsidR="00344D6F" w:rsidRPr="00A46E46" w:rsidRDefault="00344D6F" w:rsidP="00A46E46">
            <w:pPr>
              <w:spacing w:line="276" w:lineRule="auto"/>
              <w:jc w:val="center"/>
              <w:rPr>
                <w:rFonts w:ascii="Tahoma" w:hAnsi="Tahoma" w:cs="Tahoma"/>
                <w:b/>
                <w:bCs/>
              </w:rPr>
            </w:pPr>
            <w:r w:rsidRPr="00A46E46">
              <w:rPr>
                <w:rFonts w:ascii="Tahoma" w:hAnsi="Tahoma" w:cs="Tahoma"/>
                <w:b/>
                <w:bCs/>
              </w:rPr>
              <w:t>5</w:t>
            </w:r>
          </w:p>
        </w:tc>
        <w:tc>
          <w:tcPr>
            <w:tcW w:w="1543" w:type="pct"/>
          </w:tcPr>
          <w:p w14:paraId="1C99B455" w14:textId="01D1D8B2" w:rsidR="00344D6F" w:rsidRPr="00A46E46" w:rsidRDefault="00344D6F" w:rsidP="00A46E46">
            <w:pPr>
              <w:spacing w:line="276" w:lineRule="auto"/>
              <w:jc w:val="both"/>
              <w:rPr>
                <w:rFonts w:ascii="Tahoma" w:hAnsi="Tahoma" w:cs="Tahoma"/>
              </w:rPr>
            </w:pPr>
            <w:r w:rsidRPr="00A46E46">
              <w:rPr>
                <w:rFonts w:ascii="Tahoma" w:hAnsi="Tahoma" w:cs="Tahoma"/>
              </w:rPr>
              <w:t>Detectivo</w:t>
            </w:r>
          </w:p>
        </w:tc>
        <w:tc>
          <w:tcPr>
            <w:tcW w:w="3078" w:type="pct"/>
          </w:tcPr>
          <w:p w14:paraId="4FA7DAA6" w14:textId="7B774003" w:rsidR="00344D6F" w:rsidRPr="00A46E46" w:rsidRDefault="00344D6F" w:rsidP="00A46E46">
            <w:pPr>
              <w:spacing w:line="276" w:lineRule="auto"/>
              <w:jc w:val="both"/>
              <w:rPr>
                <w:rFonts w:ascii="Tahoma" w:hAnsi="Tahoma" w:cs="Tahoma"/>
              </w:rPr>
            </w:pPr>
            <w:r w:rsidRPr="00A46E46">
              <w:rPr>
                <w:rFonts w:ascii="Tahoma" w:hAnsi="Tahoma" w:cs="Tahoma"/>
              </w:rPr>
              <w:t>Realización de una auditoría medioambiental externa cada año, al objeto de verificar el cumplimiento por parte de la empresa de la normativa ambiental y proponer la introducción de medidas de mejora</w:t>
            </w:r>
          </w:p>
        </w:tc>
      </w:tr>
      <w:tr w:rsidR="00344D6F" w:rsidRPr="00C12685" w14:paraId="243824FE" w14:textId="77777777" w:rsidTr="002F44F4">
        <w:tc>
          <w:tcPr>
            <w:tcW w:w="379" w:type="pct"/>
            <w:shd w:val="clear" w:color="auto" w:fill="E7E6E6" w:themeFill="background2"/>
          </w:tcPr>
          <w:p w14:paraId="35DEF5BA" w14:textId="65DCE3D2" w:rsidR="00344D6F" w:rsidRPr="00A46E46" w:rsidRDefault="00A46E46" w:rsidP="00A46E46">
            <w:pPr>
              <w:spacing w:line="276" w:lineRule="auto"/>
              <w:jc w:val="center"/>
              <w:rPr>
                <w:rFonts w:ascii="Tahoma" w:hAnsi="Tahoma" w:cs="Tahoma"/>
                <w:b/>
                <w:bCs/>
              </w:rPr>
            </w:pPr>
            <w:r>
              <w:rPr>
                <w:rFonts w:ascii="Tahoma" w:hAnsi="Tahoma" w:cs="Tahoma"/>
                <w:b/>
                <w:bCs/>
              </w:rPr>
              <w:t>6</w:t>
            </w:r>
          </w:p>
        </w:tc>
        <w:tc>
          <w:tcPr>
            <w:tcW w:w="1543" w:type="pct"/>
          </w:tcPr>
          <w:p w14:paraId="4585BF6E" w14:textId="49BC6C13" w:rsidR="00344D6F" w:rsidRPr="00A46E46" w:rsidRDefault="00344D6F" w:rsidP="00A46E46">
            <w:pPr>
              <w:spacing w:line="276" w:lineRule="auto"/>
              <w:jc w:val="both"/>
              <w:rPr>
                <w:rFonts w:ascii="Tahoma" w:hAnsi="Tahoma" w:cs="Tahoma"/>
              </w:rPr>
            </w:pPr>
            <w:r w:rsidRPr="00A46E46">
              <w:rPr>
                <w:rFonts w:ascii="Tahoma" w:hAnsi="Tahoma" w:cs="Tahoma"/>
              </w:rPr>
              <w:t>Preventivo</w:t>
            </w:r>
          </w:p>
        </w:tc>
        <w:tc>
          <w:tcPr>
            <w:tcW w:w="3078" w:type="pct"/>
          </w:tcPr>
          <w:p w14:paraId="370DB727" w14:textId="503C760E" w:rsidR="00344D6F" w:rsidRPr="00A46E46" w:rsidRDefault="00344D6F" w:rsidP="00A46E46">
            <w:pPr>
              <w:spacing w:line="276" w:lineRule="auto"/>
              <w:jc w:val="both"/>
              <w:rPr>
                <w:rFonts w:ascii="Tahoma" w:hAnsi="Tahoma" w:cs="Tahoma"/>
              </w:rPr>
            </w:pPr>
            <w:r w:rsidRPr="00A46E46">
              <w:rPr>
                <w:rFonts w:ascii="Tahoma" w:hAnsi="Tahoma" w:cs="Tahoma"/>
              </w:rPr>
              <w:t>Exigencia a los proveedores y colaboradores críticos de la empresa de una declaración responsable sobre el cumplimiento de la legislación medioambiental.</w:t>
            </w:r>
          </w:p>
        </w:tc>
      </w:tr>
      <w:tr w:rsidR="00344D6F" w:rsidRPr="00C12685" w14:paraId="09C027B8" w14:textId="77777777" w:rsidTr="002F44F4">
        <w:tc>
          <w:tcPr>
            <w:tcW w:w="379" w:type="pct"/>
            <w:shd w:val="clear" w:color="auto" w:fill="E7E6E6" w:themeFill="background2"/>
          </w:tcPr>
          <w:p w14:paraId="6CE96909" w14:textId="661CD5A4" w:rsidR="00344D6F" w:rsidRPr="00A46E46" w:rsidRDefault="00A46E46" w:rsidP="00A46E46">
            <w:pPr>
              <w:spacing w:line="276" w:lineRule="auto"/>
              <w:jc w:val="center"/>
              <w:rPr>
                <w:rFonts w:ascii="Tahoma" w:hAnsi="Tahoma" w:cs="Tahoma"/>
                <w:b/>
                <w:bCs/>
              </w:rPr>
            </w:pPr>
            <w:r>
              <w:rPr>
                <w:rFonts w:ascii="Tahoma" w:hAnsi="Tahoma" w:cs="Tahoma"/>
                <w:b/>
                <w:bCs/>
              </w:rPr>
              <w:t>7</w:t>
            </w:r>
          </w:p>
        </w:tc>
        <w:tc>
          <w:tcPr>
            <w:tcW w:w="1543" w:type="pct"/>
          </w:tcPr>
          <w:p w14:paraId="516F666B" w14:textId="7B9BACEE" w:rsidR="00344D6F" w:rsidRPr="00A46E46" w:rsidRDefault="00344D6F" w:rsidP="00A46E46">
            <w:pPr>
              <w:spacing w:line="276" w:lineRule="auto"/>
              <w:jc w:val="both"/>
              <w:rPr>
                <w:rFonts w:ascii="Tahoma" w:hAnsi="Tahoma" w:cs="Tahoma"/>
              </w:rPr>
            </w:pPr>
            <w:r w:rsidRPr="00A46E46">
              <w:rPr>
                <w:rFonts w:ascii="Tahoma" w:hAnsi="Tahoma" w:cs="Tahoma"/>
              </w:rPr>
              <w:t xml:space="preserve">Preventivo </w:t>
            </w:r>
          </w:p>
        </w:tc>
        <w:tc>
          <w:tcPr>
            <w:tcW w:w="3078" w:type="pct"/>
          </w:tcPr>
          <w:p w14:paraId="39B9034B" w14:textId="05088B0D" w:rsidR="00344D6F" w:rsidRPr="00A46E46" w:rsidRDefault="00344D6F" w:rsidP="00A46E46">
            <w:pPr>
              <w:spacing w:line="276" w:lineRule="auto"/>
              <w:jc w:val="both"/>
              <w:rPr>
                <w:rFonts w:ascii="Tahoma" w:hAnsi="Tahoma" w:cs="Tahoma"/>
              </w:rPr>
            </w:pPr>
            <w:r w:rsidRPr="00A46E46">
              <w:rPr>
                <w:rFonts w:ascii="Tahoma" w:hAnsi="Tahoma" w:cs="Tahoma"/>
              </w:rPr>
              <w:t>Revisión anual del plan de prevención de riesgos laborales de la empresa, para verificar que las medidas de prevención sobre el manejo de determinadas sustancias son las adecuadas.</w:t>
            </w:r>
          </w:p>
        </w:tc>
      </w:tr>
      <w:tr w:rsidR="00344D6F" w:rsidRPr="00C12685" w14:paraId="3B5BF772" w14:textId="77777777" w:rsidTr="002F44F4">
        <w:tc>
          <w:tcPr>
            <w:tcW w:w="379" w:type="pct"/>
            <w:shd w:val="clear" w:color="auto" w:fill="E7E6E6" w:themeFill="background2"/>
          </w:tcPr>
          <w:p w14:paraId="51DC5ED9" w14:textId="7B3CD30F" w:rsidR="00344D6F" w:rsidRPr="00A46E46" w:rsidRDefault="00A46E46" w:rsidP="00A46E46">
            <w:pPr>
              <w:spacing w:line="276" w:lineRule="auto"/>
              <w:jc w:val="center"/>
              <w:rPr>
                <w:rFonts w:ascii="Tahoma" w:hAnsi="Tahoma" w:cs="Tahoma"/>
                <w:b/>
                <w:bCs/>
              </w:rPr>
            </w:pPr>
            <w:r>
              <w:rPr>
                <w:rFonts w:ascii="Tahoma" w:hAnsi="Tahoma" w:cs="Tahoma"/>
                <w:b/>
                <w:bCs/>
              </w:rPr>
              <w:t>8</w:t>
            </w:r>
          </w:p>
        </w:tc>
        <w:tc>
          <w:tcPr>
            <w:tcW w:w="1543" w:type="pct"/>
          </w:tcPr>
          <w:p w14:paraId="0E2F7A09" w14:textId="3151F1D8" w:rsidR="00344D6F" w:rsidRPr="00A46E46" w:rsidRDefault="00344D6F" w:rsidP="00A46E46">
            <w:pPr>
              <w:spacing w:line="276" w:lineRule="auto"/>
              <w:jc w:val="both"/>
              <w:rPr>
                <w:rFonts w:ascii="Tahoma" w:hAnsi="Tahoma" w:cs="Tahoma"/>
              </w:rPr>
            </w:pPr>
            <w:r w:rsidRPr="00A46E46">
              <w:rPr>
                <w:rFonts w:ascii="Tahoma" w:hAnsi="Tahoma" w:cs="Tahoma"/>
              </w:rPr>
              <w:t>Detectivo</w:t>
            </w:r>
          </w:p>
        </w:tc>
        <w:tc>
          <w:tcPr>
            <w:tcW w:w="3078" w:type="pct"/>
          </w:tcPr>
          <w:p w14:paraId="4E695E85" w14:textId="0E084B6C" w:rsidR="00344D6F" w:rsidRPr="00A46E46" w:rsidRDefault="00344D6F" w:rsidP="00A46E46">
            <w:pPr>
              <w:spacing w:line="276" w:lineRule="auto"/>
              <w:jc w:val="both"/>
              <w:rPr>
                <w:rFonts w:ascii="Tahoma" w:hAnsi="Tahoma" w:cs="Tahoma"/>
              </w:rPr>
            </w:pPr>
            <w:r w:rsidRPr="00A46E46">
              <w:rPr>
                <w:rFonts w:ascii="Tahoma" w:hAnsi="Tahoma" w:cs="Tahoma"/>
              </w:rPr>
              <w:t>Realización de visitas periódicas a las instalaciones de la empresa por parte del servicio de prevención ajeno, al objeto de verificar y documentar el cumplimiento de las medidas establecidas en el plan de prevención de riesgos laborales.</w:t>
            </w:r>
          </w:p>
        </w:tc>
      </w:tr>
      <w:tr w:rsidR="00344D6F" w:rsidRPr="00C12685" w14:paraId="099BB312" w14:textId="77777777" w:rsidTr="002F44F4">
        <w:tc>
          <w:tcPr>
            <w:tcW w:w="379" w:type="pct"/>
            <w:shd w:val="clear" w:color="auto" w:fill="E7E6E6" w:themeFill="background2"/>
          </w:tcPr>
          <w:p w14:paraId="7711FAD3" w14:textId="6779E886" w:rsidR="00344D6F" w:rsidRPr="00A46E46" w:rsidRDefault="00A46E46" w:rsidP="00A46E46">
            <w:pPr>
              <w:spacing w:line="276" w:lineRule="auto"/>
              <w:jc w:val="center"/>
              <w:rPr>
                <w:rFonts w:ascii="Tahoma" w:hAnsi="Tahoma" w:cs="Tahoma"/>
                <w:b/>
                <w:bCs/>
              </w:rPr>
            </w:pPr>
            <w:r>
              <w:rPr>
                <w:rFonts w:ascii="Tahoma" w:hAnsi="Tahoma" w:cs="Tahoma"/>
                <w:b/>
                <w:bCs/>
              </w:rPr>
              <w:t>9</w:t>
            </w:r>
          </w:p>
        </w:tc>
        <w:tc>
          <w:tcPr>
            <w:tcW w:w="1543" w:type="pct"/>
          </w:tcPr>
          <w:p w14:paraId="07D06911" w14:textId="1400E1C4" w:rsidR="00344D6F" w:rsidRPr="00A46E46" w:rsidRDefault="00344D6F" w:rsidP="00A46E46">
            <w:pPr>
              <w:spacing w:line="276" w:lineRule="auto"/>
              <w:jc w:val="both"/>
              <w:rPr>
                <w:rFonts w:ascii="Tahoma" w:hAnsi="Tahoma" w:cs="Tahoma"/>
              </w:rPr>
            </w:pPr>
            <w:r w:rsidRPr="00A46E46">
              <w:rPr>
                <w:rFonts w:ascii="Tahoma" w:hAnsi="Tahoma" w:cs="Tahoma"/>
              </w:rPr>
              <w:t>Preventivo</w:t>
            </w:r>
          </w:p>
        </w:tc>
        <w:tc>
          <w:tcPr>
            <w:tcW w:w="3078" w:type="pct"/>
          </w:tcPr>
          <w:p w14:paraId="615B60C1" w14:textId="7A6E5D43" w:rsidR="00344D6F" w:rsidRPr="00A46E46" w:rsidRDefault="00344D6F" w:rsidP="00A46E46">
            <w:pPr>
              <w:spacing w:line="276" w:lineRule="auto"/>
              <w:jc w:val="both"/>
              <w:rPr>
                <w:rFonts w:ascii="Tahoma" w:hAnsi="Tahoma" w:cs="Tahoma"/>
              </w:rPr>
            </w:pPr>
            <w:r w:rsidRPr="00A46E46">
              <w:rPr>
                <w:rFonts w:ascii="Tahoma" w:hAnsi="Tahoma" w:cs="Tahoma"/>
              </w:rPr>
              <w:t>Gestión de los residuos de la empresa a través de un gestor autorizado.</w:t>
            </w:r>
          </w:p>
        </w:tc>
      </w:tr>
      <w:tr w:rsidR="00344D6F" w:rsidRPr="00C12685" w14:paraId="3015E072" w14:textId="77777777" w:rsidTr="002F44F4">
        <w:tc>
          <w:tcPr>
            <w:tcW w:w="379" w:type="pct"/>
            <w:shd w:val="clear" w:color="auto" w:fill="E7E6E6" w:themeFill="background2"/>
          </w:tcPr>
          <w:p w14:paraId="1127A81E" w14:textId="324D4843" w:rsidR="00344D6F" w:rsidRPr="00A46E46" w:rsidRDefault="00A46E46" w:rsidP="00A46E46">
            <w:pPr>
              <w:spacing w:line="276" w:lineRule="auto"/>
              <w:jc w:val="center"/>
              <w:rPr>
                <w:rFonts w:ascii="Tahoma" w:hAnsi="Tahoma" w:cs="Tahoma"/>
                <w:b/>
                <w:bCs/>
              </w:rPr>
            </w:pPr>
            <w:r>
              <w:rPr>
                <w:rFonts w:ascii="Tahoma" w:hAnsi="Tahoma" w:cs="Tahoma"/>
                <w:b/>
                <w:bCs/>
              </w:rPr>
              <w:t>10</w:t>
            </w:r>
          </w:p>
        </w:tc>
        <w:tc>
          <w:tcPr>
            <w:tcW w:w="1543" w:type="pct"/>
          </w:tcPr>
          <w:p w14:paraId="39694C0F" w14:textId="79F6CC11" w:rsidR="00344D6F" w:rsidRPr="00A46E46" w:rsidRDefault="00344D6F" w:rsidP="00A46E46">
            <w:pPr>
              <w:spacing w:line="276" w:lineRule="auto"/>
              <w:jc w:val="both"/>
              <w:rPr>
                <w:rFonts w:ascii="Tahoma" w:hAnsi="Tahoma" w:cs="Tahoma"/>
              </w:rPr>
            </w:pPr>
            <w:r w:rsidRPr="00A46E46">
              <w:rPr>
                <w:rFonts w:ascii="Tahoma" w:hAnsi="Tahoma" w:cs="Tahoma"/>
              </w:rPr>
              <w:t>Preventivo</w:t>
            </w:r>
          </w:p>
        </w:tc>
        <w:tc>
          <w:tcPr>
            <w:tcW w:w="3078" w:type="pct"/>
          </w:tcPr>
          <w:p w14:paraId="1797A807" w14:textId="02E77F7D" w:rsidR="00344D6F" w:rsidRPr="00A46E46" w:rsidRDefault="00344D6F" w:rsidP="00A46E46">
            <w:pPr>
              <w:spacing w:line="276" w:lineRule="auto"/>
              <w:jc w:val="both"/>
              <w:rPr>
                <w:rFonts w:ascii="Tahoma" w:hAnsi="Tahoma" w:cs="Tahoma"/>
              </w:rPr>
            </w:pPr>
            <w:r w:rsidRPr="00A46E46">
              <w:rPr>
                <w:rFonts w:ascii="Tahoma" w:hAnsi="Tahoma" w:cs="Tahoma"/>
              </w:rPr>
              <w:t xml:space="preserve">Realización y documentación de </w:t>
            </w:r>
            <w:r w:rsidRPr="00A46E46">
              <w:rPr>
                <w:rFonts w:ascii="Tahoma" w:hAnsi="Tahoma" w:cs="Tahoma"/>
                <w:i/>
                <w:iCs/>
              </w:rPr>
              <w:t>checks</w:t>
            </w:r>
            <w:r w:rsidRPr="00A46E46">
              <w:rPr>
                <w:rFonts w:ascii="Tahoma" w:hAnsi="Tahoma" w:cs="Tahoma"/>
              </w:rPr>
              <w:t xml:space="preserve"> y </w:t>
            </w:r>
            <w:r w:rsidRPr="00A46E46">
              <w:rPr>
                <w:rFonts w:ascii="Tahoma" w:hAnsi="Tahoma" w:cs="Tahoma"/>
                <w:i/>
                <w:iCs/>
              </w:rPr>
              <w:t>double cheks</w:t>
            </w:r>
            <w:r w:rsidRPr="00A46E46">
              <w:rPr>
                <w:rFonts w:ascii="Tahoma" w:hAnsi="Tahoma" w:cs="Tahoma"/>
              </w:rPr>
              <w:t xml:space="preserve"> internos en todas las actividades de la empresa que puedan dar lugar a la comisión de este tipo de delitos.</w:t>
            </w:r>
          </w:p>
        </w:tc>
      </w:tr>
      <w:tr w:rsidR="00344D6F" w:rsidRPr="00C12685" w14:paraId="4D2C0121" w14:textId="77777777" w:rsidTr="002F44F4">
        <w:tc>
          <w:tcPr>
            <w:tcW w:w="379" w:type="pct"/>
            <w:shd w:val="clear" w:color="auto" w:fill="E7E6E6" w:themeFill="background2"/>
          </w:tcPr>
          <w:p w14:paraId="61406C7C" w14:textId="1CBBD644" w:rsidR="00344D6F" w:rsidRPr="00A46E46" w:rsidRDefault="00A46E46" w:rsidP="00A46E46">
            <w:pPr>
              <w:spacing w:line="276" w:lineRule="auto"/>
              <w:jc w:val="center"/>
              <w:rPr>
                <w:rFonts w:ascii="Tahoma" w:hAnsi="Tahoma" w:cs="Tahoma"/>
                <w:b/>
                <w:bCs/>
              </w:rPr>
            </w:pPr>
            <w:r>
              <w:rPr>
                <w:rFonts w:ascii="Tahoma" w:hAnsi="Tahoma" w:cs="Tahoma"/>
                <w:b/>
                <w:bCs/>
              </w:rPr>
              <w:t>11</w:t>
            </w:r>
          </w:p>
        </w:tc>
        <w:tc>
          <w:tcPr>
            <w:tcW w:w="1543" w:type="pct"/>
          </w:tcPr>
          <w:p w14:paraId="7F8EAA48" w14:textId="7AA7AA8B" w:rsidR="00344D6F" w:rsidRPr="00A46E46" w:rsidRDefault="00344D6F" w:rsidP="00A46E46">
            <w:pPr>
              <w:spacing w:line="276" w:lineRule="auto"/>
              <w:jc w:val="both"/>
              <w:rPr>
                <w:rFonts w:ascii="Tahoma" w:hAnsi="Tahoma" w:cs="Tahoma"/>
              </w:rPr>
            </w:pPr>
            <w:r w:rsidRPr="00A46E46">
              <w:rPr>
                <w:rFonts w:ascii="Tahoma" w:hAnsi="Tahoma" w:cs="Tahoma"/>
              </w:rPr>
              <w:t>Formativo</w:t>
            </w:r>
          </w:p>
        </w:tc>
        <w:tc>
          <w:tcPr>
            <w:tcW w:w="3078" w:type="pct"/>
          </w:tcPr>
          <w:p w14:paraId="1F27992C" w14:textId="3E6D212E" w:rsidR="00344D6F" w:rsidRPr="00A46E46" w:rsidRDefault="00344D6F" w:rsidP="00A46E46">
            <w:pPr>
              <w:spacing w:line="276" w:lineRule="auto"/>
              <w:jc w:val="both"/>
              <w:rPr>
                <w:rFonts w:ascii="Tahoma" w:hAnsi="Tahoma" w:cs="Tahoma"/>
              </w:rPr>
            </w:pPr>
            <w:r w:rsidRPr="00A46E46">
              <w:rPr>
                <w:rFonts w:ascii="Tahoma" w:hAnsi="Tahoma" w:cs="Tahoma"/>
              </w:rPr>
              <w:t>Formación a los trabajadores de PLD SPACE para el correcto manejo de las sustancias, así como para el desarrollo de una operativa correcta en esta área de trabajo.</w:t>
            </w:r>
          </w:p>
        </w:tc>
      </w:tr>
      <w:tr w:rsidR="00344D6F" w:rsidRPr="00C12685" w14:paraId="1CB3E604" w14:textId="77777777" w:rsidTr="002F44F4">
        <w:tc>
          <w:tcPr>
            <w:tcW w:w="379" w:type="pct"/>
            <w:shd w:val="clear" w:color="auto" w:fill="E7E6E6" w:themeFill="background2"/>
          </w:tcPr>
          <w:p w14:paraId="362F7409" w14:textId="3FEC026A" w:rsidR="00344D6F" w:rsidRPr="00A46E46" w:rsidRDefault="00A46E46" w:rsidP="00A46E46">
            <w:pPr>
              <w:spacing w:line="276" w:lineRule="auto"/>
              <w:jc w:val="center"/>
              <w:rPr>
                <w:rFonts w:ascii="Tahoma" w:hAnsi="Tahoma" w:cs="Tahoma"/>
                <w:b/>
                <w:bCs/>
              </w:rPr>
            </w:pPr>
            <w:r>
              <w:rPr>
                <w:rFonts w:ascii="Tahoma" w:hAnsi="Tahoma" w:cs="Tahoma"/>
                <w:b/>
                <w:bCs/>
              </w:rPr>
              <w:t>12</w:t>
            </w:r>
          </w:p>
        </w:tc>
        <w:tc>
          <w:tcPr>
            <w:tcW w:w="1543" w:type="pct"/>
          </w:tcPr>
          <w:p w14:paraId="55835443" w14:textId="56102C57" w:rsidR="00344D6F" w:rsidRPr="00A46E46" w:rsidRDefault="00344D6F" w:rsidP="00A46E46">
            <w:pPr>
              <w:spacing w:line="276" w:lineRule="auto"/>
              <w:jc w:val="both"/>
              <w:rPr>
                <w:rFonts w:ascii="Tahoma" w:hAnsi="Tahoma" w:cs="Tahoma"/>
              </w:rPr>
            </w:pPr>
            <w:r w:rsidRPr="00A46E46">
              <w:rPr>
                <w:rFonts w:ascii="Tahoma" w:hAnsi="Tahoma" w:cs="Tahoma"/>
              </w:rPr>
              <w:t>Normativo</w:t>
            </w:r>
          </w:p>
        </w:tc>
        <w:tc>
          <w:tcPr>
            <w:tcW w:w="3078" w:type="pct"/>
          </w:tcPr>
          <w:p w14:paraId="2A4463C2" w14:textId="00478885" w:rsidR="00344D6F" w:rsidRPr="00A46E46" w:rsidRDefault="00344D6F" w:rsidP="00A46E46">
            <w:pPr>
              <w:spacing w:line="276" w:lineRule="auto"/>
              <w:jc w:val="both"/>
              <w:rPr>
                <w:rFonts w:ascii="Tahoma" w:hAnsi="Tahoma" w:cs="Tahoma"/>
              </w:rPr>
            </w:pPr>
            <w:r w:rsidRPr="00A46E46">
              <w:rPr>
                <w:rFonts w:ascii="Tahoma" w:hAnsi="Tahoma" w:cs="Tahoma"/>
              </w:rPr>
              <w:t>Realización de un plan medioambiental bianual por parte de PLD SPACE, en el que se plantearán los objetivos de la política medioambiental de la empresa, y un plan de acción medible para alcanzarlos.</w:t>
            </w:r>
          </w:p>
        </w:tc>
      </w:tr>
      <w:tr w:rsidR="00A46E46" w:rsidRPr="00C12685" w14:paraId="0314F427" w14:textId="77777777" w:rsidTr="002F44F4">
        <w:tc>
          <w:tcPr>
            <w:tcW w:w="379" w:type="pct"/>
            <w:shd w:val="clear" w:color="auto" w:fill="E7E6E6" w:themeFill="background2"/>
          </w:tcPr>
          <w:p w14:paraId="32CF4AEB" w14:textId="2678EC24" w:rsidR="00A46E46" w:rsidRPr="00A46E46" w:rsidRDefault="00A46E46" w:rsidP="00A46E46">
            <w:pPr>
              <w:spacing w:line="276" w:lineRule="auto"/>
              <w:jc w:val="center"/>
              <w:rPr>
                <w:rFonts w:ascii="Tahoma" w:hAnsi="Tahoma" w:cs="Tahoma"/>
                <w:b/>
                <w:bCs/>
              </w:rPr>
            </w:pPr>
            <w:r>
              <w:rPr>
                <w:rFonts w:ascii="Tahoma" w:hAnsi="Tahoma" w:cs="Tahoma"/>
                <w:b/>
                <w:bCs/>
              </w:rPr>
              <w:t>13</w:t>
            </w:r>
          </w:p>
        </w:tc>
        <w:tc>
          <w:tcPr>
            <w:tcW w:w="1543" w:type="pct"/>
          </w:tcPr>
          <w:p w14:paraId="5579D683" w14:textId="580A742E" w:rsidR="00A46E46" w:rsidRPr="00A46E46" w:rsidRDefault="00A46E46" w:rsidP="00A46E46">
            <w:pPr>
              <w:spacing w:line="276" w:lineRule="auto"/>
              <w:jc w:val="both"/>
              <w:rPr>
                <w:rFonts w:ascii="Tahoma" w:hAnsi="Tahoma" w:cs="Tahoma"/>
              </w:rPr>
            </w:pPr>
            <w:r w:rsidRPr="00A46E46">
              <w:rPr>
                <w:rFonts w:ascii="Tahoma" w:hAnsi="Tahoma" w:cs="Tahoma"/>
              </w:rPr>
              <w:t>Preventivo</w:t>
            </w:r>
          </w:p>
        </w:tc>
        <w:tc>
          <w:tcPr>
            <w:tcW w:w="3078" w:type="pct"/>
          </w:tcPr>
          <w:p w14:paraId="3E2741D2" w14:textId="1506BF45" w:rsidR="00A46E46" w:rsidRPr="00A46E46" w:rsidRDefault="00A46E46" w:rsidP="00A46E46">
            <w:pPr>
              <w:spacing w:line="276" w:lineRule="auto"/>
              <w:jc w:val="both"/>
              <w:rPr>
                <w:rFonts w:ascii="Tahoma" w:hAnsi="Tahoma" w:cs="Tahoma"/>
              </w:rPr>
            </w:pPr>
            <w:r w:rsidRPr="00A46E46">
              <w:rPr>
                <w:rFonts w:ascii="Tahoma" w:hAnsi="Tahoma" w:cs="Tahoma"/>
              </w:rPr>
              <w:t>El departamento legal interno verificará que la empresa dispone de las licencias ambientales pertinentes para el ejercicio de cada una de sus actividades.</w:t>
            </w:r>
          </w:p>
        </w:tc>
      </w:tr>
      <w:tr w:rsidR="00A46E46" w:rsidRPr="00C12685" w14:paraId="7DD5241A" w14:textId="77777777" w:rsidTr="002F44F4">
        <w:tc>
          <w:tcPr>
            <w:tcW w:w="379" w:type="pct"/>
            <w:shd w:val="clear" w:color="auto" w:fill="E7E6E6" w:themeFill="background2"/>
          </w:tcPr>
          <w:p w14:paraId="3E924EE1" w14:textId="3257BBE5" w:rsidR="00A46E46" w:rsidRPr="00A46E46" w:rsidRDefault="00A46E46" w:rsidP="00A46E46">
            <w:pPr>
              <w:spacing w:line="276" w:lineRule="auto"/>
              <w:jc w:val="center"/>
              <w:rPr>
                <w:rFonts w:ascii="Tahoma" w:hAnsi="Tahoma" w:cs="Tahoma"/>
                <w:b/>
                <w:bCs/>
              </w:rPr>
            </w:pPr>
            <w:r>
              <w:rPr>
                <w:rFonts w:ascii="Tahoma" w:hAnsi="Tahoma" w:cs="Tahoma"/>
                <w:b/>
                <w:bCs/>
              </w:rPr>
              <w:t>14</w:t>
            </w:r>
          </w:p>
        </w:tc>
        <w:tc>
          <w:tcPr>
            <w:tcW w:w="1543" w:type="pct"/>
          </w:tcPr>
          <w:p w14:paraId="0DE8DF57" w14:textId="7DF9D3BF" w:rsidR="00A46E46" w:rsidRPr="00A46E46" w:rsidRDefault="00A46E46" w:rsidP="00A46E46">
            <w:pPr>
              <w:spacing w:line="276" w:lineRule="auto"/>
              <w:jc w:val="both"/>
              <w:rPr>
                <w:rFonts w:ascii="Tahoma" w:hAnsi="Tahoma" w:cs="Tahoma"/>
              </w:rPr>
            </w:pPr>
            <w:r w:rsidRPr="00A46E46">
              <w:rPr>
                <w:rFonts w:ascii="Tahoma" w:hAnsi="Tahoma" w:cs="Tahoma"/>
              </w:rPr>
              <w:t>Normativo/ preventivo</w:t>
            </w:r>
          </w:p>
        </w:tc>
        <w:tc>
          <w:tcPr>
            <w:tcW w:w="3078" w:type="pct"/>
          </w:tcPr>
          <w:p w14:paraId="39CCB8AA" w14:textId="6A97F545" w:rsidR="00A46E46" w:rsidRPr="00A46E46" w:rsidRDefault="00A46E46" w:rsidP="00A46E46">
            <w:pPr>
              <w:spacing w:line="276" w:lineRule="auto"/>
              <w:jc w:val="both"/>
              <w:rPr>
                <w:rFonts w:ascii="Tahoma" w:hAnsi="Tahoma" w:cs="Tahoma"/>
              </w:rPr>
            </w:pPr>
            <w:r w:rsidRPr="00A46E46">
              <w:rPr>
                <w:rFonts w:ascii="Tahoma" w:hAnsi="Tahoma" w:cs="Tahoma"/>
              </w:rPr>
              <w:t>La organización redactará un protocolo de actuación para las instalaciones de Teruel y El Arenosillo, estableciendo las actuaciones a realizar en el caso de que se produzca una situación crítica, para minimizar los daños en el entorno.</w:t>
            </w:r>
          </w:p>
        </w:tc>
      </w:tr>
      <w:tr w:rsidR="00A46E46" w:rsidRPr="00C12685" w14:paraId="06B13DAE" w14:textId="77777777" w:rsidTr="002F44F4">
        <w:tc>
          <w:tcPr>
            <w:tcW w:w="379" w:type="pct"/>
            <w:shd w:val="clear" w:color="auto" w:fill="E7E6E6" w:themeFill="background2"/>
          </w:tcPr>
          <w:p w14:paraId="1E427270" w14:textId="485626B0" w:rsidR="00A46E46" w:rsidRPr="00A46E46" w:rsidRDefault="00A46E46" w:rsidP="00A46E46">
            <w:pPr>
              <w:spacing w:line="276" w:lineRule="auto"/>
              <w:jc w:val="center"/>
              <w:rPr>
                <w:rFonts w:ascii="Tahoma" w:hAnsi="Tahoma" w:cs="Tahoma"/>
                <w:b/>
                <w:bCs/>
              </w:rPr>
            </w:pPr>
            <w:r>
              <w:rPr>
                <w:rFonts w:ascii="Tahoma" w:hAnsi="Tahoma" w:cs="Tahoma"/>
                <w:b/>
                <w:bCs/>
              </w:rPr>
              <w:t>15</w:t>
            </w:r>
          </w:p>
        </w:tc>
        <w:tc>
          <w:tcPr>
            <w:tcW w:w="1543" w:type="pct"/>
          </w:tcPr>
          <w:p w14:paraId="762D05DB" w14:textId="7C793656" w:rsidR="00A46E46" w:rsidRPr="00A46E46" w:rsidRDefault="00A46E46" w:rsidP="00A46E46">
            <w:pPr>
              <w:spacing w:line="276" w:lineRule="auto"/>
              <w:jc w:val="both"/>
              <w:rPr>
                <w:rFonts w:ascii="Tahoma" w:hAnsi="Tahoma" w:cs="Tahoma"/>
              </w:rPr>
            </w:pPr>
            <w:r w:rsidRPr="00A46E46">
              <w:rPr>
                <w:rFonts w:ascii="Tahoma" w:hAnsi="Tahoma" w:cs="Tahoma"/>
              </w:rPr>
              <w:t>Detectivo</w:t>
            </w:r>
          </w:p>
        </w:tc>
        <w:tc>
          <w:tcPr>
            <w:tcW w:w="3078" w:type="pct"/>
          </w:tcPr>
          <w:p w14:paraId="3846943A" w14:textId="196C5396" w:rsidR="00A46E46" w:rsidRPr="00A46E46" w:rsidRDefault="00A46E46" w:rsidP="00A46E46">
            <w:pPr>
              <w:spacing w:line="276" w:lineRule="auto"/>
              <w:jc w:val="both"/>
              <w:rPr>
                <w:rFonts w:ascii="Tahoma" w:hAnsi="Tahoma" w:cs="Tahoma"/>
              </w:rPr>
            </w:pPr>
            <w:r w:rsidRPr="00A46E46">
              <w:rPr>
                <w:rFonts w:ascii="Tahoma" w:hAnsi="Tahoma" w:cs="Tahoma"/>
              </w:rPr>
              <w:t>La organización implantará un sistema de inspección a intervalos periódicos de las instalaciones propias, para garantizar el adecuado mantenimiento de las mismas.</w:t>
            </w:r>
          </w:p>
        </w:tc>
      </w:tr>
    </w:tbl>
    <w:p w14:paraId="65C7C74C" w14:textId="77777777" w:rsidR="00E45FA4" w:rsidRPr="00C12685" w:rsidRDefault="00E45FA4" w:rsidP="00A70513">
      <w:pPr>
        <w:pStyle w:val="Sinespaciado"/>
        <w:spacing w:line="276" w:lineRule="auto"/>
        <w:jc w:val="both"/>
      </w:pPr>
    </w:p>
    <w:p w14:paraId="65C7C74D" w14:textId="77777777" w:rsidR="00E45FA4" w:rsidRPr="00C12685" w:rsidRDefault="00E45FA4" w:rsidP="00A70513">
      <w:pPr>
        <w:pStyle w:val="Sinespaciado"/>
        <w:spacing w:line="276" w:lineRule="auto"/>
        <w:jc w:val="both"/>
      </w:pPr>
    </w:p>
    <w:p w14:paraId="65C7C74E" w14:textId="77777777" w:rsidR="00E45FA4" w:rsidRPr="00C12685" w:rsidRDefault="00E45FA4" w:rsidP="00A70513">
      <w:pPr>
        <w:pStyle w:val="Sinespaciado"/>
        <w:spacing w:line="276" w:lineRule="auto"/>
        <w:jc w:val="both"/>
      </w:pPr>
    </w:p>
    <w:p w14:paraId="732B6ABD" w14:textId="63AADA2E" w:rsidR="00E1380B" w:rsidRDefault="00E1380B" w:rsidP="00A70513">
      <w:pPr>
        <w:pStyle w:val="Sinespaciado"/>
        <w:spacing w:line="276" w:lineRule="auto"/>
        <w:jc w:val="both"/>
      </w:pPr>
    </w:p>
    <w:p w14:paraId="2C810AED" w14:textId="6D8CF55F" w:rsidR="00E1380B" w:rsidRDefault="00E1380B" w:rsidP="00A70513">
      <w:pPr>
        <w:pStyle w:val="Sinespaciado"/>
        <w:spacing w:line="276" w:lineRule="auto"/>
        <w:jc w:val="both"/>
      </w:pPr>
    </w:p>
    <w:p w14:paraId="53AE1E18" w14:textId="59C55DCD" w:rsidR="00E1380B" w:rsidRDefault="00E1380B" w:rsidP="00A70513">
      <w:pPr>
        <w:pStyle w:val="Sinespaciado"/>
        <w:spacing w:line="276" w:lineRule="auto"/>
        <w:jc w:val="both"/>
      </w:pPr>
    </w:p>
    <w:p w14:paraId="03AC6E92" w14:textId="091A9C80" w:rsidR="00E1380B" w:rsidRDefault="00E1380B" w:rsidP="00A70513">
      <w:pPr>
        <w:pStyle w:val="Sinespaciado"/>
        <w:spacing w:line="276" w:lineRule="auto"/>
        <w:jc w:val="both"/>
      </w:pPr>
    </w:p>
    <w:p w14:paraId="5CF29C96" w14:textId="626E0846" w:rsidR="00E1380B" w:rsidRDefault="00E1380B" w:rsidP="00A70513">
      <w:pPr>
        <w:pStyle w:val="Sinespaciado"/>
        <w:spacing w:line="276" w:lineRule="auto"/>
        <w:jc w:val="both"/>
      </w:pPr>
    </w:p>
    <w:p w14:paraId="324040D8" w14:textId="66046905" w:rsidR="00E1380B" w:rsidRDefault="00E1380B" w:rsidP="00A70513">
      <w:pPr>
        <w:pStyle w:val="Sinespaciado"/>
        <w:spacing w:line="276" w:lineRule="auto"/>
        <w:jc w:val="both"/>
      </w:pPr>
    </w:p>
    <w:p w14:paraId="523DDAC1" w14:textId="29FDF435" w:rsidR="00E1380B" w:rsidRDefault="00E1380B" w:rsidP="00A70513">
      <w:pPr>
        <w:pStyle w:val="Sinespaciado"/>
        <w:spacing w:line="276" w:lineRule="auto"/>
        <w:jc w:val="both"/>
      </w:pPr>
    </w:p>
    <w:p w14:paraId="0E8E63C8" w14:textId="0796B0EC" w:rsidR="00E1380B" w:rsidRDefault="00E1380B" w:rsidP="00A70513">
      <w:pPr>
        <w:pStyle w:val="Sinespaciado"/>
        <w:spacing w:line="276" w:lineRule="auto"/>
        <w:jc w:val="both"/>
      </w:pPr>
    </w:p>
    <w:p w14:paraId="3B0E093A" w14:textId="2484D874" w:rsidR="00E1380B" w:rsidRDefault="00E1380B" w:rsidP="00A70513">
      <w:pPr>
        <w:pStyle w:val="Sinespaciado"/>
        <w:spacing w:line="276" w:lineRule="auto"/>
        <w:jc w:val="both"/>
      </w:pPr>
    </w:p>
    <w:p w14:paraId="1770A093" w14:textId="56CCF75A" w:rsidR="00E1380B" w:rsidRDefault="00E1380B" w:rsidP="00A70513">
      <w:pPr>
        <w:pStyle w:val="Sinespaciado"/>
        <w:spacing w:line="276" w:lineRule="auto"/>
        <w:jc w:val="both"/>
      </w:pPr>
    </w:p>
    <w:p w14:paraId="103A0A45" w14:textId="1DA8B2FD" w:rsidR="00E1380B" w:rsidRDefault="00E1380B" w:rsidP="00A70513">
      <w:pPr>
        <w:pStyle w:val="Sinespaciado"/>
        <w:spacing w:line="276" w:lineRule="auto"/>
        <w:jc w:val="both"/>
      </w:pPr>
    </w:p>
    <w:p w14:paraId="6BE7570B" w14:textId="2503379C" w:rsidR="00E1380B" w:rsidRDefault="00E1380B" w:rsidP="00A70513">
      <w:pPr>
        <w:pStyle w:val="Sinespaciado"/>
        <w:spacing w:line="276" w:lineRule="auto"/>
        <w:jc w:val="both"/>
      </w:pPr>
    </w:p>
    <w:p w14:paraId="077923D5" w14:textId="4D6052C8" w:rsidR="00E1380B" w:rsidRDefault="00E1380B" w:rsidP="00A70513">
      <w:pPr>
        <w:pStyle w:val="Sinespaciado"/>
        <w:spacing w:line="276" w:lineRule="auto"/>
        <w:jc w:val="both"/>
      </w:pPr>
    </w:p>
    <w:p w14:paraId="0354A989" w14:textId="61F8AF4E" w:rsidR="00E1380B" w:rsidRDefault="00E1380B" w:rsidP="00A70513">
      <w:pPr>
        <w:pStyle w:val="Sinespaciado"/>
        <w:spacing w:line="276" w:lineRule="auto"/>
        <w:jc w:val="both"/>
      </w:pPr>
    </w:p>
    <w:p w14:paraId="1C6A2892" w14:textId="2FA31C5E" w:rsidR="00E1380B" w:rsidRDefault="00E1380B" w:rsidP="00A70513">
      <w:pPr>
        <w:pStyle w:val="Sinespaciado"/>
        <w:spacing w:line="276" w:lineRule="auto"/>
        <w:jc w:val="both"/>
      </w:pPr>
    </w:p>
    <w:p w14:paraId="1F8405E3" w14:textId="26E290BC" w:rsidR="00E1380B" w:rsidRDefault="00E1380B" w:rsidP="00A70513">
      <w:pPr>
        <w:pStyle w:val="Sinespaciado"/>
        <w:spacing w:line="276" w:lineRule="auto"/>
        <w:jc w:val="both"/>
      </w:pPr>
    </w:p>
    <w:p w14:paraId="5CD749C5" w14:textId="4A3603BA" w:rsidR="00E1380B" w:rsidRDefault="00E1380B" w:rsidP="00A70513">
      <w:pPr>
        <w:pStyle w:val="Sinespaciado"/>
        <w:spacing w:line="276" w:lineRule="auto"/>
        <w:jc w:val="both"/>
      </w:pPr>
    </w:p>
    <w:p w14:paraId="1539C566" w14:textId="645690D3" w:rsidR="00E1380B" w:rsidRDefault="00E1380B" w:rsidP="00A70513">
      <w:pPr>
        <w:pStyle w:val="Sinespaciado"/>
        <w:spacing w:line="276" w:lineRule="auto"/>
        <w:jc w:val="both"/>
      </w:pPr>
    </w:p>
    <w:p w14:paraId="67FEE663" w14:textId="38D947D8" w:rsidR="00E1380B" w:rsidRDefault="00E1380B" w:rsidP="00A70513">
      <w:pPr>
        <w:pStyle w:val="Sinespaciado"/>
        <w:spacing w:line="276" w:lineRule="auto"/>
        <w:jc w:val="both"/>
      </w:pPr>
    </w:p>
    <w:p w14:paraId="02A6082F" w14:textId="369496F7" w:rsidR="00E1380B" w:rsidRDefault="00E1380B" w:rsidP="00A70513">
      <w:pPr>
        <w:pStyle w:val="Sinespaciado"/>
        <w:spacing w:line="276" w:lineRule="auto"/>
        <w:jc w:val="both"/>
      </w:pPr>
    </w:p>
    <w:p w14:paraId="7D705BCB" w14:textId="77777777" w:rsidR="00E1380B" w:rsidRDefault="00E1380B" w:rsidP="00A70513">
      <w:pPr>
        <w:pStyle w:val="Sinespaciado"/>
        <w:spacing w:line="276" w:lineRule="auto"/>
        <w:jc w:val="both"/>
      </w:pPr>
    </w:p>
    <w:p w14:paraId="70077C7D" w14:textId="488E884E" w:rsidR="008C6F17" w:rsidRDefault="008C6F17" w:rsidP="00A70513">
      <w:pPr>
        <w:pStyle w:val="Sinespaciado"/>
        <w:spacing w:line="276" w:lineRule="auto"/>
        <w:jc w:val="both"/>
      </w:pPr>
    </w:p>
    <w:p w14:paraId="1F10067C" w14:textId="44D576F9" w:rsidR="00A46E46" w:rsidRDefault="00A46E46" w:rsidP="00A70513">
      <w:pPr>
        <w:pStyle w:val="Sinespaciado"/>
        <w:spacing w:line="276" w:lineRule="auto"/>
        <w:jc w:val="both"/>
      </w:pPr>
    </w:p>
    <w:p w14:paraId="4C420393" w14:textId="1B90056E" w:rsidR="00A46E46" w:rsidRDefault="00A46E46" w:rsidP="00A70513">
      <w:pPr>
        <w:pStyle w:val="Sinespaciado"/>
        <w:spacing w:line="276" w:lineRule="auto"/>
        <w:jc w:val="both"/>
      </w:pPr>
    </w:p>
    <w:p w14:paraId="7F2D1D6E" w14:textId="00CF0850" w:rsidR="00A46E46" w:rsidRDefault="00A46E46" w:rsidP="00A70513">
      <w:pPr>
        <w:pStyle w:val="Sinespaciado"/>
        <w:spacing w:line="276" w:lineRule="auto"/>
        <w:jc w:val="both"/>
      </w:pPr>
    </w:p>
    <w:p w14:paraId="217EA893" w14:textId="1315DC22" w:rsidR="00A46E46" w:rsidRDefault="00A46E46" w:rsidP="00A70513">
      <w:pPr>
        <w:pStyle w:val="Sinespaciado"/>
        <w:spacing w:line="276" w:lineRule="auto"/>
        <w:jc w:val="both"/>
      </w:pPr>
    </w:p>
    <w:p w14:paraId="48AAC354" w14:textId="5A144DD6" w:rsidR="00A46E46" w:rsidRDefault="00A46E46" w:rsidP="00A70513">
      <w:pPr>
        <w:pStyle w:val="Sinespaciado"/>
        <w:spacing w:line="276" w:lineRule="auto"/>
        <w:jc w:val="both"/>
      </w:pPr>
    </w:p>
    <w:p w14:paraId="57FAE481" w14:textId="4F1D19EE" w:rsidR="00A46E46" w:rsidRDefault="00A46E46" w:rsidP="00A70513">
      <w:pPr>
        <w:pStyle w:val="Sinespaciado"/>
        <w:spacing w:line="276" w:lineRule="auto"/>
        <w:jc w:val="both"/>
      </w:pPr>
    </w:p>
    <w:p w14:paraId="2A789CF9" w14:textId="702ACA4E" w:rsidR="00A46E46" w:rsidRDefault="00A46E46" w:rsidP="00A70513">
      <w:pPr>
        <w:pStyle w:val="Sinespaciado"/>
        <w:spacing w:line="276" w:lineRule="auto"/>
        <w:jc w:val="both"/>
      </w:pPr>
    </w:p>
    <w:p w14:paraId="34A007F9" w14:textId="7A5EBC30" w:rsidR="00A46E46" w:rsidRDefault="00A46E46" w:rsidP="00A70513">
      <w:pPr>
        <w:pStyle w:val="Sinespaciado"/>
        <w:spacing w:line="276" w:lineRule="auto"/>
        <w:jc w:val="both"/>
      </w:pPr>
    </w:p>
    <w:p w14:paraId="1F666A63" w14:textId="370C0FA3" w:rsidR="00A46E46" w:rsidRDefault="00A46E46" w:rsidP="00A70513">
      <w:pPr>
        <w:pStyle w:val="Sinespaciado"/>
        <w:spacing w:line="276" w:lineRule="auto"/>
        <w:jc w:val="both"/>
      </w:pPr>
    </w:p>
    <w:p w14:paraId="64C0B87A" w14:textId="50721F79" w:rsidR="00A46E46" w:rsidRDefault="00A46E46" w:rsidP="00A70513">
      <w:pPr>
        <w:pStyle w:val="Sinespaciado"/>
        <w:spacing w:line="276" w:lineRule="auto"/>
        <w:jc w:val="both"/>
      </w:pPr>
    </w:p>
    <w:p w14:paraId="452E4829" w14:textId="1B93399E" w:rsidR="00A46E46" w:rsidRDefault="00A46E46" w:rsidP="00A70513">
      <w:pPr>
        <w:pStyle w:val="Sinespaciado"/>
        <w:spacing w:line="276" w:lineRule="auto"/>
        <w:jc w:val="both"/>
      </w:pPr>
    </w:p>
    <w:p w14:paraId="7A162B60" w14:textId="3F8AFEEE" w:rsidR="00A46E46" w:rsidRDefault="00A46E46" w:rsidP="00A70513">
      <w:pPr>
        <w:pStyle w:val="Sinespaciado"/>
        <w:spacing w:line="276" w:lineRule="auto"/>
        <w:jc w:val="both"/>
      </w:pPr>
    </w:p>
    <w:p w14:paraId="5262D071" w14:textId="77777777" w:rsidR="00A46E46" w:rsidRDefault="00A46E46" w:rsidP="00A70513">
      <w:pPr>
        <w:pStyle w:val="Sinespaciado"/>
        <w:spacing w:line="276" w:lineRule="auto"/>
        <w:jc w:val="both"/>
      </w:pPr>
    </w:p>
    <w:p w14:paraId="27A69427" w14:textId="77777777" w:rsidR="008C6F17" w:rsidRPr="00C12685" w:rsidRDefault="008C6F17" w:rsidP="00A70513">
      <w:pPr>
        <w:pStyle w:val="Sinespaciado"/>
        <w:spacing w:line="276" w:lineRule="auto"/>
        <w:jc w:val="both"/>
      </w:pPr>
    </w:p>
    <w:p w14:paraId="65C7C75D" w14:textId="77777777" w:rsidR="00A13E2A" w:rsidRPr="00C12685" w:rsidRDefault="00A13E2A" w:rsidP="00A70513">
      <w:pPr>
        <w:pStyle w:val="Sinespaciado"/>
        <w:spacing w:line="276" w:lineRule="auto"/>
        <w:jc w:val="both"/>
      </w:pPr>
    </w:p>
    <w:p w14:paraId="65C7C75E" w14:textId="77777777" w:rsidR="00E3659F" w:rsidRPr="00C12685" w:rsidRDefault="00E3659F">
      <w:pPr>
        <w:pStyle w:val="Ttulo2"/>
        <w:numPr>
          <w:ilvl w:val="0"/>
          <w:numId w:val="10"/>
        </w:numPr>
        <w:spacing w:line="276" w:lineRule="auto"/>
        <w:rPr>
          <w:b/>
          <w:szCs w:val="22"/>
        </w:rPr>
      </w:pPr>
      <w:r w:rsidRPr="00C12685">
        <w:rPr>
          <w:b/>
          <w:szCs w:val="22"/>
        </w:rPr>
        <w:t xml:space="preserve"> </w:t>
      </w:r>
      <w:bookmarkStart w:id="67" w:name="_Toc119776291"/>
      <w:r w:rsidRPr="00C12685">
        <w:rPr>
          <w:b/>
          <w:szCs w:val="22"/>
        </w:rPr>
        <w:t>DELITOS CONTRA LA SALUD PÚBLICA (TRÁFICO DE DROGAS)</w:t>
      </w:r>
      <w:bookmarkEnd w:id="67"/>
    </w:p>
    <w:p w14:paraId="65C7C75F" w14:textId="23D3F851" w:rsidR="00E3659F" w:rsidRPr="00C12685" w:rsidRDefault="00E3659F" w:rsidP="00A70513">
      <w:pPr>
        <w:pStyle w:val="Sinespaciado"/>
        <w:spacing w:line="276" w:lineRule="auto"/>
        <w:jc w:val="both"/>
      </w:pPr>
    </w:p>
    <w:p w14:paraId="15E9F3B3" w14:textId="77777777" w:rsidR="00937D95" w:rsidRPr="00C12685" w:rsidRDefault="00937D95" w:rsidP="00A70513">
      <w:pPr>
        <w:pStyle w:val="Sinespaciado"/>
        <w:spacing w:line="276" w:lineRule="auto"/>
        <w:jc w:val="both"/>
      </w:pPr>
    </w:p>
    <w:p w14:paraId="65C7C760" w14:textId="77777777" w:rsidR="0010194E" w:rsidRPr="00C12685" w:rsidRDefault="00E3659F" w:rsidP="00A70513">
      <w:pPr>
        <w:pStyle w:val="Sinespaciado"/>
        <w:spacing w:line="276" w:lineRule="auto"/>
        <w:jc w:val="both"/>
      </w:pPr>
      <w:r w:rsidRPr="00C12685">
        <w:t xml:space="preserve">Dispone el Código Penal, en su artículo 368, lo siguiente: </w:t>
      </w:r>
    </w:p>
    <w:p w14:paraId="65C7C761" w14:textId="77777777" w:rsidR="0010194E" w:rsidRPr="00C12685" w:rsidRDefault="0010194E" w:rsidP="00A70513">
      <w:pPr>
        <w:pStyle w:val="Sinespaciado"/>
        <w:spacing w:line="276" w:lineRule="auto"/>
        <w:jc w:val="both"/>
      </w:pPr>
    </w:p>
    <w:p w14:paraId="65C7C762" w14:textId="77777777" w:rsidR="00E3659F" w:rsidRPr="00C12685" w:rsidRDefault="00E3659F" w:rsidP="00A70513">
      <w:pPr>
        <w:pStyle w:val="Sinespaciado"/>
        <w:spacing w:line="276" w:lineRule="auto"/>
        <w:ind w:left="705"/>
        <w:jc w:val="both"/>
      </w:pPr>
      <w:r w:rsidRPr="00C12685">
        <w:t>“Los que ejecuten actos de cultivo, elaboración o tráfico, o de otro modo promuevan, favorezcan o faciliten el consumo ilegal de drogas tóxicas, estupefacientes o sustancias psicotrópicas, o las posean con aquellos fines, serán castigados con las penas de prisión de tres a seis años y multa del tanto al triplo del valor de la droga objeto del delito si se tratare de sustancias o productos que causen grave daño a la salud, y de prisión de uno a tres años y multa del tanto al duplo en los demás casos.</w:t>
      </w:r>
      <w:r w:rsidR="0010194E" w:rsidRPr="00C12685">
        <w:t xml:space="preserve"> </w:t>
      </w:r>
      <w:r w:rsidRPr="00C12685">
        <w:t>No obstante lo dispuesto en el párrafo anterior, los tribunales podrán imponer la pena inferior en grado a las señaladas en atención a la escasa entidad del hecho y a las circunstancias personales del culpable. No se podrá hacer uso de esta facultad si concurriere alguna de las circunstancias a que se hace referencia en los artículos 369 bis y 370.”</w:t>
      </w:r>
    </w:p>
    <w:p w14:paraId="65C7C763" w14:textId="77777777" w:rsidR="00E3659F" w:rsidRPr="00C12685" w:rsidRDefault="00E3659F" w:rsidP="00A70513">
      <w:pPr>
        <w:pStyle w:val="Sinespaciado"/>
        <w:spacing w:line="276" w:lineRule="auto"/>
        <w:jc w:val="both"/>
      </w:pPr>
    </w:p>
    <w:p w14:paraId="65C7C764" w14:textId="77777777" w:rsidR="00E3659F" w:rsidRPr="00C12685" w:rsidRDefault="00E3659F" w:rsidP="00A70513">
      <w:pPr>
        <w:pStyle w:val="Sinespaciado"/>
        <w:spacing w:line="276" w:lineRule="auto"/>
        <w:jc w:val="both"/>
      </w:pPr>
      <w:r w:rsidRPr="00C12685">
        <w:t>Este ti</w:t>
      </w:r>
      <w:r w:rsidR="00540218" w:rsidRPr="00C12685">
        <w:t>po delictivo puede ser cometido</w:t>
      </w:r>
      <w:r w:rsidRPr="00C12685">
        <w:t xml:space="preserve"> en el ámbito de una persona jurídica, constituyendo título de imputación el artículo 369bis del Código Penal, en tanto en cuanto dispone lo siguiente: Cuando de acuerdo con lo establecido en el artículo 31 bis una persona jurídica sea responsable de los delitos recogidos en los dos artículos anteriores, se le impondrán las siguientes penas: a) Multa de dos a cinco años, o del triple al quíntuple del valor de la droga cuando la cantidad resultante fuese más elevada, si el delito cometido por la persona física tiene prevista una pena de prisión de más de cinco años. b) Multa de uno a tres años, o del doble al cuádruple del valor de la droga cuando la cantidad resultante fuese más elevada, si el delito cometido por la persona física tiene prevista una pena de prisión de más de dos años no incluida en el anterior inciso.</w:t>
      </w:r>
    </w:p>
    <w:p w14:paraId="65C7C765" w14:textId="77777777" w:rsidR="00E3659F" w:rsidRPr="00C12685" w:rsidRDefault="00E3659F" w:rsidP="00A70513">
      <w:pPr>
        <w:pStyle w:val="Sinespaciado"/>
        <w:spacing w:line="276" w:lineRule="auto"/>
        <w:jc w:val="both"/>
      </w:pPr>
    </w:p>
    <w:p w14:paraId="65C7C766" w14:textId="77777777" w:rsidR="0010194E" w:rsidRPr="00C12685" w:rsidRDefault="00E3659F" w:rsidP="00A70513">
      <w:pPr>
        <w:pStyle w:val="Sinespaciado"/>
        <w:spacing w:line="276" w:lineRule="auto"/>
        <w:jc w:val="both"/>
        <w:rPr>
          <w:i/>
        </w:rPr>
      </w:pPr>
      <w:r w:rsidRPr="00C12685">
        <w:t>Atendidas las reglas establecidas en el artículo 66 bis, los jueces y tribunales podrán asimismo imponer las penas recogidas en las letras b) a g) del apartado 7 del artículo 33</w:t>
      </w:r>
      <w:r w:rsidR="0010194E" w:rsidRPr="00C12685">
        <w:rPr>
          <w:i/>
        </w:rPr>
        <w:t xml:space="preserve">: </w:t>
      </w:r>
    </w:p>
    <w:p w14:paraId="65C7C767" w14:textId="77777777" w:rsidR="0010194E" w:rsidRPr="00C12685" w:rsidRDefault="0010194E" w:rsidP="00A70513">
      <w:pPr>
        <w:pStyle w:val="Sinespaciado"/>
        <w:spacing w:line="276" w:lineRule="auto"/>
        <w:jc w:val="both"/>
      </w:pPr>
    </w:p>
    <w:p w14:paraId="65C7C768" w14:textId="77777777" w:rsidR="00E3659F" w:rsidRPr="00C12685" w:rsidRDefault="0010194E" w:rsidP="00A70513">
      <w:pPr>
        <w:pStyle w:val="Sinespaciado"/>
        <w:spacing w:line="276" w:lineRule="auto"/>
        <w:ind w:left="708"/>
        <w:jc w:val="both"/>
      </w:pPr>
      <w:r w:rsidRPr="00C12685">
        <w:t>“</w:t>
      </w:r>
      <w:r w:rsidR="00E3659F" w:rsidRPr="00C12685">
        <w:t>Por consiguiente, para el caso de cometerse en el ámbito de la empresa un delito contra la salud pública, se impondrá a la mercantil una pena de multa que oscilará entre los 10950€ y los 5.475.000€, pudiendo incluso la pena de multa ser superior en aquellos casos en los que el beneficio obtenido como consecuencia de la actividad delictiva sea superior. Además, podrá el Juez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769" w14:textId="77777777" w:rsidR="00E45FA4" w:rsidRPr="00C12685" w:rsidRDefault="00E45FA4" w:rsidP="00A70513">
      <w:pPr>
        <w:pStyle w:val="Sinespaciado"/>
        <w:spacing w:line="276" w:lineRule="auto"/>
      </w:pPr>
    </w:p>
    <w:p w14:paraId="323FA2EF" w14:textId="77777777" w:rsidR="00C5704B" w:rsidRDefault="00C5704B" w:rsidP="00C5704B">
      <w:pPr>
        <w:pStyle w:val="Sinespaciado"/>
        <w:spacing w:line="276" w:lineRule="auto"/>
        <w:jc w:val="both"/>
      </w:pPr>
      <w:r w:rsidRPr="00C12685">
        <w:t xml:space="preserve">De conformidad con el análisis y estudio realizado, se desprende la existencia de un </w:t>
      </w:r>
      <w:r w:rsidRPr="00C12685">
        <w:rPr>
          <w:b/>
        </w:rPr>
        <w:t xml:space="preserve">RIESGO </w:t>
      </w:r>
      <w:r>
        <w:rPr>
          <w:b/>
        </w:rPr>
        <w:t>MEDIO</w:t>
      </w:r>
      <w:r w:rsidRPr="00C12685">
        <w:t xml:space="preserve"> en </w:t>
      </w:r>
      <w:r>
        <w:t>PLD SPACE</w:t>
      </w:r>
      <w:r w:rsidRPr="00C12685">
        <w:t xml:space="preserve"> en relación con este tipo penal. </w:t>
      </w:r>
    </w:p>
    <w:p w14:paraId="4E5A71DB" w14:textId="77777777" w:rsidR="00C5704B" w:rsidRDefault="00C5704B" w:rsidP="00C5704B">
      <w:pPr>
        <w:pStyle w:val="Sinespaciado"/>
        <w:spacing w:line="276" w:lineRule="auto"/>
        <w:jc w:val="both"/>
      </w:pPr>
    </w:p>
    <w:p w14:paraId="7ECEBFE3" w14:textId="77777777" w:rsidR="00C5704B" w:rsidRDefault="00C5704B" w:rsidP="00C5704B">
      <w:pPr>
        <w:pStyle w:val="Sinespaciado"/>
        <w:spacing w:line="276" w:lineRule="auto"/>
        <w:jc w:val="both"/>
      </w:pPr>
      <w:r>
        <w:t>Sin embargo, la calificación del riesgo trae causa exclusivamente de la valoración penológica del impacto (catastrófico), siendo la probabilidad de su comisión excepcional.</w:t>
      </w:r>
    </w:p>
    <w:p w14:paraId="5CA465CB" w14:textId="77777777" w:rsidR="00C5704B" w:rsidRDefault="00C5704B" w:rsidP="00C5704B">
      <w:pPr>
        <w:pStyle w:val="Sinespaciado"/>
        <w:spacing w:line="276" w:lineRule="auto"/>
        <w:jc w:val="both"/>
      </w:pPr>
    </w:p>
    <w:p w14:paraId="29E2002D" w14:textId="77777777" w:rsidR="00C5704B" w:rsidRDefault="00C5704B" w:rsidP="00C5704B">
      <w:pPr>
        <w:pStyle w:val="Sinespaciado"/>
        <w:spacing w:line="276" w:lineRule="auto"/>
        <w:jc w:val="both"/>
      </w:pPr>
      <w:r>
        <w:t>Por este motivo, no se introducen medidas específicas de control. No obstante ello, p</w:t>
      </w:r>
      <w:r w:rsidRPr="00357866">
        <w:t xml:space="preserve">uesto que la empresa somete a revisión anual su sistema de </w:t>
      </w:r>
      <w:r w:rsidRPr="00C5704B">
        <w:rPr>
          <w:i/>
          <w:iCs/>
        </w:rPr>
        <w:t xml:space="preserve">compliance </w:t>
      </w:r>
      <w:r w:rsidRPr="00357866">
        <w:t>penal, existe un claro compromiso de adoptar las medidas que procedieran si en la configuración de mapas de riesgos posteriores apareciera alguna incidencia en relación a la conducta descrita en el presente apartado.</w:t>
      </w:r>
    </w:p>
    <w:p w14:paraId="5E2D999C" w14:textId="77777777" w:rsidR="00C5704B" w:rsidRPr="00C12685" w:rsidRDefault="00C5704B" w:rsidP="00C5704B">
      <w:pPr>
        <w:pStyle w:val="Sinespaciado"/>
        <w:spacing w:line="276" w:lineRule="auto"/>
        <w:jc w:val="both"/>
      </w:pPr>
    </w:p>
    <w:p w14:paraId="24BBEA81" w14:textId="77777777" w:rsidR="00433636" w:rsidRPr="00C12685" w:rsidRDefault="00433636" w:rsidP="00A70513">
      <w:pPr>
        <w:pStyle w:val="Sinespaciado"/>
        <w:spacing w:line="276" w:lineRule="auto"/>
        <w:jc w:val="both"/>
      </w:pPr>
    </w:p>
    <w:p w14:paraId="58202F0D" w14:textId="77777777" w:rsidR="00433636" w:rsidRPr="00C12685" w:rsidRDefault="00433636" w:rsidP="00A70513">
      <w:pPr>
        <w:pStyle w:val="Sinespaciado"/>
        <w:spacing w:line="276" w:lineRule="auto"/>
        <w:jc w:val="both"/>
      </w:pPr>
    </w:p>
    <w:p w14:paraId="65B9FDE8" w14:textId="77777777" w:rsidR="00433636" w:rsidRPr="00C12685" w:rsidRDefault="00433636" w:rsidP="00A70513">
      <w:pPr>
        <w:pStyle w:val="Sinespaciado"/>
        <w:spacing w:line="276" w:lineRule="auto"/>
        <w:jc w:val="both"/>
      </w:pPr>
    </w:p>
    <w:p w14:paraId="2B4E949C" w14:textId="77777777" w:rsidR="00433636" w:rsidRPr="00C12685" w:rsidRDefault="00433636" w:rsidP="00A70513">
      <w:pPr>
        <w:pStyle w:val="Sinespaciado"/>
        <w:spacing w:line="276" w:lineRule="auto"/>
        <w:jc w:val="both"/>
      </w:pPr>
    </w:p>
    <w:p w14:paraId="00A7EAA9" w14:textId="77777777" w:rsidR="00433636" w:rsidRPr="00C12685" w:rsidRDefault="00433636" w:rsidP="00A70513">
      <w:pPr>
        <w:pStyle w:val="Sinespaciado"/>
        <w:spacing w:line="276" w:lineRule="auto"/>
        <w:jc w:val="both"/>
      </w:pPr>
    </w:p>
    <w:p w14:paraId="65C7C76D" w14:textId="77777777" w:rsidR="0010194E" w:rsidRPr="00C12685" w:rsidRDefault="0010194E" w:rsidP="00A70513">
      <w:pPr>
        <w:pStyle w:val="Sinespaciado"/>
        <w:spacing w:line="276" w:lineRule="auto"/>
        <w:jc w:val="both"/>
      </w:pPr>
    </w:p>
    <w:p w14:paraId="65C7C76E" w14:textId="77777777" w:rsidR="0010194E" w:rsidRPr="00C12685" w:rsidRDefault="0010194E" w:rsidP="00A70513">
      <w:pPr>
        <w:pStyle w:val="Sinespaciado"/>
        <w:spacing w:line="276" w:lineRule="auto"/>
        <w:jc w:val="both"/>
      </w:pPr>
    </w:p>
    <w:p w14:paraId="65C7C76F" w14:textId="77777777" w:rsidR="0010194E" w:rsidRPr="00C12685" w:rsidRDefault="0010194E" w:rsidP="00A70513">
      <w:pPr>
        <w:pStyle w:val="Sinespaciado"/>
        <w:spacing w:line="276" w:lineRule="auto"/>
        <w:jc w:val="both"/>
      </w:pPr>
    </w:p>
    <w:p w14:paraId="65C7C770" w14:textId="77777777" w:rsidR="0010194E" w:rsidRPr="00C12685" w:rsidRDefault="0010194E" w:rsidP="00A70513">
      <w:pPr>
        <w:pStyle w:val="Sinespaciado"/>
        <w:spacing w:line="276" w:lineRule="auto"/>
        <w:jc w:val="both"/>
      </w:pPr>
    </w:p>
    <w:p w14:paraId="65C7C771" w14:textId="77777777" w:rsidR="0010194E" w:rsidRPr="00C12685" w:rsidRDefault="0010194E" w:rsidP="00A70513">
      <w:pPr>
        <w:pStyle w:val="Sinespaciado"/>
        <w:spacing w:line="276" w:lineRule="auto"/>
        <w:jc w:val="both"/>
      </w:pPr>
    </w:p>
    <w:p w14:paraId="65C7C772" w14:textId="77777777" w:rsidR="0010194E" w:rsidRPr="00C12685" w:rsidRDefault="0010194E" w:rsidP="00A70513">
      <w:pPr>
        <w:pStyle w:val="Sinespaciado"/>
        <w:spacing w:line="276" w:lineRule="auto"/>
        <w:jc w:val="both"/>
      </w:pPr>
    </w:p>
    <w:p w14:paraId="65C7C773" w14:textId="77777777" w:rsidR="0010194E" w:rsidRPr="00C12685" w:rsidRDefault="0010194E" w:rsidP="00A70513">
      <w:pPr>
        <w:pStyle w:val="Sinespaciado"/>
        <w:spacing w:line="276" w:lineRule="auto"/>
        <w:jc w:val="both"/>
      </w:pPr>
    </w:p>
    <w:p w14:paraId="65C7C774" w14:textId="77777777" w:rsidR="0010194E" w:rsidRPr="00C12685" w:rsidRDefault="0010194E" w:rsidP="00A70513">
      <w:pPr>
        <w:pStyle w:val="Sinespaciado"/>
        <w:spacing w:line="276" w:lineRule="auto"/>
        <w:jc w:val="both"/>
      </w:pPr>
    </w:p>
    <w:p w14:paraId="65C7C775" w14:textId="77777777" w:rsidR="0010194E" w:rsidRPr="00C12685" w:rsidRDefault="0010194E" w:rsidP="00A70513">
      <w:pPr>
        <w:pStyle w:val="Sinespaciado"/>
        <w:spacing w:line="276" w:lineRule="auto"/>
        <w:jc w:val="both"/>
      </w:pPr>
    </w:p>
    <w:p w14:paraId="65C7C776" w14:textId="5D0088DF" w:rsidR="0010194E" w:rsidRDefault="0010194E" w:rsidP="00A70513">
      <w:pPr>
        <w:pStyle w:val="Sinespaciado"/>
        <w:spacing w:line="276" w:lineRule="auto"/>
        <w:jc w:val="both"/>
      </w:pPr>
    </w:p>
    <w:p w14:paraId="788FB0D2" w14:textId="3B7F5203" w:rsidR="00B72AE2" w:rsidRDefault="00B72AE2" w:rsidP="00A70513">
      <w:pPr>
        <w:pStyle w:val="Sinespaciado"/>
        <w:spacing w:line="276" w:lineRule="auto"/>
        <w:jc w:val="both"/>
      </w:pPr>
    </w:p>
    <w:p w14:paraId="1E7A2252" w14:textId="4E83667A" w:rsidR="00B72AE2" w:rsidRDefault="00B72AE2" w:rsidP="00A70513">
      <w:pPr>
        <w:pStyle w:val="Sinespaciado"/>
        <w:spacing w:line="276" w:lineRule="auto"/>
        <w:jc w:val="both"/>
      </w:pPr>
    </w:p>
    <w:p w14:paraId="65C7C77A" w14:textId="77777777" w:rsidR="0010194E" w:rsidRPr="00C12685" w:rsidRDefault="0010194E" w:rsidP="00A70513">
      <w:pPr>
        <w:pStyle w:val="Sinespaciado"/>
        <w:spacing w:line="276" w:lineRule="auto"/>
        <w:jc w:val="both"/>
      </w:pPr>
    </w:p>
    <w:p w14:paraId="65C7C77F" w14:textId="77777777" w:rsidR="005C3BBE" w:rsidRPr="00C12685" w:rsidRDefault="005C3BBE" w:rsidP="00A70513">
      <w:pPr>
        <w:pStyle w:val="Sinespaciado"/>
        <w:spacing w:line="276" w:lineRule="auto"/>
        <w:jc w:val="both"/>
      </w:pPr>
    </w:p>
    <w:p w14:paraId="65C7C780" w14:textId="77777777" w:rsidR="000B4370" w:rsidRPr="00C12685" w:rsidRDefault="005C5B5D">
      <w:pPr>
        <w:pStyle w:val="Ttulo2"/>
        <w:numPr>
          <w:ilvl w:val="0"/>
          <w:numId w:val="10"/>
        </w:numPr>
        <w:spacing w:line="276" w:lineRule="auto"/>
        <w:rPr>
          <w:b/>
          <w:szCs w:val="22"/>
        </w:rPr>
      </w:pPr>
      <w:bookmarkStart w:id="68" w:name="_Toc119776292"/>
      <w:r w:rsidRPr="00C12685">
        <w:rPr>
          <w:b/>
          <w:szCs w:val="22"/>
        </w:rPr>
        <w:t>FALSIFICACIÓN DE MONEDA Y EFECTOS TIMBRADOS</w:t>
      </w:r>
      <w:bookmarkEnd w:id="68"/>
    </w:p>
    <w:p w14:paraId="65C7C781" w14:textId="4B36DD50" w:rsidR="00C65A04" w:rsidRPr="00C12685" w:rsidRDefault="00C65A04" w:rsidP="00A70513">
      <w:pPr>
        <w:pStyle w:val="Sinespaciado"/>
        <w:spacing w:line="276" w:lineRule="auto"/>
      </w:pPr>
    </w:p>
    <w:p w14:paraId="12D52440" w14:textId="77777777" w:rsidR="00937D95" w:rsidRPr="00C12685" w:rsidRDefault="00937D95" w:rsidP="00A70513">
      <w:pPr>
        <w:pStyle w:val="Sinespaciado"/>
        <w:spacing w:line="276" w:lineRule="auto"/>
      </w:pPr>
    </w:p>
    <w:p w14:paraId="65C7C782" w14:textId="77777777" w:rsidR="0010194E" w:rsidRPr="00C12685" w:rsidRDefault="000B4370" w:rsidP="00A70513">
      <w:pPr>
        <w:pStyle w:val="Sinespaciado"/>
        <w:spacing w:line="276" w:lineRule="auto"/>
        <w:jc w:val="both"/>
      </w:pPr>
      <w:r w:rsidRPr="00C12685">
        <w:t>El artículo 3</w:t>
      </w:r>
      <w:r w:rsidR="0010194E" w:rsidRPr="00C12685">
        <w:t>86 del Código Penal dispone que:</w:t>
      </w:r>
    </w:p>
    <w:p w14:paraId="65C7C783" w14:textId="77777777" w:rsidR="0010194E" w:rsidRPr="00C12685" w:rsidRDefault="0010194E" w:rsidP="00A70513">
      <w:pPr>
        <w:pStyle w:val="Sinespaciado"/>
        <w:spacing w:line="276" w:lineRule="auto"/>
        <w:jc w:val="both"/>
      </w:pPr>
    </w:p>
    <w:p w14:paraId="65C7C784" w14:textId="77777777" w:rsidR="000B4370" w:rsidRPr="00C12685" w:rsidRDefault="000B4370" w:rsidP="00A70513">
      <w:pPr>
        <w:pStyle w:val="Sinespaciado"/>
        <w:spacing w:line="276" w:lineRule="auto"/>
        <w:ind w:left="708"/>
        <w:jc w:val="both"/>
      </w:pPr>
      <w:r w:rsidRPr="00C12685">
        <w:t>“1. Será castigado con la pena de prisión de ocho a doce años y multa del tanto al décuplo del valor aparente de la moneda: 1.º El que altere la moneda o fabrique moneda falsa. 2.º El que introduzca en el país o exporte moneda falsa o alterada. 3.º El que transporte, expenda o distribuya moneda falsa o alterada con conocimiento de su falsedad. 2. Si la moneda falsa fuera puesta en circulación se impondrá la pena en su mitad superior. La tenencia, recepción u obtención de moneda falsa para su expedición o distribución o puesta en circulación será castigada con la pena inferior en uno o dos grados, atendiendo al valor de aquélla y al grado de connivencia con el falsificador, alterador, introductor o exportador. 3. El que habiendo recibido de buena fe moneda falsa la expenda o distribuya después de constarle su falsedad será castigado con la pena de prisión de tres a seis meses o multa de seis a veinticuatro meses. No obstante, si el valor aparente de la moneda no excediera de 400 euros, se impondrá la pena de multa de uno a tres meses. 4. Si el culpable perteneciere a una sociedad, organización o asociación, incluso de carácter transitorio, que se dedicare a la realización de estas actividades, el juez o tribunal podrá imponer alguna o algunas de las consecuencias previstas en el artículo 129 de este Código.”</w:t>
      </w:r>
    </w:p>
    <w:p w14:paraId="65C7C785" w14:textId="77777777" w:rsidR="000B4370" w:rsidRPr="00C12685" w:rsidRDefault="000B4370" w:rsidP="00A70513">
      <w:pPr>
        <w:pStyle w:val="Sinespaciado"/>
        <w:spacing w:line="276" w:lineRule="auto"/>
      </w:pPr>
    </w:p>
    <w:p w14:paraId="65C7C786" w14:textId="77777777" w:rsidR="0010194E" w:rsidRPr="00C12685" w:rsidRDefault="000B4370" w:rsidP="00A70513">
      <w:pPr>
        <w:pStyle w:val="Sinespaciado"/>
        <w:spacing w:line="276" w:lineRule="auto"/>
        <w:jc w:val="both"/>
      </w:pPr>
      <w:r w:rsidRPr="00C12685">
        <w:t>Con respecto a esta cuestión, el artículo 387 del Código Penal dispone que</w:t>
      </w:r>
      <w:r w:rsidR="0010194E" w:rsidRPr="00C12685">
        <w:t>:</w:t>
      </w:r>
    </w:p>
    <w:p w14:paraId="65C7C787" w14:textId="77777777" w:rsidR="0010194E" w:rsidRPr="00C12685" w:rsidRDefault="0010194E" w:rsidP="00A70513">
      <w:pPr>
        <w:pStyle w:val="Sinespaciado"/>
        <w:spacing w:line="276" w:lineRule="auto"/>
        <w:jc w:val="both"/>
      </w:pPr>
    </w:p>
    <w:p w14:paraId="65C7C788" w14:textId="77777777" w:rsidR="000B4370" w:rsidRPr="00C12685" w:rsidRDefault="000B4370" w:rsidP="00A70513">
      <w:pPr>
        <w:pStyle w:val="Sinespaciado"/>
        <w:spacing w:line="276" w:lineRule="auto"/>
        <w:ind w:left="708"/>
        <w:jc w:val="both"/>
      </w:pPr>
      <w:r w:rsidRPr="00C12685">
        <w:t>“a los efectos del artículo anterior, se entiende por moneda la metálica y el papel moneda de curso legal y aquella que previsiblemente será puesta en curso legal. Se equipararán a la moneda nacional las de otros países de la Unión Europea y las extranjeras. Se tendrá igualmente por moneda falsa aquella que, pese a ser realizada en las instalaciones y con los materiales legales, se realiza incumpliendo, a sabiendas, las condiciones de emisión que hubiere puesto la autoridad competente o cuando se emita no existiendo orden de emisión alguna.”</w:t>
      </w:r>
    </w:p>
    <w:p w14:paraId="65C7C789" w14:textId="77777777" w:rsidR="000B4370" w:rsidRPr="00C12685" w:rsidRDefault="000B4370" w:rsidP="00A70513">
      <w:pPr>
        <w:pStyle w:val="Sinespaciado"/>
        <w:spacing w:line="276" w:lineRule="auto"/>
      </w:pPr>
    </w:p>
    <w:p w14:paraId="65C7C78A" w14:textId="77777777" w:rsidR="0010194E" w:rsidRPr="00C12685" w:rsidRDefault="000B4370" w:rsidP="00A70513">
      <w:pPr>
        <w:pStyle w:val="Sinespaciado"/>
        <w:spacing w:line="276" w:lineRule="auto"/>
        <w:jc w:val="both"/>
      </w:pPr>
      <w:r w:rsidRPr="00C12685">
        <w:t>Estos delitos pueden cometerse en el ámbito de la persona jurídica, disponiendo el artículo 385.5 del Código Penal lo siguiente:</w:t>
      </w:r>
    </w:p>
    <w:p w14:paraId="65C7C78B" w14:textId="77777777" w:rsidR="0010194E" w:rsidRPr="00C12685" w:rsidRDefault="0010194E" w:rsidP="00A70513">
      <w:pPr>
        <w:pStyle w:val="Sinespaciado"/>
        <w:spacing w:line="276" w:lineRule="auto"/>
        <w:jc w:val="both"/>
      </w:pPr>
    </w:p>
    <w:p w14:paraId="65C7C78C" w14:textId="77777777" w:rsidR="0010194E" w:rsidRPr="00C12685" w:rsidRDefault="0010194E" w:rsidP="00A70513">
      <w:pPr>
        <w:pStyle w:val="Sinespaciado"/>
        <w:spacing w:line="276" w:lineRule="auto"/>
        <w:jc w:val="both"/>
      </w:pPr>
    </w:p>
    <w:p w14:paraId="65C7C78D" w14:textId="77777777" w:rsidR="000B4370" w:rsidRPr="00C12685" w:rsidRDefault="000B4370" w:rsidP="00A70513">
      <w:pPr>
        <w:pStyle w:val="Sinespaciado"/>
        <w:spacing w:line="276" w:lineRule="auto"/>
        <w:ind w:left="708"/>
        <w:jc w:val="both"/>
      </w:pPr>
      <w:r w:rsidRPr="00C12685">
        <w:t>“Cuando, de acuerdo con lo establecido en el artículo 31 bis, una persona jurídica sea responsable de los anteriores delitos, se le impondrá la pena de multa del triple al décuplo del valor aparente de la moneda.</w:t>
      </w:r>
      <w:r w:rsidR="00C65A04" w:rsidRPr="00C12685">
        <w:t>”</w:t>
      </w:r>
    </w:p>
    <w:p w14:paraId="65C7C78E" w14:textId="77777777" w:rsidR="00A4537D" w:rsidRPr="00C12685" w:rsidRDefault="00A4537D" w:rsidP="00A70513">
      <w:pPr>
        <w:pStyle w:val="Sinespaciado"/>
        <w:spacing w:line="276" w:lineRule="auto"/>
        <w:ind w:firstLine="708"/>
        <w:jc w:val="both"/>
        <w:rPr>
          <w:i/>
        </w:rPr>
      </w:pPr>
    </w:p>
    <w:p w14:paraId="4E0CDBCD" w14:textId="24E70911" w:rsidR="00EB0EE4" w:rsidRPr="00C12685" w:rsidRDefault="00EB0EE4" w:rsidP="00A70513">
      <w:pPr>
        <w:pStyle w:val="Sinespaciado"/>
        <w:spacing w:line="276" w:lineRule="auto"/>
        <w:jc w:val="both"/>
      </w:pPr>
      <w:r w:rsidRPr="00C12685">
        <w:t xml:space="preserve">De conformidad con el análisis y estudio realizado, puede afirmarse que </w:t>
      </w:r>
      <w:r w:rsidR="007648DC">
        <w:t>PLD SPACE</w:t>
      </w:r>
      <w:r w:rsidRPr="00C12685">
        <w:t xml:space="preserve"> asume un </w:t>
      </w:r>
      <w:r w:rsidRPr="00C12685">
        <w:rPr>
          <w:b/>
        </w:rPr>
        <w:t xml:space="preserve">RIESGO </w:t>
      </w:r>
      <w:r w:rsidRPr="00C12685">
        <w:t>generalmente</w:t>
      </w:r>
      <w:r w:rsidRPr="00C12685">
        <w:rPr>
          <w:b/>
        </w:rPr>
        <w:t xml:space="preserve"> BAJO</w:t>
      </w:r>
      <w:r w:rsidRPr="00C12685">
        <w:t xml:space="preserve"> en relación con este delito. La única calificación de </w:t>
      </w:r>
      <w:r w:rsidRPr="00C12685">
        <w:rPr>
          <w:b/>
        </w:rPr>
        <w:t>RIESGO MEDIO</w:t>
      </w:r>
      <w:r w:rsidRPr="00C12685">
        <w:t xml:space="preserve"> en relación con este delito trae causa únicamente del impacto penológico, siendo su probabilidad de ocurrencia excepcional, por lo que no se considera relevante la introducción de controles protocolizados. </w:t>
      </w:r>
    </w:p>
    <w:p w14:paraId="5E591A7E" w14:textId="77777777" w:rsidR="00EB0EE4" w:rsidRPr="00C12685" w:rsidRDefault="00EB0EE4" w:rsidP="00A70513">
      <w:pPr>
        <w:pStyle w:val="Sinespaciado"/>
        <w:spacing w:line="276" w:lineRule="auto"/>
        <w:jc w:val="both"/>
      </w:pPr>
    </w:p>
    <w:p w14:paraId="1B5A3781" w14:textId="77777777" w:rsidR="00EB0EE4" w:rsidRPr="00C12685" w:rsidRDefault="00EB0EE4" w:rsidP="00A70513">
      <w:pPr>
        <w:pStyle w:val="Sinespaciado"/>
        <w:spacing w:line="276" w:lineRule="auto"/>
        <w:jc w:val="both"/>
      </w:pPr>
      <w:r w:rsidRPr="00C12685">
        <w:t>Puesto que la sociedad somete a revisión su Plan de Prevención de Riesgos Penales de forma anual, existe un claro compromiso a adoptar las medidas que procedieran si en la configuración de mapas de riesgos posteriores apareciera alguna incidencia en relación a la conducta descrita en el presente apartado.</w:t>
      </w:r>
    </w:p>
    <w:p w14:paraId="65C7C798" w14:textId="77777777" w:rsidR="0010194E" w:rsidRPr="00C12685" w:rsidRDefault="0010194E" w:rsidP="00A70513">
      <w:pPr>
        <w:pStyle w:val="Prrafodelista"/>
      </w:pPr>
    </w:p>
    <w:p w14:paraId="65C7C799" w14:textId="77777777" w:rsidR="0010194E" w:rsidRPr="00C12685" w:rsidRDefault="0010194E" w:rsidP="00A70513">
      <w:pPr>
        <w:pStyle w:val="Sinespaciado"/>
        <w:spacing w:line="276" w:lineRule="auto"/>
        <w:jc w:val="both"/>
      </w:pPr>
    </w:p>
    <w:p w14:paraId="65C7C79A" w14:textId="77777777" w:rsidR="009938FC" w:rsidRPr="00C12685" w:rsidRDefault="009938FC" w:rsidP="00A70513">
      <w:pPr>
        <w:pStyle w:val="Sinespaciado"/>
        <w:spacing w:line="276" w:lineRule="auto"/>
        <w:ind w:firstLine="708"/>
        <w:jc w:val="both"/>
        <w:rPr>
          <w:color w:val="006600"/>
        </w:rPr>
      </w:pPr>
    </w:p>
    <w:p w14:paraId="65C7C79B" w14:textId="77777777" w:rsidR="00A4537D" w:rsidRPr="00C12685" w:rsidRDefault="00E3659F" w:rsidP="00A70513">
      <w:pPr>
        <w:rPr>
          <w:color w:val="006600"/>
        </w:rPr>
      </w:pPr>
      <w:r w:rsidRPr="00C12685">
        <w:rPr>
          <w:color w:val="006600"/>
        </w:rPr>
        <w:br w:type="page"/>
      </w:r>
    </w:p>
    <w:p w14:paraId="65C7C79C" w14:textId="77777777" w:rsidR="00C65A04" w:rsidRPr="00C12685" w:rsidRDefault="005C5B5D">
      <w:pPr>
        <w:pStyle w:val="Ttulo2"/>
        <w:numPr>
          <w:ilvl w:val="0"/>
          <w:numId w:val="10"/>
        </w:numPr>
        <w:spacing w:line="276" w:lineRule="auto"/>
        <w:rPr>
          <w:b/>
          <w:szCs w:val="22"/>
        </w:rPr>
      </w:pPr>
      <w:bookmarkStart w:id="69" w:name="_Toc119776293"/>
      <w:r w:rsidRPr="00C12685">
        <w:rPr>
          <w:b/>
          <w:szCs w:val="22"/>
        </w:rPr>
        <w:t>FALSIFICACIÓN DE TARJETAS DE CRÉDITO Y DÉBITO Y CHEQUES DE VIAJE</w:t>
      </w:r>
      <w:bookmarkEnd w:id="69"/>
    </w:p>
    <w:p w14:paraId="65C7C79D" w14:textId="56C6A24C" w:rsidR="00C65A04" w:rsidRPr="00C12685" w:rsidRDefault="00C65A04" w:rsidP="00A70513">
      <w:pPr>
        <w:pStyle w:val="Sinespaciado"/>
        <w:spacing w:line="276" w:lineRule="auto"/>
      </w:pPr>
    </w:p>
    <w:p w14:paraId="1D4D18E0" w14:textId="77777777" w:rsidR="00EB0EE4" w:rsidRPr="00C12685" w:rsidRDefault="00EB0EE4" w:rsidP="00A70513">
      <w:pPr>
        <w:pStyle w:val="Sinespaciado"/>
        <w:spacing w:line="276" w:lineRule="auto"/>
      </w:pPr>
    </w:p>
    <w:p w14:paraId="65C7C79E" w14:textId="77777777" w:rsidR="0010194E" w:rsidRPr="00C12685" w:rsidRDefault="00C65A04" w:rsidP="00A70513">
      <w:pPr>
        <w:pStyle w:val="Sinespaciado"/>
        <w:spacing w:line="276" w:lineRule="auto"/>
        <w:jc w:val="both"/>
      </w:pPr>
      <w:r w:rsidRPr="00C12685">
        <w:t xml:space="preserve">El artículo 399 bis del Código Penal establece lo siguiente: </w:t>
      </w:r>
    </w:p>
    <w:p w14:paraId="65C7C79F" w14:textId="77777777" w:rsidR="0010194E" w:rsidRPr="00C12685" w:rsidRDefault="0010194E" w:rsidP="00A70513">
      <w:pPr>
        <w:pStyle w:val="Sinespaciado"/>
        <w:spacing w:line="276" w:lineRule="auto"/>
        <w:jc w:val="both"/>
      </w:pPr>
    </w:p>
    <w:p w14:paraId="65C7C7A0" w14:textId="77777777" w:rsidR="00C65A04" w:rsidRPr="00C12685" w:rsidRDefault="00C65A04" w:rsidP="00A70513">
      <w:pPr>
        <w:pStyle w:val="Sinespaciado"/>
        <w:spacing w:line="276" w:lineRule="auto"/>
        <w:ind w:left="708"/>
        <w:jc w:val="both"/>
      </w:pPr>
      <w:r w:rsidRPr="00C12685">
        <w:t>“1. El que altere, copie, reproduzca o de cualquier otro modo falsifique tarjetas de crédito o débito o cheques de viaje, será castigado con la pena de prisión de cuatro a ocho años. Se impondrá la pena en su mitad superior cuando los efectos falsificados afecten a una generalidad de personas o cuando los hechos se cometan en el marco de una organización criminal dedicada a estas actividades. Cuando de acuerdo con lo establecido en el artículo 31 bis una persona jurídica sea responsable de los anteriores delitos, se le impondrá la pena de multa de dos a cinco años. Atendidas las reglas establecidas en el artículo 66 bis, los jueces y tribunales podrán asimismo imponer las penas recogidas en las letras b) a g) del apartado 7 del artículo 33. 2. La tenencia de tarjetas de crédito o débito o cheques de viaje falsificados destinados a la distribución o tráfico será castigada con la pena señalada a la falsificación. 3. El que sin haber intervenido en la falsificación usare, en perjuicio de otro y a sabiendas de la falsedad, tarjetas de crédito o débito o cheques de viaje falsificados será castigado con la pena de prisión de dos a cinco años.”</w:t>
      </w:r>
    </w:p>
    <w:p w14:paraId="65C7C7A1" w14:textId="77777777" w:rsidR="00C65A04" w:rsidRPr="00C12685" w:rsidRDefault="00C65A04" w:rsidP="00A70513">
      <w:pPr>
        <w:pStyle w:val="Sinespaciado"/>
        <w:spacing w:line="276" w:lineRule="auto"/>
      </w:pPr>
    </w:p>
    <w:p w14:paraId="65C7C7A2" w14:textId="77777777" w:rsidR="00C65A04" w:rsidRPr="00C12685" w:rsidRDefault="00C65A04" w:rsidP="00A70513">
      <w:pPr>
        <w:pStyle w:val="Sinespaciado"/>
        <w:spacing w:line="276" w:lineRule="auto"/>
        <w:jc w:val="both"/>
      </w:pPr>
      <w:r w:rsidRPr="00C12685">
        <w:t>Como es de ver, si se comete en el ámbito de la persona jurídica un delito de falsificación de los contemplados en el artículo 399 bis del Código Penal, se le puede imponer a la empresa una pena de multa que oscilará entre un mínimo de 21.900€ y un máximo de 9.125.000€. Además, podrá el Juez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7A3" w14:textId="77777777" w:rsidR="00C65A04" w:rsidRPr="00C12685" w:rsidRDefault="00C65A04" w:rsidP="00A70513">
      <w:pPr>
        <w:pStyle w:val="Sinespaciado"/>
        <w:spacing w:line="276" w:lineRule="auto"/>
      </w:pPr>
    </w:p>
    <w:p w14:paraId="7A759531" w14:textId="42D44E29" w:rsidR="00EB0EE4" w:rsidRPr="00C12685" w:rsidRDefault="00EB0EE4" w:rsidP="00A70513">
      <w:pPr>
        <w:pStyle w:val="Sinespaciado"/>
        <w:spacing w:line="276" w:lineRule="auto"/>
        <w:jc w:val="both"/>
      </w:pPr>
      <w:r w:rsidRPr="00C12685">
        <w:t xml:space="preserve">De conformidad con el análisis y estudio realizado, puede afirmarse que </w:t>
      </w:r>
      <w:r w:rsidR="007E33AB">
        <w:t>PLD SPACE</w:t>
      </w:r>
      <w:r w:rsidRPr="00C12685">
        <w:t xml:space="preserve"> asume un </w:t>
      </w:r>
      <w:r w:rsidRPr="00C12685">
        <w:rPr>
          <w:b/>
        </w:rPr>
        <w:t>RIESGO MEDIO</w:t>
      </w:r>
      <w:r w:rsidRPr="00C12685">
        <w:t xml:space="preserve"> en relación con este delito, que trae causa únicamente del impacto penológico, siendo su probabilidad de ocurrencia excepcional, por lo que no se considera relevante la introducción de controles protocolizados. </w:t>
      </w:r>
    </w:p>
    <w:p w14:paraId="0BE97137" w14:textId="77777777" w:rsidR="00EB0EE4" w:rsidRPr="00C12685" w:rsidRDefault="00EB0EE4" w:rsidP="00A70513">
      <w:pPr>
        <w:pStyle w:val="Sinespaciado"/>
        <w:spacing w:line="276" w:lineRule="auto"/>
        <w:jc w:val="both"/>
      </w:pPr>
    </w:p>
    <w:p w14:paraId="4C361B9B" w14:textId="04198737" w:rsidR="00EB0EE4" w:rsidRDefault="00EB0EE4" w:rsidP="00A70513">
      <w:pPr>
        <w:pStyle w:val="Sinespaciado"/>
        <w:spacing w:line="276" w:lineRule="auto"/>
        <w:jc w:val="both"/>
      </w:pPr>
      <w:r w:rsidRPr="00C12685">
        <w:t>Puesto que la sociedad somete a revisión su Plan de Prevención de Riesgos Penales de forma anual, existe un claro compromiso a adoptar las medidas que procedieran si en la configuración de mapas de riesgos posteriores apareciera alguna incidencia en relación a la conducta descrita en el presente apartado</w:t>
      </w:r>
      <w:r w:rsidR="003D7035">
        <w:t>.</w:t>
      </w:r>
    </w:p>
    <w:p w14:paraId="62650CCA" w14:textId="59A889FB" w:rsidR="00C66FB3" w:rsidRDefault="00C66FB3" w:rsidP="00A70513">
      <w:pPr>
        <w:pStyle w:val="Sinespaciado"/>
        <w:spacing w:line="276" w:lineRule="auto"/>
        <w:jc w:val="both"/>
      </w:pPr>
    </w:p>
    <w:p w14:paraId="31C251E7" w14:textId="11DA92EE" w:rsidR="00C66FB3" w:rsidRDefault="00C66FB3" w:rsidP="00A70513">
      <w:pPr>
        <w:pStyle w:val="Sinespaciado"/>
        <w:spacing w:line="276" w:lineRule="auto"/>
        <w:jc w:val="both"/>
      </w:pPr>
    </w:p>
    <w:p w14:paraId="09436159" w14:textId="76463184" w:rsidR="00C66FB3" w:rsidRDefault="00C66FB3" w:rsidP="00A70513">
      <w:pPr>
        <w:pStyle w:val="Sinespaciado"/>
        <w:spacing w:line="276" w:lineRule="auto"/>
        <w:jc w:val="both"/>
      </w:pPr>
    </w:p>
    <w:p w14:paraId="7DE69108" w14:textId="0ACB0A1A" w:rsidR="00C66FB3" w:rsidRDefault="00C66FB3" w:rsidP="00A70513">
      <w:pPr>
        <w:pStyle w:val="Sinespaciado"/>
        <w:spacing w:line="276" w:lineRule="auto"/>
        <w:jc w:val="both"/>
      </w:pPr>
    </w:p>
    <w:p w14:paraId="2A4F50F4" w14:textId="79E9DDD2" w:rsidR="00C66FB3" w:rsidRDefault="00C66FB3" w:rsidP="00A70513">
      <w:pPr>
        <w:pStyle w:val="Sinespaciado"/>
        <w:spacing w:line="276" w:lineRule="auto"/>
        <w:jc w:val="both"/>
      </w:pPr>
    </w:p>
    <w:p w14:paraId="1BEFB3DB" w14:textId="29E5D80D" w:rsidR="00C66FB3" w:rsidRDefault="00C66FB3" w:rsidP="00A70513">
      <w:pPr>
        <w:pStyle w:val="Sinespaciado"/>
        <w:spacing w:line="276" w:lineRule="auto"/>
        <w:jc w:val="both"/>
      </w:pPr>
    </w:p>
    <w:p w14:paraId="719E2B9C" w14:textId="2C439EC3" w:rsidR="00C66FB3" w:rsidRDefault="00C66FB3" w:rsidP="00A70513">
      <w:pPr>
        <w:pStyle w:val="Sinespaciado"/>
        <w:spacing w:line="276" w:lineRule="auto"/>
        <w:jc w:val="both"/>
      </w:pPr>
    </w:p>
    <w:p w14:paraId="392E7C47" w14:textId="001690BC" w:rsidR="00C66FB3" w:rsidRDefault="00C66FB3" w:rsidP="00A70513">
      <w:pPr>
        <w:pStyle w:val="Sinespaciado"/>
        <w:spacing w:line="276" w:lineRule="auto"/>
        <w:jc w:val="both"/>
      </w:pPr>
    </w:p>
    <w:p w14:paraId="7CBB3876" w14:textId="2BFF1A32" w:rsidR="00C66FB3" w:rsidRDefault="00C66FB3" w:rsidP="00A70513">
      <w:pPr>
        <w:pStyle w:val="Sinespaciado"/>
        <w:spacing w:line="276" w:lineRule="auto"/>
        <w:jc w:val="both"/>
      </w:pPr>
    </w:p>
    <w:p w14:paraId="749CAC07" w14:textId="7EA96440" w:rsidR="00C66FB3" w:rsidRDefault="00C66FB3" w:rsidP="00A70513">
      <w:pPr>
        <w:pStyle w:val="Sinespaciado"/>
        <w:spacing w:line="276" w:lineRule="auto"/>
        <w:jc w:val="both"/>
      </w:pPr>
    </w:p>
    <w:p w14:paraId="4377F0B3" w14:textId="2D37CCF4" w:rsidR="00C66FB3" w:rsidRDefault="00C66FB3" w:rsidP="00A70513">
      <w:pPr>
        <w:pStyle w:val="Sinespaciado"/>
        <w:spacing w:line="276" w:lineRule="auto"/>
        <w:jc w:val="both"/>
      </w:pPr>
    </w:p>
    <w:p w14:paraId="50BE6882" w14:textId="3719A2E6" w:rsidR="00C66FB3" w:rsidRDefault="00C66FB3" w:rsidP="00A70513">
      <w:pPr>
        <w:pStyle w:val="Sinespaciado"/>
        <w:spacing w:line="276" w:lineRule="auto"/>
        <w:jc w:val="both"/>
      </w:pPr>
    </w:p>
    <w:p w14:paraId="6D8B1284" w14:textId="6D18B8FE" w:rsidR="00C66FB3" w:rsidRDefault="00C66FB3" w:rsidP="00A70513">
      <w:pPr>
        <w:pStyle w:val="Sinespaciado"/>
        <w:spacing w:line="276" w:lineRule="auto"/>
        <w:jc w:val="both"/>
      </w:pPr>
    </w:p>
    <w:p w14:paraId="687DE494" w14:textId="55963554" w:rsidR="00C66FB3" w:rsidRDefault="00C66FB3" w:rsidP="00A70513">
      <w:pPr>
        <w:pStyle w:val="Sinespaciado"/>
        <w:spacing w:line="276" w:lineRule="auto"/>
        <w:jc w:val="both"/>
      </w:pPr>
    </w:p>
    <w:p w14:paraId="7E88C150" w14:textId="49EA6570" w:rsidR="00C66FB3" w:rsidRDefault="00C66FB3" w:rsidP="00A70513">
      <w:pPr>
        <w:pStyle w:val="Sinespaciado"/>
        <w:spacing w:line="276" w:lineRule="auto"/>
        <w:jc w:val="both"/>
      </w:pPr>
    </w:p>
    <w:p w14:paraId="404252A1" w14:textId="6D6B92CD" w:rsidR="00C66FB3" w:rsidRDefault="00C66FB3" w:rsidP="00A70513">
      <w:pPr>
        <w:pStyle w:val="Sinespaciado"/>
        <w:spacing w:line="276" w:lineRule="auto"/>
        <w:jc w:val="both"/>
      </w:pPr>
    </w:p>
    <w:p w14:paraId="52EBB87C" w14:textId="6331FF4B" w:rsidR="00C66FB3" w:rsidRDefault="00C66FB3" w:rsidP="00A70513">
      <w:pPr>
        <w:pStyle w:val="Sinespaciado"/>
        <w:spacing w:line="276" w:lineRule="auto"/>
        <w:jc w:val="both"/>
      </w:pPr>
    </w:p>
    <w:p w14:paraId="101BBEF5" w14:textId="0E9B6B37" w:rsidR="00C66FB3" w:rsidRDefault="00C66FB3" w:rsidP="00A70513">
      <w:pPr>
        <w:pStyle w:val="Sinespaciado"/>
        <w:spacing w:line="276" w:lineRule="auto"/>
        <w:jc w:val="both"/>
      </w:pPr>
    </w:p>
    <w:p w14:paraId="7B6CC3A4" w14:textId="5AA10315" w:rsidR="00C66FB3" w:rsidRDefault="00C66FB3" w:rsidP="00A70513">
      <w:pPr>
        <w:pStyle w:val="Sinespaciado"/>
        <w:spacing w:line="276" w:lineRule="auto"/>
        <w:jc w:val="both"/>
      </w:pPr>
    </w:p>
    <w:p w14:paraId="6E001F02" w14:textId="2A9F2310" w:rsidR="00C66FB3" w:rsidRDefault="00C66FB3" w:rsidP="00A70513">
      <w:pPr>
        <w:pStyle w:val="Sinespaciado"/>
        <w:spacing w:line="276" w:lineRule="auto"/>
        <w:jc w:val="both"/>
      </w:pPr>
    </w:p>
    <w:p w14:paraId="3610D6E2" w14:textId="4E74AEE3" w:rsidR="00C66FB3" w:rsidRDefault="00C66FB3" w:rsidP="00A70513">
      <w:pPr>
        <w:pStyle w:val="Sinespaciado"/>
        <w:spacing w:line="276" w:lineRule="auto"/>
        <w:jc w:val="both"/>
      </w:pPr>
    </w:p>
    <w:p w14:paraId="6D662995" w14:textId="46014A73" w:rsidR="00C66FB3" w:rsidRDefault="00C66FB3" w:rsidP="00A70513">
      <w:pPr>
        <w:pStyle w:val="Sinespaciado"/>
        <w:spacing w:line="276" w:lineRule="auto"/>
        <w:jc w:val="both"/>
      </w:pPr>
    </w:p>
    <w:p w14:paraId="3A9204F4" w14:textId="4EC445C7" w:rsidR="00C66FB3" w:rsidRDefault="00C66FB3" w:rsidP="00A70513">
      <w:pPr>
        <w:pStyle w:val="Sinespaciado"/>
        <w:spacing w:line="276" w:lineRule="auto"/>
        <w:jc w:val="both"/>
      </w:pPr>
    </w:p>
    <w:p w14:paraId="5AB5C85F" w14:textId="01397BAF" w:rsidR="00C66FB3" w:rsidRDefault="00C66FB3" w:rsidP="00A70513">
      <w:pPr>
        <w:pStyle w:val="Sinespaciado"/>
        <w:spacing w:line="276" w:lineRule="auto"/>
        <w:jc w:val="both"/>
      </w:pPr>
    </w:p>
    <w:p w14:paraId="154A96CF" w14:textId="601EBDD8" w:rsidR="00C66FB3" w:rsidRDefault="00C66FB3" w:rsidP="00A70513">
      <w:pPr>
        <w:pStyle w:val="Sinespaciado"/>
        <w:spacing w:line="276" w:lineRule="auto"/>
        <w:jc w:val="both"/>
      </w:pPr>
    </w:p>
    <w:p w14:paraId="1665FAA3" w14:textId="210F3EAE" w:rsidR="00C66FB3" w:rsidRDefault="00C66FB3" w:rsidP="00A70513">
      <w:pPr>
        <w:pStyle w:val="Sinespaciado"/>
        <w:spacing w:line="276" w:lineRule="auto"/>
        <w:jc w:val="both"/>
      </w:pPr>
    </w:p>
    <w:p w14:paraId="60E463EA" w14:textId="0A0559E6" w:rsidR="00C66FB3" w:rsidRDefault="00C66FB3" w:rsidP="00A70513">
      <w:pPr>
        <w:pStyle w:val="Sinespaciado"/>
        <w:spacing w:line="276" w:lineRule="auto"/>
        <w:jc w:val="both"/>
      </w:pPr>
    </w:p>
    <w:p w14:paraId="0A5686C7" w14:textId="2D502E02" w:rsidR="00C66FB3" w:rsidRDefault="00C66FB3" w:rsidP="00A70513">
      <w:pPr>
        <w:pStyle w:val="Sinespaciado"/>
        <w:spacing w:line="276" w:lineRule="auto"/>
        <w:jc w:val="both"/>
      </w:pPr>
    </w:p>
    <w:p w14:paraId="7801C470" w14:textId="140DF138" w:rsidR="00C66FB3" w:rsidRDefault="00C66FB3" w:rsidP="00A70513">
      <w:pPr>
        <w:pStyle w:val="Sinespaciado"/>
        <w:spacing w:line="276" w:lineRule="auto"/>
        <w:jc w:val="both"/>
      </w:pPr>
    </w:p>
    <w:p w14:paraId="75EBB321" w14:textId="63943A60" w:rsidR="00C66FB3" w:rsidRDefault="00C66FB3" w:rsidP="00A70513">
      <w:pPr>
        <w:pStyle w:val="Sinespaciado"/>
        <w:spacing w:line="276" w:lineRule="auto"/>
        <w:jc w:val="both"/>
      </w:pPr>
    </w:p>
    <w:p w14:paraId="48905562" w14:textId="18DA9F39" w:rsidR="00C66FB3" w:rsidRDefault="00C66FB3" w:rsidP="00A70513">
      <w:pPr>
        <w:pStyle w:val="Sinespaciado"/>
        <w:spacing w:line="276" w:lineRule="auto"/>
        <w:jc w:val="both"/>
      </w:pPr>
    </w:p>
    <w:p w14:paraId="161B1305" w14:textId="1C5089C7" w:rsidR="00C66FB3" w:rsidRDefault="00C66FB3" w:rsidP="00A70513">
      <w:pPr>
        <w:pStyle w:val="Sinespaciado"/>
        <w:spacing w:line="276" w:lineRule="auto"/>
        <w:jc w:val="both"/>
      </w:pPr>
    </w:p>
    <w:p w14:paraId="58C2690A" w14:textId="6D302B5D" w:rsidR="00C66FB3" w:rsidRDefault="00C66FB3" w:rsidP="00A70513">
      <w:pPr>
        <w:pStyle w:val="Sinespaciado"/>
        <w:spacing w:line="276" w:lineRule="auto"/>
        <w:jc w:val="both"/>
      </w:pPr>
    </w:p>
    <w:p w14:paraId="6BFC7D9A" w14:textId="77777777" w:rsidR="00C66FB3" w:rsidRPr="00C12685" w:rsidRDefault="00C66FB3" w:rsidP="00A70513">
      <w:pPr>
        <w:pStyle w:val="Sinespaciado"/>
        <w:spacing w:line="276" w:lineRule="auto"/>
        <w:jc w:val="both"/>
      </w:pPr>
    </w:p>
    <w:p w14:paraId="65C7C7A7" w14:textId="77777777" w:rsidR="00C65A04" w:rsidRPr="00C12685" w:rsidRDefault="005C5B5D">
      <w:pPr>
        <w:pStyle w:val="Ttulo2"/>
        <w:numPr>
          <w:ilvl w:val="0"/>
          <w:numId w:val="10"/>
        </w:numPr>
        <w:spacing w:line="276" w:lineRule="auto"/>
        <w:rPr>
          <w:b/>
          <w:szCs w:val="22"/>
        </w:rPr>
      </w:pPr>
      <w:bookmarkStart w:id="70" w:name="_Toc119776294"/>
      <w:r w:rsidRPr="00C12685">
        <w:rPr>
          <w:b/>
          <w:szCs w:val="22"/>
        </w:rPr>
        <w:t>COHECHO</w:t>
      </w:r>
      <w:bookmarkEnd w:id="70"/>
    </w:p>
    <w:p w14:paraId="65C7C7A8" w14:textId="52CDD669" w:rsidR="00C65A04" w:rsidRPr="00C12685" w:rsidRDefault="00C65A04" w:rsidP="00A70513">
      <w:pPr>
        <w:pStyle w:val="Sinespaciado"/>
        <w:spacing w:line="276" w:lineRule="auto"/>
      </w:pPr>
      <w:r w:rsidRPr="00C12685">
        <w:t xml:space="preserve"> </w:t>
      </w:r>
    </w:p>
    <w:p w14:paraId="3DA75076" w14:textId="77777777" w:rsidR="00EB0EE4" w:rsidRPr="00C12685" w:rsidRDefault="00EB0EE4" w:rsidP="00A70513">
      <w:pPr>
        <w:pStyle w:val="Sinespaciado"/>
        <w:spacing w:line="276" w:lineRule="auto"/>
      </w:pPr>
    </w:p>
    <w:p w14:paraId="65C7C7A9" w14:textId="77777777" w:rsidR="00B3533E" w:rsidRPr="00C12685" w:rsidRDefault="00C65A04" w:rsidP="00A70513">
      <w:pPr>
        <w:pStyle w:val="Sinespaciado"/>
        <w:spacing w:line="276" w:lineRule="auto"/>
        <w:jc w:val="both"/>
      </w:pPr>
      <w:r w:rsidRPr="00C12685">
        <w:t xml:space="preserve">El artículo 419 del Código Penal dispone lo siguiente: </w:t>
      </w:r>
    </w:p>
    <w:p w14:paraId="65C7C7AA" w14:textId="77777777" w:rsidR="00B3533E" w:rsidRPr="00C12685" w:rsidRDefault="00B3533E" w:rsidP="00A70513">
      <w:pPr>
        <w:pStyle w:val="Sinespaciado"/>
        <w:spacing w:line="276" w:lineRule="auto"/>
        <w:ind w:firstLine="708"/>
        <w:jc w:val="both"/>
      </w:pPr>
    </w:p>
    <w:p w14:paraId="65C7C7AB" w14:textId="77777777" w:rsidR="00C65A04" w:rsidRPr="00C12685" w:rsidRDefault="00C65A04" w:rsidP="00A70513">
      <w:pPr>
        <w:pStyle w:val="Sinespaciado"/>
        <w:spacing w:line="276" w:lineRule="auto"/>
        <w:ind w:left="708"/>
        <w:jc w:val="both"/>
      </w:pPr>
      <w:r w:rsidRPr="00C12685">
        <w:t>“La autoridad o funcionario público que, en provecho propio o de un tercero, recibiere o solicitare, por sí o por persona interpuesta, dádiva, favor o retribución de cualquier clase o aceptare ofrecimiento o promesa para realizar en el ejercicio de su cargo un acto contrario a los deberes inherentes al mismo o para no realizar o retrasar injustificadamente el que debiera practicar, incurrirá en la pena de prisión de tres a seis años, multa de doce a veinticuatro meses, e inhabilitación especial para empleo o cargo público y para el ejercicio del derecho de sufragio pasivo por tiempo de nueve a doce años, sin perjuicio de la pena correspondiente al acto realizado, omitido o retrasado en razón de la retribución o promesa, si fuera constitutivo de delito.”</w:t>
      </w:r>
    </w:p>
    <w:p w14:paraId="65C7C7AC" w14:textId="77777777" w:rsidR="00C65A04" w:rsidRPr="00C12685" w:rsidRDefault="00C65A04" w:rsidP="00A70513">
      <w:pPr>
        <w:pStyle w:val="Sinespaciado"/>
        <w:spacing w:line="276" w:lineRule="auto"/>
      </w:pPr>
    </w:p>
    <w:p w14:paraId="65C7C7AD" w14:textId="77777777" w:rsidR="00B3533E" w:rsidRPr="00C12685" w:rsidRDefault="00C65A04" w:rsidP="00A70513">
      <w:pPr>
        <w:pStyle w:val="Sinespaciado"/>
        <w:spacing w:line="276" w:lineRule="auto"/>
        <w:jc w:val="both"/>
      </w:pPr>
      <w:r w:rsidRPr="00C12685">
        <w:t>Según el</w:t>
      </w:r>
      <w:r w:rsidR="00B3533E" w:rsidRPr="00C12685">
        <w:t xml:space="preserve"> artículo 420 del Código Penal:</w:t>
      </w:r>
    </w:p>
    <w:p w14:paraId="65C7C7AE" w14:textId="77777777" w:rsidR="00B3533E" w:rsidRPr="00C12685" w:rsidRDefault="00B3533E" w:rsidP="00A70513">
      <w:pPr>
        <w:pStyle w:val="Sinespaciado"/>
        <w:spacing w:line="276" w:lineRule="auto"/>
        <w:jc w:val="both"/>
      </w:pPr>
    </w:p>
    <w:p w14:paraId="65C7C7AF" w14:textId="77777777" w:rsidR="00C65A04" w:rsidRPr="00C12685" w:rsidRDefault="00C65A04" w:rsidP="00A70513">
      <w:pPr>
        <w:pStyle w:val="Sinespaciado"/>
        <w:spacing w:line="276" w:lineRule="auto"/>
        <w:ind w:left="708"/>
        <w:jc w:val="both"/>
      </w:pPr>
      <w:r w:rsidRPr="00C12685">
        <w:t>“La autoridad o funcionario público que, en provecho propio o de un tercero, recibiere o solicitare, por sí o por persona interpuesta, dádiva, favor o retribución de cualquier clase o aceptare ofrecimiento o promesa para realizar un acto propio de su cargo, incurrirá en la pena de prisión de dos a cuatro años, multa de doce a veinticuatro meses e inhabilitación especial para empleo o cargo público y para el ejercicio del derecho de sufragio pasivo por tiempo de cinco a nueve años.”</w:t>
      </w:r>
    </w:p>
    <w:p w14:paraId="65C7C7B0" w14:textId="77777777" w:rsidR="00C65A04" w:rsidRPr="00C12685" w:rsidRDefault="00C65A04" w:rsidP="00A70513">
      <w:pPr>
        <w:pStyle w:val="Sinespaciado"/>
        <w:spacing w:line="276" w:lineRule="auto"/>
      </w:pPr>
    </w:p>
    <w:p w14:paraId="65C7C7B1" w14:textId="77777777" w:rsidR="00B3533E" w:rsidRPr="00C12685" w:rsidRDefault="00C65A04" w:rsidP="00A70513">
      <w:pPr>
        <w:pStyle w:val="Sinespaciado"/>
        <w:spacing w:line="276" w:lineRule="auto"/>
        <w:jc w:val="both"/>
      </w:pPr>
      <w:r w:rsidRPr="00C12685">
        <w:t>Dispone el artículo 421 del Código Penal que</w:t>
      </w:r>
      <w:r w:rsidR="00B3533E" w:rsidRPr="00C12685">
        <w:t>:</w:t>
      </w:r>
    </w:p>
    <w:p w14:paraId="65C7C7B2" w14:textId="77777777" w:rsidR="00B3533E" w:rsidRPr="00C12685" w:rsidRDefault="00B3533E" w:rsidP="00A70513">
      <w:pPr>
        <w:pStyle w:val="Sinespaciado"/>
        <w:spacing w:line="276" w:lineRule="auto"/>
        <w:jc w:val="both"/>
      </w:pPr>
    </w:p>
    <w:p w14:paraId="65C7C7B3" w14:textId="77777777" w:rsidR="00C65A04" w:rsidRPr="00C12685" w:rsidRDefault="00C65A04" w:rsidP="00A70513">
      <w:pPr>
        <w:pStyle w:val="Sinespaciado"/>
        <w:spacing w:line="276" w:lineRule="auto"/>
        <w:ind w:left="708"/>
        <w:jc w:val="both"/>
      </w:pPr>
      <w:r w:rsidRPr="00C12685">
        <w:t>“Las penas señaladas en los artículos precedentes se impondrán también cuando la dádiva, favor o retribución se recibiere o solicitare por la autoridad o funcionario público, en sus respectivos casos, como recompensa por la conducta descrita en dichos artículos.”</w:t>
      </w:r>
    </w:p>
    <w:p w14:paraId="65C7C7B4" w14:textId="77777777" w:rsidR="00C65A04" w:rsidRPr="00C12685" w:rsidRDefault="00C65A04" w:rsidP="00A70513">
      <w:pPr>
        <w:pStyle w:val="Sinespaciado"/>
        <w:spacing w:line="276" w:lineRule="auto"/>
      </w:pPr>
    </w:p>
    <w:p w14:paraId="65C7C7B5" w14:textId="77777777" w:rsidR="00B3533E" w:rsidRPr="00C12685" w:rsidRDefault="00C65A04" w:rsidP="00A70513">
      <w:pPr>
        <w:pStyle w:val="Sinespaciado"/>
        <w:spacing w:line="276" w:lineRule="auto"/>
        <w:jc w:val="both"/>
      </w:pPr>
      <w:r w:rsidRPr="00C12685">
        <w:t>De acuerdo con el</w:t>
      </w:r>
      <w:r w:rsidR="00B3533E" w:rsidRPr="00C12685">
        <w:t xml:space="preserve"> artículo 422 del Código Penal:</w:t>
      </w:r>
    </w:p>
    <w:p w14:paraId="65C7C7B6" w14:textId="77777777" w:rsidR="00B3533E" w:rsidRPr="00C12685" w:rsidRDefault="00B3533E" w:rsidP="00A70513">
      <w:pPr>
        <w:pStyle w:val="Sinespaciado"/>
        <w:spacing w:line="276" w:lineRule="auto"/>
        <w:jc w:val="both"/>
      </w:pPr>
    </w:p>
    <w:p w14:paraId="65C7C7B7" w14:textId="49D8B749" w:rsidR="00C65A04" w:rsidRPr="00C12685" w:rsidRDefault="00C65A04" w:rsidP="00A70513">
      <w:pPr>
        <w:pStyle w:val="Sinespaciado"/>
        <w:spacing w:line="276" w:lineRule="auto"/>
        <w:ind w:left="708"/>
        <w:jc w:val="both"/>
      </w:pPr>
      <w:r w:rsidRPr="00C12685">
        <w:t>“</w:t>
      </w:r>
      <w:r w:rsidR="00060B68" w:rsidRPr="00C12685">
        <w:t>l</w:t>
      </w:r>
      <w:r w:rsidRPr="00C12685">
        <w:t>a autoridad o funcionario público que, en provecho propio o de un tercero, admitiera, por sí o por persona interpuesta, dádiva o regalo que le fueren ofrecidos en consideración a su cargo o función, incurrirá en la pena de prisión de seis meses a un año y suspensión de empleo y cargo público de uno a tres años.”</w:t>
      </w:r>
    </w:p>
    <w:p w14:paraId="19FC4DAE" w14:textId="77777777" w:rsidR="00FA1944" w:rsidRPr="00C12685" w:rsidRDefault="00FA1944" w:rsidP="00A70513">
      <w:pPr>
        <w:pStyle w:val="Sinespaciado"/>
        <w:spacing w:line="276" w:lineRule="auto"/>
        <w:ind w:left="708"/>
        <w:jc w:val="both"/>
      </w:pPr>
    </w:p>
    <w:p w14:paraId="65C7C7B8" w14:textId="77777777" w:rsidR="00B3533E" w:rsidRPr="00C12685" w:rsidRDefault="00C65A04" w:rsidP="00A70513">
      <w:pPr>
        <w:pStyle w:val="Sinespaciado"/>
        <w:spacing w:line="276" w:lineRule="auto"/>
        <w:jc w:val="both"/>
      </w:pPr>
      <w:r w:rsidRPr="00C12685">
        <w:t>El artículo 423 del Código Penal explica que</w:t>
      </w:r>
      <w:r w:rsidR="00B3533E" w:rsidRPr="00C12685">
        <w:t>:</w:t>
      </w:r>
    </w:p>
    <w:p w14:paraId="65C7C7B9" w14:textId="77777777" w:rsidR="00B3533E" w:rsidRPr="00C12685" w:rsidRDefault="00B3533E" w:rsidP="00A70513">
      <w:pPr>
        <w:pStyle w:val="Sinespaciado"/>
        <w:spacing w:line="276" w:lineRule="auto"/>
        <w:jc w:val="both"/>
      </w:pPr>
    </w:p>
    <w:p w14:paraId="65C7C7BA" w14:textId="77777777" w:rsidR="00C65A04" w:rsidRPr="00C12685" w:rsidRDefault="00C65A04" w:rsidP="00A70513">
      <w:pPr>
        <w:pStyle w:val="Sinespaciado"/>
        <w:spacing w:line="276" w:lineRule="auto"/>
        <w:ind w:left="708"/>
        <w:jc w:val="both"/>
      </w:pPr>
      <w:r w:rsidRPr="00C12685">
        <w:t>“</w:t>
      </w:r>
      <w:r w:rsidR="00B3533E" w:rsidRPr="00C12685">
        <w:t>Lo dispuesto en los artículos precedentes será igualmente aplicable a los jurados y árbitros, nacionales o internacionales, así como a mediadores, peritos, administradores o interventores designados judicialmente, administradores concursales o a cualesquiera personas que participen en el ejercicio de la función pública.</w:t>
      </w:r>
      <w:r w:rsidRPr="00C12685">
        <w:t>”</w:t>
      </w:r>
    </w:p>
    <w:p w14:paraId="65C7C7BB" w14:textId="77777777" w:rsidR="00C65A04" w:rsidRPr="00C12685" w:rsidRDefault="00C65A04" w:rsidP="00A70513">
      <w:pPr>
        <w:pStyle w:val="Sinespaciado"/>
        <w:spacing w:line="276" w:lineRule="auto"/>
      </w:pPr>
    </w:p>
    <w:p w14:paraId="65C7C7BC" w14:textId="77777777" w:rsidR="00B3533E" w:rsidRPr="00C12685" w:rsidRDefault="00C65A04" w:rsidP="00A70513">
      <w:pPr>
        <w:pStyle w:val="Sinespaciado"/>
        <w:spacing w:line="276" w:lineRule="auto"/>
        <w:jc w:val="both"/>
      </w:pPr>
      <w:r w:rsidRPr="00C12685">
        <w:t>Además, el artículo 424 del Código Penal ordena que</w:t>
      </w:r>
      <w:r w:rsidR="00B3533E" w:rsidRPr="00C12685">
        <w:t>:</w:t>
      </w:r>
    </w:p>
    <w:p w14:paraId="65C7C7BD" w14:textId="77777777" w:rsidR="00B3533E" w:rsidRPr="00C12685" w:rsidRDefault="00B3533E" w:rsidP="00A70513">
      <w:pPr>
        <w:pStyle w:val="Sinespaciado"/>
        <w:spacing w:line="276" w:lineRule="auto"/>
        <w:jc w:val="both"/>
      </w:pPr>
    </w:p>
    <w:p w14:paraId="65C7C7BE" w14:textId="77777777" w:rsidR="00C65A04" w:rsidRPr="00C12685" w:rsidRDefault="00C65A04" w:rsidP="00A70513">
      <w:pPr>
        <w:pStyle w:val="Sinespaciado"/>
        <w:spacing w:line="276" w:lineRule="auto"/>
        <w:ind w:left="708"/>
        <w:jc w:val="both"/>
      </w:pPr>
      <w:r w:rsidRPr="00C12685">
        <w:t>“1. El particular que ofreciere o entregare dádiva o retribución de cualquier otra clase a una autoridad, funcionario público o persona que participe en el ejercicio de la función pública para que realice un acto contrario a los deberes inherentes a su cargo o un acto propio de su cargo, para que no realice o retrase el que debiera practicar, o en consideración a su cargo o función, será castigado en sus respectivos casos, con las mismas penas de prisión y multa que la autoridad, funcionario o persona corrompida. 2. Cuando un particular entregare la dádiva o retribución atendiendo la solicitud de la autoridad, funcionario público o persona que participe en el ejercicio de la función pública, se le impondrán las mismas penas de prisión y multa que a ellos les correspondan. 3. Si la actuación conseguida o pretendida de la autoridad o funcionario tuviere relación con un procedimiento de contratación, de subvenciones o de subastas convocados por las Administraciones o entes públicos, se impondrá al particular y, en su caso, a la sociedad, asociación u organización a que representare la pena de inhabilitación para obtener subvenciones y ayudas públicas, para contratar con entes, organismos o entidades que formen parte del sector público y para gozar de beneficios o incentivos fiscales y de la Seguridad Social por un tiempo de cinco a diez años.”</w:t>
      </w:r>
    </w:p>
    <w:p w14:paraId="65C7C7BF" w14:textId="77777777" w:rsidR="00C65A04" w:rsidRPr="00C12685" w:rsidRDefault="00C65A04" w:rsidP="00A70513">
      <w:pPr>
        <w:pStyle w:val="Sinespaciado"/>
        <w:spacing w:line="276" w:lineRule="auto"/>
      </w:pPr>
    </w:p>
    <w:p w14:paraId="65C7C7C0" w14:textId="77777777" w:rsidR="00B3533E" w:rsidRPr="00C12685" w:rsidRDefault="00C65A04" w:rsidP="00A70513">
      <w:pPr>
        <w:pStyle w:val="Sinespaciado"/>
        <w:spacing w:line="276" w:lineRule="auto"/>
        <w:jc w:val="both"/>
      </w:pPr>
      <w:r w:rsidRPr="00C12685">
        <w:t>El artículo 425 del Código Penal dispone que</w:t>
      </w:r>
      <w:r w:rsidR="00B3533E" w:rsidRPr="00C12685">
        <w:t>:</w:t>
      </w:r>
    </w:p>
    <w:p w14:paraId="65C7C7C1" w14:textId="77777777" w:rsidR="00B3533E" w:rsidRPr="00C12685" w:rsidRDefault="00B3533E" w:rsidP="00A70513">
      <w:pPr>
        <w:pStyle w:val="Sinespaciado"/>
        <w:spacing w:line="276" w:lineRule="auto"/>
        <w:jc w:val="both"/>
      </w:pPr>
    </w:p>
    <w:p w14:paraId="65C7C7C2" w14:textId="77777777" w:rsidR="00C65A04" w:rsidRPr="00C12685" w:rsidRDefault="00C65A04" w:rsidP="00A70513">
      <w:pPr>
        <w:pStyle w:val="Sinespaciado"/>
        <w:spacing w:line="276" w:lineRule="auto"/>
        <w:ind w:left="708"/>
        <w:jc w:val="both"/>
      </w:pPr>
      <w:r w:rsidRPr="00C12685">
        <w:t>“</w:t>
      </w:r>
      <w:r w:rsidR="00060B68" w:rsidRPr="00C12685">
        <w:t>c</w:t>
      </w:r>
      <w:r w:rsidRPr="00C12685">
        <w:t>uando el soborno mediare en causa criminal a favor del reo por parte de su cónyuge u otra persona a la que se halle ligado de forma estable por análoga relación de afectividad, o de algún ascendiente, descendiente o hermano por naturaleza, por adopción o afines en los mismos grados, se impondrá al sobornador la pena de prisión de seis meses a un año.”</w:t>
      </w:r>
    </w:p>
    <w:p w14:paraId="65C7C7C3" w14:textId="77777777" w:rsidR="00C65A04" w:rsidRPr="00C12685" w:rsidRDefault="00C65A04" w:rsidP="00A70513">
      <w:pPr>
        <w:pStyle w:val="Sinespaciado"/>
        <w:spacing w:line="276" w:lineRule="auto"/>
      </w:pPr>
    </w:p>
    <w:p w14:paraId="65C7C7C4" w14:textId="77777777" w:rsidR="00B3533E" w:rsidRPr="00C12685" w:rsidRDefault="00C65A04" w:rsidP="00A70513">
      <w:pPr>
        <w:pStyle w:val="Sinespaciado"/>
        <w:spacing w:line="276" w:lineRule="auto"/>
        <w:jc w:val="both"/>
      </w:pPr>
      <w:r w:rsidRPr="00C12685">
        <w:t>Hay que tener en cuenta que el artículo 426 del Código Penal establece que</w:t>
      </w:r>
      <w:r w:rsidR="00B3533E" w:rsidRPr="00C12685">
        <w:t>:</w:t>
      </w:r>
    </w:p>
    <w:p w14:paraId="65C7C7C5" w14:textId="77777777" w:rsidR="00B3533E" w:rsidRPr="00C12685" w:rsidRDefault="00B3533E" w:rsidP="00A70513">
      <w:pPr>
        <w:pStyle w:val="Sinespaciado"/>
        <w:spacing w:line="276" w:lineRule="auto"/>
        <w:jc w:val="both"/>
      </w:pPr>
    </w:p>
    <w:p w14:paraId="65C7C7C6" w14:textId="77777777" w:rsidR="00854B5F" w:rsidRPr="00C12685" w:rsidRDefault="00C65A04" w:rsidP="00A70513">
      <w:pPr>
        <w:pStyle w:val="Sinespaciado"/>
        <w:spacing w:line="276" w:lineRule="auto"/>
        <w:ind w:left="708"/>
        <w:jc w:val="both"/>
      </w:pPr>
      <w:r w:rsidRPr="00C12685">
        <w:t>“</w:t>
      </w:r>
      <w:r w:rsidR="00060B68" w:rsidRPr="00C12685">
        <w:t>q</w:t>
      </w:r>
      <w:r w:rsidRPr="00C12685">
        <w:t>uedará exento de pena por el delito de cohecho el particular que, habiendo accedido ocasionalmente a la solicitud de dádiva u otra retribución realizada por autoridad o funcionario público, denunciare el hecho a la autoridad que tenga el deber de proceder a su averiguación antes de la apertura del procedimiento, siempre que no haya transcurrido más de dos meses desde la fecha de los hechos.”</w:t>
      </w:r>
    </w:p>
    <w:p w14:paraId="65C7C7C7" w14:textId="77777777" w:rsidR="00A4537D" w:rsidRPr="00C12685" w:rsidRDefault="00A4537D" w:rsidP="00A70513">
      <w:pPr>
        <w:pStyle w:val="Sinespaciado"/>
        <w:spacing w:line="276" w:lineRule="auto"/>
      </w:pPr>
    </w:p>
    <w:p w14:paraId="65C7C7C8" w14:textId="77777777" w:rsidR="00B3533E" w:rsidRPr="00C12685" w:rsidRDefault="00C65A04" w:rsidP="00A70513">
      <w:pPr>
        <w:pStyle w:val="Sinespaciado"/>
        <w:spacing w:line="276" w:lineRule="auto"/>
        <w:jc w:val="both"/>
      </w:pPr>
      <w:r w:rsidRPr="00C12685">
        <w:t>El artículo 4</w:t>
      </w:r>
      <w:r w:rsidR="00B3533E" w:rsidRPr="00C12685">
        <w:t>27 del Código Penal precisa que:</w:t>
      </w:r>
    </w:p>
    <w:p w14:paraId="65C7C7C9" w14:textId="77777777" w:rsidR="00B3533E" w:rsidRPr="00C12685" w:rsidRDefault="00B3533E" w:rsidP="00A70513">
      <w:pPr>
        <w:pStyle w:val="Sinespaciado"/>
        <w:spacing w:line="276" w:lineRule="auto"/>
        <w:jc w:val="both"/>
      </w:pPr>
    </w:p>
    <w:p w14:paraId="65C7C7CA" w14:textId="77777777" w:rsidR="00C65A04" w:rsidRPr="00C12685" w:rsidRDefault="00C65A04" w:rsidP="00A70513">
      <w:pPr>
        <w:pStyle w:val="Sinespaciado"/>
        <w:spacing w:line="276" w:lineRule="auto"/>
        <w:ind w:left="708"/>
        <w:jc w:val="both"/>
      </w:pPr>
      <w:r w:rsidRPr="00C12685">
        <w:t>“</w:t>
      </w:r>
      <w:r w:rsidR="00B3533E" w:rsidRPr="00C12685">
        <w:t>Lo dispuesto en los artículos precedentes será también aplicable cuando las conductas descritas sean realizadas por o afecten a: a) Cualquier persona que ostente un cargo o empleo legislativo, administrativo o judicial de un país de la Unión Europea o de cualquier otro país extranjero, tanto por nombramiento como por elección. b) Cualquier persona que ejerza una función pública para un país de la Unión Europea o cualquier otro país extranjero, incluido un organismo público o una empresa pública, para la Unión Europea o para otra organización internacional pública. c) Cualquier funcionario o agente de la Unión Europea o de una organización internacional pública. d) Cualquier persona a la que se haya asignado y que esté ejerciendo una función de servicio público que consista en la gestión, en los Estados miembros o en terceros países, de intereses financieros de la Unión Europea o en tomar decisiones sobre esos intereses.</w:t>
      </w:r>
      <w:r w:rsidRPr="00C12685">
        <w:t>”</w:t>
      </w:r>
    </w:p>
    <w:p w14:paraId="65C7C7CB" w14:textId="77777777" w:rsidR="00C65A04" w:rsidRPr="00C12685" w:rsidRDefault="00C65A04" w:rsidP="00A70513">
      <w:pPr>
        <w:pStyle w:val="Sinespaciado"/>
        <w:spacing w:line="276" w:lineRule="auto"/>
      </w:pPr>
    </w:p>
    <w:p w14:paraId="65C7C7CC" w14:textId="77777777" w:rsidR="00B3533E" w:rsidRPr="00C12685" w:rsidRDefault="00C65A04" w:rsidP="00A70513">
      <w:pPr>
        <w:pStyle w:val="Sinespaciado"/>
        <w:spacing w:line="276" w:lineRule="auto"/>
        <w:jc w:val="both"/>
      </w:pPr>
      <w:r w:rsidRPr="00C12685">
        <w:t xml:space="preserve">Estos delitos contra la administración pública pueden cometerse en el ámbito de la empresa, por lo que el artículo 427 bis del Código Penal establece lo siguiente: </w:t>
      </w:r>
    </w:p>
    <w:p w14:paraId="65C7C7CD" w14:textId="77777777" w:rsidR="00B3533E" w:rsidRPr="00C12685" w:rsidRDefault="00B3533E" w:rsidP="00A70513">
      <w:pPr>
        <w:pStyle w:val="Sinespaciado"/>
        <w:spacing w:line="276" w:lineRule="auto"/>
        <w:jc w:val="both"/>
      </w:pPr>
    </w:p>
    <w:p w14:paraId="65C7C7CE" w14:textId="77777777" w:rsidR="00B3533E" w:rsidRPr="00C12685" w:rsidRDefault="00C65A04" w:rsidP="00A70513">
      <w:pPr>
        <w:pStyle w:val="Sinespaciado"/>
        <w:spacing w:line="276" w:lineRule="auto"/>
        <w:ind w:left="708"/>
        <w:jc w:val="both"/>
      </w:pPr>
      <w:r w:rsidRPr="00C12685">
        <w:t>“Cuando de acuerdo con lo establecido en el artículo 31 bis una persona jurídica sea responsable de los delitos recogidos en este Capítulo, se le impondrán las siguientes penas: a) Multa de dos a cinco años, o del triple al quíntuple del beneficio obtenido cuando la cantidad resultante fuese más elevada, si el delito cometido por la persona física tiene prevista una pena de prisión de más de cinco años.</w:t>
      </w:r>
      <w:r w:rsidR="00854B5F" w:rsidRPr="00C12685">
        <w:t xml:space="preserve"> </w:t>
      </w:r>
      <w:r w:rsidRPr="00C12685">
        <w:t xml:space="preserve">b) Multa de uno a tres años, o del doble al cuádruple del beneficio obtenido cuando la cantidad resultante fuese más elevada, si el delito cometido por la persona física tiene prevista una pena de más de dos años de privación de libertad no incluida en el anterior inciso. c) Multa de seis meses a dos años, o del doble al triple del beneficio obtenido si la cantidad resultante fuese más elevada, en el resto de los casos. Atendidas las reglas establecidas en el artículo 66 bis, los jueces y tribunales podrán asimismo imponer las penas recogidas en las letras b) a g) del apartado 7 del artículo 33.” </w:t>
      </w:r>
    </w:p>
    <w:p w14:paraId="65C7C7CF" w14:textId="77777777" w:rsidR="00B3533E" w:rsidRPr="00C12685" w:rsidRDefault="00B3533E" w:rsidP="00A70513">
      <w:pPr>
        <w:pStyle w:val="Sinespaciado"/>
        <w:spacing w:line="276" w:lineRule="auto"/>
        <w:jc w:val="both"/>
      </w:pPr>
    </w:p>
    <w:p w14:paraId="65C7C7D0" w14:textId="77777777" w:rsidR="00C65A04" w:rsidRPr="00C12685" w:rsidRDefault="00C65A04" w:rsidP="00A70513">
      <w:pPr>
        <w:pStyle w:val="Sinespaciado"/>
        <w:spacing w:line="276" w:lineRule="auto"/>
        <w:jc w:val="both"/>
        <w:rPr>
          <w:i/>
        </w:rPr>
      </w:pPr>
      <w:r w:rsidRPr="00C12685">
        <w:t xml:space="preserve">En definitiva, si se comete alguno de estos delitos contra la administración pública en el ámbito de una persona jurídica, a ésta se le impondrá una pena de multa que </w:t>
      </w:r>
      <w:r w:rsidR="00060B68" w:rsidRPr="00C12685">
        <w:t>irá desde un mínimo de 10.950€ hasta un máximo de 9.125.000€, cantidad que puede incluso sobrepasarse cuando el beneficio obtenido por la empresa con su actividad delictiva fuera superior. Además, podrá el Juez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7D1" w14:textId="77777777" w:rsidR="00C65A04" w:rsidRPr="00C12685" w:rsidRDefault="00C65A04" w:rsidP="00A70513">
      <w:pPr>
        <w:pStyle w:val="Sinespaciado"/>
        <w:spacing w:line="276" w:lineRule="auto"/>
      </w:pPr>
    </w:p>
    <w:p w14:paraId="7E53C7EF" w14:textId="2760DDE8" w:rsidR="00EB0EE4" w:rsidRPr="00C12685" w:rsidRDefault="00A4537D" w:rsidP="00A70513">
      <w:pPr>
        <w:pStyle w:val="Sinespaciado"/>
        <w:spacing w:line="276" w:lineRule="auto"/>
        <w:jc w:val="both"/>
      </w:pPr>
      <w:r w:rsidRPr="00C12685">
        <w:t>De conformidad con el mapa de riesgos penales d</w:t>
      </w:r>
      <w:r w:rsidR="00377174" w:rsidRPr="00C12685">
        <w:t>el grupo</w:t>
      </w:r>
      <w:r w:rsidRPr="00C12685">
        <w:t xml:space="preserve">, </w:t>
      </w:r>
      <w:r w:rsidR="005C3BBE" w:rsidRPr="00C12685">
        <w:t xml:space="preserve">ha </w:t>
      </w:r>
      <w:r w:rsidRPr="00C12685">
        <w:t>resulta</w:t>
      </w:r>
      <w:r w:rsidR="005C3BBE" w:rsidRPr="00C12685">
        <w:t>do</w:t>
      </w:r>
      <w:r w:rsidRPr="00C12685">
        <w:t xml:space="preserve"> la e</w:t>
      </w:r>
      <w:r w:rsidR="00664D39" w:rsidRPr="00C12685">
        <w:t xml:space="preserve">xistencia de un </w:t>
      </w:r>
      <w:r w:rsidR="00EB0EE4" w:rsidRPr="00C12685">
        <w:rPr>
          <w:b/>
        </w:rPr>
        <w:t xml:space="preserve">RIESGO </w:t>
      </w:r>
      <w:r w:rsidR="00F842ED">
        <w:rPr>
          <w:b/>
        </w:rPr>
        <w:t xml:space="preserve">MUY </w:t>
      </w:r>
      <w:r w:rsidR="00EB0EE4" w:rsidRPr="00C12685">
        <w:rPr>
          <w:b/>
        </w:rPr>
        <w:t>ALTO</w:t>
      </w:r>
      <w:r w:rsidR="00664D39" w:rsidRPr="00C12685">
        <w:t xml:space="preserve"> </w:t>
      </w:r>
      <w:r w:rsidRPr="00C12685">
        <w:t>de incurrir en este tipo de conductas</w:t>
      </w:r>
      <w:r w:rsidR="00EB0EE4" w:rsidRPr="00C12685">
        <w:t>.</w:t>
      </w:r>
    </w:p>
    <w:p w14:paraId="53F98591" w14:textId="77777777" w:rsidR="00EB0EE4" w:rsidRPr="00C12685" w:rsidRDefault="00EB0EE4" w:rsidP="00A70513">
      <w:pPr>
        <w:pStyle w:val="Sinespaciado"/>
        <w:spacing w:line="276" w:lineRule="auto"/>
        <w:jc w:val="both"/>
      </w:pPr>
    </w:p>
    <w:p w14:paraId="2685DE49" w14:textId="77777777" w:rsidR="00EB0EE4" w:rsidRPr="00C12685" w:rsidRDefault="00EB0EE4" w:rsidP="00A70513">
      <w:pPr>
        <w:pStyle w:val="Sinespaciado"/>
        <w:spacing w:line="276" w:lineRule="auto"/>
        <w:jc w:val="both"/>
      </w:pPr>
      <w:bookmarkStart w:id="71" w:name="_Hlk99176488"/>
    </w:p>
    <w:p w14:paraId="78AD6724" w14:textId="77777777" w:rsidR="00EB0EE4" w:rsidRPr="00C12685" w:rsidRDefault="00EB0EE4" w:rsidP="00A70513">
      <w:pPr>
        <w:rPr>
          <w:b/>
          <w:i/>
          <w:color w:val="006600"/>
        </w:rPr>
      </w:pPr>
      <w:r w:rsidRPr="00C12685">
        <w:rPr>
          <w:b/>
          <w:i/>
          <w:color w:val="006600"/>
        </w:rPr>
        <w:t>Controles actuales</w:t>
      </w:r>
    </w:p>
    <w:p w14:paraId="2F5ABB01" w14:textId="77777777" w:rsidR="00EB0EE4" w:rsidRPr="00C12685" w:rsidRDefault="00EB0EE4" w:rsidP="00A70513">
      <w:pPr>
        <w:pStyle w:val="Sinespaciado"/>
        <w:spacing w:line="276" w:lineRule="auto"/>
      </w:pPr>
    </w:p>
    <w:tbl>
      <w:tblPr>
        <w:tblStyle w:val="Tablaconcuadrcula"/>
        <w:tblW w:w="5101"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9"/>
        <w:gridCol w:w="2009"/>
        <w:gridCol w:w="4941"/>
      </w:tblGrid>
      <w:tr w:rsidR="00521F0C" w:rsidRPr="00C12685" w14:paraId="06A0FD51" w14:textId="77777777" w:rsidTr="00EC2BA2">
        <w:tc>
          <w:tcPr>
            <w:tcW w:w="372" w:type="pct"/>
            <w:shd w:val="clear" w:color="auto" w:fill="808080" w:themeFill="background1" w:themeFillShade="80"/>
          </w:tcPr>
          <w:p w14:paraId="46C4D0A2" w14:textId="77777777" w:rsidR="00521F0C" w:rsidRPr="00B6210A" w:rsidRDefault="00521F0C" w:rsidP="00A70513">
            <w:pPr>
              <w:spacing w:line="276" w:lineRule="auto"/>
              <w:jc w:val="center"/>
              <w:rPr>
                <w:rFonts w:ascii="Tahoma" w:hAnsi="Tahoma" w:cs="Tahoma"/>
                <w:b/>
              </w:rPr>
            </w:pPr>
            <w:r w:rsidRPr="00B6210A">
              <w:rPr>
                <w:rFonts w:ascii="Tahoma" w:hAnsi="Tahoma" w:cs="Tahoma"/>
                <w:b/>
                <w:color w:val="FFFFFF" w:themeColor="background1"/>
              </w:rPr>
              <w:t>ID.</w:t>
            </w:r>
          </w:p>
        </w:tc>
        <w:tc>
          <w:tcPr>
            <w:tcW w:w="1338" w:type="pct"/>
            <w:shd w:val="clear" w:color="auto" w:fill="000000" w:themeFill="text1"/>
          </w:tcPr>
          <w:p w14:paraId="222A2970" w14:textId="265FA339" w:rsidR="00521F0C" w:rsidRPr="00B6210A" w:rsidRDefault="00521F0C" w:rsidP="00A70513">
            <w:pPr>
              <w:jc w:val="center"/>
              <w:rPr>
                <w:rFonts w:ascii="Tahoma" w:hAnsi="Tahoma" w:cs="Tahoma"/>
                <w:b/>
                <w:color w:val="FFFFFF" w:themeColor="background1"/>
              </w:rPr>
            </w:pPr>
            <w:r w:rsidRPr="00B6210A">
              <w:rPr>
                <w:rFonts w:ascii="Tahoma" w:hAnsi="Tahoma" w:cs="Tahoma"/>
                <w:b/>
                <w:color w:val="FFFFFF" w:themeColor="background1"/>
              </w:rPr>
              <w:t>CLASIFICACIÓN DEL CONTROL</w:t>
            </w:r>
          </w:p>
        </w:tc>
        <w:tc>
          <w:tcPr>
            <w:tcW w:w="3290" w:type="pct"/>
            <w:shd w:val="clear" w:color="auto" w:fill="006600"/>
          </w:tcPr>
          <w:p w14:paraId="0784A455" w14:textId="0208AEE5" w:rsidR="00521F0C" w:rsidRPr="00B6210A" w:rsidRDefault="00521F0C" w:rsidP="00A70513">
            <w:pPr>
              <w:spacing w:line="276" w:lineRule="auto"/>
              <w:jc w:val="center"/>
              <w:rPr>
                <w:rFonts w:ascii="Tahoma" w:hAnsi="Tahoma" w:cs="Tahoma"/>
                <w:b/>
                <w:color w:val="FFFFFF" w:themeColor="background1"/>
              </w:rPr>
            </w:pPr>
            <w:r w:rsidRPr="00B6210A">
              <w:rPr>
                <w:rFonts w:ascii="Tahoma" w:hAnsi="Tahoma" w:cs="Tahoma"/>
                <w:b/>
                <w:color w:val="FFFFFF" w:themeColor="background1"/>
              </w:rPr>
              <w:t>DESCRIPCIÓN DEL CONTROL</w:t>
            </w:r>
          </w:p>
        </w:tc>
      </w:tr>
      <w:tr w:rsidR="00521F0C" w:rsidRPr="00C12685" w14:paraId="67B4F651" w14:textId="77777777" w:rsidTr="00EC2BA2">
        <w:tc>
          <w:tcPr>
            <w:tcW w:w="372" w:type="pct"/>
            <w:shd w:val="clear" w:color="auto" w:fill="E7E6E6" w:themeFill="background2"/>
          </w:tcPr>
          <w:p w14:paraId="6922B4E3" w14:textId="34037D7E" w:rsidR="00521F0C" w:rsidRPr="00EC2BA2" w:rsidRDefault="00521F0C" w:rsidP="002E5D3A">
            <w:pPr>
              <w:spacing w:line="276" w:lineRule="auto"/>
              <w:jc w:val="center"/>
              <w:rPr>
                <w:rFonts w:ascii="Tahoma" w:hAnsi="Tahoma" w:cs="Tahoma"/>
                <w:b/>
                <w:bCs/>
              </w:rPr>
            </w:pPr>
            <w:r w:rsidRPr="00EC2BA2">
              <w:rPr>
                <w:rFonts w:ascii="Tahoma" w:hAnsi="Tahoma" w:cs="Tahoma"/>
                <w:b/>
                <w:bCs/>
              </w:rPr>
              <w:t>1</w:t>
            </w:r>
          </w:p>
        </w:tc>
        <w:tc>
          <w:tcPr>
            <w:tcW w:w="1338" w:type="pct"/>
          </w:tcPr>
          <w:p w14:paraId="7F387EDD" w14:textId="76BE4849" w:rsidR="00521F0C" w:rsidRPr="00B6210A" w:rsidRDefault="00521F0C" w:rsidP="00B6210A">
            <w:pPr>
              <w:spacing w:line="276" w:lineRule="auto"/>
              <w:jc w:val="both"/>
              <w:rPr>
                <w:rFonts w:ascii="Tahoma" w:hAnsi="Tahoma" w:cs="Tahoma"/>
              </w:rPr>
            </w:pPr>
            <w:r w:rsidRPr="00B6210A">
              <w:rPr>
                <w:rFonts w:ascii="Tahoma" w:hAnsi="Tahoma" w:cs="Tahoma"/>
              </w:rPr>
              <w:t>Normativo/ preventivo</w:t>
            </w:r>
          </w:p>
        </w:tc>
        <w:tc>
          <w:tcPr>
            <w:tcW w:w="3290" w:type="pct"/>
          </w:tcPr>
          <w:p w14:paraId="73824599" w14:textId="7DC4B661" w:rsidR="00521F0C" w:rsidRPr="00B6210A" w:rsidRDefault="00B6210A" w:rsidP="00B6210A">
            <w:pPr>
              <w:spacing w:line="276" w:lineRule="auto"/>
              <w:jc w:val="both"/>
              <w:rPr>
                <w:rFonts w:ascii="Tahoma" w:hAnsi="Tahoma" w:cs="Tahoma"/>
              </w:rPr>
            </w:pPr>
            <w:r w:rsidRPr="00B6210A">
              <w:rPr>
                <w:rFonts w:ascii="Tahoma" w:hAnsi="Tahoma" w:cs="Tahoma"/>
              </w:rPr>
              <w:t>Régimen de autorizaciones para la realización de determinados negocios jurídicos</w:t>
            </w:r>
          </w:p>
        </w:tc>
      </w:tr>
      <w:tr w:rsidR="002E5D3A" w:rsidRPr="00C12685" w14:paraId="38E739AA" w14:textId="77777777" w:rsidTr="00EC2BA2">
        <w:tc>
          <w:tcPr>
            <w:tcW w:w="372" w:type="pct"/>
            <w:shd w:val="clear" w:color="auto" w:fill="E7E6E6" w:themeFill="background2"/>
          </w:tcPr>
          <w:p w14:paraId="13ACCF83" w14:textId="199C0514" w:rsidR="002E5D3A" w:rsidRPr="002E5D3A" w:rsidRDefault="002E5D3A" w:rsidP="002E5D3A">
            <w:pPr>
              <w:spacing w:line="276" w:lineRule="auto"/>
              <w:jc w:val="center"/>
              <w:rPr>
                <w:rFonts w:ascii="Tahoma" w:hAnsi="Tahoma" w:cs="Tahoma"/>
                <w:b/>
                <w:bCs/>
              </w:rPr>
            </w:pPr>
            <w:r w:rsidRPr="002E5D3A">
              <w:rPr>
                <w:rFonts w:ascii="Tahoma" w:hAnsi="Tahoma" w:cs="Tahoma"/>
                <w:b/>
                <w:bCs/>
              </w:rPr>
              <w:t>2</w:t>
            </w:r>
          </w:p>
        </w:tc>
        <w:tc>
          <w:tcPr>
            <w:tcW w:w="1338" w:type="pct"/>
          </w:tcPr>
          <w:p w14:paraId="67A1915B" w14:textId="2161D50A" w:rsidR="002E5D3A" w:rsidRPr="002E5D3A" w:rsidRDefault="002E5D3A" w:rsidP="002E5D3A">
            <w:pPr>
              <w:spacing w:line="276" w:lineRule="auto"/>
              <w:jc w:val="both"/>
              <w:rPr>
                <w:rFonts w:ascii="Tahoma" w:hAnsi="Tahoma" w:cs="Tahoma"/>
              </w:rPr>
            </w:pPr>
            <w:r w:rsidRPr="002E5D3A">
              <w:rPr>
                <w:rFonts w:ascii="Tahoma" w:hAnsi="Tahoma" w:cs="Tahoma"/>
              </w:rPr>
              <w:t>Detectivo</w:t>
            </w:r>
          </w:p>
        </w:tc>
        <w:tc>
          <w:tcPr>
            <w:tcW w:w="3290" w:type="pct"/>
          </w:tcPr>
          <w:p w14:paraId="3C5235D0" w14:textId="41ACB1FD" w:rsidR="002E5D3A" w:rsidRPr="002E5D3A" w:rsidRDefault="002E5D3A" w:rsidP="002E5D3A">
            <w:pPr>
              <w:spacing w:line="276" w:lineRule="auto"/>
              <w:jc w:val="both"/>
              <w:rPr>
                <w:rFonts w:ascii="Tahoma" w:hAnsi="Tahoma" w:cs="Tahoma"/>
              </w:rPr>
            </w:pPr>
            <w:r w:rsidRPr="002E5D3A">
              <w:rPr>
                <w:rFonts w:ascii="Tahoma" w:hAnsi="Tahoma" w:cs="Tahoma"/>
              </w:rPr>
              <w:t>Auditoría anual de cuentas por parte de Ernst&amp;Young</w:t>
            </w:r>
          </w:p>
        </w:tc>
      </w:tr>
    </w:tbl>
    <w:p w14:paraId="245A6575" w14:textId="77777777" w:rsidR="00EB0EE4" w:rsidRPr="00C12685" w:rsidRDefault="00EB0EE4" w:rsidP="00A70513">
      <w:pPr>
        <w:rPr>
          <w:color w:val="1F3864" w:themeColor="accent1" w:themeShade="80"/>
        </w:rPr>
      </w:pPr>
    </w:p>
    <w:p w14:paraId="3AF2FFCA" w14:textId="77777777" w:rsidR="00EB0EE4" w:rsidRPr="00C12685" w:rsidRDefault="00EB0EE4" w:rsidP="00A70513">
      <w:pPr>
        <w:pStyle w:val="Sinespaciado"/>
        <w:spacing w:line="276" w:lineRule="auto"/>
      </w:pPr>
    </w:p>
    <w:p w14:paraId="174BAA66" w14:textId="77777777" w:rsidR="00EB0EE4" w:rsidRPr="00C12685" w:rsidRDefault="00EB0EE4" w:rsidP="00A70513">
      <w:pPr>
        <w:pStyle w:val="Sinespaciado"/>
        <w:spacing w:line="276" w:lineRule="auto"/>
        <w:rPr>
          <w:b/>
          <w:i/>
          <w:color w:val="006600"/>
        </w:rPr>
      </w:pPr>
      <w:r w:rsidRPr="00C12685">
        <w:rPr>
          <w:b/>
          <w:i/>
          <w:color w:val="006600"/>
        </w:rPr>
        <w:t>Actividades de riesgo</w:t>
      </w:r>
    </w:p>
    <w:p w14:paraId="4CD4BF81" w14:textId="77777777" w:rsidR="00EB0EE4" w:rsidRPr="00C12685" w:rsidRDefault="00EB0EE4"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EB0EE4" w:rsidRPr="00C12685" w14:paraId="202746E5" w14:textId="77777777" w:rsidTr="002A76C6">
        <w:tc>
          <w:tcPr>
            <w:tcW w:w="728" w:type="dxa"/>
            <w:shd w:val="clear" w:color="auto" w:fill="808080" w:themeFill="background1" w:themeFillShade="80"/>
          </w:tcPr>
          <w:p w14:paraId="18C39766" w14:textId="77777777" w:rsidR="00EB0EE4" w:rsidRPr="00C12685" w:rsidRDefault="00EB0EE4" w:rsidP="00A70513">
            <w:pPr>
              <w:spacing w:line="276" w:lineRule="auto"/>
              <w:jc w:val="center"/>
              <w:rPr>
                <w:rFonts w:ascii="Tahoma" w:hAnsi="Tahoma" w:cs="Tahoma"/>
                <w:b/>
              </w:rPr>
            </w:pPr>
            <w:r w:rsidRPr="000D7DB9">
              <w:rPr>
                <w:rFonts w:ascii="Tahoma" w:hAnsi="Tahoma" w:cs="Tahoma"/>
                <w:b/>
                <w:color w:val="FFFFFF" w:themeColor="background1"/>
              </w:rPr>
              <w:t>ID.</w:t>
            </w:r>
          </w:p>
        </w:tc>
        <w:tc>
          <w:tcPr>
            <w:tcW w:w="6785" w:type="dxa"/>
            <w:shd w:val="clear" w:color="auto" w:fill="006600"/>
          </w:tcPr>
          <w:p w14:paraId="2293EE3C" w14:textId="77777777" w:rsidR="00EB0EE4" w:rsidRPr="000D7DB9" w:rsidRDefault="00EB0EE4" w:rsidP="00A70513">
            <w:pPr>
              <w:spacing w:line="276" w:lineRule="auto"/>
              <w:jc w:val="center"/>
              <w:rPr>
                <w:rFonts w:ascii="Tahoma" w:hAnsi="Tahoma" w:cs="Tahoma"/>
                <w:b/>
                <w:color w:val="FFFFFF" w:themeColor="background1"/>
              </w:rPr>
            </w:pPr>
            <w:r w:rsidRPr="000D7DB9">
              <w:rPr>
                <w:rFonts w:ascii="Tahoma" w:hAnsi="Tahoma" w:cs="Tahoma"/>
                <w:b/>
                <w:color w:val="FFFFFF" w:themeColor="background1"/>
              </w:rPr>
              <w:t>ACTIVIDADES</w:t>
            </w:r>
          </w:p>
        </w:tc>
      </w:tr>
      <w:tr w:rsidR="00EB0EE4" w:rsidRPr="00C12685" w14:paraId="241DE589" w14:textId="77777777" w:rsidTr="00EC2BA2">
        <w:tc>
          <w:tcPr>
            <w:tcW w:w="728" w:type="dxa"/>
            <w:shd w:val="clear" w:color="auto" w:fill="E7E6E6" w:themeFill="background2"/>
          </w:tcPr>
          <w:p w14:paraId="1DD78387" w14:textId="77777777" w:rsidR="00EB0EE4" w:rsidRPr="00EC2BA2" w:rsidRDefault="00EB0EE4" w:rsidP="00A70513">
            <w:pPr>
              <w:spacing w:line="276" w:lineRule="auto"/>
              <w:jc w:val="center"/>
              <w:rPr>
                <w:rFonts w:ascii="Tahoma" w:hAnsi="Tahoma" w:cs="Tahoma"/>
                <w:b/>
                <w:bCs/>
              </w:rPr>
            </w:pPr>
            <w:r w:rsidRPr="00EC2BA2">
              <w:rPr>
                <w:rFonts w:ascii="Tahoma" w:hAnsi="Tahoma" w:cs="Tahoma"/>
                <w:b/>
                <w:bCs/>
              </w:rPr>
              <w:t>1</w:t>
            </w:r>
          </w:p>
        </w:tc>
        <w:tc>
          <w:tcPr>
            <w:tcW w:w="6785" w:type="dxa"/>
          </w:tcPr>
          <w:p w14:paraId="6FDD9EB1" w14:textId="5F4047E7" w:rsidR="00EB0EE4" w:rsidRPr="00C12685" w:rsidRDefault="00FA1944" w:rsidP="00A70513">
            <w:pPr>
              <w:spacing w:line="276" w:lineRule="auto"/>
              <w:jc w:val="both"/>
              <w:rPr>
                <w:rFonts w:ascii="Tahoma" w:hAnsi="Tahoma" w:cs="Tahoma"/>
              </w:rPr>
            </w:pPr>
            <w:r w:rsidRPr="00C12685">
              <w:rPr>
                <w:rFonts w:ascii="Tahoma" w:hAnsi="Tahoma" w:cs="Tahoma"/>
              </w:rPr>
              <w:t>Relaciones con las autoridades y administraciones públicas</w:t>
            </w:r>
            <w:r w:rsidR="002C3FA0">
              <w:rPr>
                <w:rFonts w:ascii="Tahoma" w:hAnsi="Tahoma" w:cs="Tahoma"/>
              </w:rPr>
              <w:t xml:space="preserve"> que conlleva la actividad propia de PLD SPACE.</w:t>
            </w:r>
          </w:p>
        </w:tc>
      </w:tr>
      <w:tr w:rsidR="00EB0EE4" w:rsidRPr="00C12685" w14:paraId="0FAE530C" w14:textId="77777777" w:rsidTr="00EC2BA2">
        <w:tc>
          <w:tcPr>
            <w:tcW w:w="728" w:type="dxa"/>
            <w:shd w:val="clear" w:color="auto" w:fill="E7E6E6" w:themeFill="background2"/>
          </w:tcPr>
          <w:p w14:paraId="29FB8EB7" w14:textId="77777777" w:rsidR="00EB0EE4" w:rsidRPr="00EC2BA2" w:rsidRDefault="00EB0EE4" w:rsidP="00A70513">
            <w:pPr>
              <w:spacing w:line="276" w:lineRule="auto"/>
              <w:jc w:val="center"/>
              <w:rPr>
                <w:rFonts w:ascii="Tahoma" w:hAnsi="Tahoma" w:cs="Tahoma"/>
                <w:b/>
                <w:bCs/>
              </w:rPr>
            </w:pPr>
            <w:r w:rsidRPr="00EC2BA2">
              <w:rPr>
                <w:rFonts w:ascii="Tahoma" w:hAnsi="Tahoma" w:cs="Tahoma"/>
                <w:b/>
                <w:bCs/>
              </w:rPr>
              <w:t>2</w:t>
            </w:r>
          </w:p>
        </w:tc>
        <w:tc>
          <w:tcPr>
            <w:tcW w:w="6785" w:type="dxa"/>
          </w:tcPr>
          <w:p w14:paraId="329EC312" w14:textId="40134621" w:rsidR="00EB0EE4" w:rsidRPr="00C12685" w:rsidRDefault="002D24E8" w:rsidP="00A70513">
            <w:pPr>
              <w:spacing w:line="276" w:lineRule="auto"/>
              <w:jc w:val="both"/>
              <w:rPr>
                <w:rFonts w:ascii="Tahoma" w:hAnsi="Tahoma" w:cs="Tahoma"/>
              </w:rPr>
            </w:pPr>
            <w:r w:rsidRPr="002D24E8">
              <w:rPr>
                <w:rFonts w:ascii="Tahoma" w:hAnsi="Tahoma" w:cs="Tahoma"/>
              </w:rPr>
              <w:t>La empresa puede recabar colaboraciones externas, lo que podría dar lugar a las situaciones contempladas en la norma</w:t>
            </w:r>
            <w:r>
              <w:rPr>
                <w:rFonts w:ascii="Tahoma" w:hAnsi="Tahoma" w:cs="Tahoma"/>
              </w:rPr>
              <w:t>.</w:t>
            </w:r>
          </w:p>
        </w:tc>
      </w:tr>
    </w:tbl>
    <w:p w14:paraId="0252EB0D" w14:textId="77777777" w:rsidR="00EB0EE4" w:rsidRPr="00C12685" w:rsidRDefault="00EB0EE4" w:rsidP="00A70513"/>
    <w:p w14:paraId="42100234" w14:textId="1E347767" w:rsidR="00EB0EE4" w:rsidRDefault="00EB0EE4" w:rsidP="00A70513">
      <w:pPr>
        <w:rPr>
          <w:b/>
          <w:i/>
          <w:color w:val="006600"/>
        </w:rPr>
      </w:pPr>
      <w:r w:rsidRPr="00C12685">
        <w:rPr>
          <w:b/>
          <w:i/>
          <w:color w:val="006600"/>
        </w:rPr>
        <w:t>Políticas de actuación</w:t>
      </w:r>
      <w:r w:rsidR="002C3FA0">
        <w:rPr>
          <w:b/>
          <w:i/>
          <w:color w:val="006600"/>
        </w:rPr>
        <w:t xml:space="preserve"> para la prevención del delito de cohecho</w:t>
      </w:r>
    </w:p>
    <w:p w14:paraId="340AA895" w14:textId="77777777" w:rsidR="00D766A0" w:rsidRDefault="00D766A0" w:rsidP="00D766A0">
      <w:pPr>
        <w:pStyle w:val="Sinespaciado"/>
        <w:spacing w:line="276" w:lineRule="auto"/>
        <w:jc w:val="both"/>
      </w:pPr>
    </w:p>
    <w:p w14:paraId="789C6DEE" w14:textId="24322D90" w:rsidR="00D766A0" w:rsidRPr="0078217B" w:rsidRDefault="00D766A0" w:rsidP="00D766A0">
      <w:pPr>
        <w:pStyle w:val="Sinespaciado"/>
        <w:spacing w:line="276" w:lineRule="auto"/>
        <w:jc w:val="both"/>
      </w:pPr>
      <w:r w:rsidRPr="00C210A3">
        <w:t xml:space="preserve">Las políticas de actuación están conformadas por los controles actuales + los que se van a implantar como consecuencia del programa de </w:t>
      </w:r>
      <w:r w:rsidRPr="00C210A3">
        <w:rPr>
          <w:i/>
          <w:iCs/>
        </w:rPr>
        <w:t xml:space="preserve">compliance </w:t>
      </w:r>
      <w:r w:rsidRPr="00C210A3">
        <w:t>penal:</w:t>
      </w:r>
    </w:p>
    <w:p w14:paraId="5DD567B5" w14:textId="77777777" w:rsidR="002C3FA0" w:rsidRPr="00C12685" w:rsidRDefault="002C3FA0" w:rsidP="00A70513">
      <w:pPr>
        <w:rPr>
          <w:b/>
          <w:i/>
          <w:color w:val="006600"/>
        </w:rPr>
      </w:pPr>
      <w:bookmarkStart w:id="72" w:name="_Hlk119771625"/>
    </w:p>
    <w:p w14:paraId="7B314C5F" w14:textId="77777777" w:rsidR="00EB0EE4" w:rsidRPr="00EC2BA2" w:rsidRDefault="00EB0EE4" w:rsidP="00EC2BA2">
      <w:pPr>
        <w:pStyle w:val="Sinespaciado"/>
        <w:spacing w:line="276" w:lineRule="auto"/>
      </w:pPr>
      <w:r w:rsidRPr="00EC2BA2">
        <w:t xml:space="preserve"> </w:t>
      </w: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531"/>
      </w:tblGrid>
      <w:tr w:rsidR="00427901" w:rsidRPr="00EC2BA2" w14:paraId="3EAF6802" w14:textId="77777777" w:rsidTr="00EC2BA2">
        <w:tc>
          <w:tcPr>
            <w:tcW w:w="379" w:type="pct"/>
            <w:shd w:val="clear" w:color="auto" w:fill="808080" w:themeFill="background1" w:themeFillShade="80"/>
          </w:tcPr>
          <w:p w14:paraId="2D4BD44B" w14:textId="77777777" w:rsidR="00427901" w:rsidRPr="00EC2BA2" w:rsidRDefault="00427901" w:rsidP="00EC2BA2">
            <w:pPr>
              <w:spacing w:line="276" w:lineRule="auto"/>
              <w:jc w:val="both"/>
              <w:rPr>
                <w:rFonts w:ascii="Tahoma" w:hAnsi="Tahoma" w:cs="Tahoma"/>
                <w:b/>
                <w:color w:val="244061"/>
              </w:rPr>
            </w:pPr>
            <w:r w:rsidRPr="00EC2BA2">
              <w:rPr>
                <w:rFonts w:ascii="Tahoma" w:hAnsi="Tahoma" w:cs="Tahoma"/>
                <w:b/>
                <w:color w:val="FFFFFF" w:themeColor="background1"/>
              </w:rPr>
              <w:t>ID.</w:t>
            </w:r>
          </w:p>
        </w:tc>
        <w:tc>
          <w:tcPr>
            <w:tcW w:w="1543" w:type="pct"/>
            <w:shd w:val="clear" w:color="auto" w:fill="000000" w:themeFill="text1"/>
          </w:tcPr>
          <w:p w14:paraId="48AB5DB5" w14:textId="6BC010B8" w:rsidR="00427901" w:rsidRPr="00EC2BA2" w:rsidRDefault="00427901" w:rsidP="00EC2BA2">
            <w:pPr>
              <w:spacing w:line="276" w:lineRule="auto"/>
              <w:jc w:val="center"/>
              <w:rPr>
                <w:rFonts w:ascii="Tahoma" w:hAnsi="Tahoma" w:cs="Tahoma"/>
                <w:b/>
                <w:color w:val="FFFFFF" w:themeColor="background1"/>
              </w:rPr>
            </w:pPr>
            <w:r w:rsidRPr="00EC2BA2">
              <w:rPr>
                <w:rFonts w:ascii="Tahoma" w:hAnsi="Tahoma" w:cs="Tahoma"/>
                <w:b/>
                <w:color w:val="FFFFFF" w:themeColor="background1"/>
              </w:rPr>
              <w:t>CLASIFICACIÓN DEL CONTROL</w:t>
            </w:r>
          </w:p>
        </w:tc>
        <w:tc>
          <w:tcPr>
            <w:tcW w:w="3077" w:type="pct"/>
            <w:shd w:val="clear" w:color="auto" w:fill="006600"/>
          </w:tcPr>
          <w:p w14:paraId="511C1DC8" w14:textId="7B6ABB96" w:rsidR="00427901" w:rsidRPr="00EC2BA2" w:rsidRDefault="00427901" w:rsidP="00EC2BA2">
            <w:pPr>
              <w:spacing w:line="276" w:lineRule="auto"/>
              <w:jc w:val="center"/>
              <w:rPr>
                <w:rFonts w:ascii="Tahoma" w:hAnsi="Tahoma" w:cs="Tahoma"/>
                <w:b/>
                <w:color w:val="FFFFFF" w:themeColor="background1"/>
              </w:rPr>
            </w:pPr>
            <w:r w:rsidRPr="00EC2BA2">
              <w:rPr>
                <w:rFonts w:ascii="Tahoma" w:hAnsi="Tahoma" w:cs="Tahoma"/>
                <w:b/>
                <w:color w:val="FFFFFF" w:themeColor="background1"/>
              </w:rPr>
              <w:t>POLÍTICAS DE ACTUACIÓN</w:t>
            </w:r>
          </w:p>
        </w:tc>
      </w:tr>
      <w:tr w:rsidR="00427901" w:rsidRPr="00EC2BA2" w14:paraId="138A8EF2" w14:textId="77777777" w:rsidTr="00EC2BA2">
        <w:tc>
          <w:tcPr>
            <w:tcW w:w="379" w:type="pct"/>
            <w:shd w:val="clear" w:color="auto" w:fill="E7E6E6" w:themeFill="background2"/>
          </w:tcPr>
          <w:p w14:paraId="6A35F335" w14:textId="77777777" w:rsidR="00427901" w:rsidRPr="00EC2BA2" w:rsidRDefault="00427901" w:rsidP="00EC2BA2">
            <w:pPr>
              <w:spacing w:line="276" w:lineRule="auto"/>
              <w:jc w:val="both"/>
              <w:rPr>
                <w:rFonts w:ascii="Tahoma" w:hAnsi="Tahoma" w:cs="Tahoma"/>
                <w:b/>
                <w:bCs/>
              </w:rPr>
            </w:pPr>
            <w:r w:rsidRPr="00EC2BA2">
              <w:rPr>
                <w:rFonts w:ascii="Tahoma" w:hAnsi="Tahoma" w:cs="Tahoma"/>
                <w:b/>
                <w:bCs/>
              </w:rPr>
              <w:t>1</w:t>
            </w:r>
          </w:p>
        </w:tc>
        <w:tc>
          <w:tcPr>
            <w:tcW w:w="1543" w:type="pct"/>
          </w:tcPr>
          <w:p w14:paraId="09D7ABED" w14:textId="5753BB1B" w:rsidR="00427901" w:rsidRPr="00EC2BA2" w:rsidRDefault="00427901" w:rsidP="00EC2BA2">
            <w:pPr>
              <w:pStyle w:val="Sinespaciado"/>
              <w:spacing w:line="276" w:lineRule="auto"/>
              <w:jc w:val="both"/>
              <w:rPr>
                <w:rFonts w:ascii="Tahoma" w:hAnsi="Tahoma" w:cs="Tahoma"/>
              </w:rPr>
            </w:pPr>
            <w:r w:rsidRPr="00EC2BA2">
              <w:rPr>
                <w:rFonts w:ascii="Tahoma" w:hAnsi="Tahoma" w:cs="Tahoma"/>
              </w:rPr>
              <w:t>Normativo</w:t>
            </w:r>
          </w:p>
        </w:tc>
        <w:tc>
          <w:tcPr>
            <w:tcW w:w="3077" w:type="pct"/>
          </w:tcPr>
          <w:p w14:paraId="32C03A55" w14:textId="359B4890" w:rsidR="00427901" w:rsidRPr="00EC2BA2" w:rsidRDefault="00427901" w:rsidP="00EC2BA2">
            <w:pPr>
              <w:pStyle w:val="Sinespaciado"/>
              <w:spacing w:line="276" w:lineRule="auto"/>
              <w:jc w:val="both"/>
              <w:rPr>
                <w:rFonts w:ascii="Tahoma" w:hAnsi="Tahoma" w:cs="Tahoma"/>
              </w:rPr>
            </w:pPr>
            <w:r w:rsidRPr="00EC2BA2">
              <w:rPr>
                <w:rFonts w:ascii="Tahoma" w:hAnsi="Tahoma" w:cs="Tahoma"/>
              </w:rPr>
              <w:t>El Código Ético de la empresa incorporará medidas para prevenir la comisión del delito.</w:t>
            </w:r>
          </w:p>
        </w:tc>
      </w:tr>
      <w:tr w:rsidR="00427901" w:rsidRPr="00EC2BA2" w14:paraId="4CCE8171" w14:textId="77777777" w:rsidTr="00EC2BA2">
        <w:tc>
          <w:tcPr>
            <w:tcW w:w="379" w:type="pct"/>
            <w:shd w:val="clear" w:color="auto" w:fill="E7E6E6" w:themeFill="background2"/>
          </w:tcPr>
          <w:p w14:paraId="459A9901" w14:textId="77777777" w:rsidR="00427901" w:rsidRPr="00EC2BA2" w:rsidRDefault="00427901" w:rsidP="00EC2BA2">
            <w:pPr>
              <w:spacing w:line="276" w:lineRule="auto"/>
              <w:jc w:val="both"/>
              <w:rPr>
                <w:rFonts w:ascii="Tahoma" w:hAnsi="Tahoma" w:cs="Tahoma"/>
                <w:b/>
                <w:bCs/>
              </w:rPr>
            </w:pPr>
            <w:r w:rsidRPr="00EC2BA2">
              <w:rPr>
                <w:rFonts w:ascii="Tahoma" w:hAnsi="Tahoma" w:cs="Tahoma"/>
                <w:b/>
                <w:bCs/>
              </w:rPr>
              <w:t>2</w:t>
            </w:r>
          </w:p>
        </w:tc>
        <w:tc>
          <w:tcPr>
            <w:tcW w:w="1543" w:type="pct"/>
          </w:tcPr>
          <w:p w14:paraId="58BBFA35" w14:textId="5914413C" w:rsidR="00427901" w:rsidRPr="00EC2BA2" w:rsidRDefault="00D766A0" w:rsidP="00EC2BA2">
            <w:pPr>
              <w:pStyle w:val="Sinespaciado"/>
              <w:spacing w:line="276" w:lineRule="auto"/>
              <w:jc w:val="both"/>
              <w:rPr>
                <w:rFonts w:ascii="Tahoma" w:hAnsi="Tahoma" w:cs="Tahoma"/>
              </w:rPr>
            </w:pPr>
            <w:r w:rsidRPr="00EC2BA2">
              <w:rPr>
                <w:rFonts w:ascii="Tahoma" w:hAnsi="Tahoma" w:cs="Tahoma"/>
              </w:rPr>
              <w:t>Preventivo</w:t>
            </w:r>
          </w:p>
        </w:tc>
        <w:tc>
          <w:tcPr>
            <w:tcW w:w="3077" w:type="pct"/>
          </w:tcPr>
          <w:p w14:paraId="56EC92F4" w14:textId="7D7EC4A1" w:rsidR="00427901" w:rsidRPr="00EC2BA2" w:rsidRDefault="00D766A0" w:rsidP="00EC2BA2">
            <w:pPr>
              <w:pStyle w:val="Sinespaciado"/>
              <w:spacing w:line="276" w:lineRule="auto"/>
              <w:jc w:val="both"/>
              <w:rPr>
                <w:rFonts w:ascii="Tahoma" w:hAnsi="Tahoma" w:cs="Tahoma"/>
              </w:rPr>
            </w:pPr>
            <w:r w:rsidRPr="00EC2BA2">
              <w:rPr>
                <w:rFonts w:ascii="Tahoma" w:hAnsi="Tahoma" w:cs="Tahoma"/>
              </w:rPr>
              <w:t>El</w:t>
            </w:r>
            <w:r w:rsidR="00427901" w:rsidRPr="00EC2BA2">
              <w:rPr>
                <w:rFonts w:ascii="Tahoma" w:hAnsi="Tahoma" w:cs="Tahoma"/>
              </w:rPr>
              <w:t xml:space="preserve"> </w:t>
            </w:r>
            <w:r w:rsidR="00427901" w:rsidRPr="00EC2BA2">
              <w:rPr>
                <w:rFonts w:ascii="Tahoma" w:hAnsi="Tahoma" w:cs="Tahoma"/>
                <w:i/>
                <w:iCs/>
              </w:rPr>
              <w:t>compliance officer</w:t>
            </w:r>
            <w:r w:rsidR="00427901" w:rsidRPr="00EC2BA2">
              <w:rPr>
                <w:rFonts w:ascii="Tahoma" w:hAnsi="Tahoma" w:cs="Tahoma"/>
              </w:rPr>
              <w:t xml:space="preserve"> recordará periódicamente a los trabajadores de la empresa que queda expresamente prohibido entregar u ofrecer dádivas o regalos a cualquier autoridad o funcionario público, al objeto de no comprometer su independencia y objetividad; así como que se prohíbe ofrecer a una autoridad o funcionario público o a las personas físicas o jurídicas vinculadas a los mismos ventaja o beneficio contractual alguno injustificado.</w:t>
            </w:r>
          </w:p>
        </w:tc>
      </w:tr>
      <w:tr w:rsidR="00427901" w:rsidRPr="00EC2BA2" w14:paraId="35506EF4" w14:textId="77777777" w:rsidTr="00EC2BA2">
        <w:tc>
          <w:tcPr>
            <w:tcW w:w="379" w:type="pct"/>
            <w:shd w:val="clear" w:color="auto" w:fill="E7E6E6" w:themeFill="background2"/>
          </w:tcPr>
          <w:p w14:paraId="2948ADFC" w14:textId="77777777" w:rsidR="00427901" w:rsidRPr="00EC2BA2" w:rsidRDefault="00427901" w:rsidP="00EC2BA2">
            <w:pPr>
              <w:spacing w:line="276" w:lineRule="auto"/>
              <w:jc w:val="both"/>
              <w:rPr>
                <w:rFonts w:ascii="Tahoma" w:hAnsi="Tahoma" w:cs="Tahoma"/>
                <w:b/>
                <w:bCs/>
              </w:rPr>
            </w:pPr>
            <w:r w:rsidRPr="00EC2BA2">
              <w:rPr>
                <w:rFonts w:ascii="Tahoma" w:hAnsi="Tahoma" w:cs="Tahoma"/>
                <w:b/>
                <w:bCs/>
              </w:rPr>
              <w:t>3</w:t>
            </w:r>
          </w:p>
        </w:tc>
        <w:tc>
          <w:tcPr>
            <w:tcW w:w="1543" w:type="pct"/>
          </w:tcPr>
          <w:p w14:paraId="4EFFF4E9" w14:textId="41E2A5AC" w:rsidR="00427901" w:rsidRPr="00EC2BA2" w:rsidRDefault="00EC2BA2" w:rsidP="00EC2BA2">
            <w:pPr>
              <w:pStyle w:val="Sinespaciado"/>
              <w:spacing w:line="276" w:lineRule="auto"/>
              <w:jc w:val="both"/>
              <w:rPr>
                <w:rFonts w:ascii="Tahoma" w:hAnsi="Tahoma" w:cs="Tahoma"/>
              </w:rPr>
            </w:pPr>
            <w:r w:rsidRPr="00EC2BA2">
              <w:rPr>
                <w:rFonts w:ascii="Tahoma" w:hAnsi="Tahoma" w:cs="Tahoma"/>
              </w:rPr>
              <w:t>Detectivo</w:t>
            </w:r>
          </w:p>
        </w:tc>
        <w:tc>
          <w:tcPr>
            <w:tcW w:w="3077" w:type="pct"/>
          </w:tcPr>
          <w:p w14:paraId="2128CD15" w14:textId="2B1FF968" w:rsidR="00427901" w:rsidRPr="00EC2BA2" w:rsidRDefault="00EC2BA2" w:rsidP="00EC2BA2">
            <w:pPr>
              <w:pStyle w:val="Sinespaciado"/>
              <w:spacing w:line="276" w:lineRule="auto"/>
              <w:jc w:val="both"/>
              <w:rPr>
                <w:rFonts w:ascii="Tahoma" w:hAnsi="Tahoma" w:cs="Tahoma"/>
              </w:rPr>
            </w:pPr>
            <w:r w:rsidRPr="00EC2BA2">
              <w:rPr>
                <w:rFonts w:ascii="Tahoma" w:hAnsi="Tahoma" w:cs="Tahoma"/>
              </w:rPr>
              <w:t>El</w:t>
            </w:r>
            <w:r w:rsidR="00427901" w:rsidRPr="00EC2BA2">
              <w:rPr>
                <w:rFonts w:ascii="Tahoma" w:hAnsi="Tahoma" w:cs="Tahoma"/>
              </w:rPr>
              <w:t xml:space="preserve"> </w:t>
            </w:r>
            <w:r w:rsidR="00427901" w:rsidRPr="00EC2BA2">
              <w:rPr>
                <w:rFonts w:ascii="Tahoma" w:hAnsi="Tahoma" w:cs="Tahoma"/>
                <w:i/>
                <w:iCs/>
              </w:rPr>
              <w:t>compliance officer</w:t>
            </w:r>
            <w:r w:rsidR="00427901" w:rsidRPr="00EC2BA2">
              <w:rPr>
                <w:rFonts w:ascii="Tahoma" w:hAnsi="Tahoma" w:cs="Tahoma"/>
              </w:rPr>
              <w:t xml:space="preserve"> controlará el cumplimiento de las normas del código ético por parte de los trabajadores a intervalos planificados y periódicos, mediante técnicas de </w:t>
            </w:r>
            <w:r w:rsidR="00427901" w:rsidRPr="00EC2BA2">
              <w:rPr>
                <w:rFonts w:ascii="Tahoma" w:hAnsi="Tahoma" w:cs="Tahoma"/>
                <w:i/>
              </w:rPr>
              <w:t>mistery shopper</w:t>
            </w:r>
            <w:r w:rsidR="00427901" w:rsidRPr="00EC2BA2">
              <w:rPr>
                <w:rFonts w:ascii="Tahoma" w:hAnsi="Tahoma" w:cs="Tahoma"/>
              </w:rPr>
              <w:t>.</w:t>
            </w:r>
          </w:p>
        </w:tc>
      </w:tr>
      <w:tr w:rsidR="00427901" w:rsidRPr="00EC2BA2" w14:paraId="4AD53C6B" w14:textId="77777777" w:rsidTr="00EC2BA2">
        <w:tc>
          <w:tcPr>
            <w:tcW w:w="379" w:type="pct"/>
            <w:shd w:val="clear" w:color="auto" w:fill="E7E6E6" w:themeFill="background2"/>
          </w:tcPr>
          <w:p w14:paraId="13B6BDCB" w14:textId="717BA6D7" w:rsidR="00427901" w:rsidRPr="00EC2BA2" w:rsidRDefault="00427901" w:rsidP="00EC2BA2">
            <w:pPr>
              <w:spacing w:line="276" w:lineRule="auto"/>
              <w:jc w:val="both"/>
              <w:rPr>
                <w:rFonts w:ascii="Tahoma" w:hAnsi="Tahoma" w:cs="Tahoma"/>
                <w:b/>
                <w:bCs/>
              </w:rPr>
            </w:pPr>
            <w:r w:rsidRPr="00EC2BA2">
              <w:rPr>
                <w:rFonts w:ascii="Tahoma" w:hAnsi="Tahoma" w:cs="Tahoma"/>
                <w:b/>
                <w:bCs/>
              </w:rPr>
              <w:t>4</w:t>
            </w:r>
          </w:p>
        </w:tc>
        <w:tc>
          <w:tcPr>
            <w:tcW w:w="1543" w:type="pct"/>
          </w:tcPr>
          <w:p w14:paraId="393A032A" w14:textId="7649F44F" w:rsidR="00427901" w:rsidRPr="00EC2BA2" w:rsidRDefault="00EC2BA2" w:rsidP="00EC2BA2">
            <w:pPr>
              <w:pStyle w:val="Sinespaciado"/>
              <w:spacing w:line="276" w:lineRule="auto"/>
              <w:jc w:val="both"/>
              <w:rPr>
                <w:rFonts w:ascii="Tahoma" w:hAnsi="Tahoma" w:cs="Tahoma"/>
              </w:rPr>
            </w:pPr>
            <w:r w:rsidRPr="00EC2BA2">
              <w:rPr>
                <w:rFonts w:ascii="Tahoma" w:hAnsi="Tahoma" w:cs="Tahoma"/>
              </w:rPr>
              <w:t>Formativo</w:t>
            </w:r>
          </w:p>
        </w:tc>
        <w:tc>
          <w:tcPr>
            <w:tcW w:w="3077" w:type="pct"/>
          </w:tcPr>
          <w:p w14:paraId="649BDF5F" w14:textId="04F4AA68" w:rsidR="00427901" w:rsidRPr="00EC2BA2" w:rsidRDefault="00427901" w:rsidP="00EC2BA2">
            <w:pPr>
              <w:pStyle w:val="Sinespaciado"/>
              <w:spacing w:line="276" w:lineRule="auto"/>
              <w:jc w:val="both"/>
              <w:rPr>
                <w:rFonts w:ascii="Tahoma" w:hAnsi="Tahoma" w:cs="Tahoma"/>
              </w:rPr>
            </w:pPr>
            <w:r w:rsidRPr="00EC2BA2">
              <w:rPr>
                <w:rFonts w:ascii="Tahoma" w:hAnsi="Tahoma" w:cs="Tahoma"/>
              </w:rPr>
              <w:t>Formación a trabajadores sobre prevención de la corrupción.</w:t>
            </w:r>
          </w:p>
        </w:tc>
      </w:tr>
      <w:tr w:rsidR="00427901" w:rsidRPr="00EC2BA2" w14:paraId="74D3BE17" w14:textId="77777777" w:rsidTr="00EC2BA2">
        <w:tc>
          <w:tcPr>
            <w:tcW w:w="379" w:type="pct"/>
            <w:shd w:val="clear" w:color="auto" w:fill="E7E6E6" w:themeFill="background2"/>
          </w:tcPr>
          <w:p w14:paraId="1582BFE8" w14:textId="2721609E" w:rsidR="00427901" w:rsidRPr="00EC2BA2" w:rsidRDefault="00427901" w:rsidP="00EC2BA2">
            <w:pPr>
              <w:spacing w:line="276" w:lineRule="auto"/>
              <w:jc w:val="both"/>
              <w:rPr>
                <w:rFonts w:ascii="Tahoma" w:hAnsi="Tahoma" w:cs="Tahoma"/>
                <w:b/>
                <w:bCs/>
              </w:rPr>
            </w:pPr>
            <w:r w:rsidRPr="00EC2BA2">
              <w:rPr>
                <w:rFonts w:ascii="Tahoma" w:hAnsi="Tahoma" w:cs="Tahoma"/>
                <w:b/>
                <w:bCs/>
              </w:rPr>
              <w:t>5</w:t>
            </w:r>
          </w:p>
        </w:tc>
        <w:tc>
          <w:tcPr>
            <w:tcW w:w="1543" w:type="pct"/>
          </w:tcPr>
          <w:p w14:paraId="20A43D32" w14:textId="7728A7D7" w:rsidR="00427901" w:rsidRPr="00EC2BA2" w:rsidRDefault="00EC2BA2" w:rsidP="00EC2BA2">
            <w:pPr>
              <w:pStyle w:val="Sinespaciado"/>
              <w:spacing w:line="276" w:lineRule="auto"/>
              <w:jc w:val="both"/>
              <w:rPr>
                <w:rFonts w:ascii="Tahoma" w:hAnsi="Tahoma" w:cs="Tahoma"/>
              </w:rPr>
            </w:pPr>
            <w:r w:rsidRPr="00EC2BA2">
              <w:rPr>
                <w:rFonts w:ascii="Tahoma" w:hAnsi="Tahoma" w:cs="Tahoma"/>
              </w:rPr>
              <w:t>Preventivo</w:t>
            </w:r>
          </w:p>
        </w:tc>
        <w:tc>
          <w:tcPr>
            <w:tcW w:w="3077" w:type="pct"/>
          </w:tcPr>
          <w:p w14:paraId="5408E8B1" w14:textId="484F2DFE" w:rsidR="00427901" w:rsidRPr="00EC2BA2" w:rsidRDefault="00427901" w:rsidP="00EC2BA2">
            <w:pPr>
              <w:pStyle w:val="Sinespaciado"/>
              <w:spacing w:line="276" w:lineRule="auto"/>
              <w:jc w:val="both"/>
              <w:rPr>
                <w:rFonts w:ascii="Tahoma" w:hAnsi="Tahoma" w:cs="Tahoma"/>
              </w:rPr>
            </w:pPr>
            <w:r w:rsidRPr="00EC2BA2">
              <w:rPr>
                <w:rFonts w:ascii="Tahoma" w:hAnsi="Tahoma" w:cs="Tahoma"/>
              </w:rPr>
              <w:t>Se llevará un libro registro de reuniones, conversaciones, y solicitudes a las Administraciones Públicas</w:t>
            </w:r>
          </w:p>
        </w:tc>
      </w:tr>
      <w:tr w:rsidR="00427901" w:rsidRPr="00EC2BA2" w14:paraId="2FE18C87" w14:textId="77777777" w:rsidTr="00EC2BA2">
        <w:trPr>
          <w:trHeight w:val="70"/>
        </w:trPr>
        <w:tc>
          <w:tcPr>
            <w:tcW w:w="379" w:type="pct"/>
            <w:shd w:val="clear" w:color="auto" w:fill="E7E6E6" w:themeFill="background2"/>
          </w:tcPr>
          <w:p w14:paraId="08F4168F" w14:textId="7AD8D54E" w:rsidR="00427901" w:rsidRPr="00EC2BA2" w:rsidRDefault="00427901" w:rsidP="00EC2BA2">
            <w:pPr>
              <w:spacing w:line="276" w:lineRule="auto"/>
              <w:jc w:val="both"/>
              <w:rPr>
                <w:rFonts w:ascii="Tahoma" w:hAnsi="Tahoma" w:cs="Tahoma"/>
                <w:b/>
                <w:bCs/>
              </w:rPr>
            </w:pPr>
            <w:r w:rsidRPr="00EC2BA2">
              <w:rPr>
                <w:rFonts w:ascii="Tahoma" w:hAnsi="Tahoma" w:cs="Tahoma"/>
                <w:b/>
                <w:bCs/>
              </w:rPr>
              <w:t>6</w:t>
            </w:r>
          </w:p>
        </w:tc>
        <w:tc>
          <w:tcPr>
            <w:tcW w:w="1543" w:type="pct"/>
          </w:tcPr>
          <w:p w14:paraId="7BED4E38" w14:textId="7D79F5F8" w:rsidR="00427901" w:rsidRPr="00EC2BA2" w:rsidRDefault="00EC2BA2" w:rsidP="00EC2BA2">
            <w:pPr>
              <w:pStyle w:val="Sinespaciado"/>
              <w:spacing w:line="276" w:lineRule="auto"/>
              <w:jc w:val="both"/>
              <w:rPr>
                <w:rFonts w:ascii="Tahoma" w:hAnsi="Tahoma" w:cs="Tahoma"/>
              </w:rPr>
            </w:pPr>
            <w:r w:rsidRPr="00EC2BA2">
              <w:rPr>
                <w:rFonts w:ascii="Tahoma" w:hAnsi="Tahoma" w:cs="Tahoma"/>
              </w:rPr>
              <w:t>Preventivo</w:t>
            </w:r>
          </w:p>
        </w:tc>
        <w:tc>
          <w:tcPr>
            <w:tcW w:w="3077" w:type="pct"/>
          </w:tcPr>
          <w:p w14:paraId="171230A9" w14:textId="762B7325" w:rsidR="00427901" w:rsidRPr="00EC2BA2" w:rsidRDefault="00427901" w:rsidP="00EC2BA2">
            <w:pPr>
              <w:pStyle w:val="Sinespaciado"/>
              <w:spacing w:line="276" w:lineRule="auto"/>
              <w:jc w:val="both"/>
              <w:rPr>
                <w:rFonts w:ascii="Tahoma" w:hAnsi="Tahoma" w:cs="Tahoma"/>
              </w:rPr>
            </w:pPr>
            <w:r w:rsidRPr="00EC2BA2">
              <w:rPr>
                <w:rFonts w:ascii="Tahoma" w:hAnsi="Tahoma" w:cs="Tahoma"/>
              </w:rPr>
              <w:t xml:space="preserve">Cualquier petición que se realice a una administración, se vehiculará a través de la presentación de una solicitud en el registro público correspondiente. </w:t>
            </w:r>
          </w:p>
        </w:tc>
      </w:tr>
      <w:tr w:rsidR="002E5D3A" w:rsidRPr="00EC2BA2" w14:paraId="1F1F566C" w14:textId="77777777" w:rsidTr="00EC2BA2">
        <w:trPr>
          <w:trHeight w:val="70"/>
        </w:trPr>
        <w:tc>
          <w:tcPr>
            <w:tcW w:w="379" w:type="pct"/>
            <w:shd w:val="clear" w:color="auto" w:fill="E7E6E6" w:themeFill="background2"/>
          </w:tcPr>
          <w:p w14:paraId="328E40F9" w14:textId="1043207D" w:rsidR="002E5D3A" w:rsidRPr="00B904F7" w:rsidRDefault="002E5D3A" w:rsidP="00B904F7">
            <w:pPr>
              <w:spacing w:line="276" w:lineRule="auto"/>
              <w:jc w:val="both"/>
              <w:rPr>
                <w:rFonts w:ascii="Tahoma" w:hAnsi="Tahoma" w:cs="Tahoma"/>
                <w:b/>
                <w:bCs/>
              </w:rPr>
            </w:pPr>
            <w:r w:rsidRPr="00B904F7">
              <w:rPr>
                <w:rFonts w:ascii="Tahoma" w:hAnsi="Tahoma" w:cs="Tahoma"/>
                <w:b/>
                <w:bCs/>
              </w:rPr>
              <w:t>7</w:t>
            </w:r>
          </w:p>
        </w:tc>
        <w:tc>
          <w:tcPr>
            <w:tcW w:w="1543" w:type="pct"/>
          </w:tcPr>
          <w:p w14:paraId="165F64E7" w14:textId="7B39786C" w:rsidR="002E5D3A" w:rsidRPr="00B904F7" w:rsidRDefault="002E5D3A" w:rsidP="00B904F7">
            <w:pPr>
              <w:pStyle w:val="Sinespaciado"/>
              <w:spacing w:line="276" w:lineRule="auto"/>
              <w:jc w:val="both"/>
              <w:rPr>
                <w:rFonts w:ascii="Tahoma" w:hAnsi="Tahoma" w:cs="Tahoma"/>
              </w:rPr>
            </w:pPr>
            <w:r w:rsidRPr="00B904F7">
              <w:rPr>
                <w:rFonts w:ascii="Tahoma" w:hAnsi="Tahoma" w:cs="Tahoma"/>
              </w:rPr>
              <w:t>Detectivo</w:t>
            </w:r>
          </w:p>
        </w:tc>
        <w:tc>
          <w:tcPr>
            <w:tcW w:w="3077" w:type="pct"/>
          </w:tcPr>
          <w:p w14:paraId="64AEC097" w14:textId="00DD8C07" w:rsidR="002E5D3A" w:rsidRPr="00B904F7" w:rsidRDefault="002E5D3A" w:rsidP="00B904F7">
            <w:pPr>
              <w:pStyle w:val="Sinespaciado"/>
              <w:spacing w:line="276" w:lineRule="auto"/>
              <w:jc w:val="both"/>
              <w:rPr>
                <w:rFonts w:ascii="Tahoma" w:hAnsi="Tahoma" w:cs="Tahoma"/>
              </w:rPr>
            </w:pPr>
            <w:r w:rsidRPr="00B904F7">
              <w:rPr>
                <w:rFonts w:ascii="Tahoma" w:hAnsi="Tahoma" w:cs="Tahoma"/>
              </w:rPr>
              <w:t xml:space="preserve">Auditoría anual de cuentas por parte de </w:t>
            </w:r>
            <w:r w:rsidR="00B904F7" w:rsidRPr="00B904F7">
              <w:rPr>
                <w:rFonts w:ascii="Tahoma" w:hAnsi="Tahoma" w:cs="Tahoma"/>
              </w:rPr>
              <w:t>Ernst&amp;Young</w:t>
            </w:r>
          </w:p>
        </w:tc>
      </w:tr>
      <w:tr w:rsidR="00083547" w:rsidRPr="00EC2BA2" w14:paraId="6ECF8457" w14:textId="77777777" w:rsidTr="00EC2BA2">
        <w:trPr>
          <w:trHeight w:val="70"/>
        </w:trPr>
        <w:tc>
          <w:tcPr>
            <w:tcW w:w="379" w:type="pct"/>
            <w:shd w:val="clear" w:color="auto" w:fill="E7E6E6" w:themeFill="background2"/>
          </w:tcPr>
          <w:p w14:paraId="692ABAA3" w14:textId="2A14F2A5" w:rsidR="00083547" w:rsidRPr="00083547" w:rsidRDefault="00083547" w:rsidP="00B904F7">
            <w:pPr>
              <w:jc w:val="both"/>
              <w:rPr>
                <w:rFonts w:ascii="Tahoma" w:hAnsi="Tahoma" w:cs="Tahoma"/>
                <w:b/>
                <w:bCs/>
              </w:rPr>
            </w:pPr>
            <w:r w:rsidRPr="00083547">
              <w:rPr>
                <w:rFonts w:ascii="Tahoma" w:hAnsi="Tahoma" w:cs="Tahoma"/>
                <w:b/>
                <w:bCs/>
              </w:rPr>
              <w:t>8</w:t>
            </w:r>
          </w:p>
        </w:tc>
        <w:tc>
          <w:tcPr>
            <w:tcW w:w="1543" w:type="pct"/>
          </w:tcPr>
          <w:p w14:paraId="2746E87E" w14:textId="57A5C308" w:rsidR="00083547" w:rsidRPr="00083547" w:rsidRDefault="00083547" w:rsidP="00B904F7">
            <w:pPr>
              <w:pStyle w:val="Sinespaciado"/>
              <w:spacing w:line="276" w:lineRule="auto"/>
              <w:jc w:val="both"/>
              <w:rPr>
                <w:rFonts w:ascii="Tahoma" w:hAnsi="Tahoma" w:cs="Tahoma"/>
              </w:rPr>
            </w:pPr>
            <w:r w:rsidRPr="00083547">
              <w:rPr>
                <w:rFonts w:ascii="Tahoma" w:hAnsi="Tahoma" w:cs="Tahoma"/>
              </w:rPr>
              <w:t>Preventivo</w:t>
            </w:r>
          </w:p>
        </w:tc>
        <w:tc>
          <w:tcPr>
            <w:tcW w:w="3077" w:type="pct"/>
          </w:tcPr>
          <w:p w14:paraId="6651E51D" w14:textId="0C1E2A1E" w:rsidR="00083547" w:rsidRPr="00083547" w:rsidRDefault="00083547" w:rsidP="00B904F7">
            <w:pPr>
              <w:pStyle w:val="Sinespaciado"/>
              <w:spacing w:line="276" w:lineRule="auto"/>
              <w:jc w:val="both"/>
              <w:rPr>
                <w:rFonts w:ascii="Tahoma" w:hAnsi="Tahoma" w:cs="Tahoma"/>
              </w:rPr>
            </w:pPr>
            <w:r w:rsidRPr="00083547">
              <w:rPr>
                <w:rFonts w:ascii="Tahoma" w:hAnsi="Tahoma" w:cs="Tahoma"/>
              </w:rPr>
              <w:t>La organización hará cumplimentar anualmente a sus miembros una declaración de independencia y ausencia de conflictos de interés.</w:t>
            </w:r>
          </w:p>
        </w:tc>
      </w:tr>
      <w:tr w:rsidR="00FF162F" w:rsidRPr="00EC2BA2" w14:paraId="6573E141" w14:textId="77777777" w:rsidTr="00EC2BA2">
        <w:trPr>
          <w:trHeight w:val="70"/>
        </w:trPr>
        <w:tc>
          <w:tcPr>
            <w:tcW w:w="379" w:type="pct"/>
            <w:shd w:val="clear" w:color="auto" w:fill="E7E6E6" w:themeFill="background2"/>
          </w:tcPr>
          <w:p w14:paraId="385DFE4A" w14:textId="299563D0" w:rsidR="00FF162F" w:rsidRPr="00FF162F" w:rsidRDefault="00FF162F" w:rsidP="00FF162F">
            <w:pPr>
              <w:spacing w:line="276" w:lineRule="auto"/>
              <w:jc w:val="both"/>
              <w:rPr>
                <w:rFonts w:ascii="Tahoma" w:hAnsi="Tahoma" w:cs="Tahoma"/>
                <w:b/>
                <w:bCs/>
              </w:rPr>
            </w:pPr>
            <w:r w:rsidRPr="00FF162F">
              <w:rPr>
                <w:rFonts w:ascii="Tahoma" w:hAnsi="Tahoma" w:cs="Tahoma"/>
                <w:b/>
                <w:bCs/>
              </w:rPr>
              <w:t>9</w:t>
            </w:r>
          </w:p>
        </w:tc>
        <w:tc>
          <w:tcPr>
            <w:tcW w:w="1543" w:type="pct"/>
          </w:tcPr>
          <w:p w14:paraId="08F13C1F" w14:textId="292F0EA6" w:rsidR="00FF162F" w:rsidRPr="00FF162F" w:rsidRDefault="00FF162F" w:rsidP="00FF162F">
            <w:pPr>
              <w:pStyle w:val="Sinespaciado"/>
              <w:spacing w:line="276" w:lineRule="auto"/>
              <w:jc w:val="both"/>
              <w:rPr>
                <w:rFonts w:ascii="Tahoma" w:hAnsi="Tahoma" w:cs="Tahoma"/>
              </w:rPr>
            </w:pPr>
            <w:r w:rsidRPr="00FF162F">
              <w:rPr>
                <w:rFonts w:ascii="Tahoma" w:hAnsi="Tahoma" w:cs="Tahoma"/>
              </w:rPr>
              <w:t>Normativo</w:t>
            </w:r>
          </w:p>
        </w:tc>
        <w:tc>
          <w:tcPr>
            <w:tcW w:w="3077" w:type="pct"/>
          </w:tcPr>
          <w:p w14:paraId="299C1F92" w14:textId="0C65E65F" w:rsidR="00FF162F" w:rsidRPr="00FF162F" w:rsidRDefault="00FF162F" w:rsidP="00FF162F">
            <w:pPr>
              <w:pStyle w:val="Sinespaciado"/>
              <w:spacing w:line="276" w:lineRule="auto"/>
              <w:jc w:val="both"/>
              <w:rPr>
                <w:rFonts w:ascii="Tahoma" w:hAnsi="Tahoma" w:cs="Tahoma"/>
              </w:rPr>
            </w:pPr>
            <w:r w:rsidRPr="00FF162F">
              <w:rPr>
                <w:rFonts w:ascii="Tahoma" w:hAnsi="Tahoma" w:cs="Tahoma"/>
              </w:rPr>
              <w:t>Revisión anual del régimen de autorizaciones para la realización de determinados negocios jurídicos</w:t>
            </w:r>
          </w:p>
        </w:tc>
      </w:tr>
      <w:tr w:rsidR="00513863" w:rsidRPr="00EC2BA2" w14:paraId="22461383" w14:textId="77777777" w:rsidTr="00EC2BA2">
        <w:trPr>
          <w:trHeight w:val="70"/>
        </w:trPr>
        <w:tc>
          <w:tcPr>
            <w:tcW w:w="379" w:type="pct"/>
            <w:shd w:val="clear" w:color="auto" w:fill="E7E6E6" w:themeFill="background2"/>
          </w:tcPr>
          <w:p w14:paraId="056E28B3" w14:textId="1818A014" w:rsidR="00513863" w:rsidRPr="008252DE" w:rsidRDefault="00513863" w:rsidP="008252DE">
            <w:pPr>
              <w:spacing w:line="276" w:lineRule="auto"/>
              <w:jc w:val="both"/>
              <w:rPr>
                <w:rFonts w:ascii="Tahoma" w:hAnsi="Tahoma" w:cs="Tahoma"/>
                <w:b/>
                <w:bCs/>
              </w:rPr>
            </w:pPr>
            <w:r w:rsidRPr="008252DE">
              <w:rPr>
                <w:rFonts w:ascii="Tahoma" w:hAnsi="Tahoma" w:cs="Tahoma"/>
                <w:b/>
                <w:bCs/>
              </w:rPr>
              <w:t>10</w:t>
            </w:r>
          </w:p>
        </w:tc>
        <w:tc>
          <w:tcPr>
            <w:tcW w:w="1543" w:type="pct"/>
          </w:tcPr>
          <w:p w14:paraId="6E1C1D56" w14:textId="17236094" w:rsidR="00513863" w:rsidRPr="008252DE" w:rsidRDefault="00513863" w:rsidP="008252DE">
            <w:pPr>
              <w:pStyle w:val="Sinespaciado"/>
              <w:spacing w:line="276" w:lineRule="auto"/>
              <w:jc w:val="both"/>
              <w:rPr>
                <w:rFonts w:ascii="Tahoma" w:hAnsi="Tahoma" w:cs="Tahoma"/>
              </w:rPr>
            </w:pPr>
            <w:r w:rsidRPr="008252DE">
              <w:rPr>
                <w:rFonts w:ascii="Tahoma" w:hAnsi="Tahoma" w:cs="Tahoma"/>
              </w:rPr>
              <w:t>Preventivo</w:t>
            </w:r>
          </w:p>
        </w:tc>
        <w:tc>
          <w:tcPr>
            <w:tcW w:w="3077" w:type="pct"/>
          </w:tcPr>
          <w:p w14:paraId="479E62EE" w14:textId="7CD36AC8" w:rsidR="00513863" w:rsidRPr="008252DE" w:rsidRDefault="00513863" w:rsidP="008252DE">
            <w:pPr>
              <w:pStyle w:val="Sinespaciado"/>
              <w:spacing w:line="276" w:lineRule="auto"/>
              <w:jc w:val="both"/>
              <w:rPr>
                <w:rFonts w:ascii="Tahoma" w:hAnsi="Tahoma" w:cs="Tahoma"/>
              </w:rPr>
            </w:pPr>
            <w:r w:rsidRPr="008252DE">
              <w:rPr>
                <w:rFonts w:ascii="Tahoma" w:hAnsi="Tahoma" w:cs="Tahoma"/>
              </w:rPr>
              <w:t>PLD SPACE incluirá en los modelos de contratos con sus proveedores cláusulas anti-corrupción.</w:t>
            </w:r>
          </w:p>
        </w:tc>
      </w:tr>
    </w:tbl>
    <w:p w14:paraId="65C7C7DD" w14:textId="77777777" w:rsidR="00060B68" w:rsidRPr="00C12685" w:rsidRDefault="00060B68" w:rsidP="00A70513">
      <w:pPr>
        <w:pStyle w:val="Sinespaciado"/>
        <w:spacing w:line="276" w:lineRule="auto"/>
        <w:ind w:firstLine="708"/>
        <w:jc w:val="both"/>
      </w:pPr>
    </w:p>
    <w:p w14:paraId="65C7C7DE" w14:textId="77777777" w:rsidR="009A7389" w:rsidRPr="00C12685" w:rsidRDefault="009A7389" w:rsidP="00A70513">
      <w:r w:rsidRPr="00C12685">
        <w:br w:type="page"/>
      </w:r>
    </w:p>
    <w:p w14:paraId="65C7C7DF" w14:textId="77777777" w:rsidR="00060B68" w:rsidRPr="00C12685" w:rsidRDefault="00511BF1">
      <w:pPr>
        <w:pStyle w:val="Ttulo2"/>
        <w:numPr>
          <w:ilvl w:val="0"/>
          <w:numId w:val="10"/>
        </w:numPr>
        <w:spacing w:line="276" w:lineRule="auto"/>
        <w:rPr>
          <w:b/>
          <w:szCs w:val="22"/>
        </w:rPr>
      </w:pPr>
      <w:bookmarkStart w:id="73" w:name="_Toc119776295"/>
      <w:bookmarkEnd w:id="71"/>
      <w:bookmarkEnd w:id="72"/>
      <w:r w:rsidRPr="00C12685">
        <w:rPr>
          <w:b/>
          <w:szCs w:val="22"/>
        </w:rPr>
        <w:t xml:space="preserve">TRÁFICO </w:t>
      </w:r>
      <w:r w:rsidR="005C5B5D" w:rsidRPr="00C12685">
        <w:rPr>
          <w:b/>
          <w:szCs w:val="22"/>
        </w:rPr>
        <w:t>DE INFLUENCIAS</w:t>
      </w:r>
      <w:bookmarkEnd w:id="73"/>
    </w:p>
    <w:p w14:paraId="65C7C7E0" w14:textId="69DC889C" w:rsidR="00060B68" w:rsidRPr="00C12685" w:rsidRDefault="00060B68" w:rsidP="00A70513">
      <w:pPr>
        <w:pStyle w:val="Sinespaciado"/>
        <w:spacing w:line="276" w:lineRule="auto"/>
      </w:pPr>
      <w:r w:rsidRPr="00C12685">
        <w:t xml:space="preserve"> </w:t>
      </w:r>
    </w:p>
    <w:p w14:paraId="4C71B0F9" w14:textId="77777777" w:rsidR="00E83F97" w:rsidRPr="00C12685" w:rsidRDefault="00E83F97" w:rsidP="00A70513">
      <w:pPr>
        <w:pStyle w:val="Sinespaciado"/>
        <w:spacing w:line="276" w:lineRule="auto"/>
      </w:pPr>
    </w:p>
    <w:p w14:paraId="65C7C7E1" w14:textId="77777777" w:rsidR="00511BF1" w:rsidRPr="00C12685" w:rsidRDefault="00060B68" w:rsidP="00A70513">
      <w:pPr>
        <w:pStyle w:val="Sinespaciado"/>
        <w:spacing w:line="276" w:lineRule="auto"/>
        <w:jc w:val="both"/>
      </w:pPr>
      <w:r w:rsidRPr="00C12685">
        <w:t>El artículo 428 del Código Penal establece que</w:t>
      </w:r>
      <w:r w:rsidR="00511BF1" w:rsidRPr="00C12685">
        <w:t>:</w:t>
      </w:r>
    </w:p>
    <w:p w14:paraId="65C7C7E2" w14:textId="77777777" w:rsidR="00511BF1" w:rsidRPr="00C12685" w:rsidRDefault="00511BF1" w:rsidP="00A70513">
      <w:pPr>
        <w:pStyle w:val="Sinespaciado"/>
        <w:spacing w:line="276" w:lineRule="auto"/>
        <w:jc w:val="both"/>
      </w:pPr>
    </w:p>
    <w:p w14:paraId="65C7C7E3" w14:textId="77777777" w:rsidR="00060B68" w:rsidRPr="00C12685" w:rsidRDefault="00060B68" w:rsidP="00A70513">
      <w:pPr>
        <w:pStyle w:val="Sinespaciado"/>
        <w:spacing w:line="276" w:lineRule="auto"/>
        <w:ind w:left="708"/>
        <w:jc w:val="both"/>
      </w:pPr>
      <w:r w:rsidRPr="00C12685">
        <w:t>“El funcionario público o autoridad que influyere en otro funcionario público o autoridad prevaliéndose del ejercicio de las facultades de su cargo o de cualquier otra situación derivada de su relación personal o jerárquica con éste o con otro funcionario o autoridad para conseguir una resolución que le pueda generar directa o indirectamente un beneficio económico para sí o para un tercero, incurrirá en las penas de prisión de seis meses a dos años, multa del tanto al duplo del beneficio perseguido u obtenido e inhabilitación especial para empleo o cargo público y para el ejercicio del derecho de sufragio pasivo por tiempo de cinco a nueve años. Si obtuviere el beneficio perseguido, estas penas se impondrán en su mitad superior.”</w:t>
      </w:r>
    </w:p>
    <w:p w14:paraId="65C7C7E4" w14:textId="77777777" w:rsidR="00060B68" w:rsidRPr="00C12685" w:rsidRDefault="00060B68" w:rsidP="00A70513">
      <w:pPr>
        <w:pStyle w:val="Sinespaciado"/>
        <w:spacing w:line="276" w:lineRule="auto"/>
      </w:pPr>
    </w:p>
    <w:p w14:paraId="65C7C7E5" w14:textId="77777777" w:rsidR="00511BF1" w:rsidRPr="00C12685" w:rsidRDefault="00060B68" w:rsidP="00A70513">
      <w:pPr>
        <w:pStyle w:val="Sinespaciado"/>
        <w:spacing w:line="276" w:lineRule="auto"/>
        <w:jc w:val="both"/>
      </w:pPr>
      <w:r w:rsidRPr="00C12685">
        <w:t>El artículo 429 del Código Penal añade que</w:t>
      </w:r>
      <w:r w:rsidR="00511BF1" w:rsidRPr="00C12685">
        <w:t>:</w:t>
      </w:r>
    </w:p>
    <w:p w14:paraId="65C7C7E6" w14:textId="77777777" w:rsidR="00511BF1" w:rsidRPr="00C12685" w:rsidRDefault="00511BF1" w:rsidP="00A70513">
      <w:pPr>
        <w:pStyle w:val="Sinespaciado"/>
        <w:spacing w:line="276" w:lineRule="auto"/>
        <w:jc w:val="both"/>
      </w:pPr>
    </w:p>
    <w:p w14:paraId="65C7C7E7" w14:textId="77777777" w:rsidR="00060B68" w:rsidRPr="00C12685" w:rsidRDefault="00060B68" w:rsidP="00A70513">
      <w:pPr>
        <w:pStyle w:val="Sinespaciado"/>
        <w:spacing w:line="276" w:lineRule="auto"/>
        <w:ind w:left="708"/>
        <w:jc w:val="both"/>
      </w:pPr>
      <w:r w:rsidRPr="00C12685">
        <w:t>“El particular que influyere en un funcionario público o autoridad prevaliéndose de cualquier situación derivada de su relación personal con éste o con otro funcionario público o autoridad para conseguir una resolución que le pueda generar directa o indirectamente un beneficio económico para sí o para un tercero, será castigado con las penas de prisión de seis meses a dos años, multa del tanto al duplo del beneficio perseguido u obtenido, y prohibición de contratar con el sector público, así como la pérdida de la posibilidad de obtener subvenciones o ayudas públicas y del derecho a gozar de beneficios o incentivos fiscales y de la Seguridad Social por tiempo de seis a diez años. Si obtuviere el beneficio perseguido, estas penas se impondrán en su mitad superior.”</w:t>
      </w:r>
    </w:p>
    <w:p w14:paraId="65C7C7E8" w14:textId="77777777" w:rsidR="00060B68" w:rsidRPr="00C12685" w:rsidRDefault="00060B68" w:rsidP="00A70513">
      <w:pPr>
        <w:pStyle w:val="Sinespaciado"/>
        <w:spacing w:line="276" w:lineRule="auto"/>
      </w:pPr>
    </w:p>
    <w:p w14:paraId="65C7C7E9" w14:textId="77777777" w:rsidR="00511BF1" w:rsidRPr="00C12685" w:rsidRDefault="00060B68" w:rsidP="00A70513">
      <w:pPr>
        <w:pStyle w:val="Sinespaciado"/>
        <w:spacing w:line="276" w:lineRule="auto"/>
        <w:jc w:val="both"/>
      </w:pPr>
      <w:r w:rsidRPr="00C12685">
        <w:t xml:space="preserve">El artículo 430 del Código Penal dispone lo siguiente: </w:t>
      </w:r>
    </w:p>
    <w:p w14:paraId="65C7C7EA" w14:textId="77777777" w:rsidR="00511BF1" w:rsidRPr="00C12685" w:rsidRDefault="00511BF1" w:rsidP="00A70513">
      <w:pPr>
        <w:pStyle w:val="Sinespaciado"/>
        <w:spacing w:line="276" w:lineRule="auto"/>
        <w:jc w:val="both"/>
      </w:pPr>
    </w:p>
    <w:p w14:paraId="65C7C7EB" w14:textId="77777777" w:rsidR="00060B68" w:rsidRPr="00C12685" w:rsidRDefault="00060B68" w:rsidP="00A70513">
      <w:pPr>
        <w:pStyle w:val="Sinespaciado"/>
        <w:spacing w:line="276" w:lineRule="auto"/>
        <w:ind w:left="708"/>
        <w:jc w:val="both"/>
      </w:pPr>
      <w:r w:rsidRPr="00C12685">
        <w:t>“los que, ofreciéndose a realizar las conductas descritas en los dos artículos anteriores, solicitaren de terceros dádivas, presentes o cualquier otra remuneración, o aceptaren ofrecimiento o promesa, serán castigados con la pena de prisión de seis meses a un año. Si el delito fuere cometido por autoridad o funcionario público se le impondrá, además, la pena de inhabilitación especial para cargo o empleo público y para el ejercicio del derecho de sufragio pasivo por tiempo de uno a cuatro años.”</w:t>
      </w:r>
    </w:p>
    <w:p w14:paraId="65C7C7EC" w14:textId="77777777" w:rsidR="00060B68" w:rsidRPr="00C12685" w:rsidRDefault="00060B68" w:rsidP="00A70513">
      <w:pPr>
        <w:pStyle w:val="Sinespaciado"/>
        <w:spacing w:line="276" w:lineRule="auto"/>
      </w:pPr>
    </w:p>
    <w:p w14:paraId="65C7C7ED" w14:textId="77777777" w:rsidR="00511BF1" w:rsidRPr="00C12685" w:rsidRDefault="00060B68" w:rsidP="00A70513">
      <w:pPr>
        <w:pStyle w:val="Sinespaciado"/>
        <w:spacing w:line="276" w:lineRule="auto"/>
        <w:jc w:val="both"/>
      </w:pPr>
      <w:r w:rsidRPr="00C12685">
        <w:t>Es título de imputación de responsabilidad para la persona jurídica el artículo 430 del Código Penal, en cuanto establece que</w:t>
      </w:r>
      <w:r w:rsidR="00511BF1" w:rsidRPr="00C12685">
        <w:t>:</w:t>
      </w:r>
    </w:p>
    <w:p w14:paraId="65C7C7EE" w14:textId="77777777" w:rsidR="00511BF1" w:rsidRPr="00C12685" w:rsidRDefault="00511BF1" w:rsidP="00A70513">
      <w:pPr>
        <w:pStyle w:val="Sinespaciado"/>
        <w:spacing w:line="276" w:lineRule="auto"/>
        <w:jc w:val="both"/>
      </w:pPr>
    </w:p>
    <w:p w14:paraId="65C7C7EF" w14:textId="77777777" w:rsidR="00511BF1" w:rsidRPr="00C12685" w:rsidRDefault="00060B68" w:rsidP="00A70513">
      <w:pPr>
        <w:pStyle w:val="Sinespaciado"/>
        <w:spacing w:line="276" w:lineRule="auto"/>
        <w:ind w:left="708"/>
        <w:jc w:val="both"/>
        <w:rPr>
          <w:i/>
        </w:rPr>
      </w:pPr>
      <w:r w:rsidRPr="00C12685">
        <w:t>“cuando de acuerdo con lo establecido en el artículo 31 bis una persona jurídica sea responsable de los delitos recogidos en este Capítulo, se le impondrá la pena de multa de seis meses a dos años. Atendidas las reglas establecidas en el artículo 66 bis, los jueces y tribunales podrán asimismo imponer las penas recogidas en las letras b) a g) del apartado 7 del artículo 33.”</w:t>
      </w:r>
      <w:r w:rsidRPr="00C12685">
        <w:rPr>
          <w:i/>
        </w:rPr>
        <w:t xml:space="preserve"> </w:t>
      </w:r>
    </w:p>
    <w:p w14:paraId="65C7C7F0" w14:textId="77777777" w:rsidR="00511BF1" w:rsidRPr="00C12685" w:rsidRDefault="00511BF1" w:rsidP="00A70513">
      <w:pPr>
        <w:pStyle w:val="Sinespaciado"/>
        <w:spacing w:line="276" w:lineRule="auto"/>
        <w:jc w:val="both"/>
        <w:rPr>
          <w:i/>
        </w:rPr>
      </w:pPr>
    </w:p>
    <w:p w14:paraId="65C7C7F1" w14:textId="77777777" w:rsidR="00060B68" w:rsidRPr="00C12685" w:rsidRDefault="00060B68" w:rsidP="00A70513">
      <w:pPr>
        <w:pStyle w:val="Sinespaciado"/>
        <w:spacing w:line="276" w:lineRule="auto"/>
        <w:jc w:val="both"/>
      </w:pPr>
      <w:r w:rsidRPr="00C12685">
        <w:t>Por ello, si se comete un delito de tráfico de influencias en la empresa, se le impondrá una pena de multa que irá desde los 5.400€ hasta los 3.650.000€, pudiendo además el Juez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7F2" w14:textId="77777777" w:rsidR="008061A3" w:rsidRPr="00C12685" w:rsidRDefault="008061A3" w:rsidP="00A70513">
      <w:pPr>
        <w:pStyle w:val="Sinespaciado"/>
        <w:spacing w:line="276" w:lineRule="auto"/>
      </w:pPr>
    </w:p>
    <w:p w14:paraId="48FEF0D9" w14:textId="7593BF83" w:rsidR="001A4035" w:rsidRPr="00C12685" w:rsidRDefault="00A63381" w:rsidP="00A70513">
      <w:pPr>
        <w:pStyle w:val="Sinespaciado"/>
        <w:spacing w:line="276" w:lineRule="auto"/>
        <w:jc w:val="both"/>
      </w:pPr>
      <w:r w:rsidRPr="00C12685">
        <w:t xml:space="preserve">Del mapa de riesgos penales </w:t>
      </w:r>
      <w:r w:rsidR="001A4035" w:rsidRPr="00C12685">
        <w:t xml:space="preserve">de </w:t>
      </w:r>
      <w:r w:rsidR="007E33AB">
        <w:t>PLD SPACE</w:t>
      </w:r>
      <w:r w:rsidRPr="00C12685">
        <w:t>, ha resultado la e</w:t>
      </w:r>
      <w:r w:rsidR="00416B2E" w:rsidRPr="00C12685">
        <w:t xml:space="preserve">xistencia de un </w:t>
      </w:r>
      <w:r w:rsidR="001A4035" w:rsidRPr="00C12685">
        <w:rPr>
          <w:b/>
        </w:rPr>
        <w:t>RIESGO</w:t>
      </w:r>
      <w:r w:rsidR="00FE6CDD">
        <w:rPr>
          <w:b/>
        </w:rPr>
        <w:t xml:space="preserve"> generalmente</w:t>
      </w:r>
      <w:r w:rsidR="001A4035" w:rsidRPr="00C12685">
        <w:rPr>
          <w:b/>
        </w:rPr>
        <w:t xml:space="preserve"> ALTO</w:t>
      </w:r>
      <w:r w:rsidR="00416B2E" w:rsidRPr="00C12685">
        <w:t xml:space="preserve"> </w:t>
      </w:r>
      <w:r w:rsidRPr="00C12685">
        <w:t>de incurrir en este tipo de conductas</w:t>
      </w:r>
      <w:r w:rsidR="001A4035" w:rsidRPr="00C12685">
        <w:t>.</w:t>
      </w:r>
    </w:p>
    <w:p w14:paraId="2C6CC736" w14:textId="77777777" w:rsidR="001A4035" w:rsidRPr="00C12685" w:rsidRDefault="001A4035" w:rsidP="00A70513">
      <w:pPr>
        <w:pStyle w:val="Sinespaciado"/>
        <w:spacing w:line="276" w:lineRule="auto"/>
        <w:jc w:val="both"/>
      </w:pPr>
      <w:bookmarkStart w:id="74" w:name="_Hlk99177715"/>
    </w:p>
    <w:p w14:paraId="2A421E30" w14:textId="77777777" w:rsidR="001A4035" w:rsidRPr="00C12685" w:rsidRDefault="001A4035" w:rsidP="00A70513">
      <w:pPr>
        <w:pStyle w:val="Sinespaciado"/>
        <w:spacing w:line="276" w:lineRule="auto"/>
        <w:jc w:val="both"/>
      </w:pPr>
    </w:p>
    <w:p w14:paraId="458CE331" w14:textId="77777777" w:rsidR="001A4035" w:rsidRPr="00C12685" w:rsidRDefault="001A4035" w:rsidP="00A70513">
      <w:pPr>
        <w:rPr>
          <w:b/>
          <w:i/>
          <w:color w:val="006600"/>
        </w:rPr>
      </w:pPr>
      <w:r w:rsidRPr="00C12685">
        <w:rPr>
          <w:b/>
          <w:i/>
          <w:color w:val="006600"/>
        </w:rPr>
        <w:t>Controles actuales</w:t>
      </w:r>
    </w:p>
    <w:p w14:paraId="48F49AC7" w14:textId="77777777" w:rsidR="001A4035" w:rsidRPr="00C12685" w:rsidRDefault="001A4035" w:rsidP="00A70513">
      <w:pPr>
        <w:pStyle w:val="Sinespaciado"/>
        <w:spacing w:line="276" w:lineRule="auto"/>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98"/>
        <w:gridCol w:w="6715"/>
      </w:tblGrid>
      <w:tr w:rsidR="001A4035" w:rsidRPr="00C12685" w14:paraId="33BAB14B" w14:textId="77777777" w:rsidTr="002A76C6">
        <w:tc>
          <w:tcPr>
            <w:tcW w:w="798" w:type="dxa"/>
            <w:shd w:val="clear" w:color="auto" w:fill="808080" w:themeFill="background1" w:themeFillShade="80"/>
          </w:tcPr>
          <w:p w14:paraId="6AE2A52C" w14:textId="77777777" w:rsidR="001A4035" w:rsidRPr="00C12685" w:rsidRDefault="001A4035" w:rsidP="00A70513">
            <w:pPr>
              <w:spacing w:line="276" w:lineRule="auto"/>
              <w:jc w:val="center"/>
              <w:rPr>
                <w:rFonts w:ascii="Tahoma" w:hAnsi="Tahoma" w:cs="Tahoma"/>
                <w:b/>
              </w:rPr>
            </w:pPr>
            <w:r w:rsidRPr="00CC0854">
              <w:rPr>
                <w:rFonts w:ascii="Tahoma" w:hAnsi="Tahoma" w:cs="Tahoma"/>
                <w:b/>
                <w:color w:val="FFFFFF" w:themeColor="background1"/>
              </w:rPr>
              <w:t>ID.</w:t>
            </w:r>
          </w:p>
        </w:tc>
        <w:tc>
          <w:tcPr>
            <w:tcW w:w="6715" w:type="dxa"/>
            <w:shd w:val="clear" w:color="auto" w:fill="006600"/>
          </w:tcPr>
          <w:p w14:paraId="13E783DF" w14:textId="77777777" w:rsidR="001A4035" w:rsidRPr="00FE6CDD" w:rsidRDefault="001A4035" w:rsidP="00A70513">
            <w:pPr>
              <w:spacing w:line="276" w:lineRule="auto"/>
              <w:jc w:val="center"/>
              <w:rPr>
                <w:rFonts w:ascii="Tahoma" w:hAnsi="Tahoma" w:cs="Tahoma"/>
                <w:b/>
                <w:color w:val="FFFFFF" w:themeColor="background1"/>
              </w:rPr>
            </w:pPr>
            <w:r w:rsidRPr="00FE6CDD">
              <w:rPr>
                <w:rFonts w:ascii="Tahoma" w:hAnsi="Tahoma" w:cs="Tahoma"/>
                <w:b/>
                <w:color w:val="FFFFFF" w:themeColor="background1"/>
              </w:rPr>
              <w:t>DESCRIPCIÓN DEL CONTROL</w:t>
            </w:r>
          </w:p>
        </w:tc>
      </w:tr>
      <w:tr w:rsidR="001A4035" w:rsidRPr="00C12685" w14:paraId="6FF1E3AF" w14:textId="77777777" w:rsidTr="00CC0854">
        <w:tc>
          <w:tcPr>
            <w:tcW w:w="798" w:type="dxa"/>
            <w:shd w:val="clear" w:color="auto" w:fill="E7E6E6" w:themeFill="background2"/>
          </w:tcPr>
          <w:p w14:paraId="1C305554" w14:textId="347FEF3E" w:rsidR="001A4035" w:rsidRPr="00CC0854" w:rsidRDefault="00FE6CDD" w:rsidP="00A70513">
            <w:pPr>
              <w:spacing w:line="276" w:lineRule="auto"/>
              <w:jc w:val="center"/>
              <w:rPr>
                <w:rFonts w:ascii="Tahoma" w:hAnsi="Tahoma" w:cs="Tahoma"/>
                <w:b/>
                <w:bCs/>
              </w:rPr>
            </w:pPr>
            <w:r w:rsidRPr="00CC0854">
              <w:rPr>
                <w:rFonts w:ascii="Tahoma" w:hAnsi="Tahoma" w:cs="Tahoma"/>
                <w:b/>
                <w:bCs/>
              </w:rPr>
              <w:t>0</w:t>
            </w:r>
          </w:p>
        </w:tc>
        <w:tc>
          <w:tcPr>
            <w:tcW w:w="6715" w:type="dxa"/>
          </w:tcPr>
          <w:p w14:paraId="05462B25" w14:textId="3D2CCB95" w:rsidR="001A4035" w:rsidRPr="00C12685" w:rsidRDefault="00FE6CDD" w:rsidP="00A70513">
            <w:pPr>
              <w:spacing w:line="276" w:lineRule="auto"/>
              <w:jc w:val="both"/>
              <w:rPr>
                <w:rFonts w:ascii="Tahoma" w:hAnsi="Tahoma" w:cs="Tahoma"/>
              </w:rPr>
            </w:pPr>
            <w:r>
              <w:rPr>
                <w:rFonts w:ascii="Tahoma" w:hAnsi="Tahoma" w:cs="Tahoma"/>
              </w:rPr>
              <w:t>No existen.</w:t>
            </w:r>
          </w:p>
        </w:tc>
      </w:tr>
    </w:tbl>
    <w:p w14:paraId="2DB8A816" w14:textId="77777777" w:rsidR="001A4035" w:rsidRPr="00C12685" w:rsidRDefault="001A4035" w:rsidP="00A70513">
      <w:pPr>
        <w:rPr>
          <w:color w:val="1F3864" w:themeColor="accent1" w:themeShade="80"/>
        </w:rPr>
      </w:pPr>
    </w:p>
    <w:p w14:paraId="2015230B" w14:textId="77777777" w:rsidR="001A4035" w:rsidRPr="00C12685" w:rsidRDefault="001A4035" w:rsidP="00A70513">
      <w:pPr>
        <w:pStyle w:val="Sinespaciado"/>
        <w:spacing w:line="276" w:lineRule="auto"/>
      </w:pPr>
    </w:p>
    <w:p w14:paraId="54C8A938" w14:textId="77777777" w:rsidR="00B427D7" w:rsidRPr="00C12685" w:rsidRDefault="00B427D7" w:rsidP="00B427D7">
      <w:pPr>
        <w:pStyle w:val="Sinespaciado"/>
        <w:spacing w:line="276" w:lineRule="auto"/>
        <w:rPr>
          <w:b/>
          <w:i/>
          <w:color w:val="006600"/>
        </w:rPr>
      </w:pPr>
      <w:r w:rsidRPr="00C12685">
        <w:rPr>
          <w:b/>
          <w:i/>
          <w:color w:val="006600"/>
        </w:rPr>
        <w:t>Actividades de riesgo</w:t>
      </w:r>
    </w:p>
    <w:p w14:paraId="3110B012" w14:textId="77777777" w:rsidR="00B427D7" w:rsidRPr="00C12685" w:rsidRDefault="00B427D7" w:rsidP="00B427D7">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B427D7" w:rsidRPr="00C12685" w14:paraId="36000665" w14:textId="77777777" w:rsidTr="002F44F4">
        <w:tc>
          <w:tcPr>
            <w:tcW w:w="728" w:type="dxa"/>
            <w:shd w:val="clear" w:color="auto" w:fill="808080" w:themeFill="background1" w:themeFillShade="80"/>
          </w:tcPr>
          <w:p w14:paraId="683F7D80" w14:textId="77777777" w:rsidR="00B427D7" w:rsidRPr="00C12685" w:rsidRDefault="00B427D7" w:rsidP="002F44F4">
            <w:pPr>
              <w:spacing w:line="276" w:lineRule="auto"/>
              <w:jc w:val="center"/>
              <w:rPr>
                <w:rFonts w:ascii="Tahoma" w:hAnsi="Tahoma" w:cs="Tahoma"/>
                <w:b/>
              </w:rPr>
            </w:pPr>
            <w:r w:rsidRPr="000D7DB9">
              <w:rPr>
                <w:rFonts w:ascii="Tahoma" w:hAnsi="Tahoma" w:cs="Tahoma"/>
                <w:b/>
                <w:color w:val="FFFFFF" w:themeColor="background1"/>
              </w:rPr>
              <w:t>ID.</w:t>
            </w:r>
          </w:p>
        </w:tc>
        <w:tc>
          <w:tcPr>
            <w:tcW w:w="6785" w:type="dxa"/>
            <w:shd w:val="clear" w:color="auto" w:fill="006600"/>
          </w:tcPr>
          <w:p w14:paraId="66BE84F8" w14:textId="77777777" w:rsidR="00B427D7" w:rsidRPr="000D7DB9" w:rsidRDefault="00B427D7" w:rsidP="002F44F4">
            <w:pPr>
              <w:spacing w:line="276" w:lineRule="auto"/>
              <w:jc w:val="center"/>
              <w:rPr>
                <w:rFonts w:ascii="Tahoma" w:hAnsi="Tahoma" w:cs="Tahoma"/>
                <w:b/>
                <w:color w:val="FFFFFF" w:themeColor="background1"/>
              </w:rPr>
            </w:pPr>
            <w:r w:rsidRPr="000D7DB9">
              <w:rPr>
                <w:rFonts w:ascii="Tahoma" w:hAnsi="Tahoma" w:cs="Tahoma"/>
                <w:b/>
                <w:color w:val="FFFFFF" w:themeColor="background1"/>
              </w:rPr>
              <w:t>ACTIVIDADES</w:t>
            </w:r>
          </w:p>
        </w:tc>
      </w:tr>
      <w:tr w:rsidR="00B427D7" w:rsidRPr="00C12685" w14:paraId="68654266" w14:textId="77777777" w:rsidTr="002F44F4">
        <w:tc>
          <w:tcPr>
            <w:tcW w:w="728" w:type="dxa"/>
            <w:shd w:val="clear" w:color="auto" w:fill="E7E6E6" w:themeFill="background2"/>
          </w:tcPr>
          <w:p w14:paraId="3A022489" w14:textId="77777777" w:rsidR="00B427D7" w:rsidRPr="00EC2BA2" w:rsidRDefault="00B427D7" w:rsidP="002F44F4">
            <w:pPr>
              <w:spacing w:line="276" w:lineRule="auto"/>
              <w:jc w:val="center"/>
              <w:rPr>
                <w:rFonts w:ascii="Tahoma" w:hAnsi="Tahoma" w:cs="Tahoma"/>
                <w:b/>
                <w:bCs/>
              </w:rPr>
            </w:pPr>
            <w:r w:rsidRPr="00EC2BA2">
              <w:rPr>
                <w:rFonts w:ascii="Tahoma" w:hAnsi="Tahoma" w:cs="Tahoma"/>
                <w:b/>
                <w:bCs/>
              </w:rPr>
              <w:t>1</w:t>
            </w:r>
          </w:p>
        </w:tc>
        <w:tc>
          <w:tcPr>
            <w:tcW w:w="6785" w:type="dxa"/>
          </w:tcPr>
          <w:p w14:paraId="7F407F6C" w14:textId="77777777" w:rsidR="00B427D7" w:rsidRPr="00C12685" w:rsidRDefault="00B427D7" w:rsidP="002F44F4">
            <w:pPr>
              <w:spacing w:line="276" w:lineRule="auto"/>
              <w:jc w:val="both"/>
              <w:rPr>
                <w:rFonts w:ascii="Tahoma" w:hAnsi="Tahoma" w:cs="Tahoma"/>
              </w:rPr>
            </w:pPr>
            <w:r w:rsidRPr="00C12685">
              <w:rPr>
                <w:rFonts w:ascii="Tahoma" w:hAnsi="Tahoma" w:cs="Tahoma"/>
              </w:rPr>
              <w:t>Relaciones con las autoridades y administraciones públicas</w:t>
            </w:r>
            <w:r>
              <w:rPr>
                <w:rFonts w:ascii="Tahoma" w:hAnsi="Tahoma" w:cs="Tahoma"/>
              </w:rPr>
              <w:t xml:space="preserve"> que conlleva la actividad propia de PLD SPACE.</w:t>
            </w:r>
          </w:p>
        </w:tc>
      </w:tr>
      <w:tr w:rsidR="00B427D7" w:rsidRPr="00C12685" w14:paraId="675AB649" w14:textId="77777777" w:rsidTr="002F44F4">
        <w:tc>
          <w:tcPr>
            <w:tcW w:w="728" w:type="dxa"/>
            <w:shd w:val="clear" w:color="auto" w:fill="E7E6E6" w:themeFill="background2"/>
          </w:tcPr>
          <w:p w14:paraId="0FB1401D" w14:textId="77777777" w:rsidR="00B427D7" w:rsidRPr="00EC2BA2" w:rsidRDefault="00B427D7" w:rsidP="002F44F4">
            <w:pPr>
              <w:spacing w:line="276" w:lineRule="auto"/>
              <w:jc w:val="center"/>
              <w:rPr>
                <w:rFonts w:ascii="Tahoma" w:hAnsi="Tahoma" w:cs="Tahoma"/>
                <w:b/>
                <w:bCs/>
              </w:rPr>
            </w:pPr>
            <w:r w:rsidRPr="00EC2BA2">
              <w:rPr>
                <w:rFonts w:ascii="Tahoma" w:hAnsi="Tahoma" w:cs="Tahoma"/>
                <w:b/>
                <w:bCs/>
              </w:rPr>
              <w:t>2</w:t>
            </w:r>
          </w:p>
        </w:tc>
        <w:tc>
          <w:tcPr>
            <w:tcW w:w="6785" w:type="dxa"/>
          </w:tcPr>
          <w:p w14:paraId="1DF55215" w14:textId="77777777" w:rsidR="00B427D7" w:rsidRPr="00C12685" w:rsidRDefault="00B427D7" w:rsidP="002F44F4">
            <w:pPr>
              <w:spacing w:line="276" w:lineRule="auto"/>
              <w:jc w:val="both"/>
              <w:rPr>
                <w:rFonts w:ascii="Tahoma" w:hAnsi="Tahoma" w:cs="Tahoma"/>
              </w:rPr>
            </w:pPr>
            <w:r w:rsidRPr="002D24E8">
              <w:rPr>
                <w:rFonts w:ascii="Tahoma" w:hAnsi="Tahoma" w:cs="Tahoma"/>
              </w:rPr>
              <w:t>La empresa puede recabar colaboraciones externas, lo que podría dar lugar a las situaciones contempladas en la norma</w:t>
            </w:r>
            <w:r>
              <w:rPr>
                <w:rFonts w:ascii="Tahoma" w:hAnsi="Tahoma" w:cs="Tahoma"/>
              </w:rPr>
              <w:t>.</w:t>
            </w:r>
          </w:p>
        </w:tc>
      </w:tr>
    </w:tbl>
    <w:p w14:paraId="1E0FF360" w14:textId="77777777" w:rsidR="00B427D7" w:rsidRPr="00C12685" w:rsidRDefault="00B427D7" w:rsidP="00B427D7"/>
    <w:p w14:paraId="77765130" w14:textId="77777777" w:rsidR="00B427D7" w:rsidRDefault="00B427D7" w:rsidP="00B427D7">
      <w:pPr>
        <w:rPr>
          <w:b/>
          <w:i/>
          <w:color w:val="006600"/>
        </w:rPr>
      </w:pPr>
    </w:p>
    <w:p w14:paraId="64F87015" w14:textId="0F9F907A" w:rsidR="00B427D7" w:rsidRDefault="00B427D7" w:rsidP="00B427D7">
      <w:pPr>
        <w:rPr>
          <w:b/>
          <w:i/>
          <w:color w:val="006600"/>
        </w:rPr>
      </w:pPr>
      <w:r w:rsidRPr="00C12685">
        <w:rPr>
          <w:b/>
          <w:i/>
          <w:color w:val="006600"/>
        </w:rPr>
        <w:t>Políticas de actuación</w:t>
      </w:r>
      <w:r>
        <w:rPr>
          <w:b/>
          <w:i/>
          <w:color w:val="006600"/>
        </w:rPr>
        <w:t xml:space="preserve"> para la prevención del delito de tráfico de influencias</w:t>
      </w:r>
    </w:p>
    <w:p w14:paraId="29F0B70A" w14:textId="77777777" w:rsidR="00B427D7" w:rsidRDefault="00B427D7" w:rsidP="00B427D7">
      <w:pPr>
        <w:pStyle w:val="Sinespaciado"/>
        <w:spacing w:line="276" w:lineRule="auto"/>
        <w:jc w:val="both"/>
      </w:pPr>
    </w:p>
    <w:p w14:paraId="12AAB335" w14:textId="77777777" w:rsidR="00B427D7" w:rsidRPr="0078217B" w:rsidRDefault="00B427D7" w:rsidP="00B427D7">
      <w:pPr>
        <w:pStyle w:val="Sinespaciado"/>
        <w:spacing w:line="276" w:lineRule="auto"/>
        <w:jc w:val="both"/>
      </w:pPr>
      <w:r w:rsidRPr="00C210A3">
        <w:t xml:space="preserve">Las políticas de actuación están conformadas por los controles actuales + los que se van a implantar como consecuencia del programa de </w:t>
      </w:r>
      <w:r w:rsidRPr="00C210A3">
        <w:rPr>
          <w:i/>
          <w:iCs/>
        </w:rPr>
        <w:t xml:space="preserve">compliance </w:t>
      </w:r>
      <w:r w:rsidRPr="00C210A3">
        <w:t>penal:</w:t>
      </w:r>
    </w:p>
    <w:p w14:paraId="3D8DB9F5" w14:textId="77777777" w:rsidR="00B427D7" w:rsidRPr="00C12685" w:rsidRDefault="00B427D7" w:rsidP="00E13E6A">
      <w:pPr>
        <w:rPr>
          <w:b/>
          <w:i/>
          <w:color w:val="006600"/>
        </w:rPr>
      </w:pPr>
    </w:p>
    <w:p w14:paraId="0123BE94" w14:textId="77777777" w:rsidR="00B427D7" w:rsidRPr="00EC2BA2" w:rsidRDefault="00B427D7" w:rsidP="00E13E6A">
      <w:pPr>
        <w:pStyle w:val="Sinespaciado"/>
        <w:spacing w:line="276" w:lineRule="auto"/>
      </w:pPr>
      <w:r w:rsidRPr="00EC2BA2">
        <w:t xml:space="preserve"> </w:t>
      </w: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531"/>
      </w:tblGrid>
      <w:tr w:rsidR="00B427D7" w:rsidRPr="00EC2BA2" w14:paraId="58E8ED76" w14:textId="77777777" w:rsidTr="006332D0">
        <w:tc>
          <w:tcPr>
            <w:tcW w:w="379" w:type="pct"/>
            <w:shd w:val="clear" w:color="auto" w:fill="808080" w:themeFill="background1" w:themeFillShade="80"/>
          </w:tcPr>
          <w:p w14:paraId="5352EDAF" w14:textId="77777777" w:rsidR="00B427D7" w:rsidRPr="00E13E6A" w:rsidRDefault="00B427D7" w:rsidP="00E13E6A">
            <w:pPr>
              <w:spacing w:line="276" w:lineRule="auto"/>
              <w:jc w:val="both"/>
              <w:rPr>
                <w:rFonts w:ascii="Tahoma" w:hAnsi="Tahoma" w:cs="Tahoma"/>
                <w:b/>
                <w:color w:val="244061"/>
              </w:rPr>
            </w:pPr>
            <w:r w:rsidRPr="00E13E6A">
              <w:rPr>
                <w:rFonts w:ascii="Tahoma" w:hAnsi="Tahoma" w:cs="Tahoma"/>
                <w:b/>
                <w:color w:val="FFFFFF" w:themeColor="background1"/>
              </w:rPr>
              <w:t>ID.</w:t>
            </w:r>
          </w:p>
        </w:tc>
        <w:tc>
          <w:tcPr>
            <w:tcW w:w="1543" w:type="pct"/>
            <w:shd w:val="clear" w:color="auto" w:fill="000000" w:themeFill="text1"/>
          </w:tcPr>
          <w:p w14:paraId="2F753C13" w14:textId="77777777" w:rsidR="00B427D7" w:rsidRPr="00E13E6A" w:rsidRDefault="00B427D7" w:rsidP="00E13E6A">
            <w:pPr>
              <w:spacing w:line="276" w:lineRule="auto"/>
              <w:jc w:val="center"/>
              <w:rPr>
                <w:rFonts w:ascii="Tahoma" w:hAnsi="Tahoma" w:cs="Tahoma"/>
                <w:b/>
                <w:color w:val="FFFFFF" w:themeColor="background1"/>
              </w:rPr>
            </w:pPr>
            <w:r w:rsidRPr="00E13E6A">
              <w:rPr>
                <w:rFonts w:ascii="Tahoma" w:hAnsi="Tahoma" w:cs="Tahoma"/>
                <w:b/>
                <w:color w:val="FFFFFF" w:themeColor="background1"/>
              </w:rPr>
              <w:t>CLASIFICACIÓN DEL CONTROL</w:t>
            </w:r>
          </w:p>
        </w:tc>
        <w:tc>
          <w:tcPr>
            <w:tcW w:w="3078" w:type="pct"/>
            <w:shd w:val="clear" w:color="auto" w:fill="006600"/>
          </w:tcPr>
          <w:p w14:paraId="3F8E809D" w14:textId="77777777" w:rsidR="00B427D7" w:rsidRPr="00E13E6A" w:rsidRDefault="00B427D7" w:rsidP="00E13E6A">
            <w:pPr>
              <w:spacing w:line="276" w:lineRule="auto"/>
              <w:jc w:val="center"/>
              <w:rPr>
                <w:rFonts w:ascii="Tahoma" w:hAnsi="Tahoma" w:cs="Tahoma"/>
                <w:b/>
                <w:color w:val="FFFFFF" w:themeColor="background1"/>
              </w:rPr>
            </w:pPr>
            <w:r w:rsidRPr="00E13E6A">
              <w:rPr>
                <w:rFonts w:ascii="Tahoma" w:hAnsi="Tahoma" w:cs="Tahoma"/>
                <w:b/>
                <w:color w:val="FFFFFF" w:themeColor="background1"/>
              </w:rPr>
              <w:t>POLÍTICAS DE ACTUACIÓN</w:t>
            </w:r>
          </w:p>
        </w:tc>
      </w:tr>
      <w:tr w:rsidR="00B427D7" w:rsidRPr="00EC2BA2" w14:paraId="4E7E3B6F" w14:textId="77777777" w:rsidTr="006332D0">
        <w:tc>
          <w:tcPr>
            <w:tcW w:w="379" w:type="pct"/>
            <w:shd w:val="clear" w:color="auto" w:fill="E7E6E6" w:themeFill="background2"/>
          </w:tcPr>
          <w:p w14:paraId="7AEAAD51" w14:textId="77777777" w:rsidR="00B427D7" w:rsidRPr="00E13E6A" w:rsidRDefault="00B427D7" w:rsidP="00E13E6A">
            <w:pPr>
              <w:spacing w:line="276" w:lineRule="auto"/>
              <w:jc w:val="center"/>
              <w:rPr>
                <w:rFonts w:ascii="Tahoma" w:hAnsi="Tahoma" w:cs="Tahoma"/>
                <w:b/>
                <w:bCs/>
              </w:rPr>
            </w:pPr>
            <w:r w:rsidRPr="00E13E6A">
              <w:rPr>
                <w:rFonts w:ascii="Tahoma" w:hAnsi="Tahoma" w:cs="Tahoma"/>
                <w:b/>
                <w:bCs/>
              </w:rPr>
              <w:t>1</w:t>
            </w:r>
          </w:p>
        </w:tc>
        <w:tc>
          <w:tcPr>
            <w:tcW w:w="1543" w:type="pct"/>
          </w:tcPr>
          <w:p w14:paraId="1807FA62" w14:textId="77777777" w:rsidR="00B427D7" w:rsidRPr="00E13E6A" w:rsidRDefault="00B427D7" w:rsidP="00E13E6A">
            <w:pPr>
              <w:pStyle w:val="Sinespaciado"/>
              <w:spacing w:line="276" w:lineRule="auto"/>
              <w:jc w:val="both"/>
              <w:rPr>
                <w:rFonts w:ascii="Tahoma" w:hAnsi="Tahoma" w:cs="Tahoma"/>
              </w:rPr>
            </w:pPr>
            <w:r w:rsidRPr="00E13E6A">
              <w:rPr>
                <w:rFonts w:ascii="Tahoma" w:hAnsi="Tahoma" w:cs="Tahoma"/>
              </w:rPr>
              <w:t>Normativo</w:t>
            </w:r>
          </w:p>
        </w:tc>
        <w:tc>
          <w:tcPr>
            <w:tcW w:w="3078" w:type="pct"/>
          </w:tcPr>
          <w:p w14:paraId="051D421E" w14:textId="77777777" w:rsidR="00B427D7" w:rsidRPr="00E13E6A" w:rsidRDefault="00B427D7" w:rsidP="00E13E6A">
            <w:pPr>
              <w:pStyle w:val="Sinespaciado"/>
              <w:spacing w:line="276" w:lineRule="auto"/>
              <w:jc w:val="both"/>
              <w:rPr>
                <w:rFonts w:ascii="Tahoma" w:hAnsi="Tahoma" w:cs="Tahoma"/>
              </w:rPr>
            </w:pPr>
            <w:r w:rsidRPr="00E13E6A">
              <w:rPr>
                <w:rFonts w:ascii="Tahoma" w:hAnsi="Tahoma" w:cs="Tahoma"/>
              </w:rPr>
              <w:t>El Código Ético de la empresa incorporará medidas para prevenir la comisión del delito.</w:t>
            </w:r>
          </w:p>
        </w:tc>
      </w:tr>
      <w:tr w:rsidR="00B427D7" w:rsidRPr="00EC2BA2" w14:paraId="697A423D" w14:textId="77777777" w:rsidTr="006332D0">
        <w:tc>
          <w:tcPr>
            <w:tcW w:w="379" w:type="pct"/>
            <w:shd w:val="clear" w:color="auto" w:fill="E7E6E6" w:themeFill="background2"/>
          </w:tcPr>
          <w:p w14:paraId="5BBAF68D" w14:textId="77777777" w:rsidR="00B427D7" w:rsidRPr="00E13E6A" w:rsidRDefault="00B427D7" w:rsidP="00E13E6A">
            <w:pPr>
              <w:spacing w:line="276" w:lineRule="auto"/>
              <w:jc w:val="center"/>
              <w:rPr>
                <w:rFonts w:ascii="Tahoma" w:hAnsi="Tahoma" w:cs="Tahoma"/>
                <w:b/>
                <w:bCs/>
              </w:rPr>
            </w:pPr>
            <w:r w:rsidRPr="00E13E6A">
              <w:rPr>
                <w:rFonts w:ascii="Tahoma" w:hAnsi="Tahoma" w:cs="Tahoma"/>
                <w:b/>
                <w:bCs/>
              </w:rPr>
              <w:t>2</w:t>
            </w:r>
          </w:p>
        </w:tc>
        <w:tc>
          <w:tcPr>
            <w:tcW w:w="1543" w:type="pct"/>
          </w:tcPr>
          <w:p w14:paraId="2E916846" w14:textId="77777777" w:rsidR="00B427D7" w:rsidRPr="00E13E6A" w:rsidRDefault="00B427D7" w:rsidP="00E13E6A">
            <w:pPr>
              <w:pStyle w:val="Sinespaciado"/>
              <w:spacing w:line="276" w:lineRule="auto"/>
              <w:jc w:val="both"/>
              <w:rPr>
                <w:rFonts w:ascii="Tahoma" w:hAnsi="Tahoma" w:cs="Tahoma"/>
              </w:rPr>
            </w:pPr>
            <w:r w:rsidRPr="00E13E6A">
              <w:rPr>
                <w:rFonts w:ascii="Tahoma" w:hAnsi="Tahoma" w:cs="Tahoma"/>
              </w:rPr>
              <w:t>Preventivo</w:t>
            </w:r>
          </w:p>
        </w:tc>
        <w:tc>
          <w:tcPr>
            <w:tcW w:w="3078" w:type="pct"/>
          </w:tcPr>
          <w:p w14:paraId="1B5A123C" w14:textId="5BF23876" w:rsidR="00B427D7" w:rsidRPr="00E13E6A" w:rsidRDefault="00385C0D" w:rsidP="00E13E6A">
            <w:pPr>
              <w:pStyle w:val="Sinespaciado"/>
              <w:spacing w:line="276" w:lineRule="auto"/>
              <w:jc w:val="both"/>
              <w:rPr>
                <w:rFonts w:ascii="Tahoma" w:hAnsi="Tahoma" w:cs="Tahoma"/>
              </w:rPr>
            </w:pPr>
            <w:r w:rsidRPr="00E13E6A">
              <w:rPr>
                <w:rFonts w:ascii="Tahoma" w:hAnsi="Tahoma" w:cs="Tahoma"/>
              </w:rPr>
              <w:t>Las reuniones con autoridades y funcionarios públicos para tratar asuntos oficiales se realizarán siempre en los despachos oficiales de las autoridades y funcionarios.</w:t>
            </w:r>
          </w:p>
        </w:tc>
      </w:tr>
      <w:tr w:rsidR="00B427D7" w:rsidRPr="00EC2BA2" w14:paraId="6F261A29" w14:textId="77777777" w:rsidTr="006332D0">
        <w:tc>
          <w:tcPr>
            <w:tcW w:w="379" w:type="pct"/>
            <w:shd w:val="clear" w:color="auto" w:fill="E7E6E6" w:themeFill="background2"/>
          </w:tcPr>
          <w:p w14:paraId="124C1214" w14:textId="77777777" w:rsidR="00B427D7" w:rsidRPr="00E13E6A" w:rsidRDefault="00B427D7" w:rsidP="00E13E6A">
            <w:pPr>
              <w:spacing w:line="276" w:lineRule="auto"/>
              <w:jc w:val="center"/>
              <w:rPr>
                <w:rFonts w:ascii="Tahoma" w:hAnsi="Tahoma" w:cs="Tahoma"/>
                <w:b/>
                <w:bCs/>
              </w:rPr>
            </w:pPr>
            <w:r w:rsidRPr="00E13E6A">
              <w:rPr>
                <w:rFonts w:ascii="Tahoma" w:hAnsi="Tahoma" w:cs="Tahoma"/>
                <w:b/>
                <w:bCs/>
              </w:rPr>
              <w:t>3</w:t>
            </w:r>
          </w:p>
        </w:tc>
        <w:tc>
          <w:tcPr>
            <w:tcW w:w="1543" w:type="pct"/>
          </w:tcPr>
          <w:p w14:paraId="0B5E3CAC" w14:textId="05BBD087" w:rsidR="00B427D7" w:rsidRPr="00E13E6A" w:rsidRDefault="00803AED" w:rsidP="00E13E6A">
            <w:pPr>
              <w:pStyle w:val="Sinespaciado"/>
              <w:spacing w:line="276" w:lineRule="auto"/>
              <w:jc w:val="both"/>
              <w:rPr>
                <w:rFonts w:ascii="Tahoma" w:hAnsi="Tahoma" w:cs="Tahoma"/>
              </w:rPr>
            </w:pPr>
            <w:r w:rsidRPr="00E13E6A">
              <w:rPr>
                <w:rFonts w:ascii="Tahoma" w:hAnsi="Tahoma" w:cs="Tahoma"/>
              </w:rPr>
              <w:t>Preventivo</w:t>
            </w:r>
          </w:p>
        </w:tc>
        <w:tc>
          <w:tcPr>
            <w:tcW w:w="3078" w:type="pct"/>
          </w:tcPr>
          <w:p w14:paraId="394A36D3" w14:textId="57BCD7DA" w:rsidR="00B427D7" w:rsidRPr="00E13E6A" w:rsidRDefault="00803AED" w:rsidP="00E13E6A">
            <w:pPr>
              <w:pStyle w:val="Sinespaciado"/>
              <w:spacing w:line="276" w:lineRule="auto"/>
              <w:jc w:val="both"/>
              <w:rPr>
                <w:rFonts w:ascii="Tahoma" w:hAnsi="Tahoma" w:cs="Tahoma"/>
              </w:rPr>
            </w:pPr>
            <w:r w:rsidRPr="00E13E6A">
              <w:rPr>
                <w:rFonts w:ascii="Tahoma" w:hAnsi="Tahoma" w:cs="Tahoma"/>
              </w:rPr>
              <w:t xml:space="preserve">Cuando se solicite una reunión con una autoridad o funcionario público para tratar una cuestión de interés para </w:t>
            </w:r>
            <w:r w:rsidR="007E33AB">
              <w:rPr>
                <w:rFonts w:ascii="Tahoma" w:hAnsi="Tahoma" w:cs="Tahoma"/>
              </w:rPr>
              <w:t>PLD SPACE</w:t>
            </w:r>
            <w:r w:rsidRPr="00E13E6A">
              <w:rPr>
                <w:rFonts w:ascii="Tahoma" w:hAnsi="Tahoma" w:cs="Tahoma"/>
              </w:rPr>
              <w:t>, además de hacer las gestiones personales o telefónicas pertinentes para obtener la entrevista, se dejará constancia escrita presentando en el registro general de la administración pública correspondiente una solicitud de entrevista con la correspondiente autoridad o funcionario público.</w:t>
            </w:r>
          </w:p>
        </w:tc>
      </w:tr>
      <w:tr w:rsidR="00B427D7" w:rsidRPr="00EC2BA2" w14:paraId="43490089" w14:textId="77777777" w:rsidTr="006332D0">
        <w:tc>
          <w:tcPr>
            <w:tcW w:w="379" w:type="pct"/>
            <w:shd w:val="clear" w:color="auto" w:fill="E7E6E6" w:themeFill="background2"/>
          </w:tcPr>
          <w:p w14:paraId="23C68B1C" w14:textId="77777777" w:rsidR="00B427D7" w:rsidRPr="00E13E6A" w:rsidRDefault="00B427D7" w:rsidP="00E13E6A">
            <w:pPr>
              <w:spacing w:line="276" w:lineRule="auto"/>
              <w:jc w:val="center"/>
              <w:rPr>
                <w:rFonts w:ascii="Tahoma" w:hAnsi="Tahoma" w:cs="Tahoma"/>
                <w:b/>
                <w:bCs/>
              </w:rPr>
            </w:pPr>
            <w:r w:rsidRPr="00E13E6A">
              <w:rPr>
                <w:rFonts w:ascii="Tahoma" w:hAnsi="Tahoma" w:cs="Tahoma"/>
                <w:b/>
                <w:bCs/>
              </w:rPr>
              <w:t>4</w:t>
            </w:r>
          </w:p>
        </w:tc>
        <w:tc>
          <w:tcPr>
            <w:tcW w:w="1543" w:type="pct"/>
          </w:tcPr>
          <w:p w14:paraId="12D38086" w14:textId="77777777" w:rsidR="00B427D7" w:rsidRPr="00E13E6A" w:rsidRDefault="00B427D7" w:rsidP="00E13E6A">
            <w:pPr>
              <w:pStyle w:val="Sinespaciado"/>
              <w:spacing w:line="276" w:lineRule="auto"/>
              <w:jc w:val="both"/>
              <w:rPr>
                <w:rFonts w:ascii="Tahoma" w:hAnsi="Tahoma" w:cs="Tahoma"/>
              </w:rPr>
            </w:pPr>
            <w:r w:rsidRPr="00E13E6A">
              <w:rPr>
                <w:rFonts w:ascii="Tahoma" w:hAnsi="Tahoma" w:cs="Tahoma"/>
              </w:rPr>
              <w:t>Formativo</w:t>
            </w:r>
          </w:p>
        </w:tc>
        <w:tc>
          <w:tcPr>
            <w:tcW w:w="3078" w:type="pct"/>
          </w:tcPr>
          <w:p w14:paraId="56F655DE" w14:textId="77777777" w:rsidR="00B427D7" w:rsidRPr="00E13E6A" w:rsidRDefault="00B427D7" w:rsidP="00E13E6A">
            <w:pPr>
              <w:pStyle w:val="Sinespaciado"/>
              <w:spacing w:line="276" w:lineRule="auto"/>
              <w:jc w:val="both"/>
              <w:rPr>
                <w:rFonts w:ascii="Tahoma" w:hAnsi="Tahoma" w:cs="Tahoma"/>
              </w:rPr>
            </w:pPr>
            <w:r w:rsidRPr="00E13E6A">
              <w:rPr>
                <w:rFonts w:ascii="Tahoma" w:hAnsi="Tahoma" w:cs="Tahoma"/>
              </w:rPr>
              <w:t>Formación a trabajadores sobre prevención de la corrupción.</w:t>
            </w:r>
          </w:p>
        </w:tc>
      </w:tr>
      <w:tr w:rsidR="00B427D7" w:rsidRPr="00EC2BA2" w14:paraId="30A3F5EA" w14:textId="77777777" w:rsidTr="006332D0">
        <w:tc>
          <w:tcPr>
            <w:tcW w:w="379" w:type="pct"/>
            <w:shd w:val="clear" w:color="auto" w:fill="E7E6E6" w:themeFill="background2"/>
          </w:tcPr>
          <w:p w14:paraId="62A66E45" w14:textId="77777777" w:rsidR="00B427D7" w:rsidRPr="00E13E6A" w:rsidRDefault="00B427D7" w:rsidP="00E13E6A">
            <w:pPr>
              <w:spacing w:line="276" w:lineRule="auto"/>
              <w:jc w:val="center"/>
              <w:rPr>
                <w:rFonts w:ascii="Tahoma" w:hAnsi="Tahoma" w:cs="Tahoma"/>
                <w:b/>
                <w:bCs/>
              </w:rPr>
            </w:pPr>
            <w:r w:rsidRPr="00E13E6A">
              <w:rPr>
                <w:rFonts w:ascii="Tahoma" w:hAnsi="Tahoma" w:cs="Tahoma"/>
                <w:b/>
                <w:bCs/>
              </w:rPr>
              <w:t>5</w:t>
            </w:r>
          </w:p>
        </w:tc>
        <w:tc>
          <w:tcPr>
            <w:tcW w:w="1543" w:type="pct"/>
          </w:tcPr>
          <w:p w14:paraId="25E1397D" w14:textId="77777777" w:rsidR="00B427D7" w:rsidRPr="00E13E6A" w:rsidRDefault="00B427D7" w:rsidP="00E13E6A">
            <w:pPr>
              <w:pStyle w:val="Sinespaciado"/>
              <w:spacing w:line="276" w:lineRule="auto"/>
              <w:jc w:val="both"/>
              <w:rPr>
                <w:rFonts w:ascii="Tahoma" w:hAnsi="Tahoma" w:cs="Tahoma"/>
              </w:rPr>
            </w:pPr>
            <w:r w:rsidRPr="00E13E6A">
              <w:rPr>
                <w:rFonts w:ascii="Tahoma" w:hAnsi="Tahoma" w:cs="Tahoma"/>
              </w:rPr>
              <w:t>Preventivo</w:t>
            </w:r>
          </w:p>
        </w:tc>
        <w:tc>
          <w:tcPr>
            <w:tcW w:w="3078" w:type="pct"/>
          </w:tcPr>
          <w:p w14:paraId="4C6743E1" w14:textId="77777777" w:rsidR="00B427D7" w:rsidRPr="00E13E6A" w:rsidRDefault="00B427D7" w:rsidP="00E13E6A">
            <w:pPr>
              <w:pStyle w:val="Sinespaciado"/>
              <w:spacing w:line="276" w:lineRule="auto"/>
              <w:jc w:val="both"/>
              <w:rPr>
                <w:rFonts w:ascii="Tahoma" w:hAnsi="Tahoma" w:cs="Tahoma"/>
              </w:rPr>
            </w:pPr>
            <w:r w:rsidRPr="00E13E6A">
              <w:rPr>
                <w:rFonts w:ascii="Tahoma" w:hAnsi="Tahoma" w:cs="Tahoma"/>
              </w:rPr>
              <w:t>Se llevará un libro registro de reuniones, conversaciones, y solicitudes a las Administraciones Públicas</w:t>
            </w:r>
          </w:p>
        </w:tc>
      </w:tr>
      <w:tr w:rsidR="00B427D7" w:rsidRPr="00EC2BA2" w14:paraId="210E7B36" w14:textId="77777777" w:rsidTr="006332D0">
        <w:trPr>
          <w:trHeight w:val="70"/>
        </w:trPr>
        <w:tc>
          <w:tcPr>
            <w:tcW w:w="379" w:type="pct"/>
            <w:shd w:val="clear" w:color="auto" w:fill="E7E6E6" w:themeFill="background2"/>
          </w:tcPr>
          <w:p w14:paraId="1D1DF06B" w14:textId="77777777" w:rsidR="00B427D7" w:rsidRPr="00E13E6A" w:rsidRDefault="00B427D7" w:rsidP="00E13E6A">
            <w:pPr>
              <w:spacing w:line="276" w:lineRule="auto"/>
              <w:jc w:val="center"/>
              <w:rPr>
                <w:rFonts w:ascii="Tahoma" w:hAnsi="Tahoma" w:cs="Tahoma"/>
                <w:b/>
                <w:bCs/>
              </w:rPr>
            </w:pPr>
            <w:r w:rsidRPr="00E13E6A">
              <w:rPr>
                <w:rFonts w:ascii="Tahoma" w:hAnsi="Tahoma" w:cs="Tahoma"/>
                <w:b/>
                <w:bCs/>
              </w:rPr>
              <w:t>6</w:t>
            </w:r>
          </w:p>
        </w:tc>
        <w:tc>
          <w:tcPr>
            <w:tcW w:w="1543" w:type="pct"/>
          </w:tcPr>
          <w:p w14:paraId="209D0D9E" w14:textId="77777777" w:rsidR="00B427D7" w:rsidRPr="00E13E6A" w:rsidRDefault="00B427D7" w:rsidP="00E13E6A">
            <w:pPr>
              <w:pStyle w:val="Sinespaciado"/>
              <w:spacing w:line="276" w:lineRule="auto"/>
              <w:jc w:val="both"/>
              <w:rPr>
                <w:rFonts w:ascii="Tahoma" w:hAnsi="Tahoma" w:cs="Tahoma"/>
              </w:rPr>
            </w:pPr>
            <w:r w:rsidRPr="00E13E6A">
              <w:rPr>
                <w:rFonts w:ascii="Tahoma" w:hAnsi="Tahoma" w:cs="Tahoma"/>
              </w:rPr>
              <w:t>Preventivo</w:t>
            </w:r>
          </w:p>
        </w:tc>
        <w:tc>
          <w:tcPr>
            <w:tcW w:w="3078" w:type="pct"/>
          </w:tcPr>
          <w:p w14:paraId="44202A95" w14:textId="6E5E9F6C" w:rsidR="00B427D7" w:rsidRPr="00E13E6A" w:rsidRDefault="006332D0" w:rsidP="00E13E6A">
            <w:pPr>
              <w:pStyle w:val="Sinespaciado"/>
              <w:spacing w:line="276" w:lineRule="auto"/>
              <w:jc w:val="both"/>
              <w:rPr>
                <w:rFonts w:ascii="Tahoma" w:hAnsi="Tahoma" w:cs="Tahoma"/>
              </w:rPr>
            </w:pPr>
            <w:r w:rsidRPr="00E13E6A">
              <w:rPr>
                <w:rFonts w:ascii="Tahoma" w:hAnsi="Tahoma" w:cs="Tahoma"/>
              </w:rPr>
              <w:t>Toda petición que se realice a una institución pública, con independencia de que se pueda desarrollar una reunión con la autoridad o funcionario público correspondiente, se documentará por escrito, y se formulará a través del registro general de la correspondiente administración pública.</w:t>
            </w:r>
          </w:p>
        </w:tc>
      </w:tr>
      <w:tr w:rsidR="00B427D7" w:rsidRPr="00EC2BA2" w14:paraId="2F80C3CF" w14:textId="77777777" w:rsidTr="006332D0">
        <w:trPr>
          <w:trHeight w:val="70"/>
        </w:trPr>
        <w:tc>
          <w:tcPr>
            <w:tcW w:w="379" w:type="pct"/>
            <w:shd w:val="clear" w:color="auto" w:fill="E7E6E6" w:themeFill="background2"/>
          </w:tcPr>
          <w:p w14:paraId="1074B14F" w14:textId="00477F50" w:rsidR="00B427D7" w:rsidRPr="00E13E6A" w:rsidRDefault="00E13E6A" w:rsidP="00E13E6A">
            <w:pPr>
              <w:spacing w:line="276" w:lineRule="auto"/>
              <w:jc w:val="center"/>
              <w:rPr>
                <w:rFonts w:ascii="Tahoma" w:hAnsi="Tahoma" w:cs="Tahoma"/>
                <w:b/>
                <w:bCs/>
              </w:rPr>
            </w:pPr>
            <w:r>
              <w:rPr>
                <w:rFonts w:ascii="Tahoma" w:hAnsi="Tahoma" w:cs="Tahoma"/>
                <w:b/>
                <w:bCs/>
              </w:rPr>
              <w:t>7</w:t>
            </w:r>
          </w:p>
        </w:tc>
        <w:tc>
          <w:tcPr>
            <w:tcW w:w="1543" w:type="pct"/>
          </w:tcPr>
          <w:p w14:paraId="67C2E269" w14:textId="77777777" w:rsidR="00B427D7" w:rsidRPr="00E13E6A" w:rsidRDefault="00B427D7" w:rsidP="00E13E6A">
            <w:pPr>
              <w:pStyle w:val="Sinespaciado"/>
              <w:spacing w:line="276" w:lineRule="auto"/>
              <w:jc w:val="both"/>
              <w:rPr>
                <w:rFonts w:ascii="Tahoma" w:hAnsi="Tahoma" w:cs="Tahoma"/>
              </w:rPr>
            </w:pPr>
            <w:r w:rsidRPr="00E13E6A">
              <w:rPr>
                <w:rFonts w:ascii="Tahoma" w:hAnsi="Tahoma" w:cs="Tahoma"/>
              </w:rPr>
              <w:t>Preventivo</w:t>
            </w:r>
          </w:p>
        </w:tc>
        <w:tc>
          <w:tcPr>
            <w:tcW w:w="3078" w:type="pct"/>
          </w:tcPr>
          <w:p w14:paraId="3A74D79F" w14:textId="77777777" w:rsidR="00B427D7" w:rsidRPr="00E13E6A" w:rsidRDefault="00B427D7" w:rsidP="00E13E6A">
            <w:pPr>
              <w:pStyle w:val="Sinespaciado"/>
              <w:spacing w:line="276" w:lineRule="auto"/>
              <w:jc w:val="both"/>
              <w:rPr>
                <w:rFonts w:ascii="Tahoma" w:hAnsi="Tahoma" w:cs="Tahoma"/>
              </w:rPr>
            </w:pPr>
            <w:r w:rsidRPr="00E13E6A">
              <w:rPr>
                <w:rFonts w:ascii="Tahoma" w:hAnsi="Tahoma" w:cs="Tahoma"/>
              </w:rPr>
              <w:t>La organización hará cumplimentar anualmente a sus miembros una declaración de independencia y ausencia de conflictos de interés.</w:t>
            </w:r>
          </w:p>
        </w:tc>
      </w:tr>
      <w:tr w:rsidR="00B427D7" w:rsidRPr="00EC2BA2" w14:paraId="613B12AD" w14:textId="77777777" w:rsidTr="006332D0">
        <w:trPr>
          <w:trHeight w:val="70"/>
        </w:trPr>
        <w:tc>
          <w:tcPr>
            <w:tcW w:w="379" w:type="pct"/>
            <w:shd w:val="clear" w:color="auto" w:fill="E7E6E6" w:themeFill="background2"/>
          </w:tcPr>
          <w:p w14:paraId="79E495E4" w14:textId="61248F87" w:rsidR="00B427D7" w:rsidRPr="00E13E6A" w:rsidRDefault="00E13E6A" w:rsidP="00E13E6A">
            <w:pPr>
              <w:spacing w:line="276" w:lineRule="auto"/>
              <w:jc w:val="center"/>
              <w:rPr>
                <w:rFonts w:ascii="Tahoma" w:hAnsi="Tahoma" w:cs="Tahoma"/>
                <w:b/>
                <w:bCs/>
              </w:rPr>
            </w:pPr>
            <w:r>
              <w:rPr>
                <w:rFonts w:ascii="Tahoma" w:hAnsi="Tahoma" w:cs="Tahoma"/>
                <w:b/>
                <w:bCs/>
              </w:rPr>
              <w:t>8</w:t>
            </w:r>
          </w:p>
        </w:tc>
        <w:tc>
          <w:tcPr>
            <w:tcW w:w="1543" w:type="pct"/>
          </w:tcPr>
          <w:p w14:paraId="515746C9" w14:textId="77777777" w:rsidR="00B427D7" w:rsidRPr="00E13E6A" w:rsidRDefault="00B427D7" w:rsidP="00E13E6A">
            <w:pPr>
              <w:pStyle w:val="Sinespaciado"/>
              <w:spacing w:line="276" w:lineRule="auto"/>
              <w:jc w:val="both"/>
              <w:rPr>
                <w:rFonts w:ascii="Tahoma" w:hAnsi="Tahoma" w:cs="Tahoma"/>
              </w:rPr>
            </w:pPr>
            <w:r w:rsidRPr="00E13E6A">
              <w:rPr>
                <w:rFonts w:ascii="Tahoma" w:hAnsi="Tahoma" w:cs="Tahoma"/>
              </w:rPr>
              <w:t>Normativo</w:t>
            </w:r>
          </w:p>
        </w:tc>
        <w:tc>
          <w:tcPr>
            <w:tcW w:w="3078" w:type="pct"/>
          </w:tcPr>
          <w:p w14:paraId="1C4369B5" w14:textId="77777777" w:rsidR="00B427D7" w:rsidRPr="00E13E6A" w:rsidRDefault="00B427D7" w:rsidP="00E13E6A">
            <w:pPr>
              <w:pStyle w:val="Sinespaciado"/>
              <w:spacing w:line="276" w:lineRule="auto"/>
              <w:jc w:val="both"/>
              <w:rPr>
                <w:rFonts w:ascii="Tahoma" w:hAnsi="Tahoma" w:cs="Tahoma"/>
              </w:rPr>
            </w:pPr>
            <w:r w:rsidRPr="00E13E6A">
              <w:rPr>
                <w:rFonts w:ascii="Tahoma" w:hAnsi="Tahoma" w:cs="Tahoma"/>
              </w:rPr>
              <w:t>Revisión anual del régimen de autorizaciones para la realización de determinados negocios jurídicos</w:t>
            </w:r>
          </w:p>
        </w:tc>
      </w:tr>
      <w:tr w:rsidR="00B427D7" w:rsidRPr="00EC2BA2" w14:paraId="0C01AD20" w14:textId="77777777" w:rsidTr="006332D0">
        <w:trPr>
          <w:trHeight w:val="70"/>
        </w:trPr>
        <w:tc>
          <w:tcPr>
            <w:tcW w:w="379" w:type="pct"/>
            <w:shd w:val="clear" w:color="auto" w:fill="E7E6E6" w:themeFill="background2"/>
          </w:tcPr>
          <w:p w14:paraId="32487374" w14:textId="681F61C9" w:rsidR="00B427D7" w:rsidRPr="00E13E6A" w:rsidRDefault="00E13E6A" w:rsidP="00E13E6A">
            <w:pPr>
              <w:spacing w:line="276" w:lineRule="auto"/>
              <w:jc w:val="center"/>
              <w:rPr>
                <w:rFonts w:ascii="Tahoma" w:hAnsi="Tahoma" w:cs="Tahoma"/>
                <w:b/>
                <w:bCs/>
              </w:rPr>
            </w:pPr>
            <w:r>
              <w:rPr>
                <w:rFonts w:ascii="Tahoma" w:hAnsi="Tahoma" w:cs="Tahoma"/>
                <w:b/>
                <w:bCs/>
              </w:rPr>
              <w:t>9</w:t>
            </w:r>
          </w:p>
        </w:tc>
        <w:tc>
          <w:tcPr>
            <w:tcW w:w="1543" w:type="pct"/>
          </w:tcPr>
          <w:p w14:paraId="2082059B" w14:textId="77777777" w:rsidR="00B427D7" w:rsidRPr="00E13E6A" w:rsidRDefault="00B427D7" w:rsidP="00E13E6A">
            <w:pPr>
              <w:pStyle w:val="Sinespaciado"/>
              <w:spacing w:line="276" w:lineRule="auto"/>
              <w:jc w:val="both"/>
              <w:rPr>
                <w:rFonts w:ascii="Tahoma" w:hAnsi="Tahoma" w:cs="Tahoma"/>
              </w:rPr>
            </w:pPr>
            <w:r w:rsidRPr="00E13E6A">
              <w:rPr>
                <w:rFonts w:ascii="Tahoma" w:hAnsi="Tahoma" w:cs="Tahoma"/>
              </w:rPr>
              <w:t>Preventivo</w:t>
            </w:r>
          </w:p>
        </w:tc>
        <w:tc>
          <w:tcPr>
            <w:tcW w:w="3078" w:type="pct"/>
          </w:tcPr>
          <w:p w14:paraId="371DC454" w14:textId="77777777" w:rsidR="00B427D7" w:rsidRPr="00E13E6A" w:rsidRDefault="00B427D7" w:rsidP="00E13E6A">
            <w:pPr>
              <w:pStyle w:val="Sinespaciado"/>
              <w:spacing w:line="276" w:lineRule="auto"/>
              <w:jc w:val="both"/>
              <w:rPr>
                <w:rFonts w:ascii="Tahoma" w:hAnsi="Tahoma" w:cs="Tahoma"/>
              </w:rPr>
            </w:pPr>
            <w:r w:rsidRPr="00E13E6A">
              <w:rPr>
                <w:rFonts w:ascii="Tahoma" w:hAnsi="Tahoma" w:cs="Tahoma"/>
              </w:rPr>
              <w:t>PLD SPACE incluirá en los modelos de contratos con sus proveedores cláusulas anti-corrupción.</w:t>
            </w:r>
          </w:p>
        </w:tc>
      </w:tr>
      <w:tr w:rsidR="00E13E6A" w:rsidRPr="00EC2BA2" w14:paraId="5947B0F8" w14:textId="77777777" w:rsidTr="006332D0">
        <w:trPr>
          <w:trHeight w:val="70"/>
        </w:trPr>
        <w:tc>
          <w:tcPr>
            <w:tcW w:w="379" w:type="pct"/>
            <w:shd w:val="clear" w:color="auto" w:fill="E7E6E6" w:themeFill="background2"/>
          </w:tcPr>
          <w:p w14:paraId="72887711" w14:textId="29A57360" w:rsidR="00E13E6A" w:rsidRPr="00E13E6A" w:rsidRDefault="00E13E6A" w:rsidP="00E13E6A">
            <w:pPr>
              <w:spacing w:line="276" w:lineRule="auto"/>
              <w:jc w:val="center"/>
              <w:rPr>
                <w:rFonts w:ascii="Tahoma" w:hAnsi="Tahoma" w:cs="Tahoma"/>
                <w:b/>
                <w:bCs/>
              </w:rPr>
            </w:pPr>
            <w:r>
              <w:rPr>
                <w:rFonts w:ascii="Tahoma" w:hAnsi="Tahoma" w:cs="Tahoma"/>
                <w:b/>
                <w:bCs/>
              </w:rPr>
              <w:t>10</w:t>
            </w:r>
          </w:p>
        </w:tc>
        <w:tc>
          <w:tcPr>
            <w:tcW w:w="1543" w:type="pct"/>
          </w:tcPr>
          <w:p w14:paraId="784CB431" w14:textId="20345E76" w:rsidR="00E13E6A" w:rsidRPr="00E13E6A" w:rsidRDefault="00E13E6A" w:rsidP="00E13E6A">
            <w:pPr>
              <w:pStyle w:val="Sinespaciado"/>
              <w:spacing w:line="276" w:lineRule="auto"/>
              <w:jc w:val="both"/>
              <w:rPr>
                <w:rFonts w:ascii="Tahoma" w:hAnsi="Tahoma" w:cs="Tahoma"/>
              </w:rPr>
            </w:pPr>
            <w:r w:rsidRPr="00E13E6A">
              <w:rPr>
                <w:rFonts w:ascii="Tahoma" w:hAnsi="Tahoma" w:cs="Tahoma"/>
              </w:rPr>
              <w:t>Preventivo</w:t>
            </w:r>
          </w:p>
        </w:tc>
        <w:tc>
          <w:tcPr>
            <w:tcW w:w="3078" w:type="pct"/>
          </w:tcPr>
          <w:p w14:paraId="31A9C718" w14:textId="6AB95A6A" w:rsidR="00E13E6A" w:rsidRPr="00E13E6A" w:rsidRDefault="00E13E6A" w:rsidP="00E13E6A">
            <w:pPr>
              <w:pStyle w:val="Sinespaciado"/>
              <w:spacing w:line="276" w:lineRule="auto"/>
              <w:jc w:val="both"/>
              <w:rPr>
                <w:rFonts w:ascii="Tahoma" w:hAnsi="Tahoma" w:cs="Tahoma"/>
              </w:rPr>
            </w:pPr>
            <w:r w:rsidRPr="00E13E6A">
              <w:rPr>
                <w:rFonts w:ascii="Tahoma" w:hAnsi="Tahoma" w:cs="Tahoma"/>
              </w:rPr>
              <w:t xml:space="preserve">El </w:t>
            </w:r>
            <w:r w:rsidRPr="00E13E6A">
              <w:rPr>
                <w:rFonts w:ascii="Tahoma" w:hAnsi="Tahoma" w:cs="Tahoma"/>
                <w:i/>
                <w:iCs/>
              </w:rPr>
              <w:t>compliance officer</w:t>
            </w:r>
            <w:r w:rsidRPr="00E13E6A">
              <w:rPr>
                <w:rFonts w:ascii="Tahoma" w:hAnsi="Tahoma" w:cs="Tahoma"/>
              </w:rPr>
              <w:t xml:space="preserve"> recordará a los miembros de PLD SPACE, a intervalos periódicos, la necesidad de cumplir las directrices del Código Ético dirigidas a impedir la comisión de un delito de tráfico de influencias.</w:t>
            </w:r>
          </w:p>
        </w:tc>
      </w:tr>
    </w:tbl>
    <w:p w14:paraId="375B599A" w14:textId="77777777" w:rsidR="00B427D7" w:rsidRPr="00C12685" w:rsidRDefault="00B427D7" w:rsidP="00E13E6A">
      <w:pPr>
        <w:pStyle w:val="Sinespaciado"/>
        <w:spacing w:line="276" w:lineRule="auto"/>
        <w:ind w:firstLine="708"/>
        <w:jc w:val="both"/>
      </w:pPr>
    </w:p>
    <w:bookmarkEnd w:id="74"/>
    <w:p w14:paraId="0CB8E468" w14:textId="74353C84" w:rsidR="001A4035" w:rsidRPr="00C12685" w:rsidRDefault="001A4035" w:rsidP="00E13E6A"/>
    <w:p w14:paraId="167F5F88" w14:textId="62C66157" w:rsidR="001A4035" w:rsidRPr="00C12685" w:rsidRDefault="001A4035" w:rsidP="00A70513">
      <w:pPr>
        <w:pStyle w:val="Sinespaciado"/>
        <w:spacing w:line="276" w:lineRule="auto"/>
      </w:pPr>
    </w:p>
    <w:p w14:paraId="6F912829" w14:textId="77777777" w:rsidR="00CA05AD" w:rsidRPr="00C12685" w:rsidRDefault="00CA05AD" w:rsidP="00A70513">
      <w:pPr>
        <w:pStyle w:val="Sinespaciado"/>
        <w:spacing w:line="276" w:lineRule="auto"/>
      </w:pPr>
    </w:p>
    <w:p w14:paraId="73CE0515" w14:textId="0243228F" w:rsidR="001A4035" w:rsidRPr="00C12685" w:rsidRDefault="001A4035" w:rsidP="00A70513">
      <w:pPr>
        <w:pStyle w:val="Sinespaciado"/>
        <w:spacing w:line="276" w:lineRule="auto"/>
      </w:pPr>
    </w:p>
    <w:p w14:paraId="64917415" w14:textId="3B1F22F2" w:rsidR="005C32B8" w:rsidRPr="00C12685" w:rsidRDefault="005C32B8" w:rsidP="00A70513">
      <w:pPr>
        <w:pStyle w:val="Sinespaciado"/>
        <w:spacing w:line="276" w:lineRule="auto"/>
      </w:pPr>
    </w:p>
    <w:p w14:paraId="348C7C2D" w14:textId="0C849129" w:rsidR="005C32B8" w:rsidRPr="00C12685" w:rsidRDefault="005C32B8" w:rsidP="00A70513">
      <w:pPr>
        <w:pStyle w:val="Sinespaciado"/>
        <w:spacing w:line="276" w:lineRule="auto"/>
      </w:pPr>
    </w:p>
    <w:p w14:paraId="54C177F5" w14:textId="1D23D656" w:rsidR="005C32B8" w:rsidRPr="00C12685" w:rsidRDefault="005C32B8" w:rsidP="00A70513">
      <w:pPr>
        <w:pStyle w:val="Sinespaciado"/>
        <w:spacing w:line="276" w:lineRule="auto"/>
      </w:pPr>
    </w:p>
    <w:p w14:paraId="02E25D0A" w14:textId="4117FA29" w:rsidR="005C32B8" w:rsidRPr="00C12685" w:rsidRDefault="005C32B8" w:rsidP="00A70513">
      <w:pPr>
        <w:pStyle w:val="Sinespaciado"/>
        <w:spacing w:line="276" w:lineRule="auto"/>
      </w:pPr>
    </w:p>
    <w:p w14:paraId="4FE4D335" w14:textId="77777777" w:rsidR="005C32B8" w:rsidRPr="00C12685" w:rsidRDefault="005C32B8" w:rsidP="00A70513">
      <w:pPr>
        <w:pStyle w:val="Sinespaciado"/>
        <w:spacing w:line="276" w:lineRule="auto"/>
      </w:pPr>
    </w:p>
    <w:p w14:paraId="12BC8C04" w14:textId="6654204F" w:rsidR="001A4035" w:rsidRPr="00C12685" w:rsidRDefault="001A4035" w:rsidP="00A70513">
      <w:pPr>
        <w:pStyle w:val="Sinespaciado"/>
        <w:spacing w:line="276" w:lineRule="auto"/>
      </w:pPr>
    </w:p>
    <w:p w14:paraId="44687301" w14:textId="3D227FA4" w:rsidR="001A4035" w:rsidRDefault="001A4035" w:rsidP="00A70513">
      <w:pPr>
        <w:pStyle w:val="Sinespaciado"/>
        <w:spacing w:line="276" w:lineRule="auto"/>
      </w:pPr>
    </w:p>
    <w:p w14:paraId="6F877B82" w14:textId="3B9A2EA0" w:rsidR="00BE4A9E" w:rsidRDefault="00BE4A9E" w:rsidP="00A70513">
      <w:pPr>
        <w:pStyle w:val="Sinespaciado"/>
        <w:spacing w:line="276" w:lineRule="auto"/>
      </w:pPr>
    </w:p>
    <w:p w14:paraId="24FB8878" w14:textId="60AF1CFD" w:rsidR="00BE4A9E" w:rsidRDefault="00BE4A9E" w:rsidP="00A70513">
      <w:pPr>
        <w:pStyle w:val="Sinespaciado"/>
        <w:spacing w:line="276" w:lineRule="auto"/>
      </w:pPr>
    </w:p>
    <w:p w14:paraId="38F7F4FF" w14:textId="1B7EA15F" w:rsidR="00BE4A9E" w:rsidRDefault="00BE4A9E" w:rsidP="00A70513">
      <w:pPr>
        <w:pStyle w:val="Sinespaciado"/>
        <w:spacing w:line="276" w:lineRule="auto"/>
      </w:pPr>
    </w:p>
    <w:p w14:paraId="64017EF8" w14:textId="2870D88C" w:rsidR="00BE4A9E" w:rsidRDefault="00BE4A9E" w:rsidP="00A70513">
      <w:pPr>
        <w:pStyle w:val="Sinespaciado"/>
        <w:spacing w:line="276" w:lineRule="auto"/>
      </w:pPr>
    </w:p>
    <w:p w14:paraId="0C302E48" w14:textId="2F6C3535" w:rsidR="00BE4A9E" w:rsidRDefault="00BE4A9E" w:rsidP="00A70513">
      <w:pPr>
        <w:pStyle w:val="Sinespaciado"/>
        <w:spacing w:line="276" w:lineRule="auto"/>
      </w:pPr>
    </w:p>
    <w:p w14:paraId="6541FCCE" w14:textId="2F8C60C6" w:rsidR="00BE4A9E" w:rsidRDefault="00BE4A9E" w:rsidP="00A70513">
      <w:pPr>
        <w:pStyle w:val="Sinespaciado"/>
        <w:spacing w:line="276" w:lineRule="auto"/>
      </w:pPr>
    </w:p>
    <w:p w14:paraId="37696206" w14:textId="60E24EB4" w:rsidR="00BE4A9E" w:rsidRDefault="00BE4A9E" w:rsidP="00A70513">
      <w:pPr>
        <w:pStyle w:val="Sinespaciado"/>
        <w:spacing w:line="276" w:lineRule="auto"/>
      </w:pPr>
    </w:p>
    <w:p w14:paraId="64F23704" w14:textId="3B35764F" w:rsidR="00BE4A9E" w:rsidRDefault="00BE4A9E" w:rsidP="00A70513">
      <w:pPr>
        <w:pStyle w:val="Sinespaciado"/>
        <w:spacing w:line="276" w:lineRule="auto"/>
      </w:pPr>
    </w:p>
    <w:p w14:paraId="5467C985" w14:textId="77777777" w:rsidR="00BE4A9E" w:rsidRPr="00C12685" w:rsidRDefault="00BE4A9E" w:rsidP="00A70513">
      <w:pPr>
        <w:pStyle w:val="Sinespaciado"/>
        <w:spacing w:line="276" w:lineRule="auto"/>
      </w:pPr>
    </w:p>
    <w:p w14:paraId="5CA2974C" w14:textId="77777777" w:rsidR="001A4035" w:rsidRPr="00C12685" w:rsidRDefault="001A4035" w:rsidP="00A70513">
      <w:pPr>
        <w:pStyle w:val="Sinespaciado"/>
        <w:spacing w:line="276" w:lineRule="auto"/>
      </w:pPr>
    </w:p>
    <w:p w14:paraId="65C7C806" w14:textId="77777777" w:rsidR="009A7389" w:rsidRPr="00C12685" w:rsidRDefault="009A7389">
      <w:pPr>
        <w:pStyle w:val="Ttulo2"/>
        <w:numPr>
          <w:ilvl w:val="0"/>
          <w:numId w:val="10"/>
        </w:numPr>
        <w:spacing w:line="276" w:lineRule="auto"/>
        <w:rPr>
          <w:b/>
          <w:szCs w:val="22"/>
        </w:rPr>
      </w:pPr>
      <w:bookmarkStart w:id="75" w:name="_Toc119776296"/>
      <w:r w:rsidRPr="00C12685">
        <w:rPr>
          <w:b/>
          <w:szCs w:val="22"/>
        </w:rPr>
        <w:t>DELITOS DE ODIO Y ENALTECIMIENTO</w:t>
      </w:r>
      <w:bookmarkEnd w:id="75"/>
    </w:p>
    <w:p w14:paraId="65C7C807" w14:textId="2DDD374B" w:rsidR="009A7389" w:rsidRPr="00C12685" w:rsidRDefault="009A7389" w:rsidP="00A70513">
      <w:pPr>
        <w:pStyle w:val="Sinespaciado"/>
        <w:spacing w:line="276" w:lineRule="auto"/>
      </w:pPr>
    </w:p>
    <w:p w14:paraId="1A9F0EDE" w14:textId="77777777" w:rsidR="00E83F97" w:rsidRPr="00C12685" w:rsidRDefault="00E83F97" w:rsidP="00A70513">
      <w:pPr>
        <w:pStyle w:val="Sinespaciado"/>
        <w:spacing w:line="276" w:lineRule="auto"/>
      </w:pPr>
    </w:p>
    <w:p w14:paraId="65C7C808" w14:textId="77777777" w:rsidR="00511BF1" w:rsidRPr="00C12685" w:rsidRDefault="009A7389" w:rsidP="00A70513">
      <w:pPr>
        <w:pStyle w:val="Sinespaciado"/>
        <w:spacing w:line="276" w:lineRule="auto"/>
        <w:jc w:val="both"/>
      </w:pPr>
      <w:r w:rsidRPr="00C12685">
        <w:t>El artículo 510 del Código Penal establece que</w:t>
      </w:r>
      <w:r w:rsidR="00511BF1" w:rsidRPr="00C12685">
        <w:t>:</w:t>
      </w:r>
    </w:p>
    <w:p w14:paraId="65C7C809" w14:textId="77777777" w:rsidR="00511BF1" w:rsidRPr="00C12685" w:rsidRDefault="00511BF1" w:rsidP="00A70513">
      <w:pPr>
        <w:pStyle w:val="Sinespaciado"/>
        <w:spacing w:line="276" w:lineRule="auto"/>
        <w:jc w:val="both"/>
      </w:pPr>
    </w:p>
    <w:p w14:paraId="65C7C80A" w14:textId="77777777" w:rsidR="009A7389" w:rsidRPr="00C12685" w:rsidRDefault="009A7389" w:rsidP="00A70513">
      <w:pPr>
        <w:pStyle w:val="Sinespaciado"/>
        <w:spacing w:line="276" w:lineRule="auto"/>
        <w:ind w:left="708"/>
        <w:jc w:val="both"/>
      </w:pPr>
      <w:r w:rsidRPr="00C12685">
        <w:t>“1. Serán castigados con una pena de prisión de uno a cuatro años y multa de seis a doce meses: a) Quienes públicamente fomenten, promuevan o inciten directa o indirectamente al odio, hostilidad, discriminación o violencia contra un grupo, una parte del mismo o contra una persona determinada por razón de su pertenencia a aquél, por motivos racistas, antisemitas u otros referentes a la ideología, religión o creencias, situación familiar, la pertenencia de sus miembros a una etnia, raza o nación, su origen nacional, su sexo, orientación o identidad sexual, por razones de género, enfermedad o discapacidad.    b) Quienes produzcan, elaboren, posean con la finalidad de distribuir, faciliten a terceras personas el acceso, distribuyan, difundan o vendan escritos o cualquier otra clase de material o soportes que por su contenido sean idóneos para fomentar, promover, o incitar directa o indirectamente al odio, hostilidad, discriminación o violencia contra un grupo, una parte del mismo, o contra una persona determinada por razón de su pertenencia a aquél, por motivos racistas, antisemitas u otros referentes a la ideología, religión o creencias, situación familiar, la pertenencia de sus miembros a una etnia, raza o nación, su origen nacional, su sexo, orientación o identidad sexual, por razones de género, enfermedad o discapacidad.    c) Públicamente nieguen, trivialicen gravemente o enaltezcan los delitos de genocidio, de lesa humanidad o contra las personas y bienes protegidos en caso de conflicto armado, o enaltezcan a sus autores, cuando se hubieran cometido contra un grupo o una parte del mismo, o contra una persona determinada por razón de su pertenencia al mismo, por motivos racistas, antisemitas u otros referentes a la ideología, religión o creencias, la situación familiar o la pertenencia de sus miembros a una etnia, raza o nación, su origen nacional, su sexo, orientación o identidad sexual, por razones de género, enfermedad o discapacidad, cuando de este modo se promueva o favorezca un clima de violencia, hostilidad, odio o di</w:t>
      </w:r>
      <w:r w:rsidR="00CF05AB" w:rsidRPr="00C12685">
        <w:t xml:space="preserve">scriminación contra los mismos. </w:t>
      </w:r>
      <w:r w:rsidRPr="00C12685">
        <w:t>2. Serán castigados con la pena de prisión de seis meses a dos años y multa de seis a doce meses: a) Quienes lesionen la dignidad de las personas mediante acciones que entrañen humillación, menosprecio o descrédito de alguno de los grupos a que se refiere el apartado anterior, o de una parte de los mismos, o de cualquier persona determinada por razón de su pertenencia a ellos por motivos racistas, antisemitas u otros referentes a la ideología, religión o creencias, situación familiar, la pertenencia de sus miembros a una etnia, raza o nación, su origen nacional, su sexo, orientación o identidad sexual, por razones de género, enfermedad o discapacidad, o produzcan, elaboren, posean con la finalidad de distribuir, faciliten a terceras personas el acceso, distribuyan, difundan o vendan escritos o cualquier otra clase de material o soportes que por su contenido sean idóneos para lesionar la dignidad de las personas por representar una grave humillación, menosprecio o descrédito de alguno de los grupos mencionados, de una parte de ellos, o de cualquier persona determinada por razón de su pertenencia a los mismos.     b) Quienes enaltezcan o justifiquen por cualquier medio de expresión pública o de difusión los delitos que hubieran sido cometidos contra un grupo, una parte del mismo, o contra una persona determinada por razón de su pertenencia a aquél por motivos racistas, antisemitas u otros referentes a la ideología, religión o creencias, situación familiar, la pertenencia de sus miembros a una etnia, raza o nación, su origen nacional, su sexo, orientación o identidad sexual, por razones de género, enfermedad o discapacidad, o a quienes hayan participado en su ejecución. Los hechos serán castigados con una pena de uno a cuatro años de prisión y multa de seis a doce meses cuando de ese modo se promueva o favorezca un clima de violencia, hostilidad, odio o discriminación contra los mencionados grupos.</w:t>
      </w:r>
      <w:r w:rsidR="00CF05AB" w:rsidRPr="00C12685">
        <w:t xml:space="preserve"> </w:t>
      </w:r>
      <w:r w:rsidRPr="00C12685">
        <w:t>3. Las penas previstas en los apartados anteriores se impondrán en su mitad superior cuando los hechos se hubieran llevado a cabo a través de un medio de comunicación social, por medio de internet o mediante el uso de tecnologías de la información, de modo que, aquel se hiciera accesible a un elevado número de personas.</w:t>
      </w:r>
      <w:r w:rsidR="00CF05AB" w:rsidRPr="00C12685">
        <w:t xml:space="preserve"> </w:t>
      </w:r>
      <w:r w:rsidRPr="00C12685">
        <w:t>4. Cuando los hechos, a la vista de sus circunstancias, resulten idóneos para alterar la paz pública o crear un grave sentimiento de inseguridad o temor entre los integrantes del grupo, se impondrá la pena en su mitad superior, que podrá elevarse hasta la superior en grado.</w:t>
      </w:r>
      <w:r w:rsidR="00CF05AB" w:rsidRPr="00C12685">
        <w:t xml:space="preserve"> </w:t>
      </w:r>
      <w:r w:rsidRPr="00C12685">
        <w:t>5. En todos los casos, se impondrá además la pena de inhabilitación especial para profesión u oficio educativos, en el ámbito docente, deportivo y de tiempo libre, por un tiempo superior entre tres y diez años al de la duración de la pena de privación de libertad impuesta en su caso en la sentencia, atendiendo proporcionalmente a la gravedad del delito, el número de los cometidos y a las circunstancias que concurran en el delincuente.</w:t>
      </w:r>
      <w:r w:rsidR="00CF05AB" w:rsidRPr="00C12685">
        <w:t xml:space="preserve"> </w:t>
      </w:r>
      <w:r w:rsidRPr="00C12685">
        <w:t>6. El juez o tribunal acordará la destrucción, borrado o inutilización de los libros, archivos, documentos, artículos y cualquier clase de soporte objeto del delito a que se refieren los apartados anteriores o por medio de los cuales se hubiera cometido. Cuando el delito se hubiera cometido a través de tecnologías de la información y la comunicación, se acordará la retirada de los contenidos.</w:t>
      </w:r>
      <w:r w:rsidR="00CF05AB" w:rsidRPr="00C12685">
        <w:t xml:space="preserve"> </w:t>
      </w:r>
      <w:r w:rsidRPr="00C12685">
        <w:t>En los casos en los que, a través de un portal de acceso a internet o servicio de la sociedad de la información, se difundan exclusiva o preponderantemente los contenidos a que se refiere el apartado anterior, se ordenará el bloqueo del acceso o la interrupción de la prestación del mismo.</w:t>
      </w:r>
      <w:r w:rsidR="00CF05AB" w:rsidRPr="00C12685">
        <w:t>”</w:t>
      </w:r>
    </w:p>
    <w:p w14:paraId="65C7C80B" w14:textId="77777777" w:rsidR="009A7389" w:rsidRPr="00C12685" w:rsidRDefault="009A7389" w:rsidP="00A70513">
      <w:pPr>
        <w:pStyle w:val="Sinespaciado"/>
        <w:spacing w:line="276" w:lineRule="auto"/>
        <w:jc w:val="both"/>
      </w:pPr>
    </w:p>
    <w:p w14:paraId="65C7C80C" w14:textId="77777777" w:rsidR="00511BF1" w:rsidRPr="00C12685" w:rsidRDefault="009A7389" w:rsidP="00A70513">
      <w:pPr>
        <w:pStyle w:val="Sinespaciado"/>
        <w:spacing w:line="276" w:lineRule="auto"/>
        <w:jc w:val="both"/>
      </w:pPr>
      <w:r w:rsidRPr="00C12685">
        <w:t>Por otra parte el artículo 510 bis establece que</w:t>
      </w:r>
      <w:r w:rsidR="00511BF1" w:rsidRPr="00C12685">
        <w:t>:</w:t>
      </w:r>
    </w:p>
    <w:p w14:paraId="65C7C80D" w14:textId="77777777" w:rsidR="00511BF1" w:rsidRPr="00C12685" w:rsidRDefault="00511BF1" w:rsidP="00A70513">
      <w:pPr>
        <w:pStyle w:val="Sinespaciado"/>
        <w:spacing w:line="276" w:lineRule="auto"/>
        <w:jc w:val="both"/>
      </w:pPr>
    </w:p>
    <w:p w14:paraId="65C7C80E" w14:textId="77777777" w:rsidR="009A7389" w:rsidRPr="00C12685" w:rsidRDefault="009A7389" w:rsidP="00A70513">
      <w:pPr>
        <w:pStyle w:val="Sinespaciado"/>
        <w:spacing w:line="276" w:lineRule="auto"/>
        <w:ind w:left="708"/>
        <w:jc w:val="both"/>
      </w:pPr>
      <w:r w:rsidRPr="00C12685">
        <w:t>“Cuando de acuerdo con lo establecido en el artículo 31 bis una persona jurídica sea responsable de los delitos comprendidos en los dos artículos anteriores, se le impondrá la pena de multa de dos a cinco años. Atendidas las reglas establecidas en el artículo 66 bis, los jueces y tribunales podrán asimismo imponer las penas recogidas en las letras b) a g) del apartado 7 del artículo 33. En este caso será igualmente aplicable lo dispuesto en el número 3 del artículo 510 del Código Penal.”</w:t>
      </w:r>
    </w:p>
    <w:p w14:paraId="65C7C80F" w14:textId="77777777" w:rsidR="009A7389" w:rsidRPr="00C12685" w:rsidRDefault="009A7389" w:rsidP="00A70513">
      <w:pPr>
        <w:pStyle w:val="Sinespaciado"/>
        <w:spacing w:line="276" w:lineRule="auto"/>
        <w:jc w:val="both"/>
      </w:pPr>
    </w:p>
    <w:p w14:paraId="31F22C50" w14:textId="3FAAA047" w:rsidR="001A4035" w:rsidRPr="00C12685" w:rsidRDefault="00CF05AB" w:rsidP="00A70513">
      <w:pPr>
        <w:jc w:val="both"/>
      </w:pPr>
      <w:r w:rsidRPr="00C12685">
        <w:t>De confor</w:t>
      </w:r>
      <w:r w:rsidR="00E45FA4" w:rsidRPr="00C12685">
        <w:t xml:space="preserve">midad con el mapa de riesgos de </w:t>
      </w:r>
      <w:r w:rsidR="00AF5522">
        <w:t>PLD SPACE</w:t>
      </w:r>
      <w:r w:rsidRPr="00C12685">
        <w:t xml:space="preserve">, </w:t>
      </w:r>
      <w:r w:rsidR="00F761D7" w:rsidRPr="00C12685">
        <w:t xml:space="preserve">se ha detectado un </w:t>
      </w:r>
      <w:r w:rsidR="001A4035" w:rsidRPr="00C12685">
        <w:rPr>
          <w:b/>
        </w:rPr>
        <w:t>RIESGO</w:t>
      </w:r>
      <w:r w:rsidR="00F761D7" w:rsidRPr="00C12685">
        <w:t xml:space="preserve"> generalmente </w:t>
      </w:r>
      <w:r w:rsidR="001A4035" w:rsidRPr="00C12685">
        <w:rPr>
          <w:b/>
        </w:rPr>
        <w:t>MEDIO</w:t>
      </w:r>
      <w:r w:rsidR="00AF5522">
        <w:t xml:space="preserve"> de incurrir en este tipo de delitos.</w:t>
      </w:r>
    </w:p>
    <w:p w14:paraId="06500C5D" w14:textId="4154293F" w:rsidR="001A4035" w:rsidRPr="00C12685" w:rsidRDefault="001A4035" w:rsidP="00A70513">
      <w:pPr>
        <w:pStyle w:val="Sinespaciado"/>
        <w:spacing w:line="276" w:lineRule="auto"/>
        <w:jc w:val="both"/>
      </w:pPr>
    </w:p>
    <w:p w14:paraId="54BF2BFA" w14:textId="77777777" w:rsidR="00F34EDD" w:rsidRPr="00C12685" w:rsidRDefault="00F34EDD" w:rsidP="00A70513">
      <w:pPr>
        <w:pStyle w:val="Sinespaciado"/>
        <w:spacing w:line="276" w:lineRule="auto"/>
        <w:jc w:val="both"/>
      </w:pPr>
    </w:p>
    <w:p w14:paraId="47F6FD76" w14:textId="77777777" w:rsidR="001A4035" w:rsidRPr="00C12685" w:rsidRDefault="001A4035" w:rsidP="00A70513">
      <w:pPr>
        <w:rPr>
          <w:b/>
          <w:i/>
          <w:color w:val="006600"/>
        </w:rPr>
      </w:pPr>
      <w:r w:rsidRPr="00C12685">
        <w:rPr>
          <w:b/>
          <w:i/>
          <w:color w:val="006600"/>
        </w:rPr>
        <w:t>Controles actuales</w:t>
      </w:r>
    </w:p>
    <w:p w14:paraId="6966821D" w14:textId="77777777" w:rsidR="001A4035" w:rsidRPr="00C12685" w:rsidRDefault="001A4035"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131"/>
        <w:gridCol w:w="4671"/>
      </w:tblGrid>
      <w:tr w:rsidR="00E0268D" w:rsidRPr="00C12685" w14:paraId="747A788A" w14:textId="77777777" w:rsidTr="00322E37">
        <w:tc>
          <w:tcPr>
            <w:tcW w:w="379" w:type="pct"/>
            <w:shd w:val="clear" w:color="auto" w:fill="808080" w:themeFill="background1" w:themeFillShade="80"/>
          </w:tcPr>
          <w:p w14:paraId="1C9A821B" w14:textId="77777777" w:rsidR="00E0268D" w:rsidRPr="00322E37" w:rsidRDefault="00E0268D" w:rsidP="00322E37">
            <w:pPr>
              <w:spacing w:line="276" w:lineRule="auto"/>
              <w:jc w:val="center"/>
              <w:rPr>
                <w:rFonts w:ascii="Tahoma" w:hAnsi="Tahoma" w:cs="Tahoma"/>
                <w:b/>
              </w:rPr>
            </w:pPr>
            <w:r w:rsidRPr="00322E37">
              <w:rPr>
                <w:rFonts w:ascii="Tahoma" w:hAnsi="Tahoma" w:cs="Tahoma"/>
                <w:b/>
                <w:color w:val="FFFFFF" w:themeColor="background1"/>
              </w:rPr>
              <w:t>ID.</w:t>
            </w:r>
          </w:p>
        </w:tc>
        <w:tc>
          <w:tcPr>
            <w:tcW w:w="1448" w:type="pct"/>
            <w:shd w:val="clear" w:color="auto" w:fill="000000" w:themeFill="text1"/>
          </w:tcPr>
          <w:p w14:paraId="53B646F5" w14:textId="3FDCF78C" w:rsidR="00E0268D" w:rsidRPr="00322E37" w:rsidRDefault="00E0268D" w:rsidP="00322E37">
            <w:pPr>
              <w:spacing w:line="276" w:lineRule="auto"/>
              <w:jc w:val="center"/>
              <w:rPr>
                <w:rFonts w:ascii="Tahoma" w:hAnsi="Tahoma" w:cs="Tahoma"/>
                <w:b/>
                <w:color w:val="FFFFFF" w:themeColor="background1"/>
              </w:rPr>
            </w:pPr>
            <w:r w:rsidRPr="00322E37">
              <w:rPr>
                <w:rFonts w:ascii="Tahoma" w:hAnsi="Tahoma" w:cs="Tahoma"/>
                <w:b/>
                <w:color w:val="FFFFFF" w:themeColor="background1"/>
              </w:rPr>
              <w:t>CLASIFICACIÓN DEL CONTROL</w:t>
            </w:r>
          </w:p>
        </w:tc>
        <w:tc>
          <w:tcPr>
            <w:tcW w:w="3173" w:type="pct"/>
            <w:shd w:val="clear" w:color="auto" w:fill="006600"/>
          </w:tcPr>
          <w:p w14:paraId="6E7E0B0A" w14:textId="25AC07DC" w:rsidR="00E0268D" w:rsidRPr="00322E37" w:rsidRDefault="00E0268D" w:rsidP="00322E37">
            <w:pPr>
              <w:spacing w:line="276" w:lineRule="auto"/>
              <w:jc w:val="center"/>
              <w:rPr>
                <w:rFonts w:ascii="Tahoma" w:hAnsi="Tahoma" w:cs="Tahoma"/>
                <w:b/>
                <w:color w:val="E7E6E6" w:themeColor="background2"/>
              </w:rPr>
            </w:pPr>
            <w:r w:rsidRPr="00322E37">
              <w:rPr>
                <w:rFonts w:ascii="Tahoma" w:hAnsi="Tahoma" w:cs="Tahoma"/>
                <w:b/>
                <w:color w:val="FFFFFF" w:themeColor="background1"/>
              </w:rPr>
              <w:t>DESCRIPCIÓN DEL CONTROL</w:t>
            </w:r>
          </w:p>
        </w:tc>
      </w:tr>
      <w:tr w:rsidR="00E0268D" w:rsidRPr="00C12685" w14:paraId="3B49DE82" w14:textId="77777777" w:rsidTr="00E0268D">
        <w:tc>
          <w:tcPr>
            <w:tcW w:w="379" w:type="pct"/>
          </w:tcPr>
          <w:p w14:paraId="196F345B" w14:textId="0BF61B83" w:rsidR="00E0268D" w:rsidRPr="00322E37" w:rsidRDefault="00ED3B13" w:rsidP="00322E37">
            <w:pPr>
              <w:spacing w:line="276" w:lineRule="auto"/>
              <w:jc w:val="center"/>
              <w:rPr>
                <w:rFonts w:ascii="Tahoma" w:hAnsi="Tahoma" w:cs="Tahoma"/>
              </w:rPr>
            </w:pPr>
            <w:r w:rsidRPr="00322E37">
              <w:rPr>
                <w:rFonts w:ascii="Tahoma" w:hAnsi="Tahoma" w:cs="Tahoma"/>
              </w:rPr>
              <w:t>1</w:t>
            </w:r>
          </w:p>
        </w:tc>
        <w:tc>
          <w:tcPr>
            <w:tcW w:w="1448" w:type="pct"/>
          </w:tcPr>
          <w:p w14:paraId="1093AE86" w14:textId="23AC75E6" w:rsidR="00E0268D" w:rsidRPr="00322E37" w:rsidRDefault="00ED3B13" w:rsidP="00322E37">
            <w:pPr>
              <w:spacing w:line="276" w:lineRule="auto"/>
              <w:jc w:val="both"/>
              <w:rPr>
                <w:rFonts w:ascii="Tahoma" w:hAnsi="Tahoma" w:cs="Tahoma"/>
              </w:rPr>
            </w:pPr>
            <w:r w:rsidRPr="00322E37">
              <w:rPr>
                <w:rFonts w:ascii="Tahoma" w:hAnsi="Tahoma" w:cs="Tahoma"/>
              </w:rPr>
              <w:t>Normativo</w:t>
            </w:r>
          </w:p>
        </w:tc>
        <w:tc>
          <w:tcPr>
            <w:tcW w:w="3173" w:type="pct"/>
          </w:tcPr>
          <w:p w14:paraId="5A384207" w14:textId="380A0C05" w:rsidR="00E0268D" w:rsidRPr="00322E37" w:rsidRDefault="00ED3B13" w:rsidP="00322E37">
            <w:pPr>
              <w:spacing w:line="276" w:lineRule="auto"/>
              <w:jc w:val="both"/>
              <w:rPr>
                <w:rFonts w:ascii="Tahoma" w:hAnsi="Tahoma" w:cs="Tahoma"/>
              </w:rPr>
            </w:pPr>
            <w:r w:rsidRPr="00322E37">
              <w:rPr>
                <w:rFonts w:ascii="Tahoma" w:hAnsi="Tahoma" w:cs="Tahoma"/>
              </w:rPr>
              <w:t>Plan de Igualdad</w:t>
            </w:r>
          </w:p>
        </w:tc>
      </w:tr>
      <w:tr w:rsidR="00ED3B13" w:rsidRPr="00C12685" w14:paraId="33DF415E" w14:textId="77777777" w:rsidTr="00E0268D">
        <w:tc>
          <w:tcPr>
            <w:tcW w:w="379" w:type="pct"/>
          </w:tcPr>
          <w:p w14:paraId="630C58A7" w14:textId="16DB6F8B" w:rsidR="00ED3B13" w:rsidRPr="00322E37" w:rsidRDefault="00ED3B13" w:rsidP="00322E37">
            <w:pPr>
              <w:spacing w:line="276" w:lineRule="auto"/>
              <w:jc w:val="center"/>
              <w:rPr>
                <w:rFonts w:ascii="Tahoma" w:hAnsi="Tahoma" w:cs="Tahoma"/>
              </w:rPr>
            </w:pPr>
            <w:r w:rsidRPr="00322E37">
              <w:rPr>
                <w:rFonts w:ascii="Tahoma" w:hAnsi="Tahoma" w:cs="Tahoma"/>
              </w:rPr>
              <w:t>2</w:t>
            </w:r>
          </w:p>
        </w:tc>
        <w:tc>
          <w:tcPr>
            <w:tcW w:w="1448" w:type="pct"/>
          </w:tcPr>
          <w:p w14:paraId="6BB1F3A1" w14:textId="483A7D60" w:rsidR="00ED3B13" w:rsidRPr="00322E37" w:rsidRDefault="00ED3B13" w:rsidP="00322E37">
            <w:pPr>
              <w:spacing w:line="276" w:lineRule="auto"/>
              <w:jc w:val="both"/>
              <w:rPr>
                <w:rFonts w:ascii="Tahoma" w:hAnsi="Tahoma" w:cs="Tahoma"/>
              </w:rPr>
            </w:pPr>
            <w:r w:rsidRPr="00322E37">
              <w:rPr>
                <w:rFonts w:ascii="Tahoma" w:hAnsi="Tahoma" w:cs="Tahoma"/>
              </w:rPr>
              <w:t>Normativo</w:t>
            </w:r>
          </w:p>
        </w:tc>
        <w:tc>
          <w:tcPr>
            <w:tcW w:w="3173" w:type="pct"/>
          </w:tcPr>
          <w:p w14:paraId="24DC5616" w14:textId="1ACA07CC" w:rsidR="00ED3B13" w:rsidRPr="00322E37" w:rsidRDefault="00ED3B13" w:rsidP="00322E37">
            <w:pPr>
              <w:spacing w:line="276" w:lineRule="auto"/>
              <w:jc w:val="both"/>
              <w:rPr>
                <w:rFonts w:ascii="Tahoma" w:hAnsi="Tahoma" w:cs="Tahoma"/>
              </w:rPr>
            </w:pPr>
            <w:r w:rsidRPr="00322E37">
              <w:rPr>
                <w:rFonts w:ascii="Tahoma" w:hAnsi="Tahoma" w:cs="Tahoma"/>
              </w:rPr>
              <w:t>Protocolo para la prevención y actuación frente al acoso sexual y el acoso por razón de sexo</w:t>
            </w:r>
          </w:p>
        </w:tc>
      </w:tr>
    </w:tbl>
    <w:p w14:paraId="7BBBBC8D" w14:textId="2080F965" w:rsidR="001A4035" w:rsidRDefault="001A4035" w:rsidP="00A70513">
      <w:pPr>
        <w:pStyle w:val="Sinespaciado"/>
        <w:spacing w:line="276" w:lineRule="auto"/>
      </w:pPr>
    </w:p>
    <w:p w14:paraId="0EEC6E50" w14:textId="77777777" w:rsidR="00ED3B13" w:rsidRPr="00C12685" w:rsidRDefault="00ED3B13" w:rsidP="00A70513">
      <w:pPr>
        <w:pStyle w:val="Sinespaciado"/>
        <w:spacing w:line="276" w:lineRule="auto"/>
      </w:pPr>
    </w:p>
    <w:p w14:paraId="3A32A961" w14:textId="77777777" w:rsidR="00F34EDD" w:rsidRPr="00C12685" w:rsidRDefault="00F34EDD" w:rsidP="00A70513">
      <w:pPr>
        <w:pStyle w:val="Sinespaciado"/>
        <w:spacing w:line="276" w:lineRule="auto"/>
      </w:pPr>
    </w:p>
    <w:p w14:paraId="6C3D5871" w14:textId="77777777" w:rsidR="001A4035" w:rsidRPr="00C12685" w:rsidRDefault="001A4035" w:rsidP="00A70513">
      <w:pPr>
        <w:pStyle w:val="Sinespaciado"/>
        <w:spacing w:line="276" w:lineRule="auto"/>
        <w:rPr>
          <w:b/>
          <w:i/>
          <w:color w:val="006600"/>
        </w:rPr>
      </w:pPr>
      <w:r w:rsidRPr="00C12685">
        <w:rPr>
          <w:b/>
          <w:i/>
          <w:color w:val="006600"/>
        </w:rPr>
        <w:t>Actividades de riesgo</w:t>
      </w:r>
    </w:p>
    <w:p w14:paraId="0876E48F" w14:textId="77777777" w:rsidR="001A4035" w:rsidRPr="00C12685" w:rsidRDefault="001A4035" w:rsidP="00A70513">
      <w:pPr>
        <w:pStyle w:val="Sinespaciado"/>
        <w:spacing w:line="276" w:lineRule="auto"/>
        <w:jc w:val="both"/>
        <w:rPr>
          <w:b/>
          <w:i/>
          <w:color w:val="006600"/>
        </w:rPr>
      </w:pPr>
      <w:bookmarkStart w:id="76" w:name="_Hlk119774707"/>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1A4035" w:rsidRPr="00C12685" w14:paraId="0348AA77" w14:textId="77777777" w:rsidTr="002A76C6">
        <w:tc>
          <w:tcPr>
            <w:tcW w:w="728" w:type="dxa"/>
            <w:shd w:val="clear" w:color="auto" w:fill="808080" w:themeFill="background1" w:themeFillShade="80"/>
          </w:tcPr>
          <w:p w14:paraId="542AFF04" w14:textId="77777777" w:rsidR="001A4035" w:rsidRPr="00C12685" w:rsidRDefault="001A4035" w:rsidP="00A70513">
            <w:pPr>
              <w:spacing w:line="276" w:lineRule="auto"/>
              <w:jc w:val="center"/>
              <w:rPr>
                <w:rFonts w:ascii="Tahoma" w:hAnsi="Tahoma" w:cs="Tahoma"/>
                <w:b/>
              </w:rPr>
            </w:pPr>
            <w:r w:rsidRPr="002F18C6">
              <w:rPr>
                <w:rFonts w:ascii="Tahoma" w:hAnsi="Tahoma" w:cs="Tahoma"/>
                <w:b/>
                <w:color w:val="FFFFFF" w:themeColor="background1"/>
              </w:rPr>
              <w:t>ID.</w:t>
            </w:r>
          </w:p>
        </w:tc>
        <w:tc>
          <w:tcPr>
            <w:tcW w:w="6785" w:type="dxa"/>
            <w:shd w:val="clear" w:color="auto" w:fill="006600"/>
          </w:tcPr>
          <w:p w14:paraId="108617B8" w14:textId="77777777" w:rsidR="001A4035" w:rsidRPr="006E60A4" w:rsidRDefault="001A4035" w:rsidP="00A70513">
            <w:pPr>
              <w:spacing w:line="276" w:lineRule="auto"/>
              <w:jc w:val="center"/>
              <w:rPr>
                <w:rFonts w:ascii="Tahoma" w:hAnsi="Tahoma" w:cs="Tahoma"/>
                <w:b/>
                <w:color w:val="FFFFFF" w:themeColor="background1"/>
              </w:rPr>
            </w:pPr>
            <w:r w:rsidRPr="006E60A4">
              <w:rPr>
                <w:rFonts w:ascii="Tahoma" w:hAnsi="Tahoma" w:cs="Tahoma"/>
                <w:b/>
                <w:color w:val="FFFFFF" w:themeColor="background1"/>
              </w:rPr>
              <w:t>ACTIVIDADES</w:t>
            </w:r>
          </w:p>
        </w:tc>
      </w:tr>
      <w:tr w:rsidR="001A4035" w:rsidRPr="00C12685" w14:paraId="0594C1F2" w14:textId="77777777" w:rsidTr="00CD2A65">
        <w:tc>
          <w:tcPr>
            <w:tcW w:w="728" w:type="dxa"/>
            <w:shd w:val="clear" w:color="auto" w:fill="E7E6E6" w:themeFill="background2"/>
          </w:tcPr>
          <w:p w14:paraId="15C048B0" w14:textId="77777777" w:rsidR="001A4035" w:rsidRPr="00CD2A65" w:rsidRDefault="001A4035" w:rsidP="00A70513">
            <w:pPr>
              <w:spacing w:line="276" w:lineRule="auto"/>
              <w:jc w:val="center"/>
              <w:rPr>
                <w:rFonts w:ascii="Tahoma" w:hAnsi="Tahoma" w:cs="Tahoma"/>
                <w:b/>
                <w:bCs/>
              </w:rPr>
            </w:pPr>
            <w:r w:rsidRPr="00CD2A65">
              <w:rPr>
                <w:rFonts w:ascii="Tahoma" w:hAnsi="Tahoma" w:cs="Tahoma"/>
                <w:b/>
                <w:bCs/>
              </w:rPr>
              <w:t>1</w:t>
            </w:r>
          </w:p>
        </w:tc>
        <w:tc>
          <w:tcPr>
            <w:tcW w:w="6785" w:type="dxa"/>
          </w:tcPr>
          <w:p w14:paraId="0CB136EC" w14:textId="519EDB2B" w:rsidR="001A4035" w:rsidRPr="00C12685" w:rsidRDefault="00887BBF" w:rsidP="00A70513">
            <w:pPr>
              <w:spacing w:line="276" w:lineRule="auto"/>
              <w:jc w:val="both"/>
              <w:rPr>
                <w:rFonts w:ascii="Tahoma" w:hAnsi="Tahoma" w:cs="Tahoma"/>
              </w:rPr>
            </w:pPr>
            <w:r w:rsidRPr="00C12685">
              <w:rPr>
                <w:rFonts w:ascii="Tahoma" w:hAnsi="Tahoma" w:cs="Tahoma"/>
              </w:rPr>
              <w:t>Existencia de una plantilla de trabajadores amplia y diversa.</w:t>
            </w:r>
          </w:p>
        </w:tc>
      </w:tr>
      <w:tr w:rsidR="001A4035" w:rsidRPr="00C12685" w14:paraId="44FF2A59" w14:textId="77777777" w:rsidTr="00CD2A65">
        <w:tc>
          <w:tcPr>
            <w:tcW w:w="728" w:type="dxa"/>
            <w:shd w:val="clear" w:color="auto" w:fill="E7E6E6" w:themeFill="background2"/>
          </w:tcPr>
          <w:p w14:paraId="36E11BF5" w14:textId="77777777" w:rsidR="001A4035" w:rsidRPr="00CD2A65" w:rsidRDefault="001A4035" w:rsidP="00A70513">
            <w:pPr>
              <w:spacing w:line="276" w:lineRule="auto"/>
              <w:jc w:val="center"/>
              <w:rPr>
                <w:rFonts w:ascii="Tahoma" w:hAnsi="Tahoma" w:cs="Tahoma"/>
                <w:b/>
                <w:bCs/>
              </w:rPr>
            </w:pPr>
            <w:r w:rsidRPr="00CD2A65">
              <w:rPr>
                <w:rFonts w:ascii="Tahoma" w:hAnsi="Tahoma" w:cs="Tahoma"/>
                <w:b/>
                <w:bCs/>
              </w:rPr>
              <w:t>2</w:t>
            </w:r>
          </w:p>
        </w:tc>
        <w:tc>
          <w:tcPr>
            <w:tcW w:w="6785" w:type="dxa"/>
          </w:tcPr>
          <w:p w14:paraId="74FA64EF" w14:textId="59FD9E8C" w:rsidR="001A4035" w:rsidRPr="00C12685" w:rsidRDefault="00887BBF" w:rsidP="00A70513">
            <w:pPr>
              <w:spacing w:line="276" w:lineRule="auto"/>
              <w:jc w:val="both"/>
              <w:rPr>
                <w:rFonts w:ascii="Tahoma" w:hAnsi="Tahoma" w:cs="Tahoma"/>
              </w:rPr>
            </w:pPr>
            <w:r w:rsidRPr="00C12685">
              <w:rPr>
                <w:rFonts w:ascii="Tahoma" w:hAnsi="Tahoma" w:cs="Tahoma"/>
              </w:rPr>
              <w:t>Procesos de selección de candidatos a puestos de trabajo.</w:t>
            </w:r>
          </w:p>
        </w:tc>
      </w:tr>
      <w:tr w:rsidR="00CA05AD" w:rsidRPr="00C12685" w14:paraId="2D27A5E6" w14:textId="77777777" w:rsidTr="00CD2A65">
        <w:tc>
          <w:tcPr>
            <w:tcW w:w="728" w:type="dxa"/>
            <w:shd w:val="clear" w:color="auto" w:fill="E7E6E6" w:themeFill="background2"/>
          </w:tcPr>
          <w:p w14:paraId="6CE6C8E8" w14:textId="651438CD" w:rsidR="00CA05AD" w:rsidRPr="00CD2A65" w:rsidRDefault="00CA05AD" w:rsidP="00A70513">
            <w:pPr>
              <w:spacing w:line="276" w:lineRule="auto"/>
              <w:jc w:val="center"/>
              <w:rPr>
                <w:rFonts w:ascii="Tahoma" w:hAnsi="Tahoma" w:cs="Tahoma"/>
                <w:b/>
                <w:bCs/>
              </w:rPr>
            </w:pPr>
            <w:r w:rsidRPr="00CD2A65">
              <w:rPr>
                <w:rFonts w:ascii="Tahoma" w:hAnsi="Tahoma" w:cs="Tahoma"/>
                <w:b/>
                <w:bCs/>
              </w:rPr>
              <w:t>3</w:t>
            </w:r>
          </w:p>
        </w:tc>
        <w:tc>
          <w:tcPr>
            <w:tcW w:w="6785" w:type="dxa"/>
          </w:tcPr>
          <w:p w14:paraId="6CB66AAF" w14:textId="3CB1D72B" w:rsidR="00CA05AD" w:rsidRPr="00C12685" w:rsidRDefault="00CA05AD" w:rsidP="00A70513">
            <w:pPr>
              <w:spacing w:line="276" w:lineRule="auto"/>
              <w:jc w:val="both"/>
              <w:rPr>
                <w:rFonts w:ascii="Tahoma" w:hAnsi="Tahoma" w:cs="Tahoma"/>
              </w:rPr>
            </w:pPr>
            <w:r w:rsidRPr="00C12685">
              <w:rPr>
                <w:rFonts w:ascii="Tahoma" w:hAnsi="Tahoma" w:cs="Tahoma"/>
              </w:rPr>
              <w:t>Relaciones con terceros</w:t>
            </w:r>
          </w:p>
        </w:tc>
      </w:tr>
      <w:tr w:rsidR="00CD2A65" w:rsidRPr="00C12685" w14:paraId="5316C3DB" w14:textId="77777777" w:rsidTr="00CD2A65">
        <w:tc>
          <w:tcPr>
            <w:tcW w:w="728" w:type="dxa"/>
            <w:shd w:val="clear" w:color="auto" w:fill="E7E6E6" w:themeFill="background2"/>
          </w:tcPr>
          <w:p w14:paraId="3D784EE8" w14:textId="2B6491C2" w:rsidR="00CD2A65" w:rsidRPr="00CD2A65" w:rsidRDefault="00CD2A65" w:rsidP="00A70513">
            <w:pPr>
              <w:jc w:val="center"/>
              <w:rPr>
                <w:rFonts w:ascii="Tahoma" w:hAnsi="Tahoma" w:cs="Tahoma"/>
                <w:b/>
                <w:bCs/>
              </w:rPr>
            </w:pPr>
            <w:r w:rsidRPr="00CD2A65">
              <w:rPr>
                <w:rFonts w:ascii="Tahoma" w:hAnsi="Tahoma" w:cs="Tahoma"/>
                <w:b/>
                <w:bCs/>
              </w:rPr>
              <w:t>4</w:t>
            </w:r>
          </w:p>
        </w:tc>
        <w:tc>
          <w:tcPr>
            <w:tcW w:w="6785" w:type="dxa"/>
          </w:tcPr>
          <w:p w14:paraId="4B77EEF3" w14:textId="7DBCFFA3" w:rsidR="00CD2A65" w:rsidRPr="00CD2A65" w:rsidRDefault="00CD2A65" w:rsidP="00A70513">
            <w:pPr>
              <w:jc w:val="both"/>
              <w:rPr>
                <w:rFonts w:ascii="Tahoma" w:hAnsi="Tahoma" w:cs="Tahoma"/>
              </w:rPr>
            </w:pPr>
            <w:r w:rsidRPr="00CD2A65">
              <w:rPr>
                <w:rFonts w:ascii="Tahoma" w:hAnsi="Tahoma" w:cs="Tahoma"/>
              </w:rPr>
              <w:t>Empresas subcontratadas por parte de PLD SPACE</w:t>
            </w:r>
          </w:p>
        </w:tc>
      </w:tr>
      <w:bookmarkEnd w:id="76"/>
    </w:tbl>
    <w:p w14:paraId="5E26F742" w14:textId="4498D018" w:rsidR="00CA05AD" w:rsidRPr="00C12685" w:rsidRDefault="00CA05AD" w:rsidP="00A70513"/>
    <w:p w14:paraId="35740B1A" w14:textId="77777777" w:rsidR="00F34EDD" w:rsidRPr="00C12685" w:rsidRDefault="00F34EDD" w:rsidP="00A70513"/>
    <w:p w14:paraId="3944E859" w14:textId="2C7F0666" w:rsidR="001A4035" w:rsidRDefault="001A4035" w:rsidP="00A70513">
      <w:pPr>
        <w:rPr>
          <w:b/>
          <w:i/>
          <w:color w:val="006600"/>
        </w:rPr>
      </w:pPr>
      <w:r w:rsidRPr="00C12685">
        <w:rPr>
          <w:b/>
          <w:i/>
          <w:color w:val="006600"/>
        </w:rPr>
        <w:t>Políticas de actuación</w:t>
      </w:r>
      <w:r w:rsidR="004800BD">
        <w:rPr>
          <w:b/>
          <w:i/>
          <w:color w:val="006600"/>
        </w:rPr>
        <w:t xml:space="preserve"> para la prevención </w:t>
      </w:r>
      <w:r w:rsidR="00971165">
        <w:rPr>
          <w:b/>
          <w:i/>
          <w:color w:val="006600"/>
        </w:rPr>
        <w:t>de la comisión de delitos de odio y enaltecimiento</w:t>
      </w:r>
    </w:p>
    <w:p w14:paraId="599BD26C" w14:textId="77777777" w:rsidR="004D0FE6" w:rsidRPr="004D0FE6" w:rsidRDefault="004D0FE6" w:rsidP="004D0FE6">
      <w:pPr>
        <w:pStyle w:val="Sinespaciado"/>
      </w:pPr>
    </w:p>
    <w:p w14:paraId="020C1597" w14:textId="2FAEA279" w:rsidR="004800BD" w:rsidRPr="0078217B" w:rsidRDefault="004800BD" w:rsidP="004800BD">
      <w:pPr>
        <w:pStyle w:val="Sinespaciado"/>
        <w:spacing w:line="276" w:lineRule="auto"/>
        <w:jc w:val="both"/>
      </w:pPr>
      <w:r w:rsidRPr="00C210A3">
        <w:t xml:space="preserve">Las políticas de actuación están conformadas por los controles actuales + los que se van a implantar como consecuencia del programa de </w:t>
      </w:r>
      <w:r w:rsidRPr="00C210A3">
        <w:rPr>
          <w:i/>
          <w:iCs/>
        </w:rPr>
        <w:t xml:space="preserve">compliance </w:t>
      </w:r>
      <w:r w:rsidRPr="00C210A3">
        <w:t>penal:</w:t>
      </w:r>
    </w:p>
    <w:p w14:paraId="13A6D37D" w14:textId="77777777" w:rsidR="004800BD" w:rsidRPr="00C12685" w:rsidRDefault="004800BD" w:rsidP="00A70513">
      <w:pPr>
        <w:rPr>
          <w:b/>
          <w:i/>
          <w:color w:val="006600"/>
        </w:rPr>
      </w:pPr>
    </w:p>
    <w:p w14:paraId="23927EEB" w14:textId="77777777" w:rsidR="001A4035" w:rsidRPr="00C12685" w:rsidRDefault="001A4035" w:rsidP="00A70513">
      <w:pPr>
        <w:pStyle w:val="Sinespaciado"/>
        <w:spacing w:line="276" w:lineRule="auto"/>
      </w:pPr>
      <w:r w:rsidRPr="00C12685">
        <w:t xml:space="preserve"> </w:t>
      </w: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531"/>
      </w:tblGrid>
      <w:tr w:rsidR="00E12A66" w:rsidRPr="00C12685" w14:paraId="3B0426B6" w14:textId="77777777" w:rsidTr="009E61D6">
        <w:tc>
          <w:tcPr>
            <w:tcW w:w="379" w:type="pct"/>
            <w:shd w:val="clear" w:color="auto" w:fill="808080" w:themeFill="background1" w:themeFillShade="80"/>
          </w:tcPr>
          <w:p w14:paraId="461BB604" w14:textId="77777777" w:rsidR="00E12A66" w:rsidRPr="00FE6316" w:rsidRDefault="00E12A66" w:rsidP="00FE6316">
            <w:pPr>
              <w:spacing w:line="276" w:lineRule="auto"/>
              <w:jc w:val="both"/>
              <w:rPr>
                <w:rFonts w:ascii="Tahoma" w:hAnsi="Tahoma" w:cs="Tahoma"/>
                <w:b/>
                <w:color w:val="244061"/>
              </w:rPr>
            </w:pPr>
            <w:r w:rsidRPr="00FE6316">
              <w:rPr>
                <w:rFonts w:ascii="Tahoma" w:hAnsi="Tahoma" w:cs="Tahoma"/>
                <w:b/>
                <w:color w:val="FFFFFF" w:themeColor="background1"/>
              </w:rPr>
              <w:t>ID.</w:t>
            </w:r>
          </w:p>
        </w:tc>
        <w:tc>
          <w:tcPr>
            <w:tcW w:w="1543" w:type="pct"/>
            <w:shd w:val="clear" w:color="auto" w:fill="000000" w:themeFill="text1"/>
          </w:tcPr>
          <w:p w14:paraId="221D31E1" w14:textId="124DC880" w:rsidR="00E12A66" w:rsidRPr="00FE6316" w:rsidRDefault="00E12A66" w:rsidP="00FE6316">
            <w:pPr>
              <w:spacing w:line="276" w:lineRule="auto"/>
              <w:jc w:val="center"/>
              <w:rPr>
                <w:rFonts w:ascii="Tahoma" w:hAnsi="Tahoma" w:cs="Tahoma"/>
                <w:b/>
                <w:color w:val="FFFFFF" w:themeColor="background1"/>
              </w:rPr>
            </w:pPr>
            <w:r w:rsidRPr="00FE6316">
              <w:rPr>
                <w:rFonts w:ascii="Tahoma" w:hAnsi="Tahoma" w:cs="Tahoma"/>
                <w:b/>
                <w:color w:val="FFFFFF" w:themeColor="background1"/>
              </w:rPr>
              <w:t>CLASIFICACIÓN DEL CONTROL</w:t>
            </w:r>
          </w:p>
        </w:tc>
        <w:tc>
          <w:tcPr>
            <w:tcW w:w="3078" w:type="pct"/>
            <w:shd w:val="clear" w:color="auto" w:fill="006600"/>
          </w:tcPr>
          <w:p w14:paraId="30229D95" w14:textId="619812FC" w:rsidR="00E12A66" w:rsidRPr="00FE6316" w:rsidRDefault="00E12A66" w:rsidP="00FE6316">
            <w:pPr>
              <w:spacing w:line="276" w:lineRule="auto"/>
              <w:jc w:val="center"/>
              <w:rPr>
                <w:rFonts w:ascii="Tahoma" w:hAnsi="Tahoma" w:cs="Tahoma"/>
                <w:b/>
                <w:color w:val="FFFFFF" w:themeColor="background1"/>
              </w:rPr>
            </w:pPr>
            <w:r w:rsidRPr="00FE6316">
              <w:rPr>
                <w:rFonts w:ascii="Tahoma" w:hAnsi="Tahoma" w:cs="Tahoma"/>
                <w:b/>
                <w:color w:val="FFFFFF" w:themeColor="background1"/>
              </w:rPr>
              <w:t>POLÍTICAS DE ACTUACIÓN</w:t>
            </w:r>
          </w:p>
        </w:tc>
      </w:tr>
      <w:tr w:rsidR="00E12A66" w:rsidRPr="00C12685" w14:paraId="6AEC1271" w14:textId="77777777" w:rsidTr="00FE6316">
        <w:tc>
          <w:tcPr>
            <w:tcW w:w="379" w:type="pct"/>
            <w:shd w:val="clear" w:color="auto" w:fill="E7E6E6" w:themeFill="background2"/>
          </w:tcPr>
          <w:p w14:paraId="294DD5D5" w14:textId="77777777" w:rsidR="00E12A66" w:rsidRPr="00FE6316" w:rsidRDefault="00E12A66" w:rsidP="0011168C">
            <w:pPr>
              <w:spacing w:line="276" w:lineRule="auto"/>
              <w:jc w:val="center"/>
              <w:rPr>
                <w:rFonts w:ascii="Tahoma" w:hAnsi="Tahoma" w:cs="Tahoma"/>
                <w:b/>
                <w:bCs/>
              </w:rPr>
            </w:pPr>
            <w:r w:rsidRPr="00FE6316">
              <w:rPr>
                <w:rFonts w:ascii="Tahoma" w:hAnsi="Tahoma" w:cs="Tahoma"/>
                <w:b/>
                <w:bCs/>
              </w:rPr>
              <w:t>1</w:t>
            </w:r>
          </w:p>
        </w:tc>
        <w:tc>
          <w:tcPr>
            <w:tcW w:w="1543" w:type="pct"/>
          </w:tcPr>
          <w:p w14:paraId="3AD0132F" w14:textId="6C627769" w:rsidR="00E12A66" w:rsidRPr="00FE6316" w:rsidRDefault="009E61D6" w:rsidP="00F533B7">
            <w:pPr>
              <w:pStyle w:val="Sinespaciado"/>
              <w:spacing w:line="276" w:lineRule="auto"/>
              <w:jc w:val="both"/>
              <w:rPr>
                <w:rFonts w:ascii="Tahoma" w:hAnsi="Tahoma" w:cs="Tahoma"/>
              </w:rPr>
            </w:pPr>
            <w:r w:rsidRPr="00FE6316">
              <w:rPr>
                <w:rFonts w:ascii="Tahoma" w:hAnsi="Tahoma" w:cs="Tahoma"/>
              </w:rPr>
              <w:t xml:space="preserve">Normativo </w:t>
            </w:r>
          </w:p>
        </w:tc>
        <w:tc>
          <w:tcPr>
            <w:tcW w:w="3078" w:type="pct"/>
          </w:tcPr>
          <w:p w14:paraId="2A110B52" w14:textId="4BA728D9" w:rsidR="00E12A66" w:rsidRPr="00FE6316" w:rsidRDefault="00C472A9" w:rsidP="00F533B7">
            <w:pPr>
              <w:pStyle w:val="Sinespaciado"/>
              <w:spacing w:line="276" w:lineRule="auto"/>
              <w:jc w:val="both"/>
              <w:rPr>
                <w:rFonts w:ascii="Tahoma" w:hAnsi="Tahoma" w:cs="Tahoma"/>
              </w:rPr>
            </w:pPr>
            <w:r w:rsidRPr="00FE6316">
              <w:rPr>
                <w:rFonts w:ascii="Tahoma" w:hAnsi="Tahoma" w:cs="Tahoma"/>
              </w:rPr>
              <w:t>El Código Ético de la empresa incorporará medidas para prevenir la comisión del delito.</w:t>
            </w:r>
          </w:p>
        </w:tc>
      </w:tr>
      <w:tr w:rsidR="00E12A66" w:rsidRPr="00C12685" w14:paraId="6E855716" w14:textId="77777777" w:rsidTr="00FE6316">
        <w:tc>
          <w:tcPr>
            <w:tcW w:w="379" w:type="pct"/>
            <w:shd w:val="clear" w:color="auto" w:fill="E7E6E6" w:themeFill="background2"/>
          </w:tcPr>
          <w:p w14:paraId="7D8C6817" w14:textId="77777777" w:rsidR="00E12A66" w:rsidRPr="00FE6316" w:rsidRDefault="00E12A66" w:rsidP="0011168C">
            <w:pPr>
              <w:spacing w:line="276" w:lineRule="auto"/>
              <w:jc w:val="center"/>
              <w:rPr>
                <w:rFonts w:ascii="Tahoma" w:hAnsi="Tahoma" w:cs="Tahoma"/>
                <w:b/>
                <w:bCs/>
              </w:rPr>
            </w:pPr>
            <w:r w:rsidRPr="00FE6316">
              <w:rPr>
                <w:rFonts w:ascii="Tahoma" w:hAnsi="Tahoma" w:cs="Tahoma"/>
                <w:b/>
                <w:bCs/>
              </w:rPr>
              <w:t>2</w:t>
            </w:r>
          </w:p>
        </w:tc>
        <w:tc>
          <w:tcPr>
            <w:tcW w:w="1543" w:type="pct"/>
          </w:tcPr>
          <w:p w14:paraId="7CD4BD61" w14:textId="0A9CD57A" w:rsidR="00E12A66" w:rsidRPr="00FE6316" w:rsidRDefault="009E61D6" w:rsidP="00F533B7">
            <w:pPr>
              <w:pStyle w:val="Sinespaciado"/>
              <w:spacing w:line="276" w:lineRule="auto"/>
              <w:jc w:val="both"/>
              <w:rPr>
                <w:rFonts w:ascii="Tahoma" w:hAnsi="Tahoma" w:cs="Tahoma"/>
              </w:rPr>
            </w:pPr>
            <w:r w:rsidRPr="00FE6316">
              <w:rPr>
                <w:rFonts w:ascii="Tahoma" w:hAnsi="Tahoma" w:cs="Tahoma"/>
              </w:rPr>
              <w:t>Preventivo</w:t>
            </w:r>
          </w:p>
        </w:tc>
        <w:tc>
          <w:tcPr>
            <w:tcW w:w="3078" w:type="pct"/>
          </w:tcPr>
          <w:p w14:paraId="362CC4C4" w14:textId="6111AC09" w:rsidR="00E12A66" w:rsidRPr="00FE6316" w:rsidRDefault="00921385" w:rsidP="00F533B7">
            <w:pPr>
              <w:pStyle w:val="Sinespaciado"/>
              <w:spacing w:line="276" w:lineRule="auto"/>
              <w:jc w:val="both"/>
              <w:rPr>
                <w:rFonts w:ascii="Tahoma" w:hAnsi="Tahoma" w:cs="Tahoma"/>
              </w:rPr>
            </w:pPr>
            <w:r w:rsidRPr="00FE6316">
              <w:rPr>
                <w:rFonts w:ascii="Tahoma" w:hAnsi="Tahoma" w:cs="Tahoma"/>
              </w:rPr>
              <w:t>El</w:t>
            </w:r>
            <w:r w:rsidR="00E12A66" w:rsidRPr="00FE6316">
              <w:rPr>
                <w:rFonts w:ascii="Tahoma" w:hAnsi="Tahoma" w:cs="Tahoma"/>
              </w:rPr>
              <w:t xml:space="preserve"> </w:t>
            </w:r>
            <w:r w:rsidR="00E12A66" w:rsidRPr="00FE6316">
              <w:rPr>
                <w:rFonts w:ascii="Tahoma" w:hAnsi="Tahoma" w:cs="Tahoma"/>
                <w:i/>
                <w:iCs/>
              </w:rPr>
              <w:t>compliance officer</w:t>
            </w:r>
            <w:r w:rsidR="00E12A66" w:rsidRPr="00FE6316">
              <w:rPr>
                <w:rFonts w:ascii="Tahoma" w:hAnsi="Tahoma" w:cs="Tahoma"/>
              </w:rPr>
              <w:t xml:space="preserve"> emitirá instrucciones periódicas a los trabajadores de </w:t>
            </w:r>
            <w:r w:rsidR="00815693" w:rsidRPr="00FE6316">
              <w:rPr>
                <w:rFonts w:ascii="Tahoma" w:hAnsi="Tahoma" w:cs="Tahoma"/>
              </w:rPr>
              <w:t>PLD SPACE</w:t>
            </w:r>
            <w:r w:rsidR="00E12A66" w:rsidRPr="00FE6316">
              <w:rPr>
                <w:rFonts w:ascii="Tahoma" w:hAnsi="Tahoma" w:cs="Tahoma"/>
              </w:rPr>
              <w:t>, advirtiéndoles que está estrictamente prohibido incitar al odio, cometer actos hostiles, discriminatorios o violentos contra las personas por su pertenencia a un grupo o motivos racistas, ideológicos, antisemitas; o por motivos de religión, creencias, situación familiar, etnia, nación, origen nacional, sexo, orientación o identidad sexual, género, enfermedad, discapacidad, etc.</w:t>
            </w:r>
          </w:p>
        </w:tc>
      </w:tr>
      <w:tr w:rsidR="00E12A66" w:rsidRPr="00C12685" w14:paraId="720B886E" w14:textId="77777777" w:rsidTr="00FE6316">
        <w:tc>
          <w:tcPr>
            <w:tcW w:w="379" w:type="pct"/>
            <w:shd w:val="clear" w:color="auto" w:fill="E7E6E6" w:themeFill="background2"/>
          </w:tcPr>
          <w:p w14:paraId="1131AC75" w14:textId="77777777" w:rsidR="00E12A66" w:rsidRPr="00FE6316" w:rsidRDefault="00E12A66" w:rsidP="0011168C">
            <w:pPr>
              <w:spacing w:line="276" w:lineRule="auto"/>
              <w:jc w:val="center"/>
              <w:rPr>
                <w:rFonts w:ascii="Tahoma" w:hAnsi="Tahoma" w:cs="Tahoma"/>
                <w:b/>
                <w:bCs/>
              </w:rPr>
            </w:pPr>
            <w:r w:rsidRPr="00FE6316">
              <w:rPr>
                <w:rFonts w:ascii="Tahoma" w:hAnsi="Tahoma" w:cs="Tahoma"/>
                <w:b/>
                <w:bCs/>
              </w:rPr>
              <w:t>4</w:t>
            </w:r>
          </w:p>
        </w:tc>
        <w:tc>
          <w:tcPr>
            <w:tcW w:w="1543" w:type="pct"/>
          </w:tcPr>
          <w:p w14:paraId="471AC30F" w14:textId="7060325D" w:rsidR="00E12A66" w:rsidRPr="00FE6316" w:rsidRDefault="009E61D6" w:rsidP="00F533B7">
            <w:pPr>
              <w:pStyle w:val="Sinespaciado"/>
              <w:spacing w:line="276" w:lineRule="auto"/>
              <w:jc w:val="both"/>
              <w:rPr>
                <w:rFonts w:ascii="Tahoma" w:hAnsi="Tahoma" w:cs="Tahoma"/>
              </w:rPr>
            </w:pPr>
            <w:r w:rsidRPr="00FE6316">
              <w:rPr>
                <w:rFonts w:ascii="Tahoma" w:hAnsi="Tahoma" w:cs="Tahoma"/>
              </w:rPr>
              <w:t>Formativo</w:t>
            </w:r>
          </w:p>
        </w:tc>
        <w:tc>
          <w:tcPr>
            <w:tcW w:w="3078" w:type="pct"/>
          </w:tcPr>
          <w:p w14:paraId="39B1B8CE" w14:textId="1DF47AE1" w:rsidR="00E12A66" w:rsidRPr="00FE6316" w:rsidRDefault="00E12A66" w:rsidP="00F533B7">
            <w:pPr>
              <w:pStyle w:val="Sinespaciado"/>
              <w:spacing w:line="276" w:lineRule="auto"/>
              <w:jc w:val="both"/>
              <w:rPr>
                <w:rFonts w:ascii="Tahoma" w:hAnsi="Tahoma" w:cs="Tahoma"/>
              </w:rPr>
            </w:pPr>
            <w:r w:rsidRPr="00FE6316">
              <w:rPr>
                <w:rFonts w:ascii="Tahoma" w:hAnsi="Tahoma" w:cs="Tahoma"/>
              </w:rPr>
              <w:t>Formación y concienciación a trabajadores sobre prevención de este tipo de delitos.</w:t>
            </w:r>
          </w:p>
        </w:tc>
      </w:tr>
      <w:tr w:rsidR="00E12A66" w:rsidRPr="00C12685" w14:paraId="093AC0AE" w14:textId="77777777" w:rsidTr="00FE6316">
        <w:tc>
          <w:tcPr>
            <w:tcW w:w="379" w:type="pct"/>
            <w:shd w:val="clear" w:color="auto" w:fill="E7E6E6" w:themeFill="background2"/>
          </w:tcPr>
          <w:p w14:paraId="3F7DDCBF" w14:textId="77777777" w:rsidR="00E12A66" w:rsidRPr="00FE6316" w:rsidRDefault="00E12A66" w:rsidP="0011168C">
            <w:pPr>
              <w:spacing w:line="276" w:lineRule="auto"/>
              <w:jc w:val="center"/>
              <w:rPr>
                <w:rFonts w:ascii="Tahoma" w:hAnsi="Tahoma" w:cs="Tahoma"/>
                <w:b/>
                <w:bCs/>
              </w:rPr>
            </w:pPr>
            <w:r w:rsidRPr="00FE6316">
              <w:rPr>
                <w:rFonts w:ascii="Tahoma" w:hAnsi="Tahoma" w:cs="Tahoma"/>
                <w:b/>
                <w:bCs/>
              </w:rPr>
              <w:t>5</w:t>
            </w:r>
          </w:p>
        </w:tc>
        <w:tc>
          <w:tcPr>
            <w:tcW w:w="1543" w:type="pct"/>
          </w:tcPr>
          <w:p w14:paraId="5EAB8861" w14:textId="6338A57B" w:rsidR="00E12A66" w:rsidRPr="00FE6316" w:rsidRDefault="009E61D6" w:rsidP="00F533B7">
            <w:pPr>
              <w:spacing w:line="276" w:lineRule="auto"/>
              <w:jc w:val="both"/>
              <w:rPr>
                <w:rFonts w:ascii="Tahoma" w:hAnsi="Tahoma" w:cs="Tahoma"/>
              </w:rPr>
            </w:pPr>
            <w:r w:rsidRPr="00FE6316">
              <w:rPr>
                <w:rFonts w:ascii="Tahoma" w:hAnsi="Tahoma" w:cs="Tahoma"/>
              </w:rPr>
              <w:t xml:space="preserve">Preventivo </w:t>
            </w:r>
          </w:p>
        </w:tc>
        <w:tc>
          <w:tcPr>
            <w:tcW w:w="3078" w:type="pct"/>
          </w:tcPr>
          <w:p w14:paraId="5A8A5DBB" w14:textId="443B31C5" w:rsidR="00E12A66" w:rsidRPr="00FE6316" w:rsidRDefault="00E12A66" w:rsidP="00F533B7">
            <w:pPr>
              <w:spacing w:line="276" w:lineRule="auto"/>
              <w:jc w:val="both"/>
              <w:rPr>
                <w:rFonts w:ascii="Tahoma" w:hAnsi="Tahoma" w:cs="Tahoma"/>
              </w:rPr>
            </w:pPr>
            <w:r w:rsidRPr="00FE6316">
              <w:rPr>
                <w:rFonts w:ascii="Tahoma" w:hAnsi="Tahoma" w:cs="Tahoma"/>
              </w:rPr>
              <w:t xml:space="preserve">En el diseño de las campañas publicitarias de </w:t>
            </w:r>
            <w:r w:rsidR="009E61D6" w:rsidRPr="00FE6316">
              <w:rPr>
                <w:rFonts w:ascii="Tahoma" w:hAnsi="Tahoma" w:cs="Tahoma"/>
              </w:rPr>
              <w:t>PLD SPACE</w:t>
            </w:r>
            <w:r w:rsidRPr="00FE6316">
              <w:rPr>
                <w:rFonts w:ascii="Tahoma" w:hAnsi="Tahoma" w:cs="Tahoma"/>
              </w:rPr>
              <w:t>, así como en la utilización de las redes sociales, se impartirán instrucciones a los respectivos responsables para que sean especialmente cuidadosos para evitar la comisión de delitos de odio.</w:t>
            </w:r>
          </w:p>
        </w:tc>
      </w:tr>
      <w:tr w:rsidR="00E12A66" w:rsidRPr="00C12685" w14:paraId="1B0924DD" w14:textId="77777777" w:rsidTr="00FE6316">
        <w:tc>
          <w:tcPr>
            <w:tcW w:w="379" w:type="pct"/>
            <w:shd w:val="clear" w:color="auto" w:fill="E7E6E6" w:themeFill="background2"/>
          </w:tcPr>
          <w:p w14:paraId="50BA0EE2" w14:textId="48D7ED41" w:rsidR="00E12A66" w:rsidRPr="00FE6316" w:rsidRDefault="00E12A66" w:rsidP="0011168C">
            <w:pPr>
              <w:spacing w:line="276" w:lineRule="auto"/>
              <w:jc w:val="center"/>
              <w:rPr>
                <w:rFonts w:ascii="Tahoma" w:hAnsi="Tahoma" w:cs="Tahoma"/>
                <w:b/>
                <w:bCs/>
              </w:rPr>
            </w:pPr>
            <w:r w:rsidRPr="00FE6316">
              <w:rPr>
                <w:rFonts w:ascii="Tahoma" w:hAnsi="Tahoma" w:cs="Tahoma"/>
                <w:b/>
                <w:bCs/>
              </w:rPr>
              <w:t>6</w:t>
            </w:r>
          </w:p>
        </w:tc>
        <w:tc>
          <w:tcPr>
            <w:tcW w:w="1543" w:type="pct"/>
          </w:tcPr>
          <w:p w14:paraId="12F21032" w14:textId="547558CB" w:rsidR="00E12A66" w:rsidRPr="00FE6316" w:rsidRDefault="00A16510" w:rsidP="00F533B7">
            <w:pPr>
              <w:spacing w:line="276" w:lineRule="auto"/>
              <w:jc w:val="both"/>
              <w:rPr>
                <w:rFonts w:ascii="Tahoma" w:hAnsi="Tahoma" w:cs="Tahoma"/>
              </w:rPr>
            </w:pPr>
            <w:r w:rsidRPr="00FE6316">
              <w:rPr>
                <w:rFonts w:ascii="Tahoma" w:hAnsi="Tahoma" w:cs="Tahoma"/>
              </w:rPr>
              <w:t>Normativo</w:t>
            </w:r>
          </w:p>
        </w:tc>
        <w:tc>
          <w:tcPr>
            <w:tcW w:w="3078" w:type="pct"/>
          </w:tcPr>
          <w:p w14:paraId="0CD9CFE4" w14:textId="2BB6C1E1" w:rsidR="00E12A66" w:rsidRPr="00FE6316" w:rsidRDefault="00A16510" w:rsidP="00F533B7">
            <w:pPr>
              <w:spacing w:line="276" w:lineRule="auto"/>
              <w:jc w:val="both"/>
              <w:rPr>
                <w:rFonts w:ascii="Tahoma" w:hAnsi="Tahoma" w:cs="Tahoma"/>
              </w:rPr>
            </w:pPr>
            <w:r w:rsidRPr="00FE6316">
              <w:rPr>
                <w:rFonts w:ascii="Tahoma" w:hAnsi="Tahoma" w:cs="Tahoma"/>
              </w:rPr>
              <w:t>Revisión anual y reporte al Consejo de Administración sobre el</w:t>
            </w:r>
            <w:r w:rsidR="00E12A66" w:rsidRPr="00FE6316">
              <w:rPr>
                <w:rFonts w:ascii="Tahoma" w:hAnsi="Tahoma" w:cs="Tahoma"/>
              </w:rPr>
              <w:t xml:space="preserve"> plan de igualdad en la empresa</w:t>
            </w:r>
          </w:p>
        </w:tc>
      </w:tr>
      <w:tr w:rsidR="00A16510" w:rsidRPr="00C12685" w14:paraId="1540CA9F" w14:textId="77777777" w:rsidTr="00FE6316">
        <w:tc>
          <w:tcPr>
            <w:tcW w:w="379" w:type="pct"/>
            <w:shd w:val="clear" w:color="auto" w:fill="E7E6E6" w:themeFill="background2"/>
          </w:tcPr>
          <w:p w14:paraId="78AC4DE4" w14:textId="71A9ED95" w:rsidR="00A16510" w:rsidRPr="00FE6316" w:rsidRDefault="00A16510" w:rsidP="0011168C">
            <w:pPr>
              <w:spacing w:line="276" w:lineRule="auto"/>
              <w:jc w:val="center"/>
              <w:rPr>
                <w:rFonts w:ascii="Tahoma" w:hAnsi="Tahoma" w:cs="Tahoma"/>
                <w:b/>
                <w:bCs/>
              </w:rPr>
            </w:pPr>
            <w:r w:rsidRPr="00FE6316">
              <w:rPr>
                <w:rFonts w:ascii="Tahoma" w:hAnsi="Tahoma" w:cs="Tahoma"/>
                <w:b/>
                <w:bCs/>
              </w:rPr>
              <w:t>7</w:t>
            </w:r>
          </w:p>
        </w:tc>
        <w:tc>
          <w:tcPr>
            <w:tcW w:w="1543" w:type="pct"/>
          </w:tcPr>
          <w:p w14:paraId="05350A2F" w14:textId="38C282C7" w:rsidR="00A16510" w:rsidRPr="00FE6316" w:rsidRDefault="00A16510" w:rsidP="00F533B7">
            <w:pPr>
              <w:spacing w:line="276" w:lineRule="auto"/>
              <w:jc w:val="both"/>
              <w:rPr>
                <w:rFonts w:ascii="Tahoma" w:hAnsi="Tahoma" w:cs="Tahoma"/>
              </w:rPr>
            </w:pPr>
            <w:r w:rsidRPr="00FE6316">
              <w:rPr>
                <w:rFonts w:ascii="Tahoma" w:hAnsi="Tahoma" w:cs="Tahoma"/>
              </w:rPr>
              <w:t>Normativo</w:t>
            </w:r>
          </w:p>
        </w:tc>
        <w:tc>
          <w:tcPr>
            <w:tcW w:w="3078" w:type="pct"/>
          </w:tcPr>
          <w:p w14:paraId="5ED46558" w14:textId="2F54A919" w:rsidR="00A16510" w:rsidRPr="00FE6316" w:rsidRDefault="00A16510" w:rsidP="00F533B7">
            <w:pPr>
              <w:spacing w:line="276" w:lineRule="auto"/>
              <w:jc w:val="both"/>
              <w:rPr>
                <w:rFonts w:ascii="Tahoma" w:hAnsi="Tahoma" w:cs="Tahoma"/>
              </w:rPr>
            </w:pPr>
            <w:r w:rsidRPr="00FE6316">
              <w:rPr>
                <w:rFonts w:ascii="Tahoma" w:hAnsi="Tahoma" w:cs="Tahoma"/>
              </w:rPr>
              <w:t>Revisión anual y reporte al Consejo de Administración sobre el protocolo para la prevención y actuación frente al acoso sexual y el acoso por razón de sexo</w:t>
            </w:r>
          </w:p>
        </w:tc>
      </w:tr>
      <w:tr w:rsidR="00F533B7" w:rsidRPr="00C12685" w14:paraId="161A538D" w14:textId="77777777" w:rsidTr="00FE6316">
        <w:tc>
          <w:tcPr>
            <w:tcW w:w="379" w:type="pct"/>
            <w:shd w:val="clear" w:color="auto" w:fill="E7E6E6" w:themeFill="background2"/>
          </w:tcPr>
          <w:p w14:paraId="34D251D0" w14:textId="0B03F2C9" w:rsidR="00F533B7" w:rsidRPr="00F533B7" w:rsidRDefault="00F533B7" w:rsidP="0011168C">
            <w:pPr>
              <w:spacing w:line="276" w:lineRule="auto"/>
              <w:jc w:val="center"/>
              <w:rPr>
                <w:rFonts w:ascii="Tahoma" w:hAnsi="Tahoma" w:cs="Tahoma"/>
                <w:b/>
                <w:bCs/>
              </w:rPr>
            </w:pPr>
            <w:r w:rsidRPr="00F533B7">
              <w:rPr>
                <w:rFonts w:ascii="Tahoma" w:hAnsi="Tahoma" w:cs="Tahoma"/>
                <w:b/>
                <w:bCs/>
              </w:rPr>
              <w:t>8</w:t>
            </w:r>
          </w:p>
        </w:tc>
        <w:tc>
          <w:tcPr>
            <w:tcW w:w="1543" w:type="pct"/>
          </w:tcPr>
          <w:p w14:paraId="03995BED" w14:textId="192188BD" w:rsidR="00F533B7" w:rsidRPr="00F533B7" w:rsidRDefault="00F533B7" w:rsidP="00F533B7">
            <w:pPr>
              <w:spacing w:line="276" w:lineRule="auto"/>
              <w:jc w:val="both"/>
              <w:rPr>
                <w:rFonts w:ascii="Tahoma" w:hAnsi="Tahoma" w:cs="Tahoma"/>
              </w:rPr>
            </w:pPr>
            <w:r w:rsidRPr="00F533B7">
              <w:rPr>
                <w:rFonts w:ascii="Tahoma" w:hAnsi="Tahoma" w:cs="Tahoma"/>
              </w:rPr>
              <w:t>Preventivo</w:t>
            </w:r>
          </w:p>
        </w:tc>
        <w:tc>
          <w:tcPr>
            <w:tcW w:w="3078" w:type="pct"/>
          </w:tcPr>
          <w:p w14:paraId="2D6851E4" w14:textId="5D625AF2" w:rsidR="00F533B7" w:rsidRPr="00F533B7" w:rsidRDefault="00F533B7" w:rsidP="00F533B7">
            <w:pPr>
              <w:spacing w:line="276" w:lineRule="auto"/>
              <w:jc w:val="both"/>
              <w:rPr>
                <w:rFonts w:ascii="Tahoma" w:hAnsi="Tahoma" w:cs="Tahoma"/>
              </w:rPr>
            </w:pPr>
            <w:r w:rsidRPr="00F533B7">
              <w:rPr>
                <w:rFonts w:ascii="Tahoma" w:hAnsi="Tahoma" w:cs="Tahoma"/>
              </w:rPr>
              <w:t xml:space="preserve">Las campañas de marketing y </w:t>
            </w:r>
            <w:r w:rsidRPr="0011168C">
              <w:rPr>
                <w:rFonts w:ascii="Tahoma" w:hAnsi="Tahoma" w:cs="Tahoma"/>
                <w:i/>
                <w:iCs/>
              </w:rPr>
              <w:t>merchandising</w:t>
            </w:r>
            <w:r w:rsidRPr="00F533B7">
              <w:rPr>
                <w:rFonts w:ascii="Tahoma" w:hAnsi="Tahoma" w:cs="Tahoma"/>
              </w:rPr>
              <w:t xml:space="preserve"> serán revisadas por el departamento legal de la empresa para evitar incurrir en este tipo de delitos.</w:t>
            </w:r>
          </w:p>
        </w:tc>
      </w:tr>
      <w:tr w:rsidR="00B21584" w:rsidRPr="00C12685" w14:paraId="347CBB1A" w14:textId="77777777" w:rsidTr="00FE6316">
        <w:tc>
          <w:tcPr>
            <w:tcW w:w="379" w:type="pct"/>
            <w:shd w:val="clear" w:color="auto" w:fill="E7E6E6" w:themeFill="background2"/>
          </w:tcPr>
          <w:p w14:paraId="153DECF5" w14:textId="76CC56D0" w:rsidR="00B21584" w:rsidRPr="0011168C" w:rsidRDefault="0011168C" w:rsidP="0011168C">
            <w:pPr>
              <w:spacing w:line="276" w:lineRule="auto"/>
              <w:jc w:val="center"/>
              <w:rPr>
                <w:rFonts w:ascii="Tahoma" w:hAnsi="Tahoma" w:cs="Tahoma"/>
                <w:b/>
                <w:bCs/>
              </w:rPr>
            </w:pPr>
            <w:r>
              <w:rPr>
                <w:rFonts w:ascii="Tahoma" w:hAnsi="Tahoma" w:cs="Tahoma"/>
                <w:b/>
                <w:bCs/>
              </w:rPr>
              <w:t>9</w:t>
            </w:r>
          </w:p>
        </w:tc>
        <w:tc>
          <w:tcPr>
            <w:tcW w:w="1543" w:type="pct"/>
          </w:tcPr>
          <w:p w14:paraId="03B83D56" w14:textId="692E7929" w:rsidR="00B21584" w:rsidRPr="0011168C" w:rsidRDefault="00B21584" w:rsidP="0011168C">
            <w:pPr>
              <w:spacing w:line="276" w:lineRule="auto"/>
              <w:jc w:val="both"/>
              <w:rPr>
                <w:rFonts w:ascii="Tahoma" w:hAnsi="Tahoma" w:cs="Tahoma"/>
              </w:rPr>
            </w:pPr>
            <w:r w:rsidRPr="0011168C">
              <w:rPr>
                <w:rFonts w:ascii="Tahoma" w:hAnsi="Tahoma" w:cs="Tahoma"/>
              </w:rPr>
              <w:t>Preventivo</w:t>
            </w:r>
          </w:p>
        </w:tc>
        <w:tc>
          <w:tcPr>
            <w:tcW w:w="3078" w:type="pct"/>
          </w:tcPr>
          <w:p w14:paraId="4E15C6E9" w14:textId="1049F5E6" w:rsidR="00B21584" w:rsidRPr="0011168C" w:rsidRDefault="00B21584" w:rsidP="0011168C">
            <w:pPr>
              <w:spacing w:line="276" w:lineRule="auto"/>
              <w:jc w:val="both"/>
              <w:rPr>
                <w:rFonts w:ascii="Tahoma" w:hAnsi="Tahoma" w:cs="Tahoma"/>
              </w:rPr>
            </w:pPr>
            <w:r w:rsidRPr="0011168C">
              <w:rPr>
                <w:rFonts w:ascii="Tahoma" w:hAnsi="Tahoma" w:cs="Tahoma"/>
              </w:rPr>
              <w:t>La organización incluirá cláusulas específicas en los contratos con determinados proveedores para evitar la comisión de este tipo de delitos.</w:t>
            </w:r>
          </w:p>
        </w:tc>
      </w:tr>
    </w:tbl>
    <w:p w14:paraId="5E66C8DA" w14:textId="283433EE" w:rsidR="004E3CC9" w:rsidRPr="00C12685" w:rsidRDefault="004E3CC9" w:rsidP="00A70513">
      <w:pPr>
        <w:pStyle w:val="Prrafodelista"/>
        <w:jc w:val="both"/>
      </w:pPr>
    </w:p>
    <w:p w14:paraId="75B8F80A" w14:textId="54109BE1" w:rsidR="004E3CC9" w:rsidRPr="00C12685" w:rsidRDefault="004E3CC9" w:rsidP="00A70513">
      <w:pPr>
        <w:pStyle w:val="Prrafodelista"/>
        <w:jc w:val="both"/>
      </w:pPr>
    </w:p>
    <w:p w14:paraId="1C38F782" w14:textId="507BF7DD" w:rsidR="004E3CC9" w:rsidRPr="00C12685" w:rsidRDefault="004E3CC9" w:rsidP="00A70513">
      <w:pPr>
        <w:pStyle w:val="Prrafodelista"/>
        <w:jc w:val="both"/>
      </w:pPr>
    </w:p>
    <w:p w14:paraId="3EE0B79F" w14:textId="4DF11C89" w:rsidR="004E3CC9" w:rsidRPr="00C12685" w:rsidRDefault="004E3CC9" w:rsidP="00A70513">
      <w:pPr>
        <w:pStyle w:val="Prrafodelista"/>
        <w:jc w:val="both"/>
      </w:pPr>
    </w:p>
    <w:p w14:paraId="35E0A271" w14:textId="05C48765" w:rsidR="004E3CC9" w:rsidRPr="00C12685" w:rsidRDefault="004E3CC9" w:rsidP="00A70513">
      <w:pPr>
        <w:pStyle w:val="Prrafodelista"/>
        <w:jc w:val="both"/>
      </w:pPr>
    </w:p>
    <w:p w14:paraId="5F8AE5F6" w14:textId="6EA4F803" w:rsidR="004E3CC9" w:rsidRPr="00C12685" w:rsidRDefault="004E3CC9" w:rsidP="00A70513">
      <w:pPr>
        <w:pStyle w:val="Prrafodelista"/>
        <w:jc w:val="both"/>
      </w:pPr>
    </w:p>
    <w:p w14:paraId="49CB8FA3" w14:textId="2152467F" w:rsidR="004E3CC9" w:rsidRPr="00C12685" w:rsidRDefault="004E3CC9" w:rsidP="00A70513">
      <w:pPr>
        <w:pStyle w:val="Prrafodelista"/>
        <w:jc w:val="both"/>
      </w:pPr>
    </w:p>
    <w:p w14:paraId="6C67274A" w14:textId="4C5B21B7" w:rsidR="004E3CC9" w:rsidRPr="00C12685" w:rsidRDefault="004E3CC9" w:rsidP="00A70513">
      <w:pPr>
        <w:pStyle w:val="Prrafodelista"/>
        <w:jc w:val="both"/>
      </w:pPr>
    </w:p>
    <w:p w14:paraId="5F294F9B" w14:textId="4EDFDD40" w:rsidR="004E3CC9" w:rsidRPr="00C12685" w:rsidRDefault="004E3CC9" w:rsidP="00A70513">
      <w:pPr>
        <w:pStyle w:val="Prrafodelista"/>
        <w:jc w:val="both"/>
      </w:pPr>
    </w:p>
    <w:p w14:paraId="7D37C852" w14:textId="600CFD74" w:rsidR="004E3CC9" w:rsidRPr="00C12685" w:rsidRDefault="004E3CC9" w:rsidP="00A70513">
      <w:pPr>
        <w:pStyle w:val="Prrafodelista"/>
        <w:jc w:val="both"/>
      </w:pPr>
    </w:p>
    <w:p w14:paraId="6D643B28" w14:textId="393E5C93" w:rsidR="004E3CC9" w:rsidRPr="00C12685" w:rsidRDefault="004E3CC9" w:rsidP="00A70513">
      <w:pPr>
        <w:pStyle w:val="Prrafodelista"/>
        <w:jc w:val="both"/>
      </w:pPr>
    </w:p>
    <w:p w14:paraId="287254BC" w14:textId="04D20861" w:rsidR="004E3CC9" w:rsidRDefault="004E3CC9" w:rsidP="00A70513">
      <w:pPr>
        <w:pStyle w:val="Prrafodelista"/>
        <w:jc w:val="both"/>
      </w:pPr>
    </w:p>
    <w:p w14:paraId="08981761" w14:textId="4DC5A92C" w:rsidR="00B749FC" w:rsidRDefault="00B749FC" w:rsidP="00A70513">
      <w:pPr>
        <w:pStyle w:val="Prrafodelista"/>
        <w:jc w:val="both"/>
      </w:pPr>
    </w:p>
    <w:p w14:paraId="32F7DB05" w14:textId="699A2714" w:rsidR="00B749FC" w:rsidRDefault="00B749FC" w:rsidP="00A70513">
      <w:pPr>
        <w:pStyle w:val="Prrafodelista"/>
        <w:jc w:val="both"/>
      </w:pPr>
    </w:p>
    <w:p w14:paraId="59DA296B" w14:textId="2173D114" w:rsidR="00B749FC" w:rsidRDefault="00B749FC" w:rsidP="00A70513">
      <w:pPr>
        <w:pStyle w:val="Prrafodelista"/>
        <w:jc w:val="both"/>
      </w:pPr>
    </w:p>
    <w:p w14:paraId="7328B29F" w14:textId="7B596D1A" w:rsidR="00B749FC" w:rsidRDefault="00B749FC" w:rsidP="00A70513">
      <w:pPr>
        <w:pStyle w:val="Prrafodelista"/>
        <w:jc w:val="both"/>
      </w:pPr>
    </w:p>
    <w:p w14:paraId="30BB7BA7" w14:textId="23837D3A" w:rsidR="00B749FC" w:rsidRDefault="00B749FC" w:rsidP="00A70513">
      <w:pPr>
        <w:pStyle w:val="Prrafodelista"/>
        <w:jc w:val="both"/>
      </w:pPr>
    </w:p>
    <w:p w14:paraId="0667DF75" w14:textId="59F4469F" w:rsidR="00B749FC" w:rsidRDefault="00B749FC" w:rsidP="00A70513">
      <w:pPr>
        <w:pStyle w:val="Prrafodelista"/>
        <w:jc w:val="both"/>
      </w:pPr>
    </w:p>
    <w:p w14:paraId="0B4627AB" w14:textId="1D6C7FCC" w:rsidR="00B749FC" w:rsidRDefault="00B749FC" w:rsidP="00A70513">
      <w:pPr>
        <w:pStyle w:val="Prrafodelista"/>
        <w:jc w:val="both"/>
      </w:pPr>
    </w:p>
    <w:p w14:paraId="666F832F" w14:textId="5F088640" w:rsidR="00B749FC" w:rsidRDefault="00B749FC" w:rsidP="00A70513">
      <w:pPr>
        <w:pStyle w:val="Prrafodelista"/>
        <w:jc w:val="both"/>
      </w:pPr>
    </w:p>
    <w:p w14:paraId="65133FD5" w14:textId="2E84AE83" w:rsidR="00B749FC" w:rsidRDefault="00B749FC" w:rsidP="00A70513">
      <w:pPr>
        <w:pStyle w:val="Prrafodelista"/>
        <w:jc w:val="both"/>
      </w:pPr>
    </w:p>
    <w:p w14:paraId="3327B327" w14:textId="1510B7A9" w:rsidR="00B749FC" w:rsidRDefault="00B749FC" w:rsidP="00A70513">
      <w:pPr>
        <w:pStyle w:val="Prrafodelista"/>
        <w:jc w:val="both"/>
      </w:pPr>
    </w:p>
    <w:p w14:paraId="3D6295BA" w14:textId="0A16D76A" w:rsidR="00B749FC" w:rsidRDefault="00B749FC" w:rsidP="00A70513">
      <w:pPr>
        <w:pStyle w:val="Prrafodelista"/>
        <w:jc w:val="both"/>
      </w:pPr>
    </w:p>
    <w:p w14:paraId="2952C4FE" w14:textId="675C02B0" w:rsidR="00B749FC" w:rsidRDefault="00B749FC" w:rsidP="00A70513">
      <w:pPr>
        <w:pStyle w:val="Prrafodelista"/>
        <w:jc w:val="both"/>
      </w:pPr>
    </w:p>
    <w:p w14:paraId="4FDFFF8A" w14:textId="5F5B36A9" w:rsidR="00B749FC" w:rsidRDefault="00B749FC" w:rsidP="00A70513">
      <w:pPr>
        <w:pStyle w:val="Prrafodelista"/>
        <w:jc w:val="both"/>
      </w:pPr>
    </w:p>
    <w:p w14:paraId="494CCFF4" w14:textId="22D2A653" w:rsidR="00B749FC" w:rsidRDefault="00B749FC" w:rsidP="00A70513">
      <w:pPr>
        <w:pStyle w:val="Prrafodelista"/>
        <w:jc w:val="both"/>
      </w:pPr>
    </w:p>
    <w:p w14:paraId="06437A19" w14:textId="65AFD08B" w:rsidR="00B749FC" w:rsidRDefault="00B749FC" w:rsidP="00A70513">
      <w:pPr>
        <w:pStyle w:val="Prrafodelista"/>
        <w:jc w:val="both"/>
      </w:pPr>
    </w:p>
    <w:p w14:paraId="24E05EEE" w14:textId="4EA6A2A8" w:rsidR="00B749FC" w:rsidRDefault="00B749FC" w:rsidP="00A70513">
      <w:pPr>
        <w:pStyle w:val="Prrafodelista"/>
        <w:jc w:val="both"/>
      </w:pPr>
    </w:p>
    <w:p w14:paraId="2FF16C33" w14:textId="5BD0BB7D" w:rsidR="004E3CC9" w:rsidRPr="00C12685" w:rsidRDefault="004E3CC9" w:rsidP="0011168C">
      <w:pPr>
        <w:jc w:val="both"/>
      </w:pPr>
    </w:p>
    <w:p w14:paraId="1CE4E018" w14:textId="77777777" w:rsidR="004E3CC9" w:rsidRPr="00C12685" w:rsidRDefault="004E3CC9" w:rsidP="00A70513">
      <w:pPr>
        <w:jc w:val="both"/>
      </w:pPr>
    </w:p>
    <w:p w14:paraId="65C7C817" w14:textId="77777777" w:rsidR="008061A3" w:rsidRPr="00C12685" w:rsidRDefault="00854CD7">
      <w:pPr>
        <w:pStyle w:val="Ttulo2"/>
        <w:numPr>
          <w:ilvl w:val="0"/>
          <w:numId w:val="10"/>
        </w:numPr>
        <w:spacing w:line="276" w:lineRule="auto"/>
        <w:rPr>
          <w:b/>
          <w:szCs w:val="22"/>
        </w:rPr>
      </w:pPr>
      <w:bookmarkStart w:id="77" w:name="_Toc119776297"/>
      <w:r w:rsidRPr="00C12685">
        <w:rPr>
          <w:b/>
          <w:szCs w:val="22"/>
        </w:rPr>
        <w:t>DELITOS DE</w:t>
      </w:r>
      <w:r w:rsidR="005C5B5D" w:rsidRPr="00C12685">
        <w:rPr>
          <w:b/>
          <w:szCs w:val="22"/>
        </w:rPr>
        <w:t xml:space="preserve"> TERRORISMO</w:t>
      </w:r>
      <w:bookmarkEnd w:id="77"/>
    </w:p>
    <w:p w14:paraId="65C7C818" w14:textId="5016D60E" w:rsidR="008061A3" w:rsidRPr="00C12685" w:rsidRDefault="008061A3" w:rsidP="00A70513">
      <w:pPr>
        <w:pStyle w:val="Sinespaciado"/>
        <w:spacing w:line="276" w:lineRule="auto"/>
      </w:pPr>
    </w:p>
    <w:p w14:paraId="171EB1AD" w14:textId="77777777" w:rsidR="00887BBF" w:rsidRPr="00C12685" w:rsidRDefault="00887BBF" w:rsidP="00A70513">
      <w:pPr>
        <w:pStyle w:val="Sinespaciado"/>
        <w:spacing w:line="276" w:lineRule="auto"/>
      </w:pPr>
    </w:p>
    <w:p w14:paraId="65C7C819" w14:textId="77777777" w:rsidR="00854CD7" w:rsidRPr="00C12685" w:rsidRDefault="008061A3" w:rsidP="00A70513">
      <w:pPr>
        <w:pStyle w:val="Sinespaciado"/>
        <w:spacing w:line="276" w:lineRule="auto"/>
        <w:jc w:val="both"/>
      </w:pPr>
      <w:r w:rsidRPr="00C12685">
        <w:t>El artículo 576 del Código Penal determina que</w:t>
      </w:r>
      <w:r w:rsidR="00854CD7" w:rsidRPr="00C12685">
        <w:t>:</w:t>
      </w:r>
    </w:p>
    <w:p w14:paraId="65C7C81A" w14:textId="77777777" w:rsidR="00854CD7" w:rsidRPr="00C12685" w:rsidRDefault="00854CD7" w:rsidP="00A70513">
      <w:pPr>
        <w:pStyle w:val="Sinespaciado"/>
        <w:spacing w:line="276" w:lineRule="auto"/>
        <w:jc w:val="both"/>
      </w:pPr>
    </w:p>
    <w:p w14:paraId="65C7C81B" w14:textId="77777777" w:rsidR="008061A3" w:rsidRPr="00C12685" w:rsidRDefault="008061A3" w:rsidP="00A70513">
      <w:pPr>
        <w:pStyle w:val="Sinespaciado"/>
        <w:spacing w:line="276" w:lineRule="auto"/>
        <w:ind w:left="708"/>
        <w:jc w:val="both"/>
      </w:pPr>
      <w:r w:rsidRPr="00C12685">
        <w:t>“1. Será castigado con la pena de prisión de cinco a diez años y multa del triple al quíntuplo de su valor el que, por cualquier medio, directa o indirectamente, recabe, adquiera, posea, utilice, convierta, transmita o realice cualquier otra actividad con bienes o valores de cualquier clase con la intención de que se utilicen, o a sabiendas de que serán utilizados, en todo o en parte, para cometer cualquiera de los delitos comprendidos en este Capítulo. 2. Si los bienes o valores se pusieran efectivamente a disposición del responsable del delito de terrorismo, se podrá imponer la pena superior en grado. Si llegaran a ser empleados para la ejecución de actos terroristas concretos, el hecho se castigará como coautoría o complicidad, según los casos. 3. En el caso de que la conducta a que se refiere el apartado 1 se hubiera llevado a cabo atentando contra el patrimonio, cometiendo extorsión, falsedad documental o mediante la comisión de cualquier otro delito, éstos se castigarán con la pena superior en grado a la que les corresponda, sin perjuicio de imponer además la que proceda conforme a los apartados anteriores. 4. El que estando específicamente sujeto por la ley a colaborar con la autoridad en la prevención de las actividades de financiación del terrorismo dé lugar, por imprudencia grave en el cumplimiento de dichas obligaciones, a que no sea detectada o impedida cualquiera de las conductas descritas en el apartado 1 será castigado con la pena inferior en uno o dos grados a la prevista en él.”</w:t>
      </w:r>
    </w:p>
    <w:p w14:paraId="65C7C81C" w14:textId="77777777" w:rsidR="008061A3" w:rsidRPr="00C12685" w:rsidRDefault="008061A3" w:rsidP="00A70513">
      <w:pPr>
        <w:pStyle w:val="Sinespaciado"/>
        <w:spacing w:line="276" w:lineRule="auto"/>
      </w:pPr>
    </w:p>
    <w:p w14:paraId="65C7C81D" w14:textId="77777777" w:rsidR="00854CD7" w:rsidRPr="00C12685" w:rsidRDefault="00854CD7" w:rsidP="00A70513">
      <w:pPr>
        <w:pStyle w:val="Sinespaciado"/>
        <w:spacing w:line="276" w:lineRule="auto"/>
      </w:pPr>
      <w:r w:rsidRPr="00C12685">
        <w:t>El artículo 577 del Código Penal añade lo siguiente:</w:t>
      </w:r>
    </w:p>
    <w:p w14:paraId="65C7C81E" w14:textId="77777777" w:rsidR="00854CD7" w:rsidRPr="00C12685" w:rsidRDefault="00854CD7" w:rsidP="00A70513">
      <w:pPr>
        <w:pStyle w:val="parrafo"/>
        <w:spacing w:before="180" w:beforeAutospacing="0" w:after="180" w:afterAutospacing="0" w:line="276" w:lineRule="auto"/>
        <w:ind w:left="708"/>
        <w:jc w:val="both"/>
        <w:rPr>
          <w:szCs w:val="22"/>
        </w:rPr>
      </w:pPr>
      <w:r w:rsidRPr="00C12685">
        <w:rPr>
          <w:szCs w:val="22"/>
        </w:rPr>
        <w:t>Será castigado con las penas de prisión de cinco a diez años y multa de dieciocho a veinticuatro meses el que lleve a cabo, recabe o facilite cualquier acto de colaboración con las actividades o las finalidades de una organización, grupo o elemento terrorista, o para cometer cualquiera de los delitos comprendidos en este Capítulo. En particular son actos de colaboración la información o vigilancia de personas, bienes o instalaciones, la construcción, acondicionamiento, cesión o utilización de alojamientos o depósitos, la ocultación, acogimiento o traslado de personas, la organización de prácticas de entrenamiento o la asistencia a ellas, la prestación de servicios tecnológicos, y cualquier otra forma equivalente de cooperación o ayuda a las actividades de las organizaciones o grupos terroristas, grupos o personas a que se refiere el párrafo anterior. Cuando la información o vigilancia de personas mencionada en el párrafo anterior ponga en peligro la vida, la integridad física, la libertad o el patrimonio de las mismas se impondrá la pena prevista en este apartado en su mitad superior. Si se produjera la lesión de cualquiera de estos bienes jurídicos se castigará el hecho como coautoría o complicidad, según los casos. 2. Las penas previstas en el apartado anterior se impondrán a quienes lleven a cabo cualquier actividad de captación, adoctrinamiento o adiestramiento, que esté dirigida o que, por su contenido, resulte idónea para incitar a incorporarse a una organización o grupo terrorista, o para cometer cualquiera de los delitos comprendidos en este Capítulo. Asimismo se impondrán estas penas a los que faciliten adiestramiento o instrucción sobre la fabricación o uso de explosivos, armas de fuego u otras armas o sustancias nocivas o peligrosas, o sobre métodos o técnicas especialmente adecuados para la comisión de alguno de los delitos del artículo 573, con la intención o conocimiento de que van a ser utilizados para ello. Las penas se impondrán en su mitad superior, pudiéndose llegar a la superior en grado, cuando los actos previstos en este apartado se hubieran dirigido a menores de edad o personas con discapacidad necesitadas de especial protección o a mujeres víctimas de trata con el fin de convertirlas en cónyuges, compañeras o esclavas sexuales de los autores del delito, sin perjuicio de imponer las que además procedan por los delitos contra la libertad sexual cometidos. 3. Si la colaboración con las actividades o las finalidades de una organización o grupo terrorista, o en la comisión de cualquiera de los delitos comprendidos en este Capítulo, se hubiera producido por imprudencia grave se impondrá la pena de prisión de seis a dieciocho meses y multa de seis a doce meses.”</w:t>
      </w:r>
    </w:p>
    <w:p w14:paraId="65C7C81F" w14:textId="77777777" w:rsidR="00854CD7" w:rsidRPr="00C12685" w:rsidRDefault="00854CD7" w:rsidP="00A70513">
      <w:pPr>
        <w:pStyle w:val="parrafo"/>
        <w:spacing w:before="180" w:beforeAutospacing="0" w:after="180" w:afterAutospacing="0" w:line="276" w:lineRule="auto"/>
        <w:jc w:val="both"/>
        <w:rPr>
          <w:szCs w:val="22"/>
        </w:rPr>
      </w:pPr>
      <w:r w:rsidRPr="00C12685">
        <w:rPr>
          <w:szCs w:val="22"/>
        </w:rPr>
        <w:t>El artículo 578 del código penal añade lo siguiente:</w:t>
      </w:r>
    </w:p>
    <w:p w14:paraId="65C7C820" w14:textId="77777777" w:rsidR="00854CD7" w:rsidRPr="00C12685" w:rsidRDefault="00854CD7" w:rsidP="00A70513">
      <w:pPr>
        <w:pStyle w:val="parrafo"/>
        <w:spacing w:before="180" w:beforeAutospacing="0" w:after="180" w:afterAutospacing="0" w:line="276" w:lineRule="auto"/>
        <w:ind w:left="708"/>
        <w:jc w:val="both"/>
        <w:rPr>
          <w:szCs w:val="22"/>
        </w:rPr>
      </w:pPr>
      <w:r w:rsidRPr="00C12685">
        <w:rPr>
          <w:szCs w:val="22"/>
        </w:rPr>
        <w:t>“1. El enaltecimiento o la justificación públicos de los delitos comprendidos en los artículos 572 a 577 o de quienes hayan participado en su ejecución, o la realización de actos que entrañen descrédito, menosprecio o humillación de las víctimas de los delitos terroristas o de sus familiares, se castigará con la pena de prisión de uno a tres años y multa de doce a dieciocho meses. El juez también podrá acordar en la sentencia, durante el período de tiempo que él mismo señale, alguna o algunas de las prohibiciones previstas en el artículo 57. 2. Las penas previstas en el apartado anterior se impondrán en su mitad superior cuando los hechos se hubieran llevado a cabo mediante la difusión de servicios o contenidos accesibles al público a través de medios de comunicación, internet, o por medio de servicios de comunicaciones electrónicas o mediante el uso de tecnologías de la información. 3. Cuando los hechos, a la vista de sus circunstancias, resulten idóneos para alterar gravemente la paz pública o crear un grave sentimiento de inseguridad o temor a la sociedad o parte de ella se impondrá la pena en su mitad superior, que podrá elevarse hasta la superior en grado. 4. El juez o tribunal acordará la destrucción, borrado o inutilización de los libros, archivos, documentos, artículos o cualquier otro soporte por medio del que se hubiera cometido el delito. Cuando el delito se hubiera cometido a través de tecnologías de la información y la comunicación se acordará la retirada de los contenidos. Si los hechos se hubieran cometido a través de servicios o contenidos accesibles a través de internet o de servicios de comunicaciones electrónicas, el juez o tribunal podrá ordenar la retirada de los contenidos o servicios ilícitos. Subsidiariamente, podrá ordenar a los prestadores de servicios de alojamiento que retiren los contenidos ilícitos, a los motores de búsqueda que supriman los enlaces que apunten a ellos y a los proveedores de servicios de comunicaciones electrónicas que impidan el acceso a los contenidos o servicios ilícitos siempre que concurra alguno de los siguientes supuestos: a) Cuando la medida resulte proporcionada a la gravedad de los hechos y a la relevancia de la información y necesaria para evitar su difusión. b) Cuando se difundan exclusiva o preponderantemente los contenidos a los que se refieren los apartados anteriores. 5. Las medidas previstas en el apartado anterior podrán también ser acordadas por el juez instructor con carácter cautelar durante la instrucción de la causa.”</w:t>
      </w:r>
    </w:p>
    <w:p w14:paraId="65C7C821" w14:textId="77777777" w:rsidR="00854CD7" w:rsidRPr="00C12685" w:rsidRDefault="00854CD7" w:rsidP="00A70513">
      <w:pPr>
        <w:pStyle w:val="articulo"/>
        <w:spacing w:before="360" w:beforeAutospacing="0" w:after="180" w:afterAutospacing="0" w:line="276" w:lineRule="auto"/>
        <w:rPr>
          <w:bCs/>
          <w:szCs w:val="22"/>
        </w:rPr>
      </w:pPr>
      <w:r w:rsidRPr="00C12685">
        <w:rPr>
          <w:bCs/>
          <w:szCs w:val="22"/>
        </w:rPr>
        <w:t>El artículo 579 del Código Penal determina que:</w:t>
      </w:r>
    </w:p>
    <w:p w14:paraId="65C7C822" w14:textId="77777777" w:rsidR="00854CD7" w:rsidRPr="00C12685" w:rsidRDefault="00854CD7" w:rsidP="00A70513">
      <w:pPr>
        <w:pStyle w:val="parrafo"/>
        <w:spacing w:before="180" w:beforeAutospacing="0" w:after="180" w:afterAutospacing="0" w:line="276" w:lineRule="auto"/>
        <w:ind w:left="708"/>
        <w:jc w:val="both"/>
        <w:rPr>
          <w:szCs w:val="22"/>
        </w:rPr>
      </w:pPr>
      <w:r w:rsidRPr="00C12685">
        <w:rPr>
          <w:szCs w:val="22"/>
        </w:rPr>
        <w:t>“1. Será castigado con la pena inferior en uno o dos grados a la prevista para el delito de que se trate el que, por cualquier medio, difunda públicamente mensajes o consignas que tengan como finalidad o que, por su contenido, sean idóneos para incitar a otros a la comisión de alguno de los delitos de este Capítulo. 2. La misma pena se impondrá al que, públicamente o ante una concurrencia de personas, incite a otros a la comisión de alguno de los delitos de este Capítulo, así como a quien solicite a otra persona que los cometa. 3. Los demás actos de provocación, conspiración y proposición para cometer alguno de los delitos regulados en este Capítulo se castigarán también con la pena inferior en uno o dos grados a la que corresponda respectivamente a los hechos previstos en este Capítulo. 4. En los casos previstos en este precepto, los jueces o tribunales podrán adoptar las medidas establecidas en los apartados 4 y 5 del artículo anterior.”</w:t>
      </w:r>
    </w:p>
    <w:p w14:paraId="65C7C823" w14:textId="77777777" w:rsidR="00854CD7" w:rsidRPr="00C12685" w:rsidRDefault="00854CD7" w:rsidP="00A70513">
      <w:pPr>
        <w:pStyle w:val="articulo"/>
        <w:spacing w:before="360" w:beforeAutospacing="0" w:after="180" w:afterAutospacing="0" w:line="276" w:lineRule="auto"/>
        <w:jc w:val="both"/>
        <w:rPr>
          <w:bCs/>
          <w:szCs w:val="22"/>
        </w:rPr>
      </w:pPr>
      <w:r w:rsidRPr="00C12685">
        <w:rPr>
          <w:szCs w:val="22"/>
        </w:rPr>
        <w:t>C</w:t>
      </w:r>
      <w:r w:rsidR="008061A3" w:rsidRPr="00C12685">
        <w:rPr>
          <w:szCs w:val="22"/>
        </w:rPr>
        <w:t>onstituye título de imputación de responsab</w:t>
      </w:r>
      <w:r w:rsidRPr="00C12685">
        <w:rPr>
          <w:szCs w:val="22"/>
        </w:rPr>
        <w:t xml:space="preserve">ilidad para la persona jurídica el </w:t>
      </w:r>
      <w:r w:rsidRPr="00C12685">
        <w:rPr>
          <w:bCs/>
          <w:szCs w:val="22"/>
        </w:rPr>
        <w:t>artículo 580 bis del Código Penal, en cuanto determina lo siguiente:</w:t>
      </w:r>
    </w:p>
    <w:p w14:paraId="65C7C824" w14:textId="77777777" w:rsidR="00854CD7" w:rsidRPr="00C12685" w:rsidRDefault="00854CD7" w:rsidP="00A70513">
      <w:pPr>
        <w:pStyle w:val="parrafo"/>
        <w:spacing w:before="180" w:beforeAutospacing="0" w:after="180" w:afterAutospacing="0" w:line="276" w:lineRule="auto"/>
        <w:ind w:left="708"/>
        <w:jc w:val="both"/>
        <w:rPr>
          <w:szCs w:val="22"/>
        </w:rPr>
      </w:pPr>
      <w:r w:rsidRPr="00C12685">
        <w:rPr>
          <w:szCs w:val="22"/>
        </w:rPr>
        <w:t>“Cuando de acuerdo con lo establecido en el artículo 31 bis una persona jurídica sea responsable de los delitos recogidos en este Capítulo, se le impondrán las siguientes penas: a) Multa de dos a cinco años, o del doble al cuádruple del perjuicio causado cuando la cantidad resultante fuese más elevada, si el delito cometido por la persona física tiene prevista una pena de más de dos años de privación de libertad. b) Multa de seis meses a dos años, o del doble al triple del perjuicio causado si la cantidad resultante fuese más elevada, en el resto de los casos. Atendidas las reglas establecidas en el artículo 66 bis, los jueces y tribunales podrán asimismo imponer las penas recogidas en las letras b) a g) del apartado 7 del artículo 33.”</w:t>
      </w:r>
    </w:p>
    <w:p w14:paraId="65C7C825" w14:textId="77777777" w:rsidR="00854B5F" w:rsidRPr="00C12685" w:rsidRDefault="008061A3" w:rsidP="00A70513">
      <w:pPr>
        <w:pStyle w:val="Sinespaciado"/>
        <w:spacing w:line="276" w:lineRule="auto"/>
        <w:jc w:val="both"/>
      </w:pPr>
      <w:r w:rsidRPr="00C12685">
        <w:t xml:space="preserve">Por consiguiente, si se comete un delito de terrorismo en el ámbito de la empresa, a ésta le será impuesta </w:t>
      </w:r>
      <w:r w:rsidR="00445A21" w:rsidRPr="00C12685">
        <w:t>una multa de entre 10.950€ y 9.125.000€.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826" w14:textId="77777777" w:rsidR="00854B5F" w:rsidRPr="00C12685" w:rsidRDefault="00854B5F" w:rsidP="00A70513">
      <w:pPr>
        <w:pStyle w:val="Sinespaciado"/>
        <w:spacing w:line="276" w:lineRule="auto"/>
      </w:pPr>
    </w:p>
    <w:p w14:paraId="555F1C9D" w14:textId="77777777" w:rsidR="00E05C3F" w:rsidRPr="00C12685" w:rsidRDefault="00E05C3F" w:rsidP="00E05C3F">
      <w:pPr>
        <w:pStyle w:val="Sinespaciado"/>
        <w:spacing w:line="276" w:lineRule="auto"/>
        <w:jc w:val="both"/>
      </w:pPr>
      <w:r w:rsidRPr="00C12685">
        <w:t xml:space="preserve">De conformidad con el análisis y estudio realizado, resulta que la sociedad asume un </w:t>
      </w:r>
      <w:r w:rsidRPr="00C12685">
        <w:rPr>
          <w:b/>
        </w:rPr>
        <w:t xml:space="preserve">RIESGO </w:t>
      </w:r>
      <w:r>
        <w:rPr>
          <w:b/>
        </w:rPr>
        <w:t xml:space="preserve">MUY </w:t>
      </w:r>
      <w:r w:rsidRPr="00C12685">
        <w:rPr>
          <w:b/>
        </w:rPr>
        <w:t>ALTO</w:t>
      </w:r>
      <w:r w:rsidRPr="00C12685">
        <w:t xml:space="preserve"> en lo referente a conductas relacionadas con el anterior tipo penal. </w:t>
      </w:r>
    </w:p>
    <w:p w14:paraId="3CD987EE" w14:textId="77777777" w:rsidR="00E05C3F" w:rsidRPr="00C12685" w:rsidRDefault="00E05C3F" w:rsidP="00E05C3F">
      <w:pPr>
        <w:pStyle w:val="Sinespaciado"/>
        <w:spacing w:line="276" w:lineRule="auto"/>
        <w:jc w:val="both"/>
      </w:pPr>
    </w:p>
    <w:p w14:paraId="00408796" w14:textId="77777777" w:rsidR="00E05C3F" w:rsidRDefault="00E05C3F" w:rsidP="00E05C3F">
      <w:pPr>
        <w:pStyle w:val="Sinespaciado"/>
        <w:spacing w:line="276" w:lineRule="auto"/>
        <w:jc w:val="both"/>
      </w:pPr>
    </w:p>
    <w:p w14:paraId="469E3BF7" w14:textId="77777777" w:rsidR="00E05C3F" w:rsidRPr="00C12685" w:rsidRDefault="00E05C3F" w:rsidP="00E05C3F">
      <w:pPr>
        <w:pStyle w:val="Sinespaciado"/>
        <w:spacing w:line="276" w:lineRule="auto"/>
        <w:jc w:val="both"/>
      </w:pPr>
    </w:p>
    <w:p w14:paraId="3F6F4E98" w14:textId="77777777" w:rsidR="00E05C3F" w:rsidRPr="00C12685" w:rsidRDefault="00E05C3F" w:rsidP="00E05C3F">
      <w:pPr>
        <w:rPr>
          <w:b/>
          <w:i/>
          <w:color w:val="006600"/>
        </w:rPr>
      </w:pPr>
      <w:r w:rsidRPr="00530E08">
        <w:rPr>
          <w:b/>
          <w:i/>
          <w:color w:val="006600"/>
        </w:rPr>
        <w:t>Controles actuales</w:t>
      </w:r>
    </w:p>
    <w:p w14:paraId="2C26F99B" w14:textId="77777777" w:rsidR="00E05C3F" w:rsidRPr="00C12685" w:rsidRDefault="00E05C3F" w:rsidP="00E05C3F">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271"/>
        <w:gridCol w:w="4531"/>
      </w:tblGrid>
      <w:tr w:rsidR="00E05C3F" w:rsidRPr="00C12685" w14:paraId="0C4A855D" w14:textId="77777777" w:rsidTr="002F44F4">
        <w:tc>
          <w:tcPr>
            <w:tcW w:w="379" w:type="pct"/>
            <w:shd w:val="clear" w:color="auto" w:fill="808080" w:themeFill="background1" w:themeFillShade="80"/>
          </w:tcPr>
          <w:p w14:paraId="6E4287B9" w14:textId="77777777" w:rsidR="00E05C3F" w:rsidRPr="00530E08" w:rsidRDefault="00E05C3F" w:rsidP="002F44F4">
            <w:pPr>
              <w:spacing w:line="276" w:lineRule="auto"/>
              <w:jc w:val="center"/>
              <w:rPr>
                <w:rFonts w:ascii="Tahoma" w:hAnsi="Tahoma" w:cs="Tahoma"/>
                <w:b/>
              </w:rPr>
            </w:pPr>
            <w:r w:rsidRPr="00530E08">
              <w:rPr>
                <w:rFonts w:ascii="Tahoma" w:hAnsi="Tahoma" w:cs="Tahoma"/>
                <w:b/>
                <w:color w:val="FFFFFF" w:themeColor="background1"/>
              </w:rPr>
              <w:t>ID.</w:t>
            </w:r>
          </w:p>
        </w:tc>
        <w:tc>
          <w:tcPr>
            <w:tcW w:w="1543" w:type="pct"/>
            <w:shd w:val="clear" w:color="auto" w:fill="000000" w:themeFill="text1"/>
          </w:tcPr>
          <w:p w14:paraId="095DAAF0" w14:textId="77777777" w:rsidR="00E05C3F" w:rsidRPr="00530E08" w:rsidRDefault="00E05C3F" w:rsidP="002F44F4">
            <w:pPr>
              <w:spacing w:line="276" w:lineRule="auto"/>
              <w:jc w:val="center"/>
              <w:rPr>
                <w:rFonts w:ascii="Tahoma" w:hAnsi="Tahoma" w:cs="Tahoma"/>
                <w:b/>
                <w:color w:val="FFFFFF" w:themeColor="background1"/>
              </w:rPr>
            </w:pPr>
            <w:r w:rsidRPr="00530E08">
              <w:rPr>
                <w:rFonts w:ascii="Tahoma" w:hAnsi="Tahoma" w:cs="Tahoma"/>
                <w:b/>
                <w:color w:val="FFFFFF" w:themeColor="background1"/>
              </w:rPr>
              <w:t>CLASIFICACIÓN DEL CONTROL</w:t>
            </w:r>
          </w:p>
        </w:tc>
        <w:tc>
          <w:tcPr>
            <w:tcW w:w="3077" w:type="pct"/>
            <w:shd w:val="clear" w:color="auto" w:fill="006600"/>
          </w:tcPr>
          <w:p w14:paraId="69736DDC" w14:textId="77777777" w:rsidR="00E05C3F" w:rsidRPr="00530E08" w:rsidRDefault="00E05C3F" w:rsidP="002F44F4">
            <w:pPr>
              <w:spacing w:line="276" w:lineRule="auto"/>
              <w:jc w:val="center"/>
              <w:rPr>
                <w:rFonts w:ascii="Tahoma" w:hAnsi="Tahoma" w:cs="Tahoma"/>
                <w:b/>
              </w:rPr>
            </w:pPr>
            <w:r w:rsidRPr="00530E08">
              <w:rPr>
                <w:rFonts w:ascii="Tahoma" w:hAnsi="Tahoma" w:cs="Tahoma"/>
                <w:b/>
                <w:color w:val="FFFFFF" w:themeColor="background1"/>
              </w:rPr>
              <w:t>DESCRIPCIÓN DEL CONTROL</w:t>
            </w:r>
          </w:p>
        </w:tc>
      </w:tr>
      <w:tr w:rsidR="00E05C3F" w:rsidRPr="00C12685" w14:paraId="4CF494E4" w14:textId="77777777" w:rsidTr="002F44F4">
        <w:tc>
          <w:tcPr>
            <w:tcW w:w="379" w:type="pct"/>
            <w:shd w:val="clear" w:color="auto" w:fill="E7E6E6" w:themeFill="background2"/>
          </w:tcPr>
          <w:p w14:paraId="21EAFE9A" w14:textId="77777777" w:rsidR="00E05C3F" w:rsidRPr="00530E08" w:rsidRDefault="00E05C3F" w:rsidP="002F44F4">
            <w:pPr>
              <w:spacing w:line="276" w:lineRule="auto"/>
              <w:jc w:val="center"/>
              <w:rPr>
                <w:rFonts w:ascii="Tahoma" w:hAnsi="Tahoma" w:cs="Tahoma"/>
                <w:b/>
                <w:bCs/>
              </w:rPr>
            </w:pPr>
            <w:r w:rsidRPr="00530E08">
              <w:rPr>
                <w:rFonts w:ascii="Tahoma" w:hAnsi="Tahoma" w:cs="Tahoma"/>
                <w:b/>
                <w:bCs/>
              </w:rPr>
              <w:t>1</w:t>
            </w:r>
          </w:p>
        </w:tc>
        <w:tc>
          <w:tcPr>
            <w:tcW w:w="1543" w:type="pct"/>
          </w:tcPr>
          <w:p w14:paraId="4F362E2A" w14:textId="77777777" w:rsidR="00E05C3F" w:rsidRPr="00530E08" w:rsidRDefault="00E05C3F" w:rsidP="002F44F4">
            <w:pPr>
              <w:spacing w:line="276" w:lineRule="auto"/>
              <w:jc w:val="both"/>
              <w:rPr>
                <w:rFonts w:ascii="Tahoma" w:hAnsi="Tahoma" w:cs="Tahoma"/>
              </w:rPr>
            </w:pPr>
            <w:r w:rsidRPr="00530E08">
              <w:rPr>
                <w:rFonts w:ascii="Tahoma" w:hAnsi="Tahoma" w:cs="Tahoma"/>
              </w:rPr>
              <w:t>Preventivo</w:t>
            </w:r>
          </w:p>
        </w:tc>
        <w:tc>
          <w:tcPr>
            <w:tcW w:w="3077" w:type="pct"/>
          </w:tcPr>
          <w:p w14:paraId="6C95E163" w14:textId="77777777" w:rsidR="00E05C3F" w:rsidRPr="00530E08" w:rsidRDefault="00E05C3F" w:rsidP="002F44F4">
            <w:pPr>
              <w:spacing w:line="276" w:lineRule="auto"/>
              <w:jc w:val="both"/>
              <w:rPr>
                <w:rFonts w:ascii="Tahoma" w:hAnsi="Tahoma" w:cs="Tahoma"/>
              </w:rPr>
            </w:pPr>
            <w:r w:rsidRPr="00530E08">
              <w:rPr>
                <w:rFonts w:ascii="Tahoma" w:hAnsi="Tahoma" w:cs="Tahoma"/>
              </w:rPr>
              <w:t>Asesoramiento jurídico interno y externo en las operaciones de captación de inversores</w:t>
            </w:r>
          </w:p>
        </w:tc>
      </w:tr>
      <w:tr w:rsidR="00E05C3F" w:rsidRPr="00C12685" w14:paraId="7D22BBB1" w14:textId="77777777" w:rsidTr="002F44F4">
        <w:tc>
          <w:tcPr>
            <w:tcW w:w="379" w:type="pct"/>
            <w:shd w:val="clear" w:color="auto" w:fill="E7E6E6" w:themeFill="background2"/>
          </w:tcPr>
          <w:p w14:paraId="5E00C777" w14:textId="77777777" w:rsidR="00E05C3F" w:rsidRPr="00530E08" w:rsidRDefault="00E05C3F" w:rsidP="002F44F4">
            <w:pPr>
              <w:spacing w:line="276" w:lineRule="auto"/>
              <w:jc w:val="center"/>
              <w:rPr>
                <w:rFonts w:ascii="Tahoma" w:hAnsi="Tahoma" w:cs="Tahoma"/>
                <w:b/>
                <w:bCs/>
              </w:rPr>
            </w:pPr>
            <w:r w:rsidRPr="00530E08">
              <w:rPr>
                <w:rFonts w:ascii="Tahoma" w:hAnsi="Tahoma" w:cs="Tahoma"/>
                <w:b/>
                <w:bCs/>
              </w:rPr>
              <w:t>2</w:t>
            </w:r>
          </w:p>
        </w:tc>
        <w:tc>
          <w:tcPr>
            <w:tcW w:w="1543" w:type="pct"/>
          </w:tcPr>
          <w:p w14:paraId="5EF11BDC" w14:textId="77777777" w:rsidR="00E05C3F" w:rsidRPr="00530E08" w:rsidRDefault="00E05C3F" w:rsidP="002F44F4">
            <w:pPr>
              <w:spacing w:line="276" w:lineRule="auto"/>
              <w:jc w:val="both"/>
              <w:rPr>
                <w:rFonts w:ascii="Tahoma" w:hAnsi="Tahoma" w:cs="Tahoma"/>
              </w:rPr>
            </w:pPr>
            <w:r w:rsidRPr="00530E08">
              <w:rPr>
                <w:rFonts w:ascii="Tahoma" w:hAnsi="Tahoma" w:cs="Tahoma"/>
              </w:rPr>
              <w:t>Preventivo</w:t>
            </w:r>
          </w:p>
        </w:tc>
        <w:tc>
          <w:tcPr>
            <w:tcW w:w="3077" w:type="pct"/>
          </w:tcPr>
          <w:p w14:paraId="62C6BBE2" w14:textId="77777777" w:rsidR="00E05C3F" w:rsidRPr="00530E08" w:rsidRDefault="00E05C3F" w:rsidP="002F44F4">
            <w:pPr>
              <w:spacing w:line="276" w:lineRule="auto"/>
              <w:jc w:val="both"/>
              <w:rPr>
                <w:rFonts w:ascii="Tahoma" w:hAnsi="Tahoma" w:cs="Tahoma"/>
              </w:rPr>
            </w:pPr>
            <w:r w:rsidRPr="00530E08">
              <w:rPr>
                <w:rFonts w:ascii="Tahoma" w:hAnsi="Tahoma" w:cs="Tahoma"/>
              </w:rPr>
              <w:t xml:space="preserve">Procesos de </w:t>
            </w:r>
            <w:r w:rsidRPr="00F42B46">
              <w:rPr>
                <w:rFonts w:ascii="Tahoma" w:hAnsi="Tahoma" w:cs="Tahoma"/>
                <w:i/>
                <w:iCs/>
              </w:rPr>
              <w:t xml:space="preserve">due diligence </w:t>
            </w:r>
            <w:r w:rsidRPr="00530E08">
              <w:rPr>
                <w:rFonts w:ascii="Tahoma" w:hAnsi="Tahoma" w:cs="Tahoma"/>
              </w:rPr>
              <w:t>que aplican las entidades financieras para corroborar la procedencia del dinero de los inversores</w:t>
            </w:r>
          </w:p>
        </w:tc>
      </w:tr>
      <w:tr w:rsidR="00E05C3F" w:rsidRPr="00C12685" w14:paraId="43B9038E" w14:textId="77777777" w:rsidTr="002F44F4">
        <w:tc>
          <w:tcPr>
            <w:tcW w:w="379" w:type="pct"/>
            <w:shd w:val="clear" w:color="auto" w:fill="E7E6E6" w:themeFill="background2"/>
          </w:tcPr>
          <w:p w14:paraId="38877966" w14:textId="77777777" w:rsidR="00E05C3F" w:rsidRPr="00530E08" w:rsidRDefault="00E05C3F" w:rsidP="002F44F4">
            <w:pPr>
              <w:spacing w:line="276" w:lineRule="auto"/>
              <w:jc w:val="center"/>
              <w:rPr>
                <w:rFonts w:ascii="Tahoma" w:hAnsi="Tahoma" w:cs="Tahoma"/>
                <w:b/>
                <w:bCs/>
              </w:rPr>
            </w:pPr>
            <w:r w:rsidRPr="00530E08">
              <w:rPr>
                <w:rFonts w:ascii="Tahoma" w:hAnsi="Tahoma" w:cs="Tahoma"/>
                <w:b/>
                <w:bCs/>
              </w:rPr>
              <w:t>3</w:t>
            </w:r>
          </w:p>
        </w:tc>
        <w:tc>
          <w:tcPr>
            <w:tcW w:w="1543" w:type="pct"/>
          </w:tcPr>
          <w:p w14:paraId="404920E3" w14:textId="77777777" w:rsidR="00E05C3F" w:rsidRPr="00530E08" w:rsidRDefault="00E05C3F" w:rsidP="002F44F4">
            <w:pPr>
              <w:spacing w:line="276" w:lineRule="auto"/>
              <w:jc w:val="both"/>
              <w:rPr>
                <w:rFonts w:ascii="Tahoma" w:hAnsi="Tahoma" w:cs="Tahoma"/>
              </w:rPr>
            </w:pPr>
            <w:r w:rsidRPr="00530E08">
              <w:rPr>
                <w:rFonts w:ascii="Tahoma" w:hAnsi="Tahoma" w:cs="Tahoma"/>
              </w:rPr>
              <w:t>Preventivo</w:t>
            </w:r>
          </w:p>
        </w:tc>
        <w:tc>
          <w:tcPr>
            <w:tcW w:w="3077" w:type="pct"/>
          </w:tcPr>
          <w:p w14:paraId="507F6E58" w14:textId="77777777" w:rsidR="00E05C3F" w:rsidRPr="00530E08" w:rsidRDefault="00E05C3F" w:rsidP="002F44F4">
            <w:pPr>
              <w:spacing w:line="276" w:lineRule="auto"/>
              <w:jc w:val="both"/>
              <w:rPr>
                <w:rFonts w:ascii="Tahoma" w:hAnsi="Tahoma" w:cs="Tahoma"/>
              </w:rPr>
            </w:pPr>
            <w:r w:rsidRPr="00530E08">
              <w:rPr>
                <w:rFonts w:ascii="Tahoma" w:hAnsi="Tahoma" w:cs="Tahoma"/>
              </w:rPr>
              <w:t xml:space="preserve">Procesos de </w:t>
            </w:r>
            <w:r w:rsidRPr="00115BB3">
              <w:rPr>
                <w:rFonts w:ascii="Tahoma" w:hAnsi="Tahoma" w:cs="Tahoma"/>
                <w:i/>
                <w:iCs/>
              </w:rPr>
              <w:t>due diligene</w:t>
            </w:r>
            <w:r w:rsidRPr="00530E08">
              <w:rPr>
                <w:rFonts w:ascii="Tahoma" w:hAnsi="Tahoma" w:cs="Tahoma"/>
              </w:rPr>
              <w:t xml:space="preserve"> interno que aplican consultoras como ARCANO o BLUEBULL.</w:t>
            </w:r>
          </w:p>
        </w:tc>
      </w:tr>
      <w:tr w:rsidR="00E05C3F" w:rsidRPr="00C12685" w14:paraId="6E138024" w14:textId="77777777" w:rsidTr="002F44F4">
        <w:tc>
          <w:tcPr>
            <w:tcW w:w="379" w:type="pct"/>
            <w:shd w:val="clear" w:color="auto" w:fill="E7E6E6" w:themeFill="background2"/>
          </w:tcPr>
          <w:p w14:paraId="2BCA3368" w14:textId="77777777" w:rsidR="00E05C3F" w:rsidRPr="00115BB3" w:rsidRDefault="00E05C3F" w:rsidP="002F44F4">
            <w:pPr>
              <w:spacing w:line="276" w:lineRule="auto"/>
              <w:jc w:val="center"/>
              <w:rPr>
                <w:rFonts w:ascii="Tahoma" w:hAnsi="Tahoma" w:cs="Tahoma"/>
                <w:b/>
                <w:bCs/>
              </w:rPr>
            </w:pPr>
            <w:r w:rsidRPr="00115BB3">
              <w:rPr>
                <w:rFonts w:ascii="Tahoma" w:hAnsi="Tahoma" w:cs="Tahoma"/>
                <w:b/>
                <w:bCs/>
              </w:rPr>
              <w:t>4</w:t>
            </w:r>
          </w:p>
        </w:tc>
        <w:tc>
          <w:tcPr>
            <w:tcW w:w="1543" w:type="pct"/>
          </w:tcPr>
          <w:p w14:paraId="0722E7F0" w14:textId="77777777" w:rsidR="00E05C3F" w:rsidRPr="00115BB3" w:rsidRDefault="00E05C3F" w:rsidP="002F44F4">
            <w:pPr>
              <w:spacing w:line="276" w:lineRule="auto"/>
              <w:jc w:val="both"/>
              <w:rPr>
                <w:rFonts w:ascii="Tahoma" w:hAnsi="Tahoma" w:cs="Tahoma"/>
              </w:rPr>
            </w:pPr>
            <w:r w:rsidRPr="00115BB3">
              <w:rPr>
                <w:rFonts w:ascii="Tahoma" w:hAnsi="Tahoma" w:cs="Tahoma"/>
              </w:rPr>
              <w:t>Preventivo</w:t>
            </w:r>
          </w:p>
        </w:tc>
        <w:tc>
          <w:tcPr>
            <w:tcW w:w="3077" w:type="pct"/>
          </w:tcPr>
          <w:p w14:paraId="61289CC8" w14:textId="77777777" w:rsidR="00E05C3F" w:rsidRPr="00115BB3" w:rsidRDefault="00E05C3F" w:rsidP="002F44F4">
            <w:pPr>
              <w:spacing w:line="276" w:lineRule="auto"/>
              <w:jc w:val="both"/>
              <w:rPr>
                <w:rFonts w:ascii="Tahoma" w:hAnsi="Tahoma" w:cs="Tahoma"/>
              </w:rPr>
            </w:pPr>
            <w:r w:rsidRPr="00115BB3">
              <w:rPr>
                <w:rFonts w:ascii="Tahoma" w:hAnsi="Tahoma" w:cs="Tahoma"/>
              </w:rPr>
              <w:t>Asesoramiento jurídico y económico por parte de GESEM</w:t>
            </w:r>
          </w:p>
        </w:tc>
      </w:tr>
      <w:tr w:rsidR="00E05C3F" w:rsidRPr="00C12685" w14:paraId="5F590F71" w14:textId="77777777" w:rsidTr="002F44F4">
        <w:tc>
          <w:tcPr>
            <w:tcW w:w="379" w:type="pct"/>
            <w:shd w:val="clear" w:color="auto" w:fill="E7E6E6" w:themeFill="background2"/>
          </w:tcPr>
          <w:p w14:paraId="7D27DCF6" w14:textId="77777777" w:rsidR="00E05C3F" w:rsidRPr="00C13370" w:rsidRDefault="00E05C3F" w:rsidP="002F44F4">
            <w:pPr>
              <w:spacing w:line="276" w:lineRule="auto"/>
              <w:jc w:val="center"/>
              <w:rPr>
                <w:rFonts w:ascii="Tahoma" w:hAnsi="Tahoma" w:cs="Tahoma"/>
                <w:b/>
                <w:bCs/>
              </w:rPr>
            </w:pPr>
            <w:r w:rsidRPr="00C13370">
              <w:rPr>
                <w:rFonts w:ascii="Tahoma" w:hAnsi="Tahoma" w:cs="Tahoma"/>
                <w:b/>
                <w:bCs/>
              </w:rPr>
              <w:t>5</w:t>
            </w:r>
          </w:p>
        </w:tc>
        <w:tc>
          <w:tcPr>
            <w:tcW w:w="1543" w:type="pct"/>
          </w:tcPr>
          <w:p w14:paraId="7D54BB2E" w14:textId="77777777" w:rsidR="00E05C3F" w:rsidRPr="00C13370" w:rsidRDefault="00E05C3F" w:rsidP="002F44F4">
            <w:pPr>
              <w:spacing w:line="276" w:lineRule="auto"/>
              <w:jc w:val="both"/>
              <w:rPr>
                <w:rFonts w:ascii="Tahoma" w:hAnsi="Tahoma" w:cs="Tahoma"/>
              </w:rPr>
            </w:pPr>
            <w:r w:rsidRPr="00C13370">
              <w:rPr>
                <w:rFonts w:ascii="Tahoma" w:hAnsi="Tahoma" w:cs="Tahoma"/>
              </w:rPr>
              <w:t>Normativo</w:t>
            </w:r>
          </w:p>
        </w:tc>
        <w:tc>
          <w:tcPr>
            <w:tcW w:w="3077" w:type="pct"/>
          </w:tcPr>
          <w:p w14:paraId="369DD09E" w14:textId="77777777" w:rsidR="00E05C3F" w:rsidRPr="00C13370" w:rsidRDefault="00E05C3F" w:rsidP="002F44F4">
            <w:pPr>
              <w:spacing w:line="276" w:lineRule="auto"/>
              <w:jc w:val="both"/>
              <w:rPr>
                <w:rFonts w:ascii="Tahoma" w:hAnsi="Tahoma" w:cs="Tahoma"/>
              </w:rPr>
            </w:pPr>
            <w:r w:rsidRPr="00C13370">
              <w:rPr>
                <w:rFonts w:ascii="Tahoma" w:hAnsi="Tahoma" w:cs="Tahoma"/>
              </w:rPr>
              <w:t>Política de segregación de funciones para la autorización de determinados negocios jurídicos.</w:t>
            </w:r>
          </w:p>
        </w:tc>
      </w:tr>
    </w:tbl>
    <w:p w14:paraId="76B25E47" w14:textId="77777777" w:rsidR="00E05C3F" w:rsidRPr="00C12685" w:rsidRDefault="00E05C3F" w:rsidP="00E05C3F">
      <w:pPr>
        <w:ind w:firstLine="708"/>
        <w:rPr>
          <w:color w:val="1F3864" w:themeColor="accent1" w:themeShade="80"/>
        </w:rPr>
      </w:pPr>
    </w:p>
    <w:p w14:paraId="33D7D024" w14:textId="77777777" w:rsidR="00E05C3F" w:rsidRPr="00C12685" w:rsidRDefault="00E05C3F" w:rsidP="00E05C3F">
      <w:pPr>
        <w:pStyle w:val="Sinespaciado"/>
        <w:spacing w:line="276" w:lineRule="auto"/>
      </w:pPr>
    </w:p>
    <w:p w14:paraId="7958C2C7" w14:textId="77777777" w:rsidR="00E05C3F" w:rsidRPr="00C12685" w:rsidRDefault="00E05C3F" w:rsidP="00E05C3F">
      <w:pPr>
        <w:pStyle w:val="Sinespaciado"/>
        <w:spacing w:line="276" w:lineRule="auto"/>
        <w:rPr>
          <w:b/>
          <w:i/>
          <w:color w:val="006600"/>
        </w:rPr>
      </w:pPr>
      <w:r w:rsidRPr="00C12685">
        <w:rPr>
          <w:b/>
          <w:i/>
          <w:color w:val="006600"/>
        </w:rPr>
        <w:t>Actividades de riesgo</w:t>
      </w:r>
    </w:p>
    <w:p w14:paraId="5D3533FE" w14:textId="77777777" w:rsidR="00E05C3F" w:rsidRPr="00C12685" w:rsidRDefault="00E05C3F" w:rsidP="00E05C3F">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E05C3F" w:rsidRPr="00C12685" w14:paraId="162D7FC7" w14:textId="77777777" w:rsidTr="002F44F4">
        <w:tc>
          <w:tcPr>
            <w:tcW w:w="728" w:type="dxa"/>
            <w:shd w:val="clear" w:color="auto" w:fill="808080" w:themeFill="background1" w:themeFillShade="80"/>
          </w:tcPr>
          <w:p w14:paraId="5D188019" w14:textId="77777777" w:rsidR="00E05C3F" w:rsidRPr="004E62D0" w:rsidRDefault="00E05C3F" w:rsidP="002F44F4">
            <w:pPr>
              <w:spacing w:line="276" w:lineRule="auto"/>
              <w:jc w:val="center"/>
              <w:rPr>
                <w:rFonts w:ascii="Tahoma" w:hAnsi="Tahoma" w:cs="Tahoma"/>
                <w:b/>
              </w:rPr>
            </w:pPr>
            <w:r w:rsidRPr="004E62D0">
              <w:rPr>
                <w:rFonts w:ascii="Tahoma" w:hAnsi="Tahoma" w:cs="Tahoma"/>
                <w:b/>
                <w:color w:val="FFFFFF" w:themeColor="background1"/>
              </w:rPr>
              <w:t>ID.</w:t>
            </w:r>
          </w:p>
        </w:tc>
        <w:tc>
          <w:tcPr>
            <w:tcW w:w="6785" w:type="dxa"/>
            <w:shd w:val="clear" w:color="auto" w:fill="006600"/>
          </w:tcPr>
          <w:p w14:paraId="0FF71D58" w14:textId="77777777" w:rsidR="00E05C3F" w:rsidRPr="004E62D0" w:rsidRDefault="00E05C3F" w:rsidP="002F44F4">
            <w:pPr>
              <w:spacing w:line="276" w:lineRule="auto"/>
              <w:jc w:val="center"/>
              <w:rPr>
                <w:rFonts w:ascii="Tahoma" w:hAnsi="Tahoma" w:cs="Tahoma"/>
                <w:b/>
                <w:color w:val="FFFFFF" w:themeColor="background1"/>
              </w:rPr>
            </w:pPr>
            <w:r w:rsidRPr="004E62D0">
              <w:rPr>
                <w:rFonts w:ascii="Tahoma" w:hAnsi="Tahoma" w:cs="Tahoma"/>
                <w:b/>
                <w:color w:val="FFFFFF" w:themeColor="background1"/>
              </w:rPr>
              <w:t>ACTIVIDADES</w:t>
            </w:r>
          </w:p>
        </w:tc>
      </w:tr>
      <w:tr w:rsidR="00E05C3F" w:rsidRPr="00C12685" w14:paraId="4EA83E24" w14:textId="77777777" w:rsidTr="002F44F4">
        <w:tc>
          <w:tcPr>
            <w:tcW w:w="728" w:type="dxa"/>
            <w:shd w:val="clear" w:color="auto" w:fill="E7E6E6" w:themeFill="background2"/>
          </w:tcPr>
          <w:p w14:paraId="6A8BC1B8" w14:textId="77777777" w:rsidR="00E05C3F" w:rsidRPr="004E62D0" w:rsidRDefault="00E05C3F" w:rsidP="002F44F4">
            <w:pPr>
              <w:spacing w:line="276" w:lineRule="auto"/>
              <w:jc w:val="center"/>
              <w:rPr>
                <w:rFonts w:ascii="Tahoma" w:hAnsi="Tahoma" w:cs="Tahoma"/>
                <w:b/>
                <w:bCs/>
              </w:rPr>
            </w:pPr>
            <w:r w:rsidRPr="004E62D0">
              <w:rPr>
                <w:rFonts w:ascii="Tahoma" w:hAnsi="Tahoma" w:cs="Tahoma"/>
                <w:b/>
                <w:bCs/>
              </w:rPr>
              <w:t>1</w:t>
            </w:r>
          </w:p>
        </w:tc>
        <w:tc>
          <w:tcPr>
            <w:tcW w:w="6785" w:type="dxa"/>
          </w:tcPr>
          <w:p w14:paraId="0E93942D" w14:textId="77777777" w:rsidR="00E05C3F" w:rsidRPr="004E62D0" w:rsidRDefault="00E05C3F" w:rsidP="002F44F4">
            <w:pPr>
              <w:spacing w:line="276" w:lineRule="auto"/>
              <w:jc w:val="both"/>
              <w:rPr>
                <w:rFonts w:ascii="Tahoma" w:hAnsi="Tahoma" w:cs="Tahoma"/>
              </w:rPr>
            </w:pPr>
            <w:r w:rsidRPr="004E62D0">
              <w:rPr>
                <w:rFonts w:ascii="Tahoma" w:hAnsi="Tahoma" w:cs="Tahoma"/>
              </w:rPr>
              <w:t>Captación de inversores por parte de PLD SPACE</w:t>
            </w:r>
          </w:p>
        </w:tc>
      </w:tr>
      <w:tr w:rsidR="00E05C3F" w:rsidRPr="00C12685" w14:paraId="7882E73A" w14:textId="77777777" w:rsidTr="002F44F4">
        <w:tc>
          <w:tcPr>
            <w:tcW w:w="728" w:type="dxa"/>
            <w:shd w:val="clear" w:color="auto" w:fill="E7E6E6" w:themeFill="background2"/>
          </w:tcPr>
          <w:p w14:paraId="2764C2F9" w14:textId="77777777" w:rsidR="00E05C3F" w:rsidRPr="004E62D0" w:rsidRDefault="00E05C3F" w:rsidP="002F44F4">
            <w:pPr>
              <w:spacing w:line="276" w:lineRule="auto"/>
              <w:jc w:val="center"/>
              <w:rPr>
                <w:rFonts w:ascii="Tahoma" w:hAnsi="Tahoma" w:cs="Tahoma"/>
                <w:b/>
                <w:bCs/>
              </w:rPr>
            </w:pPr>
            <w:r w:rsidRPr="004E62D0">
              <w:rPr>
                <w:rFonts w:ascii="Tahoma" w:hAnsi="Tahoma" w:cs="Tahoma"/>
                <w:b/>
                <w:bCs/>
              </w:rPr>
              <w:t>2</w:t>
            </w:r>
          </w:p>
        </w:tc>
        <w:tc>
          <w:tcPr>
            <w:tcW w:w="6785" w:type="dxa"/>
          </w:tcPr>
          <w:p w14:paraId="5F988067" w14:textId="77777777" w:rsidR="00E05C3F" w:rsidRPr="004E62D0" w:rsidRDefault="00E05C3F" w:rsidP="002F44F4">
            <w:pPr>
              <w:spacing w:line="276" w:lineRule="auto"/>
              <w:jc w:val="both"/>
              <w:rPr>
                <w:rFonts w:ascii="Tahoma" w:hAnsi="Tahoma" w:cs="Tahoma"/>
              </w:rPr>
            </w:pPr>
            <w:r w:rsidRPr="004E62D0">
              <w:rPr>
                <w:rFonts w:ascii="Tahoma" w:hAnsi="Tahoma" w:cs="Tahoma"/>
              </w:rPr>
              <w:t>Colaboración externa en la captación de inversores por parte de terceros como ARCANO o BLUEBULL.</w:t>
            </w:r>
          </w:p>
        </w:tc>
      </w:tr>
    </w:tbl>
    <w:p w14:paraId="50ED86EB" w14:textId="77777777" w:rsidR="00E05C3F" w:rsidRPr="00C12685" w:rsidRDefault="00E05C3F" w:rsidP="00E05C3F">
      <w:pPr>
        <w:pStyle w:val="Sinespaciado"/>
        <w:spacing w:line="276" w:lineRule="auto"/>
        <w:jc w:val="both"/>
      </w:pPr>
    </w:p>
    <w:p w14:paraId="435DC01C" w14:textId="77777777" w:rsidR="00E05C3F" w:rsidRPr="00C12685" w:rsidRDefault="00E05C3F" w:rsidP="00E05C3F"/>
    <w:p w14:paraId="7E9FCABC" w14:textId="7C43CD12" w:rsidR="00E05C3F" w:rsidRDefault="00E05C3F" w:rsidP="00E05C3F">
      <w:pPr>
        <w:jc w:val="both"/>
        <w:rPr>
          <w:b/>
          <w:i/>
          <w:color w:val="006600"/>
        </w:rPr>
      </w:pPr>
      <w:r w:rsidRPr="00C12685">
        <w:rPr>
          <w:b/>
          <w:i/>
          <w:color w:val="006600"/>
        </w:rPr>
        <w:t>Políticas de actuación</w:t>
      </w:r>
      <w:r>
        <w:rPr>
          <w:b/>
          <w:i/>
          <w:color w:val="006600"/>
        </w:rPr>
        <w:t xml:space="preserve"> para prevenir la comisión de delitos de financiación del terrorismo</w:t>
      </w:r>
    </w:p>
    <w:p w14:paraId="533182F6" w14:textId="77777777" w:rsidR="00E05C3F" w:rsidRDefault="00E05C3F" w:rsidP="00E05C3F">
      <w:pPr>
        <w:jc w:val="both"/>
        <w:rPr>
          <w:b/>
          <w:i/>
          <w:color w:val="006600"/>
        </w:rPr>
      </w:pPr>
    </w:p>
    <w:p w14:paraId="2D79EA2A" w14:textId="77777777" w:rsidR="00E05C3F" w:rsidRPr="007F58EF" w:rsidRDefault="00E05C3F" w:rsidP="00E05C3F">
      <w:pPr>
        <w:jc w:val="both"/>
        <w:rPr>
          <w:b/>
          <w:i/>
          <w:color w:val="006600"/>
        </w:rPr>
      </w:pPr>
      <w:bookmarkStart w:id="78" w:name="_Hlk119775018"/>
      <w:r w:rsidRPr="00E30648">
        <w:rPr>
          <w:bCs/>
          <w:iCs/>
        </w:rPr>
        <w:t xml:space="preserve">Las políticas de actuación están conformadas por los controles actuales + </w:t>
      </w:r>
      <w:r>
        <w:rPr>
          <w:bCs/>
          <w:iCs/>
        </w:rPr>
        <w:t xml:space="preserve">los que se van a implantar como consecuencia del programa de </w:t>
      </w:r>
      <w:r w:rsidRPr="00E30648">
        <w:rPr>
          <w:bCs/>
          <w:i/>
        </w:rPr>
        <w:t xml:space="preserve">compliance </w:t>
      </w:r>
      <w:r>
        <w:rPr>
          <w:bCs/>
          <w:iCs/>
        </w:rPr>
        <w:t>penal:</w:t>
      </w:r>
    </w:p>
    <w:bookmarkEnd w:id="78"/>
    <w:p w14:paraId="39191C15" w14:textId="77777777" w:rsidR="00E05C3F" w:rsidRPr="00C12685" w:rsidRDefault="00E05C3F" w:rsidP="00E05C3F">
      <w:pPr>
        <w:rPr>
          <w:b/>
          <w:i/>
          <w:color w:val="006600"/>
        </w:rPr>
      </w:pPr>
    </w:p>
    <w:p w14:paraId="13572EC5" w14:textId="77777777" w:rsidR="00E05C3F" w:rsidRPr="00C12685" w:rsidRDefault="00E05C3F" w:rsidP="00E05C3F">
      <w:pPr>
        <w:pStyle w:val="Sinespaciado"/>
        <w:spacing w:line="276" w:lineRule="auto"/>
      </w:pPr>
      <w:r w:rsidRPr="00C12685">
        <w:t xml:space="preserve"> </w:t>
      </w:r>
    </w:p>
    <w:tbl>
      <w:tblPr>
        <w:tblStyle w:val="Tablaconcuadrcula"/>
        <w:tblW w:w="5101"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9"/>
        <w:gridCol w:w="2131"/>
        <w:gridCol w:w="4819"/>
      </w:tblGrid>
      <w:tr w:rsidR="00E05C3F" w:rsidRPr="00C12685" w14:paraId="0BA117E8" w14:textId="77777777" w:rsidTr="002F44F4">
        <w:tc>
          <w:tcPr>
            <w:tcW w:w="372" w:type="pct"/>
            <w:shd w:val="clear" w:color="auto" w:fill="808080" w:themeFill="background1" w:themeFillShade="80"/>
          </w:tcPr>
          <w:p w14:paraId="12A9E694" w14:textId="77777777" w:rsidR="00E05C3F" w:rsidRPr="00320E6A" w:rsidRDefault="00E05C3F" w:rsidP="002F44F4">
            <w:pPr>
              <w:spacing w:line="276" w:lineRule="auto"/>
              <w:jc w:val="both"/>
              <w:rPr>
                <w:rFonts w:ascii="Tahoma" w:hAnsi="Tahoma" w:cs="Tahoma"/>
                <w:b/>
                <w:color w:val="244061"/>
              </w:rPr>
            </w:pPr>
            <w:r w:rsidRPr="00320E6A">
              <w:rPr>
                <w:rFonts w:ascii="Tahoma" w:hAnsi="Tahoma" w:cs="Tahoma"/>
                <w:b/>
                <w:color w:val="FFFFFF" w:themeColor="background1"/>
              </w:rPr>
              <w:t>ID.</w:t>
            </w:r>
          </w:p>
        </w:tc>
        <w:tc>
          <w:tcPr>
            <w:tcW w:w="1419" w:type="pct"/>
            <w:shd w:val="clear" w:color="auto" w:fill="000000" w:themeFill="text1"/>
          </w:tcPr>
          <w:p w14:paraId="1AFF7949" w14:textId="77777777" w:rsidR="00E05C3F" w:rsidRPr="00320E6A" w:rsidRDefault="00E05C3F" w:rsidP="002F44F4">
            <w:pPr>
              <w:jc w:val="center"/>
              <w:rPr>
                <w:rFonts w:ascii="Tahoma" w:hAnsi="Tahoma" w:cs="Tahoma"/>
                <w:b/>
                <w:color w:val="FFFFFF" w:themeColor="background1"/>
              </w:rPr>
            </w:pPr>
            <w:r w:rsidRPr="00320E6A">
              <w:rPr>
                <w:rFonts w:ascii="Tahoma" w:hAnsi="Tahoma" w:cs="Tahoma"/>
                <w:b/>
                <w:color w:val="FFFFFF" w:themeColor="background1"/>
              </w:rPr>
              <w:t>CLASIFICACIÓN DEL CONTROL</w:t>
            </w:r>
          </w:p>
        </w:tc>
        <w:tc>
          <w:tcPr>
            <w:tcW w:w="3209" w:type="pct"/>
            <w:shd w:val="clear" w:color="auto" w:fill="006600"/>
          </w:tcPr>
          <w:p w14:paraId="55DC9DDD" w14:textId="77777777" w:rsidR="00E05C3F" w:rsidRPr="00C36FAC" w:rsidRDefault="00E05C3F" w:rsidP="002F44F4">
            <w:pPr>
              <w:spacing w:line="276" w:lineRule="auto"/>
              <w:jc w:val="center"/>
              <w:rPr>
                <w:rFonts w:ascii="Tahoma" w:hAnsi="Tahoma" w:cs="Tahoma"/>
                <w:b/>
                <w:color w:val="FFFFFF" w:themeColor="background1"/>
              </w:rPr>
            </w:pPr>
            <w:r w:rsidRPr="00C36FAC">
              <w:rPr>
                <w:rFonts w:ascii="Tahoma" w:hAnsi="Tahoma" w:cs="Tahoma"/>
                <w:b/>
                <w:color w:val="FFFFFF" w:themeColor="background1"/>
              </w:rPr>
              <w:t>POLÍTICAS DE ACTUACIÓN</w:t>
            </w:r>
          </w:p>
        </w:tc>
      </w:tr>
      <w:tr w:rsidR="00E05C3F" w:rsidRPr="00C12685" w14:paraId="7939D9FF" w14:textId="77777777" w:rsidTr="002F44F4">
        <w:tc>
          <w:tcPr>
            <w:tcW w:w="372" w:type="pct"/>
            <w:shd w:val="clear" w:color="auto" w:fill="E7E6E6" w:themeFill="background2"/>
          </w:tcPr>
          <w:p w14:paraId="3E1ED2FB" w14:textId="77777777" w:rsidR="00E05C3F" w:rsidRPr="00320E6A" w:rsidRDefault="00E05C3F" w:rsidP="002F44F4">
            <w:pPr>
              <w:spacing w:line="276" w:lineRule="auto"/>
              <w:jc w:val="both"/>
              <w:rPr>
                <w:rFonts w:ascii="Tahoma" w:hAnsi="Tahoma" w:cs="Tahoma"/>
                <w:b/>
                <w:bCs/>
              </w:rPr>
            </w:pPr>
            <w:r w:rsidRPr="00320E6A">
              <w:rPr>
                <w:rFonts w:ascii="Tahoma" w:hAnsi="Tahoma" w:cs="Tahoma"/>
                <w:b/>
                <w:bCs/>
              </w:rPr>
              <w:t>1</w:t>
            </w:r>
          </w:p>
        </w:tc>
        <w:tc>
          <w:tcPr>
            <w:tcW w:w="1419" w:type="pct"/>
          </w:tcPr>
          <w:p w14:paraId="3F90CDC3"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Normativo</w:t>
            </w:r>
          </w:p>
        </w:tc>
        <w:tc>
          <w:tcPr>
            <w:tcW w:w="3209" w:type="pct"/>
          </w:tcPr>
          <w:p w14:paraId="31327EDE"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El Código Ético de la empresa incorporará medidas para prevenir la comisión del delito.</w:t>
            </w:r>
          </w:p>
        </w:tc>
      </w:tr>
      <w:tr w:rsidR="00E05C3F" w:rsidRPr="00C12685" w14:paraId="263D2FDF" w14:textId="77777777" w:rsidTr="002F44F4">
        <w:tc>
          <w:tcPr>
            <w:tcW w:w="372" w:type="pct"/>
            <w:shd w:val="clear" w:color="auto" w:fill="E7E6E6" w:themeFill="background2"/>
          </w:tcPr>
          <w:p w14:paraId="3B6CF330" w14:textId="77777777" w:rsidR="00E05C3F" w:rsidRPr="00320E6A" w:rsidRDefault="00E05C3F" w:rsidP="002F44F4">
            <w:pPr>
              <w:spacing w:line="276" w:lineRule="auto"/>
              <w:jc w:val="both"/>
              <w:rPr>
                <w:rFonts w:ascii="Tahoma" w:hAnsi="Tahoma" w:cs="Tahoma"/>
                <w:b/>
                <w:bCs/>
              </w:rPr>
            </w:pPr>
            <w:r w:rsidRPr="00320E6A">
              <w:rPr>
                <w:rFonts w:ascii="Tahoma" w:hAnsi="Tahoma" w:cs="Tahoma"/>
                <w:b/>
                <w:bCs/>
              </w:rPr>
              <w:t>2</w:t>
            </w:r>
          </w:p>
        </w:tc>
        <w:tc>
          <w:tcPr>
            <w:tcW w:w="1419" w:type="pct"/>
          </w:tcPr>
          <w:p w14:paraId="5DBA5379"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50213D65"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 xml:space="preserve">El </w:t>
            </w:r>
            <w:r w:rsidRPr="001F2667">
              <w:rPr>
                <w:rFonts w:ascii="Tahoma" w:hAnsi="Tahoma" w:cs="Tahoma"/>
                <w:i/>
                <w:iCs/>
              </w:rPr>
              <w:t>compliance officer</w:t>
            </w:r>
            <w:r w:rsidRPr="001F2667">
              <w:rPr>
                <w:rFonts w:ascii="Tahoma" w:hAnsi="Tahoma" w:cs="Tahoma"/>
              </w:rPr>
              <w:t xml:space="preserve"> realizará, a intervalos periódicos, recordatorios a los trabajadores de la empresa sobre el necesario cumplimiento de las medidas previstas en el Código Ético.</w:t>
            </w:r>
          </w:p>
        </w:tc>
      </w:tr>
      <w:tr w:rsidR="00E05C3F" w:rsidRPr="00C12685" w14:paraId="3A0DC3A7" w14:textId="77777777" w:rsidTr="002F44F4">
        <w:tc>
          <w:tcPr>
            <w:tcW w:w="372" w:type="pct"/>
            <w:shd w:val="clear" w:color="auto" w:fill="E7E6E6" w:themeFill="background2"/>
          </w:tcPr>
          <w:p w14:paraId="1462523C" w14:textId="77777777" w:rsidR="00E05C3F" w:rsidRPr="00320E6A" w:rsidRDefault="00E05C3F" w:rsidP="002F44F4">
            <w:pPr>
              <w:spacing w:line="276" w:lineRule="auto"/>
              <w:jc w:val="both"/>
              <w:rPr>
                <w:rFonts w:ascii="Tahoma" w:hAnsi="Tahoma" w:cs="Tahoma"/>
                <w:b/>
                <w:bCs/>
              </w:rPr>
            </w:pPr>
            <w:r w:rsidRPr="00320E6A">
              <w:rPr>
                <w:rFonts w:ascii="Tahoma" w:hAnsi="Tahoma" w:cs="Tahoma"/>
                <w:b/>
                <w:bCs/>
              </w:rPr>
              <w:t>3</w:t>
            </w:r>
          </w:p>
        </w:tc>
        <w:tc>
          <w:tcPr>
            <w:tcW w:w="1419" w:type="pct"/>
          </w:tcPr>
          <w:p w14:paraId="1AF98192"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Normativo</w:t>
            </w:r>
          </w:p>
        </w:tc>
        <w:tc>
          <w:tcPr>
            <w:tcW w:w="3209" w:type="pct"/>
          </w:tcPr>
          <w:p w14:paraId="70EC733C" w14:textId="77777777" w:rsidR="00E05C3F" w:rsidRPr="001F2667" w:rsidRDefault="00E05C3F" w:rsidP="002F44F4">
            <w:pPr>
              <w:spacing w:line="276" w:lineRule="auto"/>
              <w:jc w:val="both"/>
              <w:rPr>
                <w:rFonts w:ascii="Tahoma" w:hAnsi="Tahoma" w:cs="Tahoma"/>
              </w:rPr>
            </w:pPr>
            <w:r w:rsidRPr="001F2667">
              <w:rPr>
                <w:rFonts w:ascii="Tahoma" w:hAnsi="Tahoma" w:cs="Tahoma"/>
              </w:rPr>
              <w:t xml:space="preserve">Si bien la empresa no está definida como sujeto obligado por Ley 10/2010, de 28 de abril, de prevención del blanqueo de capitales y de la financiación del terrorismo, se elaborará un Manual </w:t>
            </w:r>
            <w:r>
              <w:rPr>
                <w:rFonts w:ascii="Tahoma" w:hAnsi="Tahoma" w:cs="Tahoma"/>
              </w:rPr>
              <w:t xml:space="preserve">interno </w:t>
            </w:r>
            <w:r w:rsidRPr="001F2667">
              <w:rPr>
                <w:rFonts w:ascii="Tahoma" w:hAnsi="Tahoma" w:cs="Tahoma"/>
              </w:rPr>
              <w:t>de prevención del blanqueo de capitales y la financiación del terrorismo</w:t>
            </w:r>
            <w:r>
              <w:rPr>
                <w:rFonts w:ascii="Tahoma" w:hAnsi="Tahoma" w:cs="Tahoma"/>
              </w:rPr>
              <w:t>, adaptado a las referencias de la Ley 10/2010 y su reglamento de desarrollo.</w:t>
            </w:r>
          </w:p>
        </w:tc>
      </w:tr>
      <w:tr w:rsidR="00E05C3F" w:rsidRPr="00C12685" w14:paraId="3BD24F42" w14:textId="77777777" w:rsidTr="002F44F4">
        <w:tc>
          <w:tcPr>
            <w:tcW w:w="372" w:type="pct"/>
            <w:shd w:val="clear" w:color="auto" w:fill="E7E6E6" w:themeFill="background2"/>
          </w:tcPr>
          <w:p w14:paraId="3D17A513" w14:textId="77777777" w:rsidR="00E05C3F" w:rsidRPr="00320E6A" w:rsidRDefault="00E05C3F" w:rsidP="002F44F4">
            <w:pPr>
              <w:spacing w:line="276" w:lineRule="auto"/>
              <w:jc w:val="both"/>
              <w:rPr>
                <w:rFonts w:ascii="Tahoma" w:hAnsi="Tahoma" w:cs="Tahoma"/>
                <w:b/>
                <w:bCs/>
              </w:rPr>
            </w:pPr>
            <w:r w:rsidRPr="00320E6A">
              <w:rPr>
                <w:rFonts w:ascii="Tahoma" w:hAnsi="Tahoma" w:cs="Tahoma"/>
                <w:b/>
                <w:bCs/>
              </w:rPr>
              <w:t>4</w:t>
            </w:r>
          </w:p>
        </w:tc>
        <w:tc>
          <w:tcPr>
            <w:tcW w:w="1419" w:type="pct"/>
          </w:tcPr>
          <w:p w14:paraId="4F24A7B6"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4C42DAD7"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La empresa velará por la adecuada identificación de cuantas personas físicas o jurídicas pretendan establecer relaciones de negocio o intervenir en cualesquiera operaciones con PLD SPACE.</w:t>
            </w:r>
          </w:p>
        </w:tc>
      </w:tr>
      <w:tr w:rsidR="00E05C3F" w:rsidRPr="00C12685" w14:paraId="20732DFD" w14:textId="77777777" w:rsidTr="002F44F4">
        <w:tc>
          <w:tcPr>
            <w:tcW w:w="372" w:type="pct"/>
            <w:shd w:val="clear" w:color="auto" w:fill="E7E6E6" w:themeFill="background2"/>
          </w:tcPr>
          <w:p w14:paraId="0E377910" w14:textId="77777777" w:rsidR="00E05C3F" w:rsidRPr="00320E6A" w:rsidRDefault="00E05C3F" w:rsidP="002F44F4">
            <w:pPr>
              <w:spacing w:line="276" w:lineRule="auto"/>
              <w:jc w:val="both"/>
              <w:rPr>
                <w:rFonts w:ascii="Tahoma" w:hAnsi="Tahoma" w:cs="Tahoma"/>
                <w:b/>
                <w:bCs/>
              </w:rPr>
            </w:pPr>
            <w:r w:rsidRPr="00320E6A">
              <w:rPr>
                <w:rFonts w:ascii="Tahoma" w:hAnsi="Tahoma" w:cs="Tahoma"/>
                <w:b/>
                <w:bCs/>
              </w:rPr>
              <w:t>5</w:t>
            </w:r>
          </w:p>
        </w:tc>
        <w:tc>
          <w:tcPr>
            <w:tcW w:w="1419" w:type="pct"/>
          </w:tcPr>
          <w:p w14:paraId="012C0560"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 xml:space="preserve">Preventivo </w:t>
            </w:r>
          </w:p>
        </w:tc>
        <w:tc>
          <w:tcPr>
            <w:tcW w:w="3209" w:type="pct"/>
          </w:tcPr>
          <w:p w14:paraId="10D6EDF3"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Con carácter previo al establecimiento de la relación de negocios o a la ejecución de cualesquiera operaciones, PLD SPACE comprobará la identidad de los intervinientes mediante documentos fehacientes.</w:t>
            </w:r>
          </w:p>
        </w:tc>
      </w:tr>
      <w:tr w:rsidR="00E05C3F" w:rsidRPr="00C12685" w14:paraId="7CCCC226" w14:textId="77777777" w:rsidTr="002F44F4">
        <w:tc>
          <w:tcPr>
            <w:tcW w:w="372" w:type="pct"/>
            <w:shd w:val="clear" w:color="auto" w:fill="E7E6E6" w:themeFill="background2"/>
          </w:tcPr>
          <w:p w14:paraId="7DB8166A" w14:textId="77777777" w:rsidR="00E05C3F" w:rsidRPr="00320E6A" w:rsidRDefault="00E05C3F" w:rsidP="002F44F4">
            <w:pPr>
              <w:spacing w:line="276" w:lineRule="auto"/>
              <w:jc w:val="both"/>
              <w:rPr>
                <w:rFonts w:ascii="Tahoma" w:hAnsi="Tahoma" w:cs="Tahoma"/>
                <w:b/>
                <w:bCs/>
              </w:rPr>
            </w:pPr>
            <w:r w:rsidRPr="00320E6A">
              <w:rPr>
                <w:rFonts w:ascii="Tahoma" w:hAnsi="Tahoma" w:cs="Tahoma"/>
                <w:b/>
                <w:bCs/>
              </w:rPr>
              <w:t>6</w:t>
            </w:r>
          </w:p>
        </w:tc>
        <w:tc>
          <w:tcPr>
            <w:tcW w:w="1419" w:type="pct"/>
          </w:tcPr>
          <w:p w14:paraId="1A40DE5A"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459EEBE6"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PLD SPACE identificará al titular real y adoptará medidas adecuadas a fin de comprobar su identidad con carácter previo al establecimiento de relaciones de negocio o a la ejecución de cualesquiera operaciones.</w:t>
            </w:r>
          </w:p>
        </w:tc>
      </w:tr>
      <w:tr w:rsidR="00E05C3F" w:rsidRPr="00C12685" w14:paraId="26B6C080" w14:textId="77777777" w:rsidTr="002F44F4">
        <w:tc>
          <w:tcPr>
            <w:tcW w:w="372" w:type="pct"/>
            <w:shd w:val="clear" w:color="auto" w:fill="E7E6E6" w:themeFill="background2"/>
          </w:tcPr>
          <w:p w14:paraId="564125B6" w14:textId="77777777" w:rsidR="00E05C3F" w:rsidRPr="00320E6A" w:rsidRDefault="00E05C3F" w:rsidP="002F44F4">
            <w:pPr>
              <w:spacing w:line="276" w:lineRule="auto"/>
              <w:jc w:val="both"/>
              <w:rPr>
                <w:rFonts w:ascii="Tahoma" w:hAnsi="Tahoma" w:cs="Tahoma"/>
                <w:b/>
                <w:bCs/>
              </w:rPr>
            </w:pPr>
            <w:r w:rsidRPr="00320E6A">
              <w:rPr>
                <w:rFonts w:ascii="Tahoma" w:hAnsi="Tahoma" w:cs="Tahoma"/>
                <w:b/>
                <w:bCs/>
              </w:rPr>
              <w:t>7</w:t>
            </w:r>
          </w:p>
        </w:tc>
        <w:tc>
          <w:tcPr>
            <w:tcW w:w="1419" w:type="pct"/>
          </w:tcPr>
          <w:p w14:paraId="1C50A557"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5CE3B57F"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 xml:space="preserve">En los procesos de captación de inversores, PLD SPACE desarrollará una política de </w:t>
            </w:r>
            <w:r w:rsidRPr="001F2667">
              <w:rPr>
                <w:rFonts w:ascii="Tahoma" w:hAnsi="Tahoma" w:cs="Tahoma"/>
                <w:i/>
                <w:iCs/>
              </w:rPr>
              <w:t>know your partner</w:t>
            </w:r>
            <w:r w:rsidRPr="001F2667">
              <w:rPr>
                <w:rFonts w:ascii="Tahoma" w:hAnsi="Tahoma" w:cs="Tahoma"/>
              </w:rPr>
              <w:t>, recabando de sus posibles inversores información razonable a fin de conocer la naturaleza de su actividad profesional o empresarial y adoptando medidas dirigidas a comprobar razonablemente la veracidad de dicha información. El procedimiento tendrá en cuenta el diferente nivel de riesgo en función de las características y procedencia del posible inversor.</w:t>
            </w:r>
          </w:p>
        </w:tc>
      </w:tr>
      <w:tr w:rsidR="00E05C3F" w:rsidRPr="00C12685" w14:paraId="36CD6A2F" w14:textId="77777777" w:rsidTr="002F44F4">
        <w:tc>
          <w:tcPr>
            <w:tcW w:w="372" w:type="pct"/>
            <w:shd w:val="clear" w:color="auto" w:fill="E7E6E6" w:themeFill="background2"/>
          </w:tcPr>
          <w:p w14:paraId="4C03AF8A" w14:textId="77777777" w:rsidR="00E05C3F" w:rsidRPr="00320E6A" w:rsidRDefault="00E05C3F" w:rsidP="002F44F4">
            <w:pPr>
              <w:spacing w:line="276" w:lineRule="auto"/>
              <w:jc w:val="both"/>
              <w:rPr>
                <w:rFonts w:ascii="Tahoma" w:hAnsi="Tahoma" w:cs="Tahoma"/>
                <w:b/>
                <w:bCs/>
              </w:rPr>
            </w:pPr>
            <w:r w:rsidRPr="00320E6A">
              <w:rPr>
                <w:rFonts w:ascii="Tahoma" w:hAnsi="Tahoma" w:cs="Tahoma"/>
                <w:b/>
                <w:bCs/>
              </w:rPr>
              <w:t>8</w:t>
            </w:r>
          </w:p>
        </w:tc>
        <w:tc>
          <w:tcPr>
            <w:tcW w:w="1419" w:type="pct"/>
          </w:tcPr>
          <w:p w14:paraId="44720E16"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66932A5F"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 xml:space="preserve">Cuando empiece la fase de comercialización de MIURA 5, PLD SPACE desarrollará una política de </w:t>
            </w:r>
            <w:r w:rsidRPr="001F2667">
              <w:rPr>
                <w:rFonts w:ascii="Tahoma" w:hAnsi="Tahoma" w:cs="Tahoma"/>
                <w:i/>
                <w:iCs/>
              </w:rPr>
              <w:t>know your client</w:t>
            </w:r>
            <w:r w:rsidRPr="001F2667">
              <w:rPr>
                <w:rFonts w:ascii="Tahoma" w:hAnsi="Tahoma" w:cs="Tahoma"/>
              </w:rPr>
              <w:t>, recabando de sus clientes información a fin de conocer la naturaleza de su actividad profesional o empresarial y adoptando medidas dirigidas a comprobar razonablemente la veracidad de dicha información. Tales medidas consistirán en el establecimiento y aplicación de procedimientos de verificación de las actividades declaradas por los clientes. Dichos procedimientos tendrán en cuenta el diferente nivel de riesgo y se basarán en la obtención de los clientes de documentos que guarden relación con la actividad declarada o en la obtención de información sobre ella ajena al propio cliente.</w:t>
            </w:r>
          </w:p>
        </w:tc>
      </w:tr>
      <w:tr w:rsidR="00E05C3F" w:rsidRPr="00C12685" w14:paraId="4E4DEB7F" w14:textId="77777777" w:rsidTr="002F44F4">
        <w:tc>
          <w:tcPr>
            <w:tcW w:w="372" w:type="pct"/>
            <w:shd w:val="clear" w:color="auto" w:fill="E7E6E6" w:themeFill="background2"/>
          </w:tcPr>
          <w:p w14:paraId="016F6797" w14:textId="77777777" w:rsidR="00E05C3F" w:rsidRPr="00DB1503" w:rsidRDefault="00E05C3F" w:rsidP="002F44F4">
            <w:pPr>
              <w:spacing w:line="276" w:lineRule="auto"/>
              <w:jc w:val="both"/>
              <w:rPr>
                <w:rFonts w:ascii="Tahoma" w:hAnsi="Tahoma" w:cs="Tahoma"/>
                <w:b/>
                <w:bCs/>
              </w:rPr>
            </w:pPr>
            <w:r w:rsidRPr="00DB1503">
              <w:rPr>
                <w:rFonts w:ascii="Tahoma" w:hAnsi="Tahoma" w:cs="Tahoma"/>
                <w:b/>
                <w:bCs/>
              </w:rPr>
              <w:t>9</w:t>
            </w:r>
          </w:p>
        </w:tc>
        <w:tc>
          <w:tcPr>
            <w:tcW w:w="1419" w:type="pct"/>
          </w:tcPr>
          <w:p w14:paraId="29E5CF84" w14:textId="77777777" w:rsidR="00E05C3F" w:rsidRPr="00DB1503" w:rsidRDefault="00E05C3F" w:rsidP="002F44F4">
            <w:pPr>
              <w:pStyle w:val="Sinespaciado"/>
              <w:spacing w:line="276" w:lineRule="auto"/>
              <w:jc w:val="both"/>
              <w:rPr>
                <w:rFonts w:ascii="Tahoma" w:hAnsi="Tahoma" w:cs="Tahoma"/>
              </w:rPr>
            </w:pPr>
            <w:r w:rsidRPr="00DB1503">
              <w:rPr>
                <w:rFonts w:ascii="Tahoma" w:hAnsi="Tahoma" w:cs="Tahoma"/>
              </w:rPr>
              <w:t>Preventivo</w:t>
            </w:r>
          </w:p>
        </w:tc>
        <w:tc>
          <w:tcPr>
            <w:tcW w:w="3209" w:type="pct"/>
          </w:tcPr>
          <w:p w14:paraId="7056D59D" w14:textId="77777777" w:rsidR="00E05C3F" w:rsidRPr="00DB1503" w:rsidRDefault="00E05C3F" w:rsidP="002F44F4">
            <w:pPr>
              <w:pStyle w:val="Sinespaciado"/>
              <w:spacing w:line="276" w:lineRule="auto"/>
              <w:jc w:val="both"/>
              <w:rPr>
                <w:rFonts w:ascii="Tahoma" w:hAnsi="Tahoma" w:cs="Tahoma"/>
              </w:rPr>
            </w:pPr>
            <w:r w:rsidRPr="00DB1503">
              <w:rPr>
                <w:rFonts w:ascii="Tahoma" w:hAnsi="Tahoma" w:cs="Tahoma"/>
              </w:rPr>
              <w:t>PLD SPACE realizará una clasificación de sus clientes en función del nivel de riesgo, diferenciando entre riesgo bajo, medio y alto.</w:t>
            </w:r>
          </w:p>
        </w:tc>
      </w:tr>
      <w:tr w:rsidR="00E05C3F" w:rsidRPr="00C12685" w14:paraId="29C6845B" w14:textId="77777777" w:rsidTr="002F44F4">
        <w:tc>
          <w:tcPr>
            <w:tcW w:w="372" w:type="pct"/>
            <w:shd w:val="clear" w:color="auto" w:fill="E7E6E6" w:themeFill="background2"/>
          </w:tcPr>
          <w:p w14:paraId="1E504852" w14:textId="77777777" w:rsidR="00E05C3F" w:rsidRPr="00DB1503" w:rsidRDefault="00E05C3F" w:rsidP="002F44F4">
            <w:pPr>
              <w:spacing w:line="276" w:lineRule="auto"/>
              <w:jc w:val="both"/>
              <w:rPr>
                <w:rFonts w:ascii="Tahoma" w:hAnsi="Tahoma" w:cs="Tahoma"/>
                <w:b/>
                <w:bCs/>
              </w:rPr>
            </w:pPr>
            <w:r w:rsidRPr="00DB1503">
              <w:rPr>
                <w:rFonts w:ascii="Tahoma" w:hAnsi="Tahoma" w:cs="Tahoma"/>
                <w:b/>
                <w:bCs/>
              </w:rPr>
              <w:t>10</w:t>
            </w:r>
          </w:p>
        </w:tc>
        <w:tc>
          <w:tcPr>
            <w:tcW w:w="1419" w:type="pct"/>
          </w:tcPr>
          <w:p w14:paraId="08F33BD2" w14:textId="77777777" w:rsidR="00E05C3F" w:rsidRPr="00DB1503" w:rsidRDefault="00E05C3F" w:rsidP="002F44F4">
            <w:pPr>
              <w:pStyle w:val="Sinespaciado"/>
              <w:spacing w:line="276" w:lineRule="auto"/>
              <w:jc w:val="both"/>
              <w:rPr>
                <w:rFonts w:ascii="Tahoma" w:hAnsi="Tahoma" w:cs="Tahoma"/>
              </w:rPr>
            </w:pPr>
            <w:r w:rsidRPr="00DB1503">
              <w:rPr>
                <w:rFonts w:ascii="Tahoma" w:hAnsi="Tahoma" w:cs="Tahoma"/>
              </w:rPr>
              <w:t>Normativo</w:t>
            </w:r>
          </w:p>
        </w:tc>
        <w:tc>
          <w:tcPr>
            <w:tcW w:w="3209" w:type="pct"/>
          </w:tcPr>
          <w:p w14:paraId="764AAC72" w14:textId="77777777" w:rsidR="00E05C3F" w:rsidRPr="00DB1503" w:rsidRDefault="00E05C3F" w:rsidP="002F44F4">
            <w:pPr>
              <w:pStyle w:val="Sinespaciado"/>
              <w:spacing w:line="276" w:lineRule="auto"/>
              <w:jc w:val="both"/>
              <w:rPr>
                <w:rFonts w:ascii="Tahoma" w:hAnsi="Tahoma" w:cs="Tahoma"/>
              </w:rPr>
            </w:pPr>
            <w:r w:rsidRPr="00DB1503">
              <w:rPr>
                <w:rFonts w:ascii="Tahoma" w:hAnsi="Tahoma" w:cs="Tahoma"/>
              </w:rPr>
              <w:t>PLD SPACE aprobará una política de admisión de clientes</w:t>
            </w:r>
          </w:p>
        </w:tc>
      </w:tr>
      <w:tr w:rsidR="00E05C3F" w:rsidRPr="00C12685" w14:paraId="642B7AC8" w14:textId="77777777" w:rsidTr="002F44F4">
        <w:tc>
          <w:tcPr>
            <w:tcW w:w="372" w:type="pct"/>
            <w:shd w:val="clear" w:color="auto" w:fill="E7E6E6" w:themeFill="background2"/>
          </w:tcPr>
          <w:p w14:paraId="3FD0631C" w14:textId="77777777" w:rsidR="00E05C3F" w:rsidRPr="00320E6A" w:rsidRDefault="00E05C3F" w:rsidP="002F44F4">
            <w:pPr>
              <w:spacing w:line="276" w:lineRule="auto"/>
              <w:jc w:val="both"/>
              <w:rPr>
                <w:rFonts w:ascii="Tahoma" w:hAnsi="Tahoma" w:cs="Tahoma"/>
                <w:b/>
                <w:bCs/>
              </w:rPr>
            </w:pPr>
            <w:r>
              <w:rPr>
                <w:rFonts w:ascii="Tahoma" w:hAnsi="Tahoma" w:cs="Tahoma"/>
                <w:b/>
                <w:bCs/>
              </w:rPr>
              <w:t>11</w:t>
            </w:r>
          </w:p>
        </w:tc>
        <w:tc>
          <w:tcPr>
            <w:tcW w:w="1419" w:type="pct"/>
          </w:tcPr>
          <w:p w14:paraId="38771106"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4AD4E394" w14:textId="77777777" w:rsidR="00E05C3F" w:rsidRPr="001F2667" w:rsidRDefault="00E05C3F" w:rsidP="002F44F4">
            <w:pPr>
              <w:spacing w:line="276" w:lineRule="auto"/>
              <w:jc w:val="both"/>
              <w:rPr>
                <w:rFonts w:ascii="Tahoma" w:hAnsi="Tahoma" w:cs="Tahoma"/>
              </w:rPr>
            </w:pPr>
            <w:r w:rsidRPr="001F2667">
              <w:rPr>
                <w:rFonts w:ascii="Tahoma" w:hAnsi="Tahoma" w:cs="Tahoma"/>
              </w:rPr>
              <w:t>PLD SPACE aplicará a sus clientes medidas de seguimiento continuo a la relación de negocios, incluido el escrutinio de las operaciones efectuadas a lo largo de dicha relación, a fin de garantizar que coincidan con el conocimiento que se tenga del cliente y de su perfil empresarial y de riesgo, incluido el origen de los fondos y garantizar que los documentos, datos e información de que se disponga estén actualizados.</w:t>
            </w:r>
          </w:p>
        </w:tc>
      </w:tr>
      <w:tr w:rsidR="00E05C3F" w:rsidRPr="00C12685" w14:paraId="3EA1E02A" w14:textId="77777777" w:rsidTr="002F44F4">
        <w:tc>
          <w:tcPr>
            <w:tcW w:w="372" w:type="pct"/>
            <w:shd w:val="clear" w:color="auto" w:fill="E7E6E6" w:themeFill="background2"/>
          </w:tcPr>
          <w:p w14:paraId="73123893" w14:textId="77777777" w:rsidR="00E05C3F" w:rsidRPr="00320E6A" w:rsidRDefault="00E05C3F" w:rsidP="002F44F4">
            <w:pPr>
              <w:spacing w:line="276" w:lineRule="auto"/>
              <w:jc w:val="both"/>
              <w:rPr>
                <w:rFonts w:ascii="Tahoma" w:hAnsi="Tahoma" w:cs="Tahoma"/>
                <w:b/>
                <w:bCs/>
              </w:rPr>
            </w:pPr>
            <w:r w:rsidRPr="00320E6A">
              <w:rPr>
                <w:rFonts w:ascii="Tahoma" w:hAnsi="Tahoma" w:cs="Tahoma"/>
                <w:b/>
                <w:bCs/>
              </w:rPr>
              <w:t>1</w:t>
            </w:r>
            <w:r>
              <w:rPr>
                <w:rFonts w:ascii="Tahoma" w:hAnsi="Tahoma" w:cs="Tahoma"/>
                <w:b/>
                <w:bCs/>
              </w:rPr>
              <w:t>2</w:t>
            </w:r>
          </w:p>
        </w:tc>
        <w:tc>
          <w:tcPr>
            <w:tcW w:w="1419" w:type="pct"/>
          </w:tcPr>
          <w:p w14:paraId="1D114B27"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3B7CD270" w14:textId="77777777" w:rsidR="00E05C3F" w:rsidRPr="001F2667" w:rsidRDefault="00E05C3F" w:rsidP="002F44F4">
            <w:pPr>
              <w:spacing w:line="276" w:lineRule="auto"/>
              <w:jc w:val="both"/>
              <w:rPr>
                <w:rFonts w:ascii="Tahoma" w:hAnsi="Tahoma" w:cs="Tahoma"/>
              </w:rPr>
            </w:pPr>
            <w:r w:rsidRPr="001F2667">
              <w:rPr>
                <w:rFonts w:ascii="Tahoma" w:hAnsi="Tahoma" w:cs="Tahoma"/>
              </w:rPr>
              <w:t>PLD SPACE aplicará medidas reforzadas de diligencia en relación con inversores o clientes de países que presenten deficiencias estratégicas en sus sistemas de lucha contra el blanqueo de capitales y la financiación del terrorismo y figuren en la decisión de la Comisión Europea adoptada de conformidad con lo dispuesto en el artículo 9 de la Directiva (UE) 2015/849 del Parlamento Europeo y del Consejo, de 20 de mayo de 2015.</w:t>
            </w:r>
          </w:p>
        </w:tc>
      </w:tr>
      <w:tr w:rsidR="00E05C3F" w:rsidRPr="00C12685" w14:paraId="3BCB32C0" w14:textId="77777777" w:rsidTr="002F44F4">
        <w:tc>
          <w:tcPr>
            <w:tcW w:w="372" w:type="pct"/>
            <w:shd w:val="clear" w:color="auto" w:fill="E7E6E6" w:themeFill="background2"/>
          </w:tcPr>
          <w:p w14:paraId="1797FD3F" w14:textId="58E63313" w:rsidR="00E05C3F" w:rsidRPr="00320E6A" w:rsidRDefault="00E05C3F" w:rsidP="002F44F4">
            <w:pPr>
              <w:spacing w:line="276" w:lineRule="auto"/>
              <w:jc w:val="both"/>
              <w:rPr>
                <w:rFonts w:ascii="Tahoma" w:hAnsi="Tahoma" w:cs="Tahoma"/>
                <w:b/>
                <w:bCs/>
              </w:rPr>
            </w:pPr>
            <w:r w:rsidRPr="00320E6A">
              <w:rPr>
                <w:rFonts w:ascii="Tahoma" w:hAnsi="Tahoma" w:cs="Tahoma"/>
                <w:b/>
                <w:bCs/>
              </w:rPr>
              <w:t>1</w:t>
            </w:r>
            <w:r w:rsidR="001B5C70">
              <w:rPr>
                <w:rFonts w:ascii="Tahoma" w:hAnsi="Tahoma" w:cs="Tahoma"/>
                <w:b/>
                <w:bCs/>
              </w:rPr>
              <w:t>3</w:t>
            </w:r>
          </w:p>
        </w:tc>
        <w:tc>
          <w:tcPr>
            <w:tcW w:w="1419" w:type="pct"/>
          </w:tcPr>
          <w:p w14:paraId="3CDB074B"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39B3A4EF" w14:textId="77777777" w:rsidR="00E05C3F" w:rsidRPr="001F2667" w:rsidRDefault="00E05C3F" w:rsidP="002F44F4">
            <w:pPr>
              <w:spacing w:line="276" w:lineRule="auto"/>
              <w:jc w:val="both"/>
              <w:rPr>
                <w:rFonts w:ascii="Tahoma" w:hAnsi="Tahoma" w:cs="Tahoma"/>
              </w:rPr>
            </w:pPr>
            <w:r w:rsidRPr="001F2667">
              <w:rPr>
                <w:rFonts w:ascii="Tahoma" w:hAnsi="Tahoma" w:cs="Tahoma"/>
              </w:rPr>
              <w:t>PLD SPACE examinará con especial atención cualquier hecho u operación, con independencia de su cuantía, que por su naturaleza, pueda estar relacionado con el blanqueo de capitales o la financiación del terrorismo, reseñando por escrito los resultados del examen. En particular, se actuará así con toda operación o pauta de comportamiento compleja, inusual o sin un propósito económico o lícito aparente, o que presente indicios de simulación o fraude. En estos casos, PLD SPACE se abstendrá de realizar la operación.</w:t>
            </w:r>
          </w:p>
        </w:tc>
      </w:tr>
      <w:tr w:rsidR="00E05C3F" w:rsidRPr="00C12685" w14:paraId="33D8D9A2" w14:textId="77777777" w:rsidTr="002F44F4">
        <w:tc>
          <w:tcPr>
            <w:tcW w:w="372" w:type="pct"/>
            <w:shd w:val="clear" w:color="auto" w:fill="E7E6E6" w:themeFill="background2"/>
          </w:tcPr>
          <w:p w14:paraId="7D66C5FD" w14:textId="15D86FB8" w:rsidR="00E05C3F" w:rsidRPr="00320E6A" w:rsidRDefault="00E05C3F" w:rsidP="002F44F4">
            <w:pPr>
              <w:spacing w:line="276" w:lineRule="auto"/>
              <w:jc w:val="both"/>
              <w:rPr>
                <w:rFonts w:ascii="Tahoma" w:hAnsi="Tahoma" w:cs="Tahoma"/>
                <w:b/>
                <w:bCs/>
              </w:rPr>
            </w:pPr>
            <w:r w:rsidRPr="00320E6A">
              <w:rPr>
                <w:rFonts w:ascii="Tahoma" w:hAnsi="Tahoma" w:cs="Tahoma"/>
                <w:b/>
                <w:bCs/>
              </w:rPr>
              <w:t>1</w:t>
            </w:r>
            <w:r w:rsidR="001B5C70">
              <w:rPr>
                <w:rFonts w:ascii="Tahoma" w:hAnsi="Tahoma" w:cs="Tahoma"/>
                <w:b/>
                <w:bCs/>
              </w:rPr>
              <w:t>4</w:t>
            </w:r>
          </w:p>
        </w:tc>
        <w:tc>
          <w:tcPr>
            <w:tcW w:w="1419" w:type="pct"/>
          </w:tcPr>
          <w:p w14:paraId="6AC67DBC"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Formativo</w:t>
            </w:r>
          </w:p>
        </w:tc>
        <w:tc>
          <w:tcPr>
            <w:tcW w:w="3209" w:type="pct"/>
          </w:tcPr>
          <w:p w14:paraId="5BD274D4" w14:textId="77777777" w:rsidR="00E05C3F" w:rsidRPr="001F2667" w:rsidRDefault="00E05C3F" w:rsidP="002F44F4">
            <w:pPr>
              <w:spacing w:line="276" w:lineRule="auto"/>
              <w:jc w:val="both"/>
              <w:rPr>
                <w:rFonts w:ascii="Tahoma" w:hAnsi="Tahoma" w:cs="Tahoma"/>
              </w:rPr>
            </w:pPr>
            <w:r w:rsidRPr="001F2667">
              <w:rPr>
                <w:rFonts w:ascii="Tahoma" w:hAnsi="Tahoma" w:cs="Tahoma"/>
              </w:rPr>
              <w:t>PLD SPACE realizará formación a sus empleados en materia de blanqueo de capitales y financiación del terrorismo.</w:t>
            </w:r>
          </w:p>
        </w:tc>
      </w:tr>
      <w:tr w:rsidR="00E05C3F" w:rsidRPr="00C12685" w14:paraId="5A9140AA" w14:textId="77777777" w:rsidTr="002F44F4">
        <w:tc>
          <w:tcPr>
            <w:tcW w:w="372" w:type="pct"/>
            <w:shd w:val="clear" w:color="auto" w:fill="E7E6E6" w:themeFill="background2"/>
          </w:tcPr>
          <w:p w14:paraId="2121F5EB" w14:textId="35C7078A" w:rsidR="00E05C3F" w:rsidRPr="00320E6A" w:rsidRDefault="00E05C3F" w:rsidP="002F44F4">
            <w:pPr>
              <w:spacing w:line="276" w:lineRule="auto"/>
              <w:jc w:val="both"/>
              <w:rPr>
                <w:rFonts w:ascii="Tahoma" w:hAnsi="Tahoma" w:cs="Tahoma"/>
                <w:b/>
                <w:bCs/>
              </w:rPr>
            </w:pPr>
            <w:r w:rsidRPr="00320E6A">
              <w:rPr>
                <w:rFonts w:ascii="Tahoma" w:hAnsi="Tahoma" w:cs="Tahoma"/>
                <w:b/>
                <w:bCs/>
              </w:rPr>
              <w:t>1</w:t>
            </w:r>
            <w:r w:rsidR="001B5C70">
              <w:rPr>
                <w:rFonts w:ascii="Tahoma" w:hAnsi="Tahoma" w:cs="Tahoma"/>
                <w:b/>
                <w:bCs/>
              </w:rPr>
              <w:t>5</w:t>
            </w:r>
          </w:p>
        </w:tc>
        <w:tc>
          <w:tcPr>
            <w:tcW w:w="1419" w:type="pct"/>
          </w:tcPr>
          <w:p w14:paraId="2EE3F896"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Normativo</w:t>
            </w:r>
          </w:p>
        </w:tc>
        <w:tc>
          <w:tcPr>
            <w:tcW w:w="3209" w:type="pct"/>
          </w:tcPr>
          <w:p w14:paraId="7AC45F84"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Prohibición de realizar pagos a personas físicas o jurídicas distintas de las que aparezcan en una factura.</w:t>
            </w:r>
          </w:p>
        </w:tc>
      </w:tr>
      <w:tr w:rsidR="00E05C3F" w:rsidRPr="00C12685" w14:paraId="22864AE6" w14:textId="77777777" w:rsidTr="002F44F4">
        <w:tc>
          <w:tcPr>
            <w:tcW w:w="372" w:type="pct"/>
            <w:shd w:val="clear" w:color="auto" w:fill="E7E6E6" w:themeFill="background2"/>
          </w:tcPr>
          <w:p w14:paraId="116AA163" w14:textId="5069E831" w:rsidR="00E05C3F" w:rsidRPr="00320E6A" w:rsidRDefault="00E05C3F" w:rsidP="002F44F4">
            <w:pPr>
              <w:spacing w:line="276" w:lineRule="auto"/>
              <w:jc w:val="both"/>
              <w:rPr>
                <w:rFonts w:ascii="Tahoma" w:hAnsi="Tahoma" w:cs="Tahoma"/>
                <w:b/>
                <w:bCs/>
              </w:rPr>
            </w:pPr>
            <w:r w:rsidRPr="00320E6A">
              <w:rPr>
                <w:rFonts w:ascii="Tahoma" w:hAnsi="Tahoma" w:cs="Tahoma"/>
                <w:b/>
                <w:bCs/>
              </w:rPr>
              <w:t>1</w:t>
            </w:r>
            <w:r w:rsidR="001B5C70">
              <w:rPr>
                <w:rFonts w:ascii="Tahoma" w:hAnsi="Tahoma" w:cs="Tahoma"/>
                <w:b/>
                <w:bCs/>
              </w:rPr>
              <w:t>6</w:t>
            </w:r>
          </w:p>
        </w:tc>
        <w:tc>
          <w:tcPr>
            <w:tcW w:w="1419" w:type="pct"/>
          </w:tcPr>
          <w:p w14:paraId="42BE0E75"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Normativo</w:t>
            </w:r>
          </w:p>
        </w:tc>
        <w:tc>
          <w:tcPr>
            <w:tcW w:w="3209" w:type="pct"/>
          </w:tcPr>
          <w:p w14:paraId="103D80E3"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Prohibición de aceptar pagos provenientes de personas físicas o jurídicas diferentes de las que aparezcan en una factura.</w:t>
            </w:r>
          </w:p>
        </w:tc>
      </w:tr>
      <w:tr w:rsidR="00E05C3F" w:rsidRPr="00C12685" w14:paraId="6BFEC9E1" w14:textId="77777777" w:rsidTr="002F44F4">
        <w:tc>
          <w:tcPr>
            <w:tcW w:w="372" w:type="pct"/>
            <w:shd w:val="clear" w:color="auto" w:fill="E7E6E6" w:themeFill="background2"/>
          </w:tcPr>
          <w:p w14:paraId="14F42982" w14:textId="5DE82676" w:rsidR="00E05C3F" w:rsidRPr="00320E6A" w:rsidRDefault="00E05C3F" w:rsidP="002F44F4">
            <w:pPr>
              <w:spacing w:line="276" w:lineRule="auto"/>
              <w:jc w:val="both"/>
              <w:rPr>
                <w:rFonts w:ascii="Tahoma" w:hAnsi="Tahoma" w:cs="Tahoma"/>
                <w:b/>
                <w:bCs/>
              </w:rPr>
            </w:pPr>
            <w:r w:rsidRPr="00320E6A">
              <w:rPr>
                <w:rFonts w:ascii="Tahoma" w:hAnsi="Tahoma" w:cs="Tahoma"/>
                <w:b/>
                <w:bCs/>
              </w:rPr>
              <w:t>1</w:t>
            </w:r>
            <w:r w:rsidR="001B5C70">
              <w:rPr>
                <w:rFonts w:ascii="Tahoma" w:hAnsi="Tahoma" w:cs="Tahoma"/>
                <w:b/>
                <w:bCs/>
              </w:rPr>
              <w:t>7</w:t>
            </w:r>
          </w:p>
        </w:tc>
        <w:tc>
          <w:tcPr>
            <w:tcW w:w="1419" w:type="pct"/>
          </w:tcPr>
          <w:p w14:paraId="75E90C6E"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Normativo</w:t>
            </w:r>
          </w:p>
        </w:tc>
        <w:tc>
          <w:tcPr>
            <w:tcW w:w="3209" w:type="pct"/>
          </w:tcPr>
          <w:p w14:paraId="088EDE9C"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Cumplimiento por parte de la organización de las limitaciones legales existentes a los pagos realizados en efectivo.</w:t>
            </w:r>
          </w:p>
        </w:tc>
      </w:tr>
      <w:tr w:rsidR="00E05C3F" w:rsidRPr="00C12685" w14:paraId="1FE03D36" w14:textId="77777777" w:rsidTr="002F44F4">
        <w:tc>
          <w:tcPr>
            <w:tcW w:w="372" w:type="pct"/>
            <w:shd w:val="clear" w:color="auto" w:fill="E7E6E6" w:themeFill="background2"/>
          </w:tcPr>
          <w:p w14:paraId="2893BA52" w14:textId="79F0AAD3" w:rsidR="00E05C3F" w:rsidRPr="00320E6A" w:rsidRDefault="00E05C3F" w:rsidP="002F44F4">
            <w:pPr>
              <w:spacing w:line="276" w:lineRule="auto"/>
              <w:jc w:val="both"/>
              <w:rPr>
                <w:rFonts w:ascii="Tahoma" w:hAnsi="Tahoma" w:cs="Tahoma"/>
                <w:b/>
                <w:bCs/>
              </w:rPr>
            </w:pPr>
            <w:r w:rsidRPr="00320E6A">
              <w:rPr>
                <w:rFonts w:ascii="Tahoma" w:hAnsi="Tahoma" w:cs="Tahoma"/>
                <w:b/>
                <w:bCs/>
              </w:rPr>
              <w:t>1</w:t>
            </w:r>
            <w:r w:rsidR="001B5C70">
              <w:rPr>
                <w:rFonts w:ascii="Tahoma" w:hAnsi="Tahoma" w:cs="Tahoma"/>
                <w:b/>
                <w:bCs/>
              </w:rPr>
              <w:t>8</w:t>
            </w:r>
          </w:p>
        </w:tc>
        <w:tc>
          <w:tcPr>
            <w:tcW w:w="1419" w:type="pct"/>
          </w:tcPr>
          <w:p w14:paraId="465F9FC0"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Preventivo</w:t>
            </w:r>
          </w:p>
        </w:tc>
        <w:tc>
          <w:tcPr>
            <w:tcW w:w="3209" w:type="pct"/>
          </w:tcPr>
          <w:p w14:paraId="5D8058EC" w14:textId="77777777" w:rsidR="00E05C3F" w:rsidRPr="001F2667" w:rsidRDefault="00E05C3F" w:rsidP="002F44F4">
            <w:pPr>
              <w:pStyle w:val="Sinespaciado"/>
              <w:spacing w:line="276" w:lineRule="auto"/>
              <w:jc w:val="both"/>
              <w:rPr>
                <w:rFonts w:ascii="Tahoma" w:hAnsi="Tahoma" w:cs="Tahoma"/>
              </w:rPr>
            </w:pPr>
            <w:r w:rsidRPr="001F2667">
              <w:rPr>
                <w:rFonts w:ascii="Tahoma" w:hAnsi="Tahoma" w:cs="Tahoma"/>
              </w:rPr>
              <w:t>Cuando se realice un pago en efectivo, se registrará detalladamente el pago en efectivo realizado, y se especificará la cantidad pagada, el concepto, la fecha de pago y el destinatario del mismo.</w:t>
            </w:r>
          </w:p>
        </w:tc>
      </w:tr>
      <w:tr w:rsidR="00E05C3F" w:rsidRPr="00C12685" w14:paraId="37C0F9AC" w14:textId="77777777" w:rsidTr="002F44F4">
        <w:tc>
          <w:tcPr>
            <w:tcW w:w="372" w:type="pct"/>
            <w:shd w:val="clear" w:color="auto" w:fill="E7E6E6" w:themeFill="background2"/>
          </w:tcPr>
          <w:p w14:paraId="48BDF622" w14:textId="0CDF2239" w:rsidR="00E05C3F" w:rsidRPr="00C13370" w:rsidRDefault="00D65DBA" w:rsidP="002F44F4">
            <w:pPr>
              <w:spacing w:line="276" w:lineRule="auto"/>
              <w:jc w:val="both"/>
              <w:rPr>
                <w:rFonts w:ascii="Tahoma" w:hAnsi="Tahoma" w:cs="Tahoma"/>
                <w:b/>
                <w:bCs/>
              </w:rPr>
            </w:pPr>
            <w:r>
              <w:rPr>
                <w:rFonts w:ascii="Tahoma" w:hAnsi="Tahoma" w:cs="Tahoma"/>
                <w:b/>
                <w:bCs/>
              </w:rPr>
              <w:t>19</w:t>
            </w:r>
          </w:p>
        </w:tc>
        <w:tc>
          <w:tcPr>
            <w:tcW w:w="1419" w:type="pct"/>
          </w:tcPr>
          <w:p w14:paraId="3A984B2C" w14:textId="77777777" w:rsidR="00E05C3F" w:rsidRPr="00C13370" w:rsidRDefault="00E05C3F" w:rsidP="002F44F4">
            <w:pPr>
              <w:pStyle w:val="Sinespaciado"/>
              <w:spacing w:line="276" w:lineRule="auto"/>
              <w:jc w:val="both"/>
              <w:rPr>
                <w:rFonts w:ascii="Tahoma" w:hAnsi="Tahoma" w:cs="Tahoma"/>
              </w:rPr>
            </w:pPr>
            <w:r w:rsidRPr="00C13370">
              <w:rPr>
                <w:rFonts w:ascii="Tahoma" w:hAnsi="Tahoma" w:cs="Tahoma"/>
              </w:rPr>
              <w:t>Normativo</w:t>
            </w:r>
          </w:p>
        </w:tc>
        <w:tc>
          <w:tcPr>
            <w:tcW w:w="3209" w:type="pct"/>
          </w:tcPr>
          <w:p w14:paraId="7F88A222" w14:textId="77777777" w:rsidR="00E05C3F" w:rsidRPr="00C13370" w:rsidRDefault="00E05C3F" w:rsidP="002F44F4">
            <w:pPr>
              <w:pStyle w:val="Sinespaciado"/>
              <w:spacing w:line="276" w:lineRule="auto"/>
              <w:jc w:val="both"/>
              <w:rPr>
                <w:rFonts w:ascii="Tahoma" w:hAnsi="Tahoma" w:cs="Tahoma"/>
              </w:rPr>
            </w:pPr>
            <w:r w:rsidRPr="00C13370">
              <w:rPr>
                <w:rFonts w:ascii="Tahoma" w:hAnsi="Tahoma" w:cs="Tahoma"/>
              </w:rPr>
              <w:t>PLD SPACE actualizará anualmente su política de segregación de funciones para la autorización de determinados negocios jurídicos.</w:t>
            </w:r>
          </w:p>
        </w:tc>
      </w:tr>
      <w:tr w:rsidR="00E05C3F" w:rsidRPr="00C12685" w14:paraId="2B7A0E8E" w14:textId="77777777" w:rsidTr="002F44F4">
        <w:tc>
          <w:tcPr>
            <w:tcW w:w="372" w:type="pct"/>
            <w:shd w:val="clear" w:color="auto" w:fill="E7E6E6" w:themeFill="background2"/>
          </w:tcPr>
          <w:p w14:paraId="01371720" w14:textId="4FBB0431" w:rsidR="00E05C3F" w:rsidRPr="002B1DFA" w:rsidRDefault="00E05C3F" w:rsidP="002F44F4">
            <w:pPr>
              <w:jc w:val="both"/>
              <w:rPr>
                <w:rFonts w:ascii="Tahoma" w:hAnsi="Tahoma" w:cs="Tahoma"/>
                <w:b/>
                <w:bCs/>
              </w:rPr>
            </w:pPr>
            <w:r w:rsidRPr="002B1DFA">
              <w:rPr>
                <w:rFonts w:ascii="Tahoma" w:hAnsi="Tahoma" w:cs="Tahoma"/>
                <w:b/>
                <w:bCs/>
              </w:rPr>
              <w:t>2</w:t>
            </w:r>
            <w:r w:rsidR="00D65DBA">
              <w:rPr>
                <w:rFonts w:ascii="Tahoma" w:hAnsi="Tahoma" w:cs="Tahoma"/>
                <w:b/>
                <w:bCs/>
              </w:rPr>
              <w:t>0</w:t>
            </w:r>
          </w:p>
        </w:tc>
        <w:tc>
          <w:tcPr>
            <w:tcW w:w="1419" w:type="pct"/>
          </w:tcPr>
          <w:p w14:paraId="397EDFB9" w14:textId="77777777" w:rsidR="00E05C3F" w:rsidRPr="002B1DFA" w:rsidRDefault="00E05C3F" w:rsidP="002F44F4">
            <w:pPr>
              <w:pStyle w:val="Sinespaciado"/>
              <w:spacing w:line="276" w:lineRule="auto"/>
              <w:jc w:val="both"/>
              <w:rPr>
                <w:rFonts w:ascii="Tahoma" w:hAnsi="Tahoma" w:cs="Tahoma"/>
              </w:rPr>
            </w:pPr>
            <w:r w:rsidRPr="002B1DFA">
              <w:rPr>
                <w:rFonts w:ascii="Tahoma" w:hAnsi="Tahoma" w:cs="Tahoma"/>
              </w:rPr>
              <w:t>Normativo</w:t>
            </w:r>
          </w:p>
        </w:tc>
        <w:tc>
          <w:tcPr>
            <w:tcW w:w="3209" w:type="pct"/>
          </w:tcPr>
          <w:p w14:paraId="53597F6B" w14:textId="77777777" w:rsidR="00E05C3F" w:rsidRPr="002B1DFA" w:rsidRDefault="00E05C3F" w:rsidP="002F44F4">
            <w:pPr>
              <w:pStyle w:val="Sinespaciado"/>
              <w:spacing w:line="276" w:lineRule="auto"/>
              <w:jc w:val="both"/>
              <w:rPr>
                <w:rFonts w:ascii="Tahoma" w:hAnsi="Tahoma" w:cs="Tahoma"/>
              </w:rPr>
            </w:pPr>
            <w:r w:rsidRPr="002B1DFA">
              <w:rPr>
                <w:rFonts w:ascii="Tahoma" w:hAnsi="Tahoma" w:cs="Tahoma"/>
              </w:rPr>
              <w:t xml:space="preserve">Estará prohibido en PLD SPACE utilizar criptodivisas para realizar cobros y pagos, </w:t>
            </w:r>
            <w:r>
              <w:rPr>
                <w:rFonts w:ascii="Tahoma" w:hAnsi="Tahoma" w:cs="Tahoma"/>
              </w:rPr>
              <w:t>como consecuencia de la dificultad para obtener una trazabilidad del origen de los fondos.</w:t>
            </w:r>
          </w:p>
        </w:tc>
      </w:tr>
    </w:tbl>
    <w:p w14:paraId="048D1988" w14:textId="77777777" w:rsidR="00E05C3F" w:rsidRDefault="00E05C3F" w:rsidP="00E05C3F">
      <w:pPr>
        <w:pStyle w:val="Sinespaciado"/>
        <w:spacing w:line="276" w:lineRule="auto"/>
        <w:jc w:val="both"/>
      </w:pPr>
    </w:p>
    <w:p w14:paraId="341935DF" w14:textId="77777777" w:rsidR="00E05C3F" w:rsidRDefault="00E05C3F" w:rsidP="00E05C3F">
      <w:pPr>
        <w:pStyle w:val="Sinespaciado"/>
        <w:spacing w:line="276" w:lineRule="auto"/>
        <w:jc w:val="both"/>
      </w:pPr>
    </w:p>
    <w:p w14:paraId="46348015" w14:textId="77777777" w:rsidR="00E05C3F" w:rsidRDefault="00E05C3F" w:rsidP="00E05C3F"/>
    <w:p w14:paraId="58F31FC0" w14:textId="0215FB8B" w:rsidR="00F34EDD" w:rsidRPr="00C12685" w:rsidRDefault="00F34EDD" w:rsidP="00A70513">
      <w:pPr>
        <w:pStyle w:val="Sinespaciado"/>
        <w:spacing w:line="276" w:lineRule="auto"/>
        <w:ind w:left="1068"/>
        <w:jc w:val="both"/>
      </w:pPr>
    </w:p>
    <w:p w14:paraId="205FC177" w14:textId="148DAE07" w:rsidR="00F34EDD" w:rsidRPr="00C12685" w:rsidRDefault="00F34EDD" w:rsidP="00A70513">
      <w:pPr>
        <w:pStyle w:val="Sinespaciado"/>
        <w:spacing w:line="276" w:lineRule="auto"/>
        <w:ind w:left="1068"/>
        <w:jc w:val="both"/>
      </w:pPr>
    </w:p>
    <w:p w14:paraId="1A5A0B14" w14:textId="0B67AB27" w:rsidR="00F34EDD" w:rsidRPr="00C12685" w:rsidRDefault="00F34EDD" w:rsidP="00A70513">
      <w:pPr>
        <w:pStyle w:val="Sinespaciado"/>
        <w:spacing w:line="276" w:lineRule="auto"/>
        <w:ind w:left="1068"/>
        <w:jc w:val="both"/>
      </w:pPr>
    </w:p>
    <w:p w14:paraId="76C91F83" w14:textId="77777777" w:rsidR="00F34EDD" w:rsidRPr="00C12685" w:rsidRDefault="00F34EDD" w:rsidP="002E7557">
      <w:pPr>
        <w:pStyle w:val="Sinespaciado"/>
        <w:spacing w:line="276" w:lineRule="auto"/>
        <w:jc w:val="both"/>
      </w:pPr>
    </w:p>
    <w:p w14:paraId="3B1FDABA" w14:textId="0AE06995" w:rsidR="00887BBF" w:rsidRPr="002E7557" w:rsidRDefault="001C6A32">
      <w:pPr>
        <w:pStyle w:val="Ttulo2"/>
        <w:numPr>
          <w:ilvl w:val="0"/>
          <w:numId w:val="10"/>
        </w:numPr>
        <w:rPr>
          <w:b/>
          <w:bCs w:val="0"/>
        </w:rPr>
      </w:pPr>
      <w:bookmarkStart w:id="79" w:name="_Toc119776298"/>
      <w:r w:rsidRPr="002E7557">
        <w:rPr>
          <w:b/>
          <w:bCs w:val="0"/>
        </w:rPr>
        <w:t>MALVERSACIÓN DE CAUDALES PÚBLICOS</w:t>
      </w:r>
      <w:bookmarkEnd w:id="79"/>
    </w:p>
    <w:p w14:paraId="7AB33DA6" w14:textId="77777777" w:rsidR="001E1686" w:rsidRPr="001E1686" w:rsidRDefault="001E1686" w:rsidP="00A70513">
      <w:pPr>
        <w:pStyle w:val="Prrafodelista"/>
        <w:ind w:left="1428"/>
        <w:rPr>
          <w:b/>
          <w:color w:val="006600"/>
        </w:rPr>
      </w:pPr>
    </w:p>
    <w:p w14:paraId="65C7C833" w14:textId="4DA12BF3" w:rsidR="001C6A32" w:rsidRPr="00C12685" w:rsidRDefault="001C6A32" w:rsidP="00A70513">
      <w:pPr>
        <w:pStyle w:val="articulo"/>
        <w:shd w:val="clear" w:color="auto" w:fill="FFFFFF"/>
        <w:spacing w:before="360" w:beforeAutospacing="0" w:after="180" w:afterAutospacing="0" w:line="276" w:lineRule="auto"/>
        <w:rPr>
          <w:bCs/>
          <w:szCs w:val="22"/>
        </w:rPr>
      </w:pPr>
      <w:r w:rsidRPr="00C12685">
        <w:rPr>
          <w:bCs/>
          <w:szCs w:val="22"/>
        </w:rPr>
        <w:t>El artículo 432 del código penal dispone lo siguiente:</w:t>
      </w:r>
    </w:p>
    <w:p w14:paraId="65C7C834" w14:textId="77777777" w:rsidR="001C6A32" w:rsidRPr="00C12685" w:rsidRDefault="001C6A32" w:rsidP="00A70513">
      <w:pPr>
        <w:pStyle w:val="parrafo"/>
        <w:shd w:val="clear" w:color="auto" w:fill="FFFFFF"/>
        <w:spacing w:before="180" w:beforeAutospacing="0" w:after="180" w:afterAutospacing="0" w:line="276" w:lineRule="auto"/>
        <w:ind w:left="708"/>
        <w:jc w:val="both"/>
        <w:rPr>
          <w:szCs w:val="22"/>
        </w:rPr>
      </w:pPr>
      <w:r w:rsidRPr="00C12685">
        <w:rPr>
          <w:szCs w:val="22"/>
        </w:rPr>
        <w:t>“La autoridad o funcionario público que cometiere el delito del artículo 252 sobre el patrimonio público, será castigado con una pena de prisión de dos a seis años, inhabilitación especial para cargo o empleo público y para el ejercicio del derecho de sufragio pasivo por tiempo de seis a diez años. 2. Se impondrá la misma pena a la autoridad o funcionario público que cometiere el delito del artículo 253 sobre el patrimonio público. 3. Se impondrán las penas de prisión de cuatro a ocho años e inhabilitación absoluta por tiempo de diez a veinte años si en los hechos a que se refieren los dos números anteriores hubiere concurrido alguna de las circunstancias siguientes: a) se hubiera causado un grave daño o entorpecimiento al servicio público, o b) el valor del perjuicio causado o de los bienes o efectos apropiados excediere de 50.000 euros. Si el valor del perjuicio causado o de los bienes o efectos apropiados excediere de 250.000 euros, se impondrá la pena en su mitad superior, pudiéndose llegar hasta la superior en grado.”</w:t>
      </w:r>
    </w:p>
    <w:p w14:paraId="65C7C835" w14:textId="77777777" w:rsidR="0083484E" w:rsidRPr="00C12685" w:rsidRDefault="0083484E" w:rsidP="00A70513">
      <w:pPr>
        <w:pStyle w:val="parrafo"/>
        <w:shd w:val="clear" w:color="auto" w:fill="FFFFFF"/>
        <w:spacing w:before="180" w:beforeAutospacing="0" w:after="180" w:afterAutospacing="0" w:line="276" w:lineRule="auto"/>
        <w:jc w:val="both"/>
        <w:rPr>
          <w:szCs w:val="22"/>
        </w:rPr>
      </w:pPr>
      <w:r w:rsidRPr="00C12685">
        <w:rPr>
          <w:szCs w:val="22"/>
        </w:rPr>
        <w:t>El artículo 252 del código penal (administración desleal), tipifica la siguiente conducta:</w:t>
      </w:r>
    </w:p>
    <w:p w14:paraId="65C7C836" w14:textId="77777777" w:rsidR="0083484E" w:rsidRPr="00C12685" w:rsidRDefault="0083484E" w:rsidP="00A70513">
      <w:pPr>
        <w:pStyle w:val="parrafo"/>
        <w:shd w:val="clear" w:color="auto" w:fill="FFFFFF"/>
        <w:spacing w:before="180" w:after="180" w:line="276" w:lineRule="auto"/>
        <w:ind w:left="708"/>
        <w:jc w:val="both"/>
        <w:rPr>
          <w:szCs w:val="22"/>
        </w:rPr>
      </w:pPr>
      <w:r w:rsidRPr="00C12685">
        <w:rPr>
          <w:szCs w:val="22"/>
        </w:rPr>
        <w:t>“1. Serán punibles con las penas del artículo 249 o, en su caso, con las del artículo 250, los que teniendo facultades para administrar un patrimonio ajeno, emanadas de la ley, encomendadas por la autoridad o asumidas mediante un negocio jurídico, las infrinjan excediéndose en el ejercicio de las mismas y, de esa manera, causen un perjuicio al patrimonio administrado. 2. Si la cuantía del perjuicio patrimonial no excediere de 400 euros, se impondrá una pena de multa de uno a tres meses.”</w:t>
      </w:r>
    </w:p>
    <w:p w14:paraId="65C7C837" w14:textId="77777777" w:rsidR="001C6A32" w:rsidRPr="00C12685" w:rsidRDefault="001C6A32" w:rsidP="00A70513">
      <w:pPr>
        <w:pStyle w:val="articulo"/>
        <w:shd w:val="clear" w:color="auto" w:fill="FFFFFF"/>
        <w:spacing w:before="360" w:beforeAutospacing="0" w:after="180" w:afterAutospacing="0" w:line="276" w:lineRule="auto"/>
        <w:rPr>
          <w:bCs/>
          <w:szCs w:val="22"/>
        </w:rPr>
      </w:pPr>
      <w:r w:rsidRPr="00C12685">
        <w:rPr>
          <w:szCs w:val="22"/>
        </w:rPr>
        <w:t xml:space="preserve">El </w:t>
      </w:r>
      <w:r w:rsidRPr="00C12685">
        <w:rPr>
          <w:bCs/>
          <w:szCs w:val="22"/>
        </w:rPr>
        <w:t>artículo 433 del código penal añade que:</w:t>
      </w:r>
    </w:p>
    <w:p w14:paraId="65C7C838" w14:textId="77777777" w:rsidR="001C6A32" w:rsidRPr="00C12685" w:rsidRDefault="001C6A32" w:rsidP="00A70513">
      <w:pPr>
        <w:pStyle w:val="parrafo"/>
        <w:shd w:val="clear" w:color="auto" w:fill="FFFFFF"/>
        <w:spacing w:before="180" w:beforeAutospacing="0" w:after="180" w:afterAutospacing="0" w:line="276" w:lineRule="auto"/>
        <w:ind w:left="708"/>
        <w:jc w:val="both"/>
        <w:rPr>
          <w:szCs w:val="22"/>
        </w:rPr>
      </w:pPr>
      <w:r w:rsidRPr="00C12685">
        <w:rPr>
          <w:szCs w:val="22"/>
        </w:rPr>
        <w:t>“Los hechos a que se refiere el artículo anterior serán castigados con una pena de prisión de uno a dos años y multa de tres meses y un día a doce meses, y en todo caso inhabilitación especial para cargo o empleo público y derecho de sufragio pasivo por tiempo de uno a cinco años, cuando el perjuicio causado o el valor de los bienes o valores apropiados sea inferior a 4.000 euros.”</w:t>
      </w:r>
    </w:p>
    <w:p w14:paraId="65C7C839" w14:textId="77777777" w:rsidR="001C6A32" w:rsidRPr="00C12685" w:rsidRDefault="001C6A32" w:rsidP="00A70513">
      <w:pPr>
        <w:pStyle w:val="parrafo"/>
        <w:shd w:val="clear" w:color="auto" w:fill="FFFFFF"/>
        <w:spacing w:before="180" w:beforeAutospacing="0" w:after="180" w:afterAutospacing="0" w:line="276" w:lineRule="auto"/>
        <w:jc w:val="both"/>
        <w:rPr>
          <w:szCs w:val="22"/>
        </w:rPr>
      </w:pPr>
      <w:r w:rsidRPr="00C12685">
        <w:rPr>
          <w:szCs w:val="22"/>
        </w:rPr>
        <w:t xml:space="preserve"> Por su parte, el artículo </w:t>
      </w:r>
      <w:r w:rsidRPr="00C12685">
        <w:rPr>
          <w:bCs/>
          <w:szCs w:val="22"/>
        </w:rPr>
        <w:t>433 bis del Código Penal determina que:</w:t>
      </w:r>
    </w:p>
    <w:p w14:paraId="65C7C83A" w14:textId="77777777" w:rsidR="001C6A32" w:rsidRPr="00C12685" w:rsidRDefault="001C6A32" w:rsidP="00A70513">
      <w:pPr>
        <w:pStyle w:val="parrafo"/>
        <w:shd w:val="clear" w:color="auto" w:fill="FFFFFF"/>
        <w:spacing w:before="180" w:beforeAutospacing="0" w:after="180" w:afterAutospacing="0" w:line="276" w:lineRule="auto"/>
        <w:ind w:left="708"/>
        <w:jc w:val="both"/>
        <w:rPr>
          <w:szCs w:val="22"/>
        </w:rPr>
      </w:pPr>
      <w:r w:rsidRPr="00C12685">
        <w:rPr>
          <w:szCs w:val="22"/>
        </w:rPr>
        <w:t>“La autoridad o funcionario público que, de forma idónea para causar un perjuicio económico a la entidad pública de la que dependa, y fuera de los supuestos previstos en el artículo 390, falseare su contabilidad, los documentos que deban reflejar su situación económica o la información contenida en los mismos, será castigado con la pena de inhabilitación especial para empleo o cargo público por tiempo de uno a diez años y multa de doce a veinticuatro meses. 2. Con las mismas penas se castigará a la autoridad o funcionario público, que de forma idónea para causar un perjuicio económico a la entidad pública de la que dependa, facilite a terceros información mendaz relativa a la situación económica de la misma o alguno de los documentos o informaciones a que se refiere el apartado anterior. 3. Si se llegare a causar el perjuicio económico a la entidad, se impondrán las penas de prisión de uno a cuatro años, inhabilitación especial para empleo o cargo público por tiempo de tres a diez años y multa de doce a veinticuatro meses.”</w:t>
      </w:r>
    </w:p>
    <w:p w14:paraId="65C7C83B" w14:textId="77777777" w:rsidR="001C6A32" w:rsidRPr="00C12685" w:rsidRDefault="001C6A32" w:rsidP="00A70513">
      <w:pPr>
        <w:pStyle w:val="articulo"/>
        <w:shd w:val="clear" w:color="auto" w:fill="FFFFFF"/>
        <w:spacing w:before="360" w:beforeAutospacing="0" w:after="180" w:afterAutospacing="0" w:line="276" w:lineRule="auto"/>
        <w:rPr>
          <w:bCs/>
          <w:szCs w:val="22"/>
        </w:rPr>
      </w:pPr>
      <w:r w:rsidRPr="00C12685">
        <w:rPr>
          <w:bCs/>
          <w:szCs w:val="22"/>
        </w:rPr>
        <w:t>Según el artículo 434 del Código Penal:</w:t>
      </w:r>
    </w:p>
    <w:p w14:paraId="65C7C83C" w14:textId="77777777" w:rsidR="001C6A32" w:rsidRPr="00C12685" w:rsidRDefault="001C6A32" w:rsidP="00A70513">
      <w:pPr>
        <w:pStyle w:val="parrafo"/>
        <w:shd w:val="clear" w:color="auto" w:fill="FFFFFF"/>
        <w:spacing w:before="180" w:beforeAutospacing="0" w:after="180" w:afterAutospacing="0" w:line="276" w:lineRule="auto"/>
        <w:ind w:left="708"/>
        <w:jc w:val="both"/>
        <w:rPr>
          <w:szCs w:val="22"/>
        </w:rPr>
      </w:pPr>
      <w:r w:rsidRPr="00C12685">
        <w:rPr>
          <w:szCs w:val="22"/>
        </w:rPr>
        <w:t>“Si el culpable de cualquiera de los hechos tipificados en este Capítulo hubiere reparado de modo efectivo e íntegro el perjuicio causado al patrimonio público, o hubiera colaborado activamente con las autoridades o sus agentes para obtener pruebas decisivas para la identificación o captura de otros responsables o para el completo esclarecimiento de los hechos delictivos, los jueces y tribunales impondrán al responsable de este delito la pena inferior en uno o dos grados.”</w:t>
      </w:r>
    </w:p>
    <w:p w14:paraId="65C7C83D" w14:textId="77777777" w:rsidR="001C6A32" w:rsidRPr="00C12685" w:rsidRDefault="001C6A32" w:rsidP="00A70513">
      <w:pPr>
        <w:pStyle w:val="articulo"/>
        <w:shd w:val="clear" w:color="auto" w:fill="FFFFFF"/>
        <w:spacing w:before="360" w:beforeAutospacing="0" w:after="180" w:afterAutospacing="0" w:line="276" w:lineRule="auto"/>
        <w:rPr>
          <w:bCs/>
          <w:szCs w:val="22"/>
        </w:rPr>
      </w:pPr>
      <w:r w:rsidRPr="00C12685">
        <w:rPr>
          <w:bCs/>
          <w:szCs w:val="22"/>
        </w:rPr>
        <w:t>El título de imputación a las personas jurídicas se contiene en el artículo 435 del Código Penal, en cuanto determina que:</w:t>
      </w:r>
    </w:p>
    <w:p w14:paraId="65C7C83E" w14:textId="77777777" w:rsidR="001C6A32" w:rsidRPr="00C12685" w:rsidRDefault="001C6A32" w:rsidP="00A70513">
      <w:pPr>
        <w:pStyle w:val="parrafo"/>
        <w:shd w:val="clear" w:color="auto" w:fill="FFFFFF"/>
        <w:spacing w:before="180" w:beforeAutospacing="0" w:after="180" w:afterAutospacing="0" w:line="276" w:lineRule="auto"/>
        <w:ind w:left="708"/>
        <w:jc w:val="both"/>
        <w:rPr>
          <w:szCs w:val="22"/>
        </w:rPr>
      </w:pPr>
      <w:r w:rsidRPr="00C12685">
        <w:rPr>
          <w:szCs w:val="22"/>
        </w:rPr>
        <w:t>“Las disposiciones de este capítulo son extensivas: 1.º A los que se hallen encargados por cualquier concepto de fondos, rentas o efectos de las Administraciones públicas. 2.º A los particulares legalmente designados como depositarios de caudales o efectos públicos. 3.º A los administradores o depositarios de dinero o bienes embargados, secuestrados o depositados por autoridad pública, aunque pertenezcan a particulares. 4.º A los administradores concursales, con relación a la masa concursal o los intereses económicos de los acreedores. En particular, se considerarán afectados los intereses de los acreedores cuando de manera dolosa se alterara el orden de pagos de los créditos establecido en la ley 5.º A las personas jurídicas que de acuerdo con lo establecido en el artículo 31 bis sean responsables de los delitos recogidos en este Capítulo. En estos casos se impondrán las siguientes penas: a) Multa de dos a cinco años, o del triple al quíntuple del valor del perjuicio causado o de los bienes o efectos apropiados cuando la cantidad resultante fuese más elevada, si el delito cometido por la persona física tiene prevista una pena de prisión de más de cinco años. b) Multa de uno a tres años, o del doble al cuádruple del valor del perjuicio causado o de los bienes o efectos apropiados cuando la cantidad resultante fuese más elevada, si el delito cometido por la persona física tiene prevista una pena de más de dos años de privación de libertad no incluida en el anterior inciso. c) Multa de seis meses a dos años, o del doble al triple del valor del perjuicio causado o de los bienes o efectos apropiados si la cantidad resultante fuese más elevada, en el resto de los casos. Atendidas las reglas establecidas en el artículo 66 bis, los jueces y tribunales podrán asimismo imponer las penas recogidas en las letras b) a g) del apartado 7 del artículo 33.”</w:t>
      </w:r>
    </w:p>
    <w:p w14:paraId="65C7C83F" w14:textId="77777777" w:rsidR="001C6A32" w:rsidRPr="00C12685" w:rsidRDefault="001C6A32" w:rsidP="00A70513">
      <w:pPr>
        <w:pStyle w:val="Sinespaciado"/>
        <w:spacing w:line="276" w:lineRule="auto"/>
        <w:jc w:val="both"/>
      </w:pPr>
      <w:r w:rsidRPr="00C12685">
        <w:t>Por consiguiente, si se comete un delito de terrorismo en el ámbito de la empresa, a ésta le será impuesta una multa de entre 10.950€ y 9.125.000€. Además, el Juez podrá imponer la disolución de la empresa, la suspensión de sus actividades por un período de hasta cinco años, la clausura de sus locales por un período de hasta cinco años, la prohibición temporal o definitiva de realizar en el futuro las actividades en que se haya cometido el delito, la intervención judicial de la propia empresa o la inhabilitación para obtener subvenciones o ayudas públicas, contratar con el sector público o gozar de beneficios e incentivos fiscales y de la Seguridad Social por un período de hasta 15 años.</w:t>
      </w:r>
    </w:p>
    <w:p w14:paraId="65C7C840" w14:textId="77777777" w:rsidR="001C6A32" w:rsidRPr="00C12685" w:rsidRDefault="001C6A32" w:rsidP="00A70513">
      <w:pPr>
        <w:pStyle w:val="Sinespaciado"/>
        <w:spacing w:line="276" w:lineRule="auto"/>
      </w:pPr>
    </w:p>
    <w:p w14:paraId="2A3FED03" w14:textId="66EB267A" w:rsidR="00CA05AD" w:rsidRPr="00C12685" w:rsidRDefault="001C6A32" w:rsidP="00A70513">
      <w:pPr>
        <w:jc w:val="both"/>
      </w:pPr>
      <w:r w:rsidRPr="00C12685">
        <w:t xml:space="preserve">De conformidad con el análisis de riesgos realizado, ha resultado </w:t>
      </w:r>
      <w:r w:rsidR="0083484E" w:rsidRPr="00C12685">
        <w:t xml:space="preserve">un </w:t>
      </w:r>
      <w:r w:rsidR="00887BBF" w:rsidRPr="00C12685">
        <w:rPr>
          <w:b/>
        </w:rPr>
        <w:t>RIESGO MUY ALTO</w:t>
      </w:r>
      <w:r w:rsidR="0083484E" w:rsidRPr="00C12685">
        <w:t xml:space="preserve"> de que </w:t>
      </w:r>
      <w:r w:rsidR="007E33AB">
        <w:t>PLD SPACE</w:t>
      </w:r>
      <w:r w:rsidR="0083484E" w:rsidRPr="00C12685">
        <w:t xml:space="preserve"> pueda incurrir en este tipo de delitos</w:t>
      </w:r>
      <w:r w:rsidR="00887BBF" w:rsidRPr="00C12685">
        <w:t>.</w:t>
      </w:r>
    </w:p>
    <w:p w14:paraId="2E3A719E" w14:textId="77777777" w:rsidR="00CA05AD" w:rsidRPr="00C12685" w:rsidRDefault="00CA05AD" w:rsidP="00A70513">
      <w:pPr>
        <w:pStyle w:val="Sinespaciado"/>
        <w:spacing w:line="276" w:lineRule="auto"/>
        <w:jc w:val="both"/>
      </w:pPr>
    </w:p>
    <w:p w14:paraId="571EB287" w14:textId="77777777" w:rsidR="00CA05AD" w:rsidRPr="00C12685" w:rsidRDefault="00CA05AD" w:rsidP="00A70513">
      <w:pPr>
        <w:pStyle w:val="Sinespaciado"/>
        <w:spacing w:line="276" w:lineRule="auto"/>
        <w:jc w:val="both"/>
      </w:pPr>
    </w:p>
    <w:p w14:paraId="4FB3C314" w14:textId="77777777" w:rsidR="00CA05AD" w:rsidRPr="00C12685" w:rsidRDefault="00CA05AD" w:rsidP="00A70513">
      <w:pPr>
        <w:rPr>
          <w:b/>
          <w:i/>
          <w:color w:val="006600"/>
        </w:rPr>
      </w:pPr>
      <w:r w:rsidRPr="00C12685">
        <w:rPr>
          <w:b/>
          <w:i/>
          <w:color w:val="006600"/>
        </w:rPr>
        <w:t>Controles actuales</w:t>
      </w:r>
    </w:p>
    <w:p w14:paraId="3E4FAE88" w14:textId="77777777" w:rsidR="00CA05AD" w:rsidRPr="00C12685" w:rsidRDefault="00CA05AD" w:rsidP="00A70513">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009"/>
        <w:gridCol w:w="4793"/>
      </w:tblGrid>
      <w:tr w:rsidR="002E7557" w:rsidRPr="00C12685" w14:paraId="744F2FDE" w14:textId="77777777" w:rsidTr="006B71C6">
        <w:tc>
          <w:tcPr>
            <w:tcW w:w="379" w:type="pct"/>
            <w:shd w:val="clear" w:color="auto" w:fill="808080" w:themeFill="background1" w:themeFillShade="80"/>
          </w:tcPr>
          <w:p w14:paraId="11E77033" w14:textId="77777777" w:rsidR="002E7557" w:rsidRPr="00C12685" w:rsidRDefault="002E7557" w:rsidP="00A70513">
            <w:pPr>
              <w:spacing w:line="276" w:lineRule="auto"/>
              <w:jc w:val="center"/>
              <w:rPr>
                <w:rFonts w:ascii="Tahoma" w:hAnsi="Tahoma" w:cs="Tahoma"/>
                <w:b/>
              </w:rPr>
            </w:pPr>
            <w:r w:rsidRPr="00AD3C05">
              <w:rPr>
                <w:rFonts w:ascii="Tahoma" w:hAnsi="Tahoma" w:cs="Tahoma"/>
                <w:b/>
                <w:color w:val="FFFFFF" w:themeColor="background1"/>
              </w:rPr>
              <w:t>ID.</w:t>
            </w:r>
          </w:p>
        </w:tc>
        <w:tc>
          <w:tcPr>
            <w:tcW w:w="1351" w:type="pct"/>
            <w:shd w:val="clear" w:color="auto" w:fill="000000" w:themeFill="text1"/>
          </w:tcPr>
          <w:p w14:paraId="73E6CE66" w14:textId="241A045B" w:rsidR="002E7557" w:rsidRPr="006B71C6" w:rsidRDefault="002E7557" w:rsidP="006B71C6">
            <w:pPr>
              <w:spacing w:line="276" w:lineRule="auto"/>
              <w:jc w:val="right"/>
              <w:rPr>
                <w:rFonts w:ascii="Tahoma" w:hAnsi="Tahoma" w:cs="Tahoma"/>
                <w:b/>
                <w:color w:val="FFFFFF" w:themeColor="background1"/>
              </w:rPr>
            </w:pPr>
            <w:r w:rsidRPr="006B71C6">
              <w:rPr>
                <w:rFonts w:ascii="Tahoma" w:hAnsi="Tahoma" w:cs="Tahoma"/>
                <w:b/>
                <w:color w:val="FFFFFF" w:themeColor="background1"/>
              </w:rPr>
              <w:t>CLASIFICACIÓN DEL CONTROL</w:t>
            </w:r>
          </w:p>
        </w:tc>
        <w:tc>
          <w:tcPr>
            <w:tcW w:w="3270" w:type="pct"/>
            <w:shd w:val="clear" w:color="auto" w:fill="006600"/>
          </w:tcPr>
          <w:p w14:paraId="76C8115E" w14:textId="062C7DE8" w:rsidR="002E7557" w:rsidRPr="00C12685" w:rsidRDefault="002E7557" w:rsidP="00A70513">
            <w:pPr>
              <w:spacing w:line="276" w:lineRule="auto"/>
              <w:jc w:val="center"/>
              <w:rPr>
                <w:rFonts w:ascii="Tahoma" w:hAnsi="Tahoma" w:cs="Tahoma"/>
                <w:b/>
              </w:rPr>
            </w:pPr>
            <w:r w:rsidRPr="00AD3C05">
              <w:rPr>
                <w:rFonts w:ascii="Tahoma" w:hAnsi="Tahoma" w:cs="Tahoma"/>
                <w:b/>
                <w:color w:val="FFFFFF" w:themeColor="background1"/>
              </w:rPr>
              <w:t>DESCRIPCIÓN DEL CONTROL</w:t>
            </w:r>
          </w:p>
        </w:tc>
      </w:tr>
      <w:tr w:rsidR="002E7557" w:rsidRPr="006B71C6" w14:paraId="584DB166" w14:textId="77777777" w:rsidTr="006B71C6">
        <w:tc>
          <w:tcPr>
            <w:tcW w:w="379" w:type="pct"/>
            <w:shd w:val="clear" w:color="auto" w:fill="E7E6E6" w:themeFill="background2"/>
          </w:tcPr>
          <w:p w14:paraId="1CEC4712" w14:textId="69ABC155" w:rsidR="002E7557" w:rsidRPr="006B71C6" w:rsidRDefault="002E7557" w:rsidP="006B71C6">
            <w:pPr>
              <w:spacing w:line="276" w:lineRule="auto"/>
              <w:jc w:val="center"/>
              <w:rPr>
                <w:rFonts w:ascii="Tahoma" w:hAnsi="Tahoma" w:cs="Tahoma"/>
                <w:b/>
                <w:bCs/>
              </w:rPr>
            </w:pPr>
            <w:r w:rsidRPr="006B71C6">
              <w:rPr>
                <w:rFonts w:ascii="Tahoma" w:hAnsi="Tahoma" w:cs="Tahoma"/>
                <w:b/>
                <w:bCs/>
              </w:rPr>
              <w:t>1</w:t>
            </w:r>
          </w:p>
        </w:tc>
        <w:tc>
          <w:tcPr>
            <w:tcW w:w="1351" w:type="pct"/>
          </w:tcPr>
          <w:p w14:paraId="63DB0770" w14:textId="533982F6" w:rsidR="002E7557" w:rsidRPr="006B71C6" w:rsidRDefault="006B71C6" w:rsidP="006B71C6">
            <w:pPr>
              <w:spacing w:line="276" w:lineRule="auto"/>
              <w:jc w:val="both"/>
              <w:rPr>
                <w:rFonts w:ascii="Tahoma" w:hAnsi="Tahoma" w:cs="Tahoma"/>
              </w:rPr>
            </w:pPr>
            <w:r w:rsidRPr="006B71C6">
              <w:rPr>
                <w:rFonts w:ascii="Tahoma" w:hAnsi="Tahoma" w:cs="Tahoma"/>
              </w:rPr>
              <w:t>Preventivo</w:t>
            </w:r>
          </w:p>
        </w:tc>
        <w:tc>
          <w:tcPr>
            <w:tcW w:w="3270" w:type="pct"/>
          </w:tcPr>
          <w:p w14:paraId="2F6F34EA" w14:textId="2261015D" w:rsidR="002E7557" w:rsidRPr="006B71C6" w:rsidRDefault="006B71C6" w:rsidP="006B71C6">
            <w:pPr>
              <w:spacing w:line="276" w:lineRule="auto"/>
              <w:jc w:val="both"/>
              <w:rPr>
                <w:rFonts w:ascii="Tahoma" w:hAnsi="Tahoma" w:cs="Tahoma"/>
              </w:rPr>
            </w:pPr>
            <w:r w:rsidRPr="006B71C6">
              <w:rPr>
                <w:rFonts w:ascii="Tahoma" w:hAnsi="Tahoma" w:cs="Tahoma"/>
              </w:rPr>
              <w:t>Régimen de autorizaciones para la realización de determinados negocios jurídicos</w:t>
            </w:r>
          </w:p>
        </w:tc>
      </w:tr>
    </w:tbl>
    <w:p w14:paraId="63709B38" w14:textId="15C6943A" w:rsidR="00CA05AD" w:rsidRPr="00C12685" w:rsidRDefault="00CA05AD" w:rsidP="00A70513">
      <w:pPr>
        <w:pStyle w:val="Sinespaciado"/>
        <w:spacing w:line="276" w:lineRule="auto"/>
      </w:pPr>
    </w:p>
    <w:p w14:paraId="7E312ADE" w14:textId="77777777" w:rsidR="00F34EDD" w:rsidRPr="00C12685" w:rsidRDefault="00F34EDD" w:rsidP="00A70513">
      <w:pPr>
        <w:pStyle w:val="Sinespaciado"/>
        <w:spacing w:line="276" w:lineRule="auto"/>
      </w:pPr>
    </w:p>
    <w:p w14:paraId="71FFAE26" w14:textId="77777777" w:rsidR="00CA05AD" w:rsidRPr="00C12685" w:rsidRDefault="00CA05AD" w:rsidP="00A70513">
      <w:pPr>
        <w:pStyle w:val="Sinespaciado"/>
        <w:spacing w:line="276" w:lineRule="auto"/>
        <w:rPr>
          <w:b/>
          <w:i/>
          <w:color w:val="006600"/>
        </w:rPr>
      </w:pPr>
      <w:r w:rsidRPr="00C12685">
        <w:rPr>
          <w:b/>
          <w:i/>
          <w:color w:val="006600"/>
        </w:rPr>
        <w:t>Actividades de riesgo</w:t>
      </w:r>
    </w:p>
    <w:p w14:paraId="78C8DCD7" w14:textId="77777777" w:rsidR="00CA05AD" w:rsidRPr="00C12685" w:rsidRDefault="00CA05AD" w:rsidP="00A70513">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CA05AD" w:rsidRPr="00C12685" w14:paraId="6A265914" w14:textId="77777777" w:rsidTr="002A76C6">
        <w:tc>
          <w:tcPr>
            <w:tcW w:w="728" w:type="dxa"/>
            <w:shd w:val="clear" w:color="auto" w:fill="808080" w:themeFill="background1" w:themeFillShade="80"/>
          </w:tcPr>
          <w:p w14:paraId="4CCD19D1" w14:textId="77777777" w:rsidR="00CA05AD" w:rsidRPr="00C12685" w:rsidRDefault="00CA05AD" w:rsidP="00A70513">
            <w:pPr>
              <w:spacing w:line="276" w:lineRule="auto"/>
              <w:jc w:val="center"/>
              <w:rPr>
                <w:rFonts w:ascii="Tahoma" w:hAnsi="Tahoma" w:cs="Tahoma"/>
                <w:b/>
              </w:rPr>
            </w:pPr>
            <w:r w:rsidRPr="00C12685">
              <w:rPr>
                <w:rFonts w:ascii="Tahoma" w:hAnsi="Tahoma" w:cs="Tahoma"/>
                <w:b/>
                <w:color w:val="FFFFFF" w:themeColor="background1"/>
              </w:rPr>
              <w:t>ID.</w:t>
            </w:r>
          </w:p>
        </w:tc>
        <w:tc>
          <w:tcPr>
            <w:tcW w:w="6785" w:type="dxa"/>
            <w:shd w:val="clear" w:color="auto" w:fill="006600"/>
          </w:tcPr>
          <w:p w14:paraId="73644E8C" w14:textId="77777777" w:rsidR="00CA05AD" w:rsidRPr="00AD3C05" w:rsidRDefault="00CA05AD" w:rsidP="00A70513">
            <w:pPr>
              <w:spacing w:line="276" w:lineRule="auto"/>
              <w:jc w:val="center"/>
              <w:rPr>
                <w:rFonts w:ascii="Tahoma" w:hAnsi="Tahoma" w:cs="Tahoma"/>
                <w:b/>
                <w:color w:val="FFFFFF" w:themeColor="background1"/>
              </w:rPr>
            </w:pPr>
            <w:r w:rsidRPr="00AD3C05">
              <w:rPr>
                <w:rFonts w:ascii="Tahoma" w:hAnsi="Tahoma" w:cs="Tahoma"/>
                <w:b/>
                <w:color w:val="FFFFFF" w:themeColor="background1"/>
              </w:rPr>
              <w:t>ACTIVIDADES</w:t>
            </w:r>
          </w:p>
        </w:tc>
      </w:tr>
      <w:tr w:rsidR="00CA05AD" w:rsidRPr="00C12685" w14:paraId="25E3AA64" w14:textId="77777777" w:rsidTr="00CF6D65">
        <w:tc>
          <w:tcPr>
            <w:tcW w:w="728" w:type="dxa"/>
            <w:shd w:val="clear" w:color="auto" w:fill="E7E6E6" w:themeFill="background2"/>
          </w:tcPr>
          <w:p w14:paraId="5C3436CC" w14:textId="77777777" w:rsidR="00CA05AD" w:rsidRPr="00CF6D65" w:rsidRDefault="00CA05AD" w:rsidP="00CF6D65">
            <w:pPr>
              <w:spacing w:line="276" w:lineRule="auto"/>
              <w:jc w:val="center"/>
              <w:rPr>
                <w:rFonts w:ascii="Tahoma" w:hAnsi="Tahoma" w:cs="Tahoma"/>
                <w:b/>
                <w:bCs/>
              </w:rPr>
            </w:pPr>
            <w:r w:rsidRPr="00CF6D65">
              <w:rPr>
                <w:rFonts w:ascii="Tahoma" w:hAnsi="Tahoma" w:cs="Tahoma"/>
                <w:b/>
                <w:bCs/>
              </w:rPr>
              <w:t>1</w:t>
            </w:r>
          </w:p>
        </w:tc>
        <w:tc>
          <w:tcPr>
            <w:tcW w:w="6785" w:type="dxa"/>
          </w:tcPr>
          <w:p w14:paraId="5A27047A" w14:textId="77777777" w:rsidR="00CA05AD" w:rsidRPr="00CF6D65" w:rsidRDefault="00CA05AD" w:rsidP="00CF6D65">
            <w:pPr>
              <w:spacing w:line="276" w:lineRule="auto"/>
              <w:jc w:val="both"/>
              <w:rPr>
                <w:rFonts w:ascii="Tahoma" w:hAnsi="Tahoma" w:cs="Tahoma"/>
              </w:rPr>
            </w:pPr>
            <w:r w:rsidRPr="00CF6D65">
              <w:rPr>
                <w:rFonts w:ascii="Tahoma" w:hAnsi="Tahoma" w:cs="Tahoma"/>
              </w:rPr>
              <w:t>Relaciones con las autoridades y administraciones públicas.</w:t>
            </w:r>
          </w:p>
        </w:tc>
      </w:tr>
      <w:tr w:rsidR="00CF6D65" w:rsidRPr="00C12685" w14:paraId="356AAA98" w14:textId="77777777" w:rsidTr="00CF6D65">
        <w:tc>
          <w:tcPr>
            <w:tcW w:w="728" w:type="dxa"/>
            <w:shd w:val="clear" w:color="auto" w:fill="E7E6E6" w:themeFill="background2"/>
          </w:tcPr>
          <w:p w14:paraId="3134023C" w14:textId="581F5FC3" w:rsidR="00CF6D65" w:rsidRPr="00CF6D65" w:rsidRDefault="00CF6D65" w:rsidP="00CF6D65">
            <w:pPr>
              <w:spacing w:line="276" w:lineRule="auto"/>
              <w:jc w:val="center"/>
              <w:rPr>
                <w:rFonts w:ascii="Tahoma" w:hAnsi="Tahoma" w:cs="Tahoma"/>
                <w:b/>
                <w:bCs/>
              </w:rPr>
            </w:pPr>
            <w:r w:rsidRPr="00CF6D65">
              <w:rPr>
                <w:rFonts w:ascii="Tahoma" w:hAnsi="Tahoma" w:cs="Tahoma"/>
                <w:b/>
                <w:bCs/>
              </w:rPr>
              <w:t>2</w:t>
            </w:r>
          </w:p>
        </w:tc>
        <w:tc>
          <w:tcPr>
            <w:tcW w:w="6785" w:type="dxa"/>
          </w:tcPr>
          <w:p w14:paraId="33469263" w14:textId="669C39C0" w:rsidR="00CF6D65" w:rsidRPr="00CF6D65" w:rsidRDefault="00CF6D65" w:rsidP="00CF6D65">
            <w:pPr>
              <w:spacing w:line="276" w:lineRule="auto"/>
              <w:jc w:val="both"/>
              <w:rPr>
                <w:rFonts w:ascii="Tahoma" w:hAnsi="Tahoma" w:cs="Tahoma"/>
              </w:rPr>
            </w:pPr>
            <w:r w:rsidRPr="00CF6D65">
              <w:rPr>
                <w:rFonts w:ascii="Tahoma" w:hAnsi="Tahoma" w:cs="Tahoma"/>
              </w:rPr>
              <w:t>La empresa puede recabar colaboraciones externas, lo que podría dar lugar a las situaciones contempladas en la norma.</w:t>
            </w:r>
          </w:p>
        </w:tc>
      </w:tr>
    </w:tbl>
    <w:p w14:paraId="1C054875" w14:textId="05C451CF" w:rsidR="009C408A" w:rsidRDefault="009C408A" w:rsidP="00A70513"/>
    <w:p w14:paraId="5783339C" w14:textId="77777777" w:rsidR="006B71C6" w:rsidRPr="00C12685" w:rsidRDefault="006B71C6" w:rsidP="001A486F">
      <w:pPr>
        <w:pStyle w:val="Sinespaciado"/>
      </w:pPr>
    </w:p>
    <w:p w14:paraId="680CA5B3" w14:textId="7A711EA9" w:rsidR="00CA05AD" w:rsidRDefault="00CA05AD" w:rsidP="001A486F">
      <w:pPr>
        <w:jc w:val="both"/>
        <w:rPr>
          <w:b/>
          <w:i/>
          <w:color w:val="006600"/>
        </w:rPr>
      </w:pPr>
      <w:bookmarkStart w:id="80" w:name="_Hlk99178634"/>
      <w:r w:rsidRPr="00C12685">
        <w:rPr>
          <w:b/>
          <w:i/>
          <w:color w:val="006600"/>
        </w:rPr>
        <w:t>Políticas de actuación</w:t>
      </w:r>
      <w:r w:rsidR="0015479A">
        <w:rPr>
          <w:b/>
          <w:i/>
          <w:color w:val="006600"/>
        </w:rPr>
        <w:t xml:space="preserve"> para prevenir la comisión de un delito de malversación de caudales públicos</w:t>
      </w:r>
    </w:p>
    <w:p w14:paraId="1452715B" w14:textId="77777777" w:rsidR="001A486F" w:rsidRDefault="001A486F" w:rsidP="001A486F">
      <w:pPr>
        <w:pStyle w:val="Sinespaciado"/>
        <w:jc w:val="both"/>
      </w:pPr>
    </w:p>
    <w:p w14:paraId="7FC52DAD" w14:textId="737616B7" w:rsidR="00A00C77" w:rsidRPr="007F58EF" w:rsidRDefault="00A00C77" w:rsidP="001A486F">
      <w:pPr>
        <w:jc w:val="both"/>
        <w:rPr>
          <w:b/>
          <w:i/>
          <w:color w:val="006600"/>
        </w:rPr>
      </w:pPr>
      <w:r w:rsidRPr="00E30648">
        <w:rPr>
          <w:bCs/>
          <w:iCs/>
        </w:rPr>
        <w:t xml:space="preserve">Las políticas de actuación están conformadas por los controles actuales + </w:t>
      </w:r>
      <w:r>
        <w:rPr>
          <w:bCs/>
          <w:iCs/>
        </w:rPr>
        <w:t xml:space="preserve">los que se van a implantar como consecuencia del programa de </w:t>
      </w:r>
      <w:r w:rsidRPr="00E30648">
        <w:rPr>
          <w:bCs/>
          <w:i/>
        </w:rPr>
        <w:t xml:space="preserve">compliance </w:t>
      </w:r>
      <w:r>
        <w:rPr>
          <w:bCs/>
          <w:iCs/>
        </w:rPr>
        <w:t>penal:</w:t>
      </w:r>
    </w:p>
    <w:p w14:paraId="44D80A9E" w14:textId="77777777" w:rsidR="00A00C77" w:rsidRPr="00C12685" w:rsidRDefault="00A00C77" w:rsidP="00A70513">
      <w:pPr>
        <w:rPr>
          <w:b/>
          <w:i/>
          <w:color w:val="006600"/>
        </w:rPr>
      </w:pPr>
    </w:p>
    <w:p w14:paraId="483DABF4" w14:textId="77777777" w:rsidR="00CA05AD" w:rsidRPr="00C12685" w:rsidRDefault="00CA05AD" w:rsidP="00A70513">
      <w:pPr>
        <w:pStyle w:val="Sinespaciado"/>
        <w:spacing w:line="276" w:lineRule="auto"/>
      </w:pPr>
      <w:r w:rsidRPr="00C12685">
        <w:t xml:space="preserve"> </w:t>
      </w: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009"/>
        <w:gridCol w:w="4793"/>
      </w:tblGrid>
      <w:tr w:rsidR="00A10EAC" w:rsidRPr="00C12685" w14:paraId="54BBA70E" w14:textId="77777777" w:rsidTr="00097200">
        <w:tc>
          <w:tcPr>
            <w:tcW w:w="379" w:type="pct"/>
            <w:shd w:val="clear" w:color="auto" w:fill="808080" w:themeFill="background1" w:themeFillShade="80"/>
          </w:tcPr>
          <w:p w14:paraId="00FA8703" w14:textId="77777777" w:rsidR="00A10EAC" w:rsidRPr="00097200" w:rsidRDefault="00A10EAC" w:rsidP="00097200">
            <w:pPr>
              <w:spacing w:line="276" w:lineRule="auto"/>
              <w:jc w:val="both"/>
              <w:rPr>
                <w:rFonts w:ascii="Tahoma" w:hAnsi="Tahoma" w:cs="Tahoma"/>
                <w:b/>
                <w:color w:val="244061"/>
              </w:rPr>
            </w:pPr>
            <w:r w:rsidRPr="00097200">
              <w:rPr>
                <w:rFonts w:ascii="Tahoma" w:hAnsi="Tahoma" w:cs="Tahoma"/>
                <w:b/>
                <w:color w:val="FFFFFF" w:themeColor="background1"/>
              </w:rPr>
              <w:t>ID.</w:t>
            </w:r>
          </w:p>
        </w:tc>
        <w:tc>
          <w:tcPr>
            <w:tcW w:w="1351" w:type="pct"/>
            <w:shd w:val="clear" w:color="auto" w:fill="000000" w:themeFill="text1"/>
          </w:tcPr>
          <w:p w14:paraId="3DB23DB8" w14:textId="05220E91" w:rsidR="00A10EAC" w:rsidRPr="00097200" w:rsidRDefault="00A10EAC" w:rsidP="00097200">
            <w:pPr>
              <w:spacing w:line="276" w:lineRule="auto"/>
              <w:jc w:val="center"/>
              <w:rPr>
                <w:rFonts w:ascii="Tahoma" w:hAnsi="Tahoma" w:cs="Tahoma"/>
                <w:b/>
                <w:color w:val="FFFFFF" w:themeColor="background1"/>
              </w:rPr>
            </w:pPr>
            <w:r w:rsidRPr="00097200">
              <w:rPr>
                <w:rFonts w:ascii="Tahoma" w:hAnsi="Tahoma" w:cs="Tahoma"/>
                <w:b/>
                <w:color w:val="FFFFFF" w:themeColor="background1"/>
              </w:rPr>
              <w:t>CLASIFICACIÓN DEL CONTROL</w:t>
            </w:r>
          </w:p>
        </w:tc>
        <w:tc>
          <w:tcPr>
            <w:tcW w:w="3270" w:type="pct"/>
            <w:shd w:val="clear" w:color="auto" w:fill="006600"/>
          </w:tcPr>
          <w:p w14:paraId="261A29A0" w14:textId="1A8A10C6" w:rsidR="00A10EAC" w:rsidRPr="00097200" w:rsidRDefault="00A10EAC" w:rsidP="00097200">
            <w:pPr>
              <w:spacing w:line="276" w:lineRule="auto"/>
              <w:jc w:val="center"/>
              <w:rPr>
                <w:rFonts w:ascii="Tahoma" w:hAnsi="Tahoma" w:cs="Tahoma"/>
                <w:b/>
                <w:color w:val="FFFFFF" w:themeColor="background1"/>
              </w:rPr>
            </w:pPr>
            <w:r w:rsidRPr="00097200">
              <w:rPr>
                <w:rFonts w:ascii="Tahoma" w:hAnsi="Tahoma" w:cs="Tahoma"/>
                <w:b/>
                <w:color w:val="FFFFFF" w:themeColor="background1"/>
              </w:rPr>
              <w:t>POLÍTICAS DE ACTUACIÓN</w:t>
            </w:r>
          </w:p>
        </w:tc>
      </w:tr>
      <w:tr w:rsidR="00A10EAC" w:rsidRPr="00C12685" w14:paraId="38E8DE1E" w14:textId="77777777" w:rsidTr="00097200">
        <w:tc>
          <w:tcPr>
            <w:tcW w:w="379" w:type="pct"/>
            <w:shd w:val="clear" w:color="auto" w:fill="E7E6E6" w:themeFill="background2"/>
          </w:tcPr>
          <w:p w14:paraId="3E04B7D0" w14:textId="77777777" w:rsidR="00A10EAC" w:rsidRPr="00097200" w:rsidRDefault="00A10EAC" w:rsidP="00097200">
            <w:pPr>
              <w:spacing w:line="276" w:lineRule="auto"/>
              <w:jc w:val="center"/>
              <w:rPr>
                <w:rFonts w:ascii="Tahoma" w:hAnsi="Tahoma" w:cs="Tahoma"/>
                <w:b/>
                <w:bCs/>
              </w:rPr>
            </w:pPr>
            <w:r w:rsidRPr="00097200">
              <w:rPr>
                <w:rFonts w:ascii="Tahoma" w:hAnsi="Tahoma" w:cs="Tahoma"/>
                <w:b/>
                <w:bCs/>
              </w:rPr>
              <w:t>1</w:t>
            </w:r>
          </w:p>
        </w:tc>
        <w:tc>
          <w:tcPr>
            <w:tcW w:w="1351" w:type="pct"/>
          </w:tcPr>
          <w:p w14:paraId="02E08A16" w14:textId="2D445DEC" w:rsidR="00A10EAC" w:rsidRPr="00097200" w:rsidRDefault="00CC35E9" w:rsidP="00097200">
            <w:pPr>
              <w:pStyle w:val="Sinespaciado"/>
              <w:spacing w:line="276" w:lineRule="auto"/>
              <w:jc w:val="both"/>
              <w:rPr>
                <w:rFonts w:ascii="Tahoma" w:hAnsi="Tahoma" w:cs="Tahoma"/>
              </w:rPr>
            </w:pPr>
            <w:r w:rsidRPr="00097200">
              <w:rPr>
                <w:rFonts w:ascii="Tahoma" w:hAnsi="Tahoma" w:cs="Tahoma"/>
              </w:rPr>
              <w:t xml:space="preserve">Normativo </w:t>
            </w:r>
          </w:p>
        </w:tc>
        <w:tc>
          <w:tcPr>
            <w:tcW w:w="3270" w:type="pct"/>
          </w:tcPr>
          <w:p w14:paraId="560C8220" w14:textId="556140BB" w:rsidR="00A10EAC" w:rsidRPr="00097200" w:rsidRDefault="00CC35E9" w:rsidP="00097200">
            <w:pPr>
              <w:pStyle w:val="Sinespaciado"/>
              <w:spacing w:line="276" w:lineRule="auto"/>
              <w:jc w:val="both"/>
              <w:rPr>
                <w:rFonts w:ascii="Tahoma" w:hAnsi="Tahoma" w:cs="Tahoma"/>
              </w:rPr>
            </w:pPr>
            <w:r w:rsidRPr="00097200">
              <w:rPr>
                <w:rFonts w:ascii="Tahoma" w:hAnsi="Tahoma" w:cs="Tahoma"/>
              </w:rPr>
              <w:t>El Código Ético de la empresa incorporará medidas para prevenir la comisión del delito</w:t>
            </w:r>
          </w:p>
        </w:tc>
      </w:tr>
      <w:tr w:rsidR="00A10EAC" w:rsidRPr="00C12685" w14:paraId="236C7B36" w14:textId="77777777" w:rsidTr="00097200">
        <w:tc>
          <w:tcPr>
            <w:tcW w:w="379" w:type="pct"/>
            <w:shd w:val="clear" w:color="auto" w:fill="E7E6E6" w:themeFill="background2"/>
          </w:tcPr>
          <w:p w14:paraId="589DEC3B" w14:textId="77777777" w:rsidR="00A10EAC" w:rsidRPr="00097200" w:rsidRDefault="00A10EAC" w:rsidP="00097200">
            <w:pPr>
              <w:spacing w:line="276" w:lineRule="auto"/>
              <w:jc w:val="center"/>
              <w:rPr>
                <w:rFonts w:ascii="Tahoma" w:hAnsi="Tahoma" w:cs="Tahoma"/>
                <w:b/>
                <w:bCs/>
              </w:rPr>
            </w:pPr>
            <w:r w:rsidRPr="00097200">
              <w:rPr>
                <w:rFonts w:ascii="Tahoma" w:hAnsi="Tahoma" w:cs="Tahoma"/>
                <w:b/>
                <w:bCs/>
              </w:rPr>
              <w:t>2</w:t>
            </w:r>
          </w:p>
        </w:tc>
        <w:tc>
          <w:tcPr>
            <w:tcW w:w="1351" w:type="pct"/>
          </w:tcPr>
          <w:p w14:paraId="114AA772" w14:textId="303B1A6D" w:rsidR="00A10EAC" w:rsidRPr="00097200" w:rsidRDefault="00097200" w:rsidP="00097200">
            <w:pPr>
              <w:pStyle w:val="Sinespaciado"/>
              <w:spacing w:line="276" w:lineRule="auto"/>
              <w:jc w:val="both"/>
              <w:rPr>
                <w:rFonts w:ascii="Tahoma" w:hAnsi="Tahoma" w:cs="Tahoma"/>
              </w:rPr>
            </w:pPr>
            <w:r w:rsidRPr="00097200">
              <w:rPr>
                <w:rFonts w:ascii="Tahoma" w:hAnsi="Tahoma" w:cs="Tahoma"/>
              </w:rPr>
              <w:t>Preventivo</w:t>
            </w:r>
          </w:p>
        </w:tc>
        <w:tc>
          <w:tcPr>
            <w:tcW w:w="3270" w:type="pct"/>
          </w:tcPr>
          <w:p w14:paraId="6905ED46" w14:textId="6219C295" w:rsidR="00A10EAC" w:rsidRPr="00097200" w:rsidRDefault="00A10EAC" w:rsidP="00097200">
            <w:pPr>
              <w:pStyle w:val="Sinespaciado"/>
              <w:spacing w:line="276" w:lineRule="auto"/>
              <w:jc w:val="both"/>
              <w:rPr>
                <w:rFonts w:ascii="Tahoma" w:hAnsi="Tahoma" w:cs="Tahoma"/>
              </w:rPr>
            </w:pPr>
            <w:r w:rsidRPr="00097200">
              <w:rPr>
                <w:rFonts w:ascii="Tahoma" w:hAnsi="Tahoma" w:cs="Tahoma"/>
              </w:rPr>
              <w:t>El órgano de administración de la sociedad verificará que cualquier oferta que se realice a una administración pública lo sea a precios de mercado, o en condiciones mejores para la administración a los precios de mercado. La fijación del precio se realizará mediante mecanismos verificables y se dejará constancia en el correspondiente expediente.</w:t>
            </w:r>
          </w:p>
        </w:tc>
      </w:tr>
      <w:tr w:rsidR="00A10EAC" w:rsidRPr="00C12685" w14:paraId="6566128D" w14:textId="77777777" w:rsidTr="00097200">
        <w:tc>
          <w:tcPr>
            <w:tcW w:w="379" w:type="pct"/>
            <w:shd w:val="clear" w:color="auto" w:fill="E7E6E6" w:themeFill="background2"/>
          </w:tcPr>
          <w:p w14:paraId="13BF85DC" w14:textId="77777777" w:rsidR="00A10EAC" w:rsidRPr="00097200" w:rsidRDefault="00A10EAC" w:rsidP="00097200">
            <w:pPr>
              <w:spacing w:line="276" w:lineRule="auto"/>
              <w:jc w:val="center"/>
              <w:rPr>
                <w:rFonts w:ascii="Tahoma" w:hAnsi="Tahoma" w:cs="Tahoma"/>
                <w:b/>
                <w:bCs/>
              </w:rPr>
            </w:pPr>
            <w:r w:rsidRPr="00097200">
              <w:rPr>
                <w:rFonts w:ascii="Tahoma" w:hAnsi="Tahoma" w:cs="Tahoma"/>
                <w:b/>
                <w:bCs/>
              </w:rPr>
              <w:t>3</w:t>
            </w:r>
          </w:p>
        </w:tc>
        <w:tc>
          <w:tcPr>
            <w:tcW w:w="1351" w:type="pct"/>
          </w:tcPr>
          <w:p w14:paraId="547C1453" w14:textId="28866257" w:rsidR="00A10EAC" w:rsidRPr="00097200" w:rsidRDefault="00097200" w:rsidP="00097200">
            <w:pPr>
              <w:pStyle w:val="Sinespaciado"/>
              <w:spacing w:line="276" w:lineRule="auto"/>
              <w:jc w:val="both"/>
              <w:rPr>
                <w:rFonts w:ascii="Tahoma" w:hAnsi="Tahoma" w:cs="Tahoma"/>
              </w:rPr>
            </w:pPr>
            <w:r w:rsidRPr="00097200">
              <w:rPr>
                <w:rFonts w:ascii="Tahoma" w:hAnsi="Tahoma" w:cs="Tahoma"/>
              </w:rPr>
              <w:t>Preventivo</w:t>
            </w:r>
          </w:p>
        </w:tc>
        <w:tc>
          <w:tcPr>
            <w:tcW w:w="3270" w:type="pct"/>
          </w:tcPr>
          <w:p w14:paraId="357F0816" w14:textId="2736B255" w:rsidR="00A10EAC" w:rsidRPr="00097200" w:rsidRDefault="00A10EAC" w:rsidP="00097200">
            <w:pPr>
              <w:pStyle w:val="Sinespaciado"/>
              <w:spacing w:line="276" w:lineRule="auto"/>
              <w:jc w:val="both"/>
              <w:rPr>
                <w:rFonts w:ascii="Tahoma" w:hAnsi="Tahoma" w:cs="Tahoma"/>
              </w:rPr>
            </w:pPr>
            <w:r w:rsidRPr="00097200">
              <w:rPr>
                <w:rFonts w:ascii="Tahoma" w:hAnsi="Tahoma" w:cs="Tahoma"/>
              </w:rPr>
              <w:t xml:space="preserve">Cuando se solicite una reunión con una autoridad o funcionario público para tratar una cuestión de interés para </w:t>
            </w:r>
            <w:r w:rsidR="00097200" w:rsidRPr="00097200">
              <w:rPr>
                <w:rFonts w:ascii="Tahoma" w:hAnsi="Tahoma" w:cs="Tahoma"/>
              </w:rPr>
              <w:t>PLD SPACE</w:t>
            </w:r>
            <w:r w:rsidRPr="00097200">
              <w:rPr>
                <w:rFonts w:ascii="Tahoma" w:hAnsi="Tahoma" w:cs="Tahoma"/>
              </w:rPr>
              <w:t>, además de hacer las gestiones personales o telefónicas pertinentes para obtener la entrevista, se dejará constancia escrita presentando en el registro general de la administración pública correspondiente una solicitud de entrevista con la correspondiente autoridad o funcionario público.</w:t>
            </w:r>
          </w:p>
        </w:tc>
      </w:tr>
      <w:tr w:rsidR="00A10EAC" w:rsidRPr="00C12685" w14:paraId="3E50A589" w14:textId="77777777" w:rsidTr="00097200">
        <w:tc>
          <w:tcPr>
            <w:tcW w:w="379" w:type="pct"/>
            <w:shd w:val="clear" w:color="auto" w:fill="E7E6E6" w:themeFill="background2"/>
          </w:tcPr>
          <w:p w14:paraId="17E28DE8" w14:textId="77777777" w:rsidR="00A10EAC" w:rsidRPr="00097200" w:rsidRDefault="00A10EAC" w:rsidP="00097200">
            <w:pPr>
              <w:spacing w:line="276" w:lineRule="auto"/>
              <w:jc w:val="center"/>
              <w:rPr>
                <w:rFonts w:ascii="Tahoma" w:hAnsi="Tahoma" w:cs="Tahoma"/>
                <w:b/>
                <w:bCs/>
              </w:rPr>
            </w:pPr>
            <w:r w:rsidRPr="00097200">
              <w:rPr>
                <w:rFonts w:ascii="Tahoma" w:hAnsi="Tahoma" w:cs="Tahoma"/>
                <w:b/>
                <w:bCs/>
              </w:rPr>
              <w:t>4</w:t>
            </w:r>
          </w:p>
        </w:tc>
        <w:tc>
          <w:tcPr>
            <w:tcW w:w="1351" w:type="pct"/>
          </w:tcPr>
          <w:p w14:paraId="25CA8507" w14:textId="6528718C" w:rsidR="00A10EAC" w:rsidRPr="00097200" w:rsidRDefault="00097200" w:rsidP="00097200">
            <w:pPr>
              <w:pStyle w:val="Sinespaciado"/>
              <w:spacing w:line="276" w:lineRule="auto"/>
              <w:jc w:val="both"/>
              <w:rPr>
                <w:rFonts w:ascii="Tahoma" w:hAnsi="Tahoma" w:cs="Tahoma"/>
              </w:rPr>
            </w:pPr>
            <w:r w:rsidRPr="00097200">
              <w:rPr>
                <w:rFonts w:ascii="Tahoma" w:hAnsi="Tahoma" w:cs="Tahoma"/>
              </w:rPr>
              <w:t>Formativo</w:t>
            </w:r>
          </w:p>
        </w:tc>
        <w:tc>
          <w:tcPr>
            <w:tcW w:w="3270" w:type="pct"/>
          </w:tcPr>
          <w:p w14:paraId="696AB939" w14:textId="5F4644CE" w:rsidR="00A10EAC" w:rsidRPr="00097200" w:rsidRDefault="00A10EAC" w:rsidP="00097200">
            <w:pPr>
              <w:pStyle w:val="Sinespaciado"/>
              <w:spacing w:line="276" w:lineRule="auto"/>
              <w:jc w:val="both"/>
              <w:rPr>
                <w:rFonts w:ascii="Tahoma" w:hAnsi="Tahoma" w:cs="Tahoma"/>
              </w:rPr>
            </w:pPr>
            <w:r w:rsidRPr="00097200">
              <w:rPr>
                <w:rFonts w:ascii="Tahoma" w:hAnsi="Tahoma" w:cs="Tahoma"/>
              </w:rPr>
              <w:t>Formación a trabajadores sobre prevención de la corrupción.</w:t>
            </w:r>
          </w:p>
        </w:tc>
      </w:tr>
      <w:tr w:rsidR="00A10EAC" w:rsidRPr="00C12685" w14:paraId="33CBBBC7" w14:textId="77777777" w:rsidTr="00097200">
        <w:tc>
          <w:tcPr>
            <w:tcW w:w="379" w:type="pct"/>
            <w:shd w:val="clear" w:color="auto" w:fill="E7E6E6" w:themeFill="background2"/>
          </w:tcPr>
          <w:p w14:paraId="36EB4CD7" w14:textId="77777777" w:rsidR="00A10EAC" w:rsidRPr="00097200" w:rsidRDefault="00A10EAC" w:rsidP="00097200">
            <w:pPr>
              <w:spacing w:line="276" w:lineRule="auto"/>
              <w:jc w:val="center"/>
              <w:rPr>
                <w:rFonts w:ascii="Tahoma" w:hAnsi="Tahoma" w:cs="Tahoma"/>
                <w:b/>
                <w:bCs/>
              </w:rPr>
            </w:pPr>
            <w:r w:rsidRPr="00097200">
              <w:rPr>
                <w:rFonts w:ascii="Tahoma" w:hAnsi="Tahoma" w:cs="Tahoma"/>
                <w:b/>
                <w:bCs/>
              </w:rPr>
              <w:t>5</w:t>
            </w:r>
          </w:p>
        </w:tc>
        <w:tc>
          <w:tcPr>
            <w:tcW w:w="1351" w:type="pct"/>
          </w:tcPr>
          <w:p w14:paraId="7AA20DDB" w14:textId="79D09158" w:rsidR="00A10EAC" w:rsidRPr="00097200" w:rsidRDefault="00097200" w:rsidP="00097200">
            <w:pPr>
              <w:pStyle w:val="Sinespaciado"/>
              <w:spacing w:line="276" w:lineRule="auto"/>
              <w:jc w:val="both"/>
              <w:rPr>
                <w:rFonts w:ascii="Tahoma" w:hAnsi="Tahoma" w:cs="Tahoma"/>
              </w:rPr>
            </w:pPr>
            <w:r w:rsidRPr="00097200">
              <w:rPr>
                <w:rFonts w:ascii="Tahoma" w:hAnsi="Tahoma" w:cs="Tahoma"/>
              </w:rPr>
              <w:t>Preventivo</w:t>
            </w:r>
          </w:p>
        </w:tc>
        <w:tc>
          <w:tcPr>
            <w:tcW w:w="3270" w:type="pct"/>
          </w:tcPr>
          <w:p w14:paraId="7BEFA64C" w14:textId="168154E2" w:rsidR="00A10EAC" w:rsidRPr="00097200" w:rsidRDefault="00A10EAC" w:rsidP="00097200">
            <w:pPr>
              <w:pStyle w:val="Sinespaciado"/>
              <w:spacing w:line="276" w:lineRule="auto"/>
              <w:jc w:val="both"/>
              <w:rPr>
                <w:rFonts w:ascii="Tahoma" w:hAnsi="Tahoma" w:cs="Tahoma"/>
              </w:rPr>
            </w:pPr>
            <w:r w:rsidRPr="00097200">
              <w:rPr>
                <w:rFonts w:ascii="Tahoma" w:hAnsi="Tahoma" w:cs="Tahoma"/>
              </w:rPr>
              <w:t>Se llevará un libro registro de reuniones, conversaciones, y solicitudes a las Administraciones Públicas</w:t>
            </w:r>
          </w:p>
        </w:tc>
      </w:tr>
      <w:tr w:rsidR="00A10EAC" w:rsidRPr="00C12685" w14:paraId="0127DFA2" w14:textId="77777777" w:rsidTr="00097200">
        <w:trPr>
          <w:trHeight w:val="70"/>
        </w:trPr>
        <w:tc>
          <w:tcPr>
            <w:tcW w:w="379" w:type="pct"/>
            <w:shd w:val="clear" w:color="auto" w:fill="E7E6E6" w:themeFill="background2"/>
          </w:tcPr>
          <w:p w14:paraId="29EF9909" w14:textId="77777777" w:rsidR="00A10EAC" w:rsidRPr="00097200" w:rsidRDefault="00A10EAC" w:rsidP="00097200">
            <w:pPr>
              <w:spacing w:line="276" w:lineRule="auto"/>
              <w:jc w:val="center"/>
              <w:rPr>
                <w:rFonts w:ascii="Tahoma" w:hAnsi="Tahoma" w:cs="Tahoma"/>
                <w:b/>
                <w:bCs/>
              </w:rPr>
            </w:pPr>
            <w:r w:rsidRPr="00097200">
              <w:rPr>
                <w:rFonts w:ascii="Tahoma" w:hAnsi="Tahoma" w:cs="Tahoma"/>
                <w:b/>
                <w:bCs/>
              </w:rPr>
              <w:t>6</w:t>
            </w:r>
          </w:p>
        </w:tc>
        <w:tc>
          <w:tcPr>
            <w:tcW w:w="1351" w:type="pct"/>
          </w:tcPr>
          <w:p w14:paraId="15663B6A" w14:textId="717F5687" w:rsidR="00A10EAC" w:rsidRPr="00097200" w:rsidRDefault="00097200" w:rsidP="00097200">
            <w:pPr>
              <w:pStyle w:val="Sinespaciado"/>
              <w:spacing w:line="276" w:lineRule="auto"/>
              <w:jc w:val="both"/>
              <w:rPr>
                <w:rFonts w:ascii="Tahoma" w:hAnsi="Tahoma" w:cs="Tahoma"/>
              </w:rPr>
            </w:pPr>
            <w:r w:rsidRPr="00097200">
              <w:rPr>
                <w:rFonts w:ascii="Tahoma" w:hAnsi="Tahoma" w:cs="Tahoma"/>
              </w:rPr>
              <w:t>Preventivo</w:t>
            </w:r>
          </w:p>
        </w:tc>
        <w:tc>
          <w:tcPr>
            <w:tcW w:w="3270" w:type="pct"/>
          </w:tcPr>
          <w:p w14:paraId="67CEBCA4" w14:textId="417DE27A" w:rsidR="00A10EAC" w:rsidRPr="00097200" w:rsidRDefault="00A10EAC" w:rsidP="00097200">
            <w:pPr>
              <w:pStyle w:val="Sinespaciado"/>
              <w:spacing w:line="276" w:lineRule="auto"/>
              <w:jc w:val="both"/>
              <w:rPr>
                <w:rFonts w:ascii="Tahoma" w:hAnsi="Tahoma" w:cs="Tahoma"/>
              </w:rPr>
            </w:pPr>
            <w:r w:rsidRPr="00097200">
              <w:rPr>
                <w:rFonts w:ascii="Tahoma" w:hAnsi="Tahoma" w:cs="Tahoma"/>
              </w:rPr>
              <w:t>Toda petición que se realice a una institución pública, con independencia de que se pueda desarrollar una reunión con la autoridad o funcionario público correspondiente, se documentará por escrito, y se formulará a través del registro general de la correspondiente administración pública.</w:t>
            </w:r>
          </w:p>
        </w:tc>
      </w:tr>
      <w:tr w:rsidR="00A10EAC" w:rsidRPr="00C12685" w14:paraId="4E0845B7" w14:textId="77777777" w:rsidTr="00097200">
        <w:trPr>
          <w:trHeight w:val="70"/>
        </w:trPr>
        <w:tc>
          <w:tcPr>
            <w:tcW w:w="379" w:type="pct"/>
            <w:shd w:val="clear" w:color="auto" w:fill="E7E6E6" w:themeFill="background2"/>
          </w:tcPr>
          <w:p w14:paraId="71BB0D96" w14:textId="77777777" w:rsidR="00A10EAC" w:rsidRPr="00097200" w:rsidRDefault="00A10EAC" w:rsidP="00097200">
            <w:pPr>
              <w:spacing w:line="276" w:lineRule="auto"/>
              <w:jc w:val="center"/>
              <w:rPr>
                <w:rFonts w:ascii="Tahoma" w:hAnsi="Tahoma" w:cs="Tahoma"/>
                <w:b/>
                <w:bCs/>
              </w:rPr>
            </w:pPr>
            <w:r w:rsidRPr="00097200">
              <w:rPr>
                <w:rFonts w:ascii="Tahoma" w:hAnsi="Tahoma" w:cs="Tahoma"/>
                <w:b/>
                <w:bCs/>
              </w:rPr>
              <w:t>7</w:t>
            </w:r>
          </w:p>
        </w:tc>
        <w:tc>
          <w:tcPr>
            <w:tcW w:w="1351" w:type="pct"/>
          </w:tcPr>
          <w:p w14:paraId="6A5781A1" w14:textId="6131CDEB" w:rsidR="00A10EAC" w:rsidRPr="00097200" w:rsidRDefault="00097200" w:rsidP="00097200">
            <w:pPr>
              <w:pStyle w:val="Sinespaciado"/>
              <w:spacing w:line="276" w:lineRule="auto"/>
              <w:jc w:val="both"/>
              <w:rPr>
                <w:rFonts w:ascii="Tahoma" w:hAnsi="Tahoma" w:cs="Tahoma"/>
              </w:rPr>
            </w:pPr>
            <w:r w:rsidRPr="00097200">
              <w:rPr>
                <w:rFonts w:ascii="Tahoma" w:hAnsi="Tahoma" w:cs="Tahoma"/>
              </w:rPr>
              <w:t>Normativo</w:t>
            </w:r>
          </w:p>
        </w:tc>
        <w:tc>
          <w:tcPr>
            <w:tcW w:w="3270" w:type="pct"/>
          </w:tcPr>
          <w:p w14:paraId="30051520" w14:textId="3D620D07" w:rsidR="00A10EAC" w:rsidRPr="00097200" w:rsidRDefault="00097200" w:rsidP="00097200">
            <w:pPr>
              <w:pStyle w:val="Sinespaciado"/>
              <w:spacing w:line="276" w:lineRule="auto"/>
              <w:jc w:val="both"/>
              <w:rPr>
                <w:rFonts w:ascii="Tahoma" w:hAnsi="Tahoma" w:cs="Tahoma"/>
              </w:rPr>
            </w:pPr>
            <w:r w:rsidRPr="00097200">
              <w:rPr>
                <w:rFonts w:ascii="Tahoma" w:hAnsi="Tahoma" w:cs="Tahoma"/>
              </w:rPr>
              <w:t>PLD SPACE</w:t>
            </w:r>
            <w:r w:rsidR="00A10EAC" w:rsidRPr="00097200">
              <w:rPr>
                <w:rFonts w:ascii="Tahoma" w:hAnsi="Tahoma" w:cs="Tahoma"/>
              </w:rPr>
              <w:t xml:space="preserve"> jamás pedirá a una administración pública un trato de favor injustificado o contrario a la normativa aplicable.</w:t>
            </w:r>
          </w:p>
        </w:tc>
      </w:tr>
      <w:tr w:rsidR="00A10EAC" w:rsidRPr="00C12685" w14:paraId="5A7D71E5" w14:textId="77777777" w:rsidTr="00097200">
        <w:trPr>
          <w:trHeight w:val="70"/>
        </w:trPr>
        <w:tc>
          <w:tcPr>
            <w:tcW w:w="379" w:type="pct"/>
            <w:shd w:val="clear" w:color="auto" w:fill="E7E6E6" w:themeFill="background2"/>
          </w:tcPr>
          <w:p w14:paraId="2E675632" w14:textId="77777777" w:rsidR="00A10EAC" w:rsidRPr="00097200" w:rsidRDefault="00A10EAC" w:rsidP="00097200">
            <w:pPr>
              <w:spacing w:line="276" w:lineRule="auto"/>
              <w:jc w:val="center"/>
              <w:rPr>
                <w:rFonts w:ascii="Tahoma" w:hAnsi="Tahoma" w:cs="Tahoma"/>
                <w:b/>
                <w:bCs/>
              </w:rPr>
            </w:pPr>
            <w:r w:rsidRPr="00097200">
              <w:rPr>
                <w:rFonts w:ascii="Tahoma" w:hAnsi="Tahoma" w:cs="Tahoma"/>
                <w:b/>
                <w:bCs/>
              </w:rPr>
              <w:t>8</w:t>
            </w:r>
          </w:p>
        </w:tc>
        <w:tc>
          <w:tcPr>
            <w:tcW w:w="1351" w:type="pct"/>
          </w:tcPr>
          <w:p w14:paraId="0910303F" w14:textId="58A2442A" w:rsidR="00A10EAC" w:rsidRPr="00097200" w:rsidRDefault="00097200" w:rsidP="00097200">
            <w:pPr>
              <w:pStyle w:val="Sinespaciado"/>
              <w:spacing w:line="276" w:lineRule="auto"/>
              <w:jc w:val="both"/>
              <w:rPr>
                <w:rFonts w:ascii="Tahoma" w:hAnsi="Tahoma" w:cs="Tahoma"/>
              </w:rPr>
            </w:pPr>
            <w:r w:rsidRPr="00097200">
              <w:rPr>
                <w:rFonts w:ascii="Tahoma" w:hAnsi="Tahoma" w:cs="Tahoma"/>
              </w:rPr>
              <w:t>Preventivo</w:t>
            </w:r>
          </w:p>
        </w:tc>
        <w:tc>
          <w:tcPr>
            <w:tcW w:w="3270" w:type="pct"/>
          </w:tcPr>
          <w:p w14:paraId="4D629866" w14:textId="1165C9C8" w:rsidR="00A10EAC" w:rsidRPr="00097200" w:rsidRDefault="00097200" w:rsidP="00097200">
            <w:pPr>
              <w:pStyle w:val="Sinespaciado"/>
              <w:spacing w:line="276" w:lineRule="auto"/>
              <w:jc w:val="both"/>
              <w:rPr>
                <w:rFonts w:ascii="Tahoma" w:hAnsi="Tahoma" w:cs="Tahoma"/>
              </w:rPr>
            </w:pPr>
            <w:r w:rsidRPr="00097200">
              <w:rPr>
                <w:rFonts w:ascii="Tahoma" w:hAnsi="Tahoma" w:cs="Tahoma"/>
              </w:rPr>
              <w:t xml:space="preserve">El </w:t>
            </w:r>
            <w:r w:rsidR="00A10EAC" w:rsidRPr="00097200">
              <w:rPr>
                <w:rFonts w:ascii="Tahoma" w:hAnsi="Tahoma" w:cs="Tahoma"/>
                <w:i/>
                <w:iCs/>
              </w:rPr>
              <w:t>compliance officer</w:t>
            </w:r>
            <w:r w:rsidR="00A10EAC" w:rsidRPr="00097200">
              <w:rPr>
                <w:rFonts w:ascii="Tahoma" w:hAnsi="Tahoma" w:cs="Tahoma"/>
              </w:rPr>
              <w:t xml:space="preserve"> recordará a los miembros de </w:t>
            </w:r>
            <w:r w:rsidRPr="00097200">
              <w:rPr>
                <w:rFonts w:ascii="Tahoma" w:hAnsi="Tahoma" w:cs="Tahoma"/>
              </w:rPr>
              <w:t>PLD SPACE</w:t>
            </w:r>
            <w:r w:rsidR="00A10EAC" w:rsidRPr="00097200">
              <w:rPr>
                <w:rFonts w:ascii="Tahoma" w:hAnsi="Tahoma" w:cs="Tahoma"/>
              </w:rPr>
              <w:t>, a intervalos periódicos, la necesidad de cumplir las directrices del Código Ético dirigidas a impedir la comisión de un delito de tráfico de malversación de caudales públicos.</w:t>
            </w:r>
          </w:p>
        </w:tc>
      </w:tr>
      <w:bookmarkEnd w:id="80"/>
    </w:tbl>
    <w:p w14:paraId="65C7C857" w14:textId="77777777" w:rsidR="00D349F4" w:rsidRPr="00C12685" w:rsidRDefault="00D349F4" w:rsidP="00A70513">
      <w:pPr>
        <w:jc w:val="both"/>
      </w:pPr>
    </w:p>
    <w:p w14:paraId="4A52F7A5" w14:textId="3D956B23" w:rsidR="004E3CC9" w:rsidRDefault="004E3CC9" w:rsidP="00A70513">
      <w:pPr>
        <w:jc w:val="both"/>
      </w:pPr>
    </w:p>
    <w:p w14:paraId="283BE007" w14:textId="1C0E3CDE" w:rsidR="009204E6" w:rsidRDefault="009204E6" w:rsidP="00A70513">
      <w:pPr>
        <w:jc w:val="both"/>
      </w:pPr>
    </w:p>
    <w:p w14:paraId="6941DFB2" w14:textId="5E5D7E17" w:rsidR="009204E6" w:rsidRDefault="009204E6" w:rsidP="00A70513">
      <w:pPr>
        <w:jc w:val="both"/>
      </w:pPr>
    </w:p>
    <w:p w14:paraId="43BB15B7" w14:textId="4144601B" w:rsidR="00345C5E" w:rsidRDefault="00345C5E" w:rsidP="00A70513">
      <w:pPr>
        <w:jc w:val="both"/>
      </w:pPr>
    </w:p>
    <w:p w14:paraId="7727D1EF" w14:textId="4DADADC4" w:rsidR="00345C5E" w:rsidRDefault="00345C5E" w:rsidP="00A70513">
      <w:pPr>
        <w:jc w:val="both"/>
      </w:pPr>
    </w:p>
    <w:p w14:paraId="1AF0206E" w14:textId="0918E8D7" w:rsidR="00345C5E" w:rsidRDefault="00345C5E" w:rsidP="00A70513">
      <w:pPr>
        <w:jc w:val="both"/>
      </w:pPr>
    </w:p>
    <w:p w14:paraId="1BA94185" w14:textId="474354BF" w:rsidR="00345C5E" w:rsidRDefault="00345C5E" w:rsidP="00A70513">
      <w:pPr>
        <w:jc w:val="both"/>
      </w:pPr>
    </w:p>
    <w:p w14:paraId="7D16FD86" w14:textId="7608EB39" w:rsidR="00345C5E" w:rsidRDefault="00345C5E" w:rsidP="00A70513">
      <w:pPr>
        <w:jc w:val="both"/>
      </w:pPr>
    </w:p>
    <w:p w14:paraId="4F34D920" w14:textId="397A7E5C" w:rsidR="00345C5E" w:rsidRDefault="00345C5E" w:rsidP="00A70513">
      <w:pPr>
        <w:jc w:val="both"/>
      </w:pPr>
    </w:p>
    <w:p w14:paraId="2B4E722E" w14:textId="7B7F119E" w:rsidR="00345C5E" w:rsidRDefault="00345C5E" w:rsidP="00A70513">
      <w:pPr>
        <w:jc w:val="both"/>
      </w:pPr>
    </w:p>
    <w:p w14:paraId="54D3E278" w14:textId="5FA3EA09" w:rsidR="00345C5E" w:rsidRDefault="00345C5E" w:rsidP="00A70513">
      <w:pPr>
        <w:jc w:val="both"/>
      </w:pPr>
    </w:p>
    <w:p w14:paraId="5BA55180" w14:textId="70348EF6" w:rsidR="00345C5E" w:rsidRDefault="00345C5E" w:rsidP="00A70513">
      <w:pPr>
        <w:jc w:val="both"/>
      </w:pPr>
    </w:p>
    <w:p w14:paraId="2D1A560B" w14:textId="20261217" w:rsidR="00513B30" w:rsidRDefault="00F30A4E">
      <w:pPr>
        <w:pStyle w:val="Ttulo2"/>
        <w:numPr>
          <w:ilvl w:val="0"/>
          <w:numId w:val="10"/>
        </w:numPr>
        <w:rPr>
          <w:b/>
          <w:bCs w:val="0"/>
          <w:caps/>
        </w:rPr>
      </w:pPr>
      <w:bookmarkStart w:id="81" w:name="_Toc119776299"/>
      <w:r>
        <w:rPr>
          <w:b/>
          <w:bCs w:val="0"/>
          <w:caps/>
        </w:rPr>
        <w:t>DELITOS CONTRA LA INTEGRIDAD MORAL (TRATO DEGRADANTE)</w:t>
      </w:r>
      <w:bookmarkEnd w:id="81"/>
    </w:p>
    <w:p w14:paraId="39FA4227" w14:textId="50C8A38A" w:rsidR="00513B30" w:rsidRDefault="00513B30" w:rsidP="00513B30"/>
    <w:p w14:paraId="4BD74435" w14:textId="52388277" w:rsidR="002A6BAF" w:rsidRDefault="002A6BAF" w:rsidP="002A6BAF">
      <w:r>
        <w:t>El artículo 173.1 del Código Penal establece que:</w:t>
      </w:r>
    </w:p>
    <w:p w14:paraId="46F76FAD" w14:textId="77777777" w:rsidR="002A6BAF" w:rsidRDefault="002A6BAF" w:rsidP="002A6BAF">
      <w:pPr>
        <w:pStyle w:val="Sinespaciado"/>
      </w:pPr>
    </w:p>
    <w:p w14:paraId="3D8747F1" w14:textId="5CF1E552" w:rsidR="002A6BAF" w:rsidRDefault="002A6BAF" w:rsidP="002A6BAF">
      <w:pPr>
        <w:ind w:left="708"/>
        <w:jc w:val="both"/>
      </w:pPr>
      <w:r>
        <w:t>“1. El que infligiera a otra persona un trato degradante, menoscabando gravemente su integridad moral, será castigado con la pena de prisión de seis meses a dos años.</w:t>
      </w:r>
    </w:p>
    <w:p w14:paraId="66E0F721" w14:textId="77777777" w:rsidR="002A6BAF" w:rsidRDefault="002A6BAF" w:rsidP="002A6BAF">
      <w:pPr>
        <w:ind w:left="708"/>
        <w:jc w:val="both"/>
      </w:pPr>
      <w:r>
        <w:t>Con la misma pena serán castigados los que, en el ámbito de cualquier relación laboral o funcionarial y prevaliéndose de su relación de superioridad, realicen contra otro de forma reiterada actos hostiles o humillantes que, sin llegar a constituir trato degradante, supongan grave acoso contra la víctima.</w:t>
      </w:r>
    </w:p>
    <w:p w14:paraId="3DF57FD4" w14:textId="77777777" w:rsidR="002A6BAF" w:rsidRDefault="002A6BAF" w:rsidP="002A6BAF">
      <w:pPr>
        <w:ind w:left="708"/>
        <w:jc w:val="both"/>
      </w:pPr>
      <w:r>
        <w:t>Se impondrá también la misma pena al que de forma reiterada lleve a cabo actos hostiles o humillantes que, sin llegar a constituir trato degradante, tengan por objeto impedir el legítimo disfrute de la vivienda.</w:t>
      </w:r>
    </w:p>
    <w:p w14:paraId="2C671F5C" w14:textId="602BA19D" w:rsidR="00513B30" w:rsidRDefault="002A6BAF" w:rsidP="000A5EA0">
      <w:pPr>
        <w:ind w:left="708"/>
        <w:jc w:val="both"/>
      </w:pPr>
      <w:r>
        <w:t>Cuando de acuerdo con lo establecido en el artículo 31 bis, una persona jurídica sea responsable de los delitos comprendidos en los tres párrafos anteriores, se le impondrá la pena de multa de seis meses a dos años. Atendidas las reglas establecidas en el artículo 66 bis, los Jueces y Tribunales podrán asimismo imponer las penas recogidas en las letras b) a g) del apartado 7 del artículo 33.”</w:t>
      </w:r>
    </w:p>
    <w:p w14:paraId="04E3F508" w14:textId="77777777" w:rsidR="000A5EA0" w:rsidRDefault="000A5EA0" w:rsidP="000A5EA0">
      <w:pPr>
        <w:ind w:left="708"/>
        <w:jc w:val="both"/>
      </w:pPr>
    </w:p>
    <w:p w14:paraId="239B3715" w14:textId="304D195B" w:rsidR="000A5EA0" w:rsidRPr="00C12685" w:rsidRDefault="000A5EA0" w:rsidP="000A5EA0">
      <w:pPr>
        <w:jc w:val="both"/>
      </w:pPr>
      <w:r w:rsidRPr="00C12685">
        <w:t xml:space="preserve">De conformidad con el análisis de riesgos realizado, ha resultado un </w:t>
      </w:r>
      <w:r w:rsidRPr="00C12685">
        <w:rPr>
          <w:b/>
        </w:rPr>
        <w:t>RIESGO ALTO</w:t>
      </w:r>
      <w:r w:rsidRPr="00C12685">
        <w:t xml:space="preserve"> de que </w:t>
      </w:r>
      <w:r>
        <w:t>PLD SPACE</w:t>
      </w:r>
      <w:r w:rsidRPr="00C12685">
        <w:t xml:space="preserve"> pueda incurrir en este tipo de delitos.</w:t>
      </w:r>
    </w:p>
    <w:p w14:paraId="63D48FB0" w14:textId="77777777" w:rsidR="000A5EA0" w:rsidRPr="00C12685" w:rsidRDefault="000A5EA0" w:rsidP="000A5EA0">
      <w:pPr>
        <w:pStyle w:val="Sinespaciado"/>
        <w:spacing w:line="276" w:lineRule="auto"/>
        <w:jc w:val="both"/>
      </w:pPr>
    </w:p>
    <w:p w14:paraId="6C9944FA" w14:textId="77777777" w:rsidR="000A5EA0" w:rsidRPr="00C12685" w:rsidRDefault="000A5EA0" w:rsidP="000A5EA0">
      <w:pPr>
        <w:rPr>
          <w:b/>
          <w:i/>
          <w:color w:val="006600"/>
        </w:rPr>
      </w:pPr>
      <w:r w:rsidRPr="00C12685">
        <w:rPr>
          <w:b/>
          <w:i/>
          <w:color w:val="006600"/>
        </w:rPr>
        <w:t>Controles actuales</w:t>
      </w:r>
    </w:p>
    <w:p w14:paraId="4EF81631" w14:textId="77777777" w:rsidR="000A5EA0" w:rsidRPr="00C12685" w:rsidRDefault="000A5EA0" w:rsidP="000A5EA0">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009"/>
        <w:gridCol w:w="4793"/>
      </w:tblGrid>
      <w:tr w:rsidR="000A5EA0" w:rsidRPr="00C12685" w14:paraId="36A14838" w14:textId="77777777" w:rsidTr="002F44F4">
        <w:tc>
          <w:tcPr>
            <w:tcW w:w="379" w:type="pct"/>
            <w:shd w:val="clear" w:color="auto" w:fill="808080" w:themeFill="background1" w:themeFillShade="80"/>
          </w:tcPr>
          <w:p w14:paraId="1E783AE2" w14:textId="77777777" w:rsidR="000A5EA0" w:rsidRPr="00C12685" w:rsidRDefault="000A5EA0" w:rsidP="00DE02CD">
            <w:pPr>
              <w:spacing w:line="276" w:lineRule="auto"/>
              <w:jc w:val="center"/>
              <w:rPr>
                <w:rFonts w:ascii="Tahoma" w:hAnsi="Tahoma" w:cs="Tahoma"/>
                <w:b/>
              </w:rPr>
            </w:pPr>
            <w:r w:rsidRPr="00AD3C05">
              <w:rPr>
                <w:rFonts w:ascii="Tahoma" w:hAnsi="Tahoma" w:cs="Tahoma"/>
                <w:b/>
                <w:color w:val="FFFFFF" w:themeColor="background1"/>
              </w:rPr>
              <w:t>ID.</w:t>
            </w:r>
          </w:p>
        </w:tc>
        <w:tc>
          <w:tcPr>
            <w:tcW w:w="1351" w:type="pct"/>
            <w:shd w:val="clear" w:color="auto" w:fill="000000" w:themeFill="text1"/>
          </w:tcPr>
          <w:p w14:paraId="0577A4DB" w14:textId="77777777" w:rsidR="000A5EA0" w:rsidRPr="006B71C6" w:rsidRDefault="000A5EA0" w:rsidP="00DE02CD">
            <w:pPr>
              <w:spacing w:line="276" w:lineRule="auto"/>
              <w:jc w:val="right"/>
              <w:rPr>
                <w:rFonts w:ascii="Tahoma" w:hAnsi="Tahoma" w:cs="Tahoma"/>
                <w:b/>
                <w:color w:val="FFFFFF" w:themeColor="background1"/>
              </w:rPr>
            </w:pPr>
            <w:r w:rsidRPr="006B71C6">
              <w:rPr>
                <w:rFonts w:ascii="Tahoma" w:hAnsi="Tahoma" w:cs="Tahoma"/>
                <w:b/>
                <w:color w:val="FFFFFF" w:themeColor="background1"/>
              </w:rPr>
              <w:t>CLASIFICACIÓN DEL CONTROL</w:t>
            </w:r>
          </w:p>
        </w:tc>
        <w:tc>
          <w:tcPr>
            <w:tcW w:w="3270" w:type="pct"/>
            <w:shd w:val="clear" w:color="auto" w:fill="006600"/>
          </w:tcPr>
          <w:p w14:paraId="59FC143D" w14:textId="77777777" w:rsidR="000A5EA0" w:rsidRPr="00C12685" w:rsidRDefault="000A5EA0" w:rsidP="00DE02CD">
            <w:pPr>
              <w:spacing w:line="276" w:lineRule="auto"/>
              <w:jc w:val="center"/>
              <w:rPr>
                <w:rFonts w:ascii="Tahoma" w:hAnsi="Tahoma" w:cs="Tahoma"/>
                <w:b/>
              </w:rPr>
            </w:pPr>
            <w:r w:rsidRPr="00AD3C05">
              <w:rPr>
                <w:rFonts w:ascii="Tahoma" w:hAnsi="Tahoma" w:cs="Tahoma"/>
                <w:b/>
                <w:color w:val="FFFFFF" w:themeColor="background1"/>
              </w:rPr>
              <w:t>DESCRIPCIÓN DEL CONTROL</w:t>
            </w:r>
          </w:p>
        </w:tc>
      </w:tr>
      <w:tr w:rsidR="000A5EA0" w:rsidRPr="006B71C6" w14:paraId="01AF0454" w14:textId="77777777" w:rsidTr="002F44F4">
        <w:tc>
          <w:tcPr>
            <w:tcW w:w="379" w:type="pct"/>
            <w:shd w:val="clear" w:color="auto" w:fill="E7E6E6" w:themeFill="background2"/>
          </w:tcPr>
          <w:p w14:paraId="645C60F0" w14:textId="77777777" w:rsidR="000A5EA0" w:rsidRPr="00DE02CD" w:rsidRDefault="000A5EA0" w:rsidP="00DE02CD">
            <w:pPr>
              <w:spacing w:line="276" w:lineRule="auto"/>
              <w:jc w:val="center"/>
              <w:rPr>
                <w:rFonts w:ascii="Tahoma" w:hAnsi="Tahoma" w:cs="Tahoma"/>
                <w:b/>
                <w:bCs/>
              </w:rPr>
            </w:pPr>
            <w:r w:rsidRPr="00DE02CD">
              <w:rPr>
                <w:rFonts w:ascii="Tahoma" w:hAnsi="Tahoma" w:cs="Tahoma"/>
                <w:b/>
                <w:bCs/>
              </w:rPr>
              <w:t>1</w:t>
            </w:r>
          </w:p>
        </w:tc>
        <w:tc>
          <w:tcPr>
            <w:tcW w:w="1351" w:type="pct"/>
          </w:tcPr>
          <w:p w14:paraId="46FFB3CC" w14:textId="4D88197D" w:rsidR="000A5EA0" w:rsidRPr="00DE02CD" w:rsidRDefault="00DE02CD" w:rsidP="00DE02CD">
            <w:pPr>
              <w:spacing w:line="276" w:lineRule="auto"/>
              <w:jc w:val="both"/>
              <w:rPr>
                <w:rFonts w:ascii="Tahoma" w:hAnsi="Tahoma" w:cs="Tahoma"/>
              </w:rPr>
            </w:pPr>
            <w:r w:rsidRPr="00DE02CD">
              <w:rPr>
                <w:rFonts w:ascii="Tahoma" w:hAnsi="Tahoma" w:cs="Tahoma"/>
              </w:rPr>
              <w:t xml:space="preserve">Normativo </w:t>
            </w:r>
          </w:p>
        </w:tc>
        <w:tc>
          <w:tcPr>
            <w:tcW w:w="3270" w:type="pct"/>
          </w:tcPr>
          <w:p w14:paraId="5AA1866E" w14:textId="5A01EB40" w:rsidR="000A5EA0" w:rsidRPr="00DE02CD" w:rsidRDefault="00DE02CD" w:rsidP="00DE02CD">
            <w:pPr>
              <w:spacing w:line="276" w:lineRule="auto"/>
              <w:jc w:val="both"/>
              <w:rPr>
                <w:rFonts w:ascii="Tahoma" w:hAnsi="Tahoma" w:cs="Tahoma"/>
              </w:rPr>
            </w:pPr>
            <w:r w:rsidRPr="00DE02CD">
              <w:rPr>
                <w:rFonts w:ascii="Tahoma" w:hAnsi="Tahoma" w:cs="Tahoma"/>
              </w:rPr>
              <w:t>Plan de Igualdad</w:t>
            </w:r>
          </w:p>
        </w:tc>
      </w:tr>
      <w:tr w:rsidR="00DE02CD" w:rsidRPr="006B71C6" w14:paraId="30F5C0F2" w14:textId="77777777" w:rsidTr="00DE02CD">
        <w:trPr>
          <w:trHeight w:val="70"/>
        </w:trPr>
        <w:tc>
          <w:tcPr>
            <w:tcW w:w="379" w:type="pct"/>
            <w:shd w:val="clear" w:color="auto" w:fill="E7E6E6" w:themeFill="background2"/>
          </w:tcPr>
          <w:p w14:paraId="0A9CB929" w14:textId="5EF7D12A" w:rsidR="00DE02CD" w:rsidRPr="00DE02CD" w:rsidRDefault="00DE02CD" w:rsidP="00DE02CD">
            <w:pPr>
              <w:spacing w:line="276" w:lineRule="auto"/>
              <w:jc w:val="center"/>
              <w:rPr>
                <w:rFonts w:ascii="Tahoma" w:hAnsi="Tahoma" w:cs="Tahoma"/>
                <w:b/>
                <w:bCs/>
              </w:rPr>
            </w:pPr>
            <w:r w:rsidRPr="00DE02CD">
              <w:rPr>
                <w:rFonts w:ascii="Tahoma" w:hAnsi="Tahoma" w:cs="Tahoma"/>
                <w:b/>
                <w:bCs/>
              </w:rPr>
              <w:t>2</w:t>
            </w:r>
          </w:p>
        </w:tc>
        <w:tc>
          <w:tcPr>
            <w:tcW w:w="1351" w:type="pct"/>
          </w:tcPr>
          <w:p w14:paraId="39780581" w14:textId="083DDB6B" w:rsidR="00DE02CD" w:rsidRPr="00DE02CD" w:rsidRDefault="00DE02CD" w:rsidP="00DE02CD">
            <w:pPr>
              <w:spacing w:line="276" w:lineRule="auto"/>
              <w:jc w:val="both"/>
              <w:rPr>
                <w:rFonts w:ascii="Tahoma" w:hAnsi="Tahoma" w:cs="Tahoma"/>
              </w:rPr>
            </w:pPr>
            <w:r w:rsidRPr="00DE02CD">
              <w:rPr>
                <w:rFonts w:ascii="Tahoma" w:hAnsi="Tahoma" w:cs="Tahoma"/>
              </w:rPr>
              <w:t>Normativo</w:t>
            </w:r>
          </w:p>
        </w:tc>
        <w:tc>
          <w:tcPr>
            <w:tcW w:w="3270" w:type="pct"/>
          </w:tcPr>
          <w:p w14:paraId="4C77F4C3" w14:textId="7E05FD5F" w:rsidR="00DE02CD" w:rsidRPr="00DE02CD" w:rsidRDefault="00DE02CD" w:rsidP="00DE02CD">
            <w:pPr>
              <w:spacing w:line="276" w:lineRule="auto"/>
              <w:jc w:val="both"/>
              <w:rPr>
                <w:rFonts w:ascii="Tahoma" w:hAnsi="Tahoma" w:cs="Tahoma"/>
              </w:rPr>
            </w:pPr>
            <w:r w:rsidRPr="00DE02CD">
              <w:rPr>
                <w:rFonts w:ascii="Tahoma" w:hAnsi="Tahoma" w:cs="Tahoma"/>
              </w:rPr>
              <w:t>Protocolo para la prevención y actuación frente al acoso sexual y el acoso por razón de sexo</w:t>
            </w:r>
          </w:p>
        </w:tc>
      </w:tr>
      <w:tr w:rsidR="00206FF2" w:rsidRPr="006B71C6" w14:paraId="6A8C64E2" w14:textId="77777777" w:rsidTr="00DE02CD">
        <w:trPr>
          <w:trHeight w:val="70"/>
        </w:trPr>
        <w:tc>
          <w:tcPr>
            <w:tcW w:w="379" w:type="pct"/>
            <w:shd w:val="clear" w:color="auto" w:fill="E7E6E6" w:themeFill="background2"/>
          </w:tcPr>
          <w:p w14:paraId="1832B79D" w14:textId="27071828" w:rsidR="00206FF2" w:rsidRPr="00206FF2" w:rsidRDefault="00206FF2" w:rsidP="00206FF2">
            <w:pPr>
              <w:spacing w:line="276" w:lineRule="auto"/>
              <w:jc w:val="center"/>
              <w:rPr>
                <w:rFonts w:ascii="Tahoma" w:hAnsi="Tahoma" w:cs="Tahoma"/>
                <w:b/>
                <w:bCs/>
              </w:rPr>
            </w:pPr>
            <w:r w:rsidRPr="00206FF2">
              <w:rPr>
                <w:rFonts w:ascii="Tahoma" w:hAnsi="Tahoma" w:cs="Tahoma"/>
                <w:b/>
                <w:bCs/>
              </w:rPr>
              <w:t>3</w:t>
            </w:r>
          </w:p>
        </w:tc>
        <w:tc>
          <w:tcPr>
            <w:tcW w:w="1351" w:type="pct"/>
          </w:tcPr>
          <w:p w14:paraId="6CBAB8E1" w14:textId="5496B920" w:rsidR="00206FF2" w:rsidRPr="00206FF2" w:rsidRDefault="00206FF2" w:rsidP="00206FF2">
            <w:pPr>
              <w:spacing w:line="276" w:lineRule="auto"/>
              <w:jc w:val="both"/>
              <w:rPr>
                <w:rFonts w:ascii="Tahoma" w:hAnsi="Tahoma" w:cs="Tahoma"/>
              </w:rPr>
            </w:pPr>
            <w:r w:rsidRPr="00206FF2">
              <w:rPr>
                <w:rFonts w:ascii="Tahoma" w:hAnsi="Tahoma" w:cs="Tahoma"/>
              </w:rPr>
              <w:t>Detectivo</w:t>
            </w:r>
          </w:p>
        </w:tc>
        <w:tc>
          <w:tcPr>
            <w:tcW w:w="3270" w:type="pct"/>
          </w:tcPr>
          <w:p w14:paraId="52538E71" w14:textId="7498C13C" w:rsidR="00206FF2" w:rsidRPr="00206FF2" w:rsidRDefault="00206FF2" w:rsidP="00206FF2">
            <w:pPr>
              <w:spacing w:line="276" w:lineRule="auto"/>
              <w:jc w:val="both"/>
              <w:rPr>
                <w:rFonts w:ascii="Tahoma" w:hAnsi="Tahoma" w:cs="Tahoma"/>
              </w:rPr>
            </w:pPr>
            <w:r w:rsidRPr="00206FF2">
              <w:rPr>
                <w:rFonts w:ascii="Tahoma" w:hAnsi="Tahoma" w:cs="Tahoma"/>
              </w:rPr>
              <w:t>Canal de denuncias específico</w:t>
            </w:r>
          </w:p>
        </w:tc>
      </w:tr>
    </w:tbl>
    <w:p w14:paraId="3245C03E" w14:textId="77777777" w:rsidR="000A5EA0" w:rsidRPr="00C12685" w:rsidRDefault="000A5EA0" w:rsidP="000A5EA0">
      <w:pPr>
        <w:pStyle w:val="Sinespaciado"/>
        <w:spacing w:line="276" w:lineRule="auto"/>
      </w:pPr>
    </w:p>
    <w:p w14:paraId="38ECC712" w14:textId="77777777" w:rsidR="000A5EA0" w:rsidRPr="00C12685" w:rsidRDefault="000A5EA0" w:rsidP="000A5EA0">
      <w:pPr>
        <w:pStyle w:val="Sinespaciado"/>
        <w:spacing w:line="276" w:lineRule="auto"/>
      </w:pPr>
    </w:p>
    <w:p w14:paraId="6E9DBF06" w14:textId="77777777" w:rsidR="000A5EA0" w:rsidRPr="00C12685" w:rsidRDefault="000A5EA0" w:rsidP="000A5EA0">
      <w:pPr>
        <w:pStyle w:val="Sinespaciado"/>
        <w:spacing w:line="276" w:lineRule="auto"/>
        <w:rPr>
          <w:b/>
          <w:i/>
          <w:color w:val="006600"/>
        </w:rPr>
      </w:pPr>
      <w:r w:rsidRPr="00C12685">
        <w:rPr>
          <w:b/>
          <w:i/>
          <w:color w:val="006600"/>
        </w:rPr>
        <w:t>Actividades de riesgo</w:t>
      </w:r>
    </w:p>
    <w:p w14:paraId="34B63FF1" w14:textId="77777777" w:rsidR="000A5EA0" w:rsidRPr="00C12685" w:rsidRDefault="000A5EA0" w:rsidP="000A5EA0">
      <w:pPr>
        <w:pStyle w:val="Sinespaciado"/>
        <w:spacing w:line="276" w:lineRule="auto"/>
        <w:jc w:val="both"/>
        <w:rPr>
          <w:b/>
          <w:i/>
          <w:color w:val="006600"/>
        </w:rPr>
      </w:pPr>
    </w:p>
    <w:p w14:paraId="437319D9" w14:textId="77777777" w:rsidR="00DE02CD" w:rsidRPr="00C12685" w:rsidRDefault="00DE02CD" w:rsidP="00DE02CD">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DE02CD" w:rsidRPr="00C12685" w14:paraId="382AA9FE" w14:textId="77777777" w:rsidTr="002F44F4">
        <w:tc>
          <w:tcPr>
            <w:tcW w:w="728" w:type="dxa"/>
            <w:shd w:val="clear" w:color="auto" w:fill="808080" w:themeFill="background1" w:themeFillShade="80"/>
          </w:tcPr>
          <w:p w14:paraId="31B384C2" w14:textId="77777777" w:rsidR="00DE02CD" w:rsidRPr="00572EE8" w:rsidRDefault="00DE02CD" w:rsidP="00572EE8">
            <w:pPr>
              <w:spacing w:line="276" w:lineRule="auto"/>
              <w:jc w:val="center"/>
              <w:rPr>
                <w:rFonts w:ascii="Tahoma" w:hAnsi="Tahoma" w:cs="Tahoma"/>
                <w:b/>
              </w:rPr>
            </w:pPr>
            <w:r w:rsidRPr="00572EE8">
              <w:rPr>
                <w:rFonts w:ascii="Tahoma" w:hAnsi="Tahoma" w:cs="Tahoma"/>
                <w:b/>
                <w:color w:val="FFFFFF" w:themeColor="background1"/>
              </w:rPr>
              <w:t>ID.</w:t>
            </w:r>
          </w:p>
        </w:tc>
        <w:tc>
          <w:tcPr>
            <w:tcW w:w="6785" w:type="dxa"/>
            <w:shd w:val="clear" w:color="auto" w:fill="006600"/>
          </w:tcPr>
          <w:p w14:paraId="4EF8C1AB" w14:textId="77777777" w:rsidR="00DE02CD" w:rsidRPr="00572EE8" w:rsidRDefault="00DE02CD" w:rsidP="00572EE8">
            <w:pPr>
              <w:spacing w:line="276" w:lineRule="auto"/>
              <w:jc w:val="center"/>
              <w:rPr>
                <w:rFonts w:ascii="Tahoma" w:hAnsi="Tahoma" w:cs="Tahoma"/>
                <w:b/>
                <w:color w:val="FFFFFF" w:themeColor="background1"/>
              </w:rPr>
            </w:pPr>
            <w:r w:rsidRPr="00572EE8">
              <w:rPr>
                <w:rFonts w:ascii="Tahoma" w:hAnsi="Tahoma" w:cs="Tahoma"/>
                <w:b/>
                <w:color w:val="FFFFFF" w:themeColor="background1"/>
              </w:rPr>
              <w:t>ACTIVIDADES</w:t>
            </w:r>
          </w:p>
        </w:tc>
      </w:tr>
      <w:tr w:rsidR="00DE02CD" w:rsidRPr="00C12685" w14:paraId="6F6BF1E8" w14:textId="77777777" w:rsidTr="002F44F4">
        <w:tc>
          <w:tcPr>
            <w:tcW w:w="728" w:type="dxa"/>
            <w:shd w:val="clear" w:color="auto" w:fill="E7E6E6" w:themeFill="background2"/>
          </w:tcPr>
          <w:p w14:paraId="57C84C30" w14:textId="77777777" w:rsidR="00DE02CD" w:rsidRPr="00572EE8" w:rsidRDefault="00DE02CD" w:rsidP="00572EE8">
            <w:pPr>
              <w:spacing w:line="276" w:lineRule="auto"/>
              <w:jc w:val="center"/>
              <w:rPr>
                <w:rFonts w:ascii="Tahoma" w:hAnsi="Tahoma" w:cs="Tahoma"/>
                <w:b/>
                <w:bCs/>
              </w:rPr>
            </w:pPr>
            <w:r w:rsidRPr="00572EE8">
              <w:rPr>
                <w:rFonts w:ascii="Tahoma" w:hAnsi="Tahoma" w:cs="Tahoma"/>
                <w:b/>
                <w:bCs/>
              </w:rPr>
              <w:t>1</w:t>
            </w:r>
          </w:p>
        </w:tc>
        <w:tc>
          <w:tcPr>
            <w:tcW w:w="6785" w:type="dxa"/>
          </w:tcPr>
          <w:p w14:paraId="3A1FC240" w14:textId="77777777" w:rsidR="00DE02CD" w:rsidRPr="00572EE8" w:rsidRDefault="00DE02CD" w:rsidP="00572EE8">
            <w:pPr>
              <w:spacing w:line="276" w:lineRule="auto"/>
              <w:jc w:val="both"/>
              <w:rPr>
                <w:rFonts w:ascii="Tahoma" w:hAnsi="Tahoma" w:cs="Tahoma"/>
              </w:rPr>
            </w:pPr>
            <w:r w:rsidRPr="00572EE8">
              <w:rPr>
                <w:rFonts w:ascii="Tahoma" w:hAnsi="Tahoma" w:cs="Tahoma"/>
              </w:rPr>
              <w:t>Existencia de una plantilla de trabajadores amplia y diversa.</w:t>
            </w:r>
          </w:p>
        </w:tc>
      </w:tr>
      <w:tr w:rsidR="00DE02CD" w:rsidRPr="00C12685" w14:paraId="570B2D5F" w14:textId="77777777" w:rsidTr="002F44F4">
        <w:tc>
          <w:tcPr>
            <w:tcW w:w="728" w:type="dxa"/>
            <w:shd w:val="clear" w:color="auto" w:fill="E7E6E6" w:themeFill="background2"/>
          </w:tcPr>
          <w:p w14:paraId="1B2C3743" w14:textId="77777777" w:rsidR="00DE02CD" w:rsidRPr="00572EE8" w:rsidRDefault="00DE02CD" w:rsidP="00572EE8">
            <w:pPr>
              <w:spacing w:line="276" w:lineRule="auto"/>
              <w:jc w:val="center"/>
              <w:rPr>
                <w:rFonts w:ascii="Tahoma" w:hAnsi="Tahoma" w:cs="Tahoma"/>
                <w:b/>
                <w:bCs/>
              </w:rPr>
            </w:pPr>
            <w:r w:rsidRPr="00572EE8">
              <w:rPr>
                <w:rFonts w:ascii="Tahoma" w:hAnsi="Tahoma" w:cs="Tahoma"/>
                <w:b/>
                <w:bCs/>
              </w:rPr>
              <w:t>2</w:t>
            </w:r>
          </w:p>
        </w:tc>
        <w:tc>
          <w:tcPr>
            <w:tcW w:w="6785" w:type="dxa"/>
          </w:tcPr>
          <w:p w14:paraId="0A50C110" w14:textId="77777777" w:rsidR="00DE02CD" w:rsidRPr="00572EE8" w:rsidRDefault="00DE02CD" w:rsidP="00572EE8">
            <w:pPr>
              <w:spacing w:line="276" w:lineRule="auto"/>
              <w:jc w:val="both"/>
              <w:rPr>
                <w:rFonts w:ascii="Tahoma" w:hAnsi="Tahoma" w:cs="Tahoma"/>
              </w:rPr>
            </w:pPr>
            <w:r w:rsidRPr="00572EE8">
              <w:rPr>
                <w:rFonts w:ascii="Tahoma" w:hAnsi="Tahoma" w:cs="Tahoma"/>
              </w:rPr>
              <w:t>Procesos de selección de candidatos a puestos de trabajo.</w:t>
            </w:r>
          </w:p>
        </w:tc>
      </w:tr>
      <w:tr w:rsidR="00DE02CD" w:rsidRPr="00C12685" w14:paraId="7A53D2EA" w14:textId="77777777" w:rsidTr="002F44F4">
        <w:tc>
          <w:tcPr>
            <w:tcW w:w="728" w:type="dxa"/>
            <w:shd w:val="clear" w:color="auto" w:fill="E7E6E6" w:themeFill="background2"/>
          </w:tcPr>
          <w:p w14:paraId="62D875F1" w14:textId="77777777" w:rsidR="00DE02CD" w:rsidRPr="00572EE8" w:rsidRDefault="00DE02CD" w:rsidP="00572EE8">
            <w:pPr>
              <w:spacing w:line="276" w:lineRule="auto"/>
              <w:jc w:val="center"/>
              <w:rPr>
                <w:rFonts w:ascii="Tahoma" w:hAnsi="Tahoma" w:cs="Tahoma"/>
                <w:b/>
                <w:bCs/>
              </w:rPr>
            </w:pPr>
            <w:r w:rsidRPr="00572EE8">
              <w:rPr>
                <w:rFonts w:ascii="Tahoma" w:hAnsi="Tahoma" w:cs="Tahoma"/>
                <w:b/>
                <w:bCs/>
              </w:rPr>
              <w:t>3</w:t>
            </w:r>
          </w:p>
        </w:tc>
        <w:tc>
          <w:tcPr>
            <w:tcW w:w="6785" w:type="dxa"/>
          </w:tcPr>
          <w:p w14:paraId="253195FD" w14:textId="468E6013" w:rsidR="00DE02CD" w:rsidRPr="00572EE8" w:rsidRDefault="00DE02CD" w:rsidP="00572EE8">
            <w:pPr>
              <w:spacing w:line="276" w:lineRule="auto"/>
              <w:jc w:val="both"/>
              <w:rPr>
                <w:rFonts w:ascii="Tahoma" w:hAnsi="Tahoma" w:cs="Tahoma"/>
              </w:rPr>
            </w:pPr>
            <w:r w:rsidRPr="00572EE8">
              <w:rPr>
                <w:rFonts w:ascii="Tahoma" w:hAnsi="Tahoma" w:cs="Tahoma"/>
              </w:rPr>
              <w:t>Relaciones con terceros</w:t>
            </w:r>
            <w:r w:rsidR="0034407D" w:rsidRPr="00572EE8">
              <w:rPr>
                <w:rFonts w:ascii="Tahoma" w:hAnsi="Tahoma" w:cs="Tahoma"/>
              </w:rPr>
              <w:t>.</w:t>
            </w:r>
          </w:p>
        </w:tc>
      </w:tr>
      <w:tr w:rsidR="00DE02CD" w:rsidRPr="00C12685" w14:paraId="3DD4232B" w14:textId="77777777" w:rsidTr="002F44F4">
        <w:tc>
          <w:tcPr>
            <w:tcW w:w="728" w:type="dxa"/>
            <w:shd w:val="clear" w:color="auto" w:fill="E7E6E6" w:themeFill="background2"/>
          </w:tcPr>
          <w:p w14:paraId="7CCF4A33" w14:textId="77777777" w:rsidR="00DE02CD" w:rsidRPr="00572EE8" w:rsidRDefault="00DE02CD" w:rsidP="00572EE8">
            <w:pPr>
              <w:spacing w:line="276" w:lineRule="auto"/>
              <w:jc w:val="center"/>
              <w:rPr>
                <w:rFonts w:ascii="Tahoma" w:hAnsi="Tahoma" w:cs="Tahoma"/>
                <w:b/>
                <w:bCs/>
              </w:rPr>
            </w:pPr>
            <w:r w:rsidRPr="00572EE8">
              <w:rPr>
                <w:rFonts w:ascii="Tahoma" w:hAnsi="Tahoma" w:cs="Tahoma"/>
                <w:b/>
                <w:bCs/>
              </w:rPr>
              <w:t>4</w:t>
            </w:r>
          </w:p>
        </w:tc>
        <w:tc>
          <w:tcPr>
            <w:tcW w:w="6785" w:type="dxa"/>
          </w:tcPr>
          <w:p w14:paraId="375E75A6" w14:textId="5F08A2C6" w:rsidR="00DE02CD" w:rsidRPr="00572EE8" w:rsidRDefault="00DE02CD" w:rsidP="00572EE8">
            <w:pPr>
              <w:spacing w:line="276" w:lineRule="auto"/>
              <w:jc w:val="both"/>
              <w:rPr>
                <w:rFonts w:ascii="Tahoma" w:hAnsi="Tahoma" w:cs="Tahoma"/>
              </w:rPr>
            </w:pPr>
            <w:r w:rsidRPr="00572EE8">
              <w:rPr>
                <w:rFonts w:ascii="Tahoma" w:hAnsi="Tahoma" w:cs="Tahoma"/>
              </w:rPr>
              <w:t>Empresas subcontratadas por parte de PLD SPACE</w:t>
            </w:r>
            <w:r w:rsidR="0034407D" w:rsidRPr="00572EE8">
              <w:rPr>
                <w:rFonts w:ascii="Tahoma" w:hAnsi="Tahoma" w:cs="Tahoma"/>
              </w:rPr>
              <w:t>.</w:t>
            </w:r>
          </w:p>
        </w:tc>
      </w:tr>
      <w:tr w:rsidR="0034407D" w:rsidRPr="00C12685" w14:paraId="24AF44E3" w14:textId="77777777" w:rsidTr="002F44F4">
        <w:tc>
          <w:tcPr>
            <w:tcW w:w="728" w:type="dxa"/>
            <w:shd w:val="clear" w:color="auto" w:fill="E7E6E6" w:themeFill="background2"/>
          </w:tcPr>
          <w:p w14:paraId="006194B5" w14:textId="72F26C3D" w:rsidR="0034407D" w:rsidRPr="00572EE8" w:rsidRDefault="0034407D" w:rsidP="00572EE8">
            <w:pPr>
              <w:spacing w:line="276" w:lineRule="auto"/>
              <w:jc w:val="center"/>
              <w:rPr>
                <w:rFonts w:ascii="Tahoma" w:hAnsi="Tahoma" w:cs="Tahoma"/>
                <w:b/>
                <w:bCs/>
              </w:rPr>
            </w:pPr>
            <w:r w:rsidRPr="00572EE8">
              <w:rPr>
                <w:rFonts w:ascii="Tahoma" w:hAnsi="Tahoma" w:cs="Tahoma"/>
                <w:b/>
                <w:bCs/>
              </w:rPr>
              <w:t>5</w:t>
            </w:r>
          </w:p>
        </w:tc>
        <w:tc>
          <w:tcPr>
            <w:tcW w:w="6785" w:type="dxa"/>
          </w:tcPr>
          <w:p w14:paraId="3A9296C8" w14:textId="695337A6" w:rsidR="0034407D" w:rsidRPr="00572EE8" w:rsidRDefault="0034407D" w:rsidP="00572EE8">
            <w:pPr>
              <w:spacing w:line="276" w:lineRule="auto"/>
              <w:jc w:val="both"/>
              <w:rPr>
                <w:rFonts w:ascii="Tahoma" w:hAnsi="Tahoma" w:cs="Tahoma"/>
              </w:rPr>
            </w:pPr>
            <w:r w:rsidRPr="00572EE8">
              <w:rPr>
                <w:rFonts w:ascii="Tahoma" w:hAnsi="Tahoma" w:cs="Tahoma"/>
              </w:rPr>
              <w:t>Relaciones de superiores con los subordinados.</w:t>
            </w:r>
          </w:p>
        </w:tc>
      </w:tr>
      <w:tr w:rsidR="00B364F6" w:rsidRPr="00C12685" w14:paraId="5FB43C4A" w14:textId="77777777" w:rsidTr="002F44F4">
        <w:tc>
          <w:tcPr>
            <w:tcW w:w="728" w:type="dxa"/>
            <w:shd w:val="clear" w:color="auto" w:fill="E7E6E6" w:themeFill="background2"/>
          </w:tcPr>
          <w:p w14:paraId="3DB2E855" w14:textId="2079C351" w:rsidR="00B364F6" w:rsidRPr="00572EE8" w:rsidRDefault="00B364F6" w:rsidP="00572EE8">
            <w:pPr>
              <w:spacing w:line="276" w:lineRule="auto"/>
              <w:jc w:val="center"/>
              <w:rPr>
                <w:rFonts w:ascii="Tahoma" w:hAnsi="Tahoma" w:cs="Tahoma"/>
                <w:b/>
                <w:bCs/>
              </w:rPr>
            </w:pPr>
            <w:r w:rsidRPr="00572EE8">
              <w:rPr>
                <w:rFonts w:ascii="Tahoma" w:hAnsi="Tahoma" w:cs="Tahoma"/>
                <w:b/>
                <w:bCs/>
              </w:rPr>
              <w:t>6</w:t>
            </w:r>
          </w:p>
        </w:tc>
        <w:tc>
          <w:tcPr>
            <w:tcW w:w="6785" w:type="dxa"/>
          </w:tcPr>
          <w:p w14:paraId="1387E6F7" w14:textId="4143D80E" w:rsidR="00B364F6" w:rsidRPr="00572EE8" w:rsidRDefault="00B364F6" w:rsidP="00572EE8">
            <w:pPr>
              <w:spacing w:line="276" w:lineRule="auto"/>
              <w:jc w:val="both"/>
              <w:rPr>
                <w:rFonts w:ascii="Tahoma" w:hAnsi="Tahoma" w:cs="Tahoma"/>
              </w:rPr>
            </w:pPr>
            <w:r w:rsidRPr="00572EE8">
              <w:rPr>
                <w:rFonts w:ascii="Tahoma" w:hAnsi="Tahoma" w:cs="Tahoma"/>
              </w:rPr>
              <w:t>Celebración de eventos corporativos.</w:t>
            </w:r>
          </w:p>
        </w:tc>
      </w:tr>
    </w:tbl>
    <w:p w14:paraId="44F9678C" w14:textId="77777777" w:rsidR="000A5EA0" w:rsidRPr="00C12685" w:rsidRDefault="000A5EA0" w:rsidP="000A5EA0"/>
    <w:p w14:paraId="2F062E04" w14:textId="59875A73" w:rsidR="000A5EA0" w:rsidRPr="00C12685" w:rsidRDefault="000A5EA0" w:rsidP="000A5EA0">
      <w:pPr>
        <w:rPr>
          <w:b/>
          <w:i/>
          <w:color w:val="006600"/>
        </w:rPr>
      </w:pPr>
      <w:r w:rsidRPr="00C12685">
        <w:rPr>
          <w:b/>
          <w:i/>
          <w:color w:val="006600"/>
        </w:rPr>
        <w:t>Políticas de actuación</w:t>
      </w:r>
      <w:r w:rsidR="0015479A">
        <w:rPr>
          <w:b/>
          <w:i/>
          <w:color w:val="006600"/>
        </w:rPr>
        <w:t xml:space="preserve"> para prevenir la comisión de delitos contra la integridad moral</w:t>
      </w:r>
    </w:p>
    <w:p w14:paraId="1B202639" w14:textId="77777777" w:rsidR="000A5EA0" w:rsidRPr="00C12685" w:rsidRDefault="000A5EA0" w:rsidP="000A5EA0">
      <w:pPr>
        <w:pStyle w:val="Sinespaciado"/>
        <w:spacing w:line="276" w:lineRule="auto"/>
      </w:pPr>
      <w:r w:rsidRPr="00C12685">
        <w:t xml:space="preserve"> </w:t>
      </w:r>
    </w:p>
    <w:tbl>
      <w:tblPr>
        <w:tblStyle w:val="Tablaconcuadrcula"/>
        <w:tblW w:w="5101"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9"/>
        <w:gridCol w:w="2009"/>
        <w:gridCol w:w="4941"/>
      </w:tblGrid>
      <w:tr w:rsidR="000A5EA0" w:rsidRPr="00C12685" w14:paraId="7D50B3DF" w14:textId="77777777" w:rsidTr="00B665FA">
        <w:tc>
          <w:tcPr>
            <w:tcW w:w="372" w:type="pct"/>
            <w:shd w:val="clear" w:color="auto" w:fill="808080" w:themeFill="background1" w:themeFillShade="80"/>
          </w:tcPr>
          <w:p w14:paraId="3B671939" w14:textId="77777777" w:rsidR="000A5EA0" w:rsidRPr="00097200" w:rsidRDefault="000A5EA0" w:rsidP="002F44F4">
            <w:pPr>
              <w:spacing w:line="276" w:lineRule="auto"/>
              <w:jc w:val="both"/>
              <w:rPr>
                <w:rFonts w:ascii="Tahoma" w:hAnsi="Tahoma" w:cs="Tahoma"/>
                <w:b/>
                <w:color w:val="244061"/>
              </w:rPr>
            </w:pPr>
            <w:r w:rsidRPr="00097200">
              <w:rPr>
                <w:rFonts w:ascii="Tahoma" w:hAnsi="Tahoma" w:cs="Tahoma"/>
                <w:b/>
                <w:color w:val="FFFFFF" w:themeColor="background1"/>
              </w:rPr>
              <w:t>ID.</w:t>
            </w:r>
          </w:p>
        </w:tc>
        <w:tc>
          <w:tcPr>
            <w:tcW w:w="1338" w:type="pct"/>
            <w:shd w:val="clear" w:color="auto" w:fill="000000" w:themeFill="text1"/>
          </w:tcPr>
          <w:p w14:paraId="7D3F623D" w14:textId="77777777" w:rsidR="000A5EA0" w:rsidRPr="00097200" w:rsidRDefault="000A5EA0" w:rsidP="002F44F4">
            <w:pPr>
              <w:spacing w:line="276" w:lineRule="auto"/>
              <w:jc w:val="center"/>
              <w:rPr>
                <w:rFonts w:ascii="Tahoma" w:hAnsi="Tahoma" w:cs="Tahoma"/>
                <w:b/>
                <w:color w:val="FFFFFF" w:themeColor="background1"/>
              </w:rPr>
            </w:pPr>
            <w:r w:rsidRPr="00097200">
              <w:rPr>
                <w:rFonts w:ascii="Tahoma" w:hAnsi="Tahoma" w:cs="Tahoma"/>
                <w:b/>
                <w:color w:val="FFFFFF" w:themeColor="background1"/>
              </w:rPr>
              <w:t>CLASIFICACIÓN DEL CONTROL</w:t>
            </w:r>
          </w:p>
        </w:tc>
        <w:tc>
          <w:tcPr>
            <w:tcW w:w="3290" w:type="pct"/>
            <w:shd w:val="clear" w:color="auto" w:fill="006600"/>
          </w:tcPr>
          <w:p w14:paraId="03A8C9C1" w14:textId="77777777" w:rsidR="000A5EA0" w:rsidRPr="00097200" w:rsidRDefault="000A5EA0" w:rsidP="002F44F4">
            <w:pPr>
              <w:spacing w:line="276" w:lineRule="auto"/>
              <w:jc w:val="center"/>
              <w:rPr>
                <w:rFonts w:ascii="Tahoma" w:hAnsi="Tahoma" w:cs="Tahoma"/>
                <w:b/>
                <w:color w:val="FFFFFF" w:themeColor="background1"/>
              </w:rPr>
            </w:pPr>
            <w:r w:rsidRPr="00097200">
              <w:rPr>
                <w:rFonts w:ascii="Tahoma" w:hAnsi="Tahoma" w:cs="Tahoma"/>
                <w:b/>
                <w:color w:val="FFFFFF" w:themeColor="background1"/>
              </w:rPr>
              <w:t>POLÍTICAS DE ACTUACIÓN</w:t>
            </w:r>
          </w:p>
        </w:tc>
      </w:tr>
      <w:tr w:rsidR="000A5EA0" w:rsidRPr="00C12685" w14:paraId="0C7BE209" w14:textId="77777777" w:rsidTr="00B665FA">
        <w:tc>
          <w:tcPr>
            <w:tcW w:w="372" w:type="pct"/>
            <w:shd w:val="clear" w:color="auto" w:fill="E7E6E6" w:themeFill="background2"/>
          </w:tcPr>
          <w:p w14:paraId="1C116C26" w14:textId="77777777" w:rsidR="000A5EA0" w:rsidRPr="00097200" w:rsidRDefault="000A5EA0" w:rsidP="002F44F4">
            <w:pPr>
              <w:spacing w:line="276" w:lineRule="auto"/>
              <w:jc w:val="center"/>
              <w:rPr>
                <w:rFonts w:ascii="Tahoma" w:hAnsi="Tahoma" w:cs="Tahoma"/>
                <w:b/>
                <w:bCs/>
              </w:rPr>
            </w:pPr>
            <w:r w:rsidRPr="00097200">
              <w:rPr>
                <w:rFonts w:ascii="Tahoma" w:hAnsi="Tahoma" w:cs="Tahoma"/>
                <w:b/>
                <w:bCs/>
              </w:rPr>
              <w:t>1</w:t>
            </w:r>
          </w:p>
        </w:tc>
        <w:tc>
          <w:tcPr>
            <w:tcW w:w="1338" w:type="pct"/>
          </w:tcPr>
          <w:p w14:paraId="636EA447" w14:textId="77777777" w:rsidR="000A5EA0" w:rsidRPr="00097200" w:rsidRDefault="000A5EA0" w:rsidP="002F44F4">
            <w:pPr>
              <w:pStyle w:val="Sinespaciado"/>
              <w:spacing w:line="276" w:lineRule="auto"/>
              <w:jc w:val="both"/>
              <w:rPr>
                <w:rFonts w:ascii="Tahoma" w:hAnsi="Tahoma" w:cs="Tahoma"/>
              </w:rPr>
            </w:pPr>
            <w:r w:rsidRPr="00097200">
              <w:rPr>
                <w:rFonts w:ascii="Tahoma" w:hAnsi="Tahoma" w:cs="Tahoma"/>
              </w:rPr>
              <w:t xml:space="preserve">Normativo </w:t>
            </w:r>
          </w:p>
        </w:tc>
        <w:tc>
          <w:tcPr>
            <w:tcW w:w="3290" w:type="pct"/>
          </w:tcPr>
          <w:p w14:paraId="26A113A8" w14:textId="77777777" w:rsidR="000A5EA0" w:rsidRPr="00097200" w:rsidRDefault="000A5EA0" w:rsidP="002F44F4">
            <w:pPr>
              <w:pStyle w:val="Sinespaciado"/>
              <w:spacing w:line="276" w:lineRule="auto"/>
              <w:jc w:val="both"/>
              <w:rPr>
                <w:rFonts w:ascii="Tahoma" w:hAnsi="Tahoma" w:cs="Tahoma"/>
              </w:rPr>
            </w:pPr>
            <w:r w:rsidRPr="00097200">
              <w:rPr>
                <w:rFonts w:ascii="Tahoma" w:hAnsi="Tahoma" w:cs="Tahoma"/>
              </w:rPr>
              <w:t>El Código Ético de la empresa incorporará medidas para prevenir la comisión del delito</w:t>
            </w:r>
          </w:p>
        </w:tc>
      </w:tr>
      <w:tr w:rsidR="000A5EA0" w:rsidRPr="00C12685" w14:paraId="2A514E75" w14:textId="77777777" w:rsidTr="00B665FA">
        <w:tc>
          <w:tcPr>
            <w:tcW w:w="372" w:type="pct"/>
            <w:shd w:val="clear" w:color="auto" w:fill="E7E6E6" w:themeFill="background2"/>
          </w:tcPr>
          <w:p w14:paraId="079B2A1F" w14:textId="77777777" w:rsidR="000A5EA0" w:rsidRPr="00097200" w:rsidRDefault="000A5EA0" w:rsidP="002F44F4">
            <w:pPr>
              <w:spacing w:line="276" w:lineRule="auto"/>
              <w:jc w:val="center"/>
              <w:rPr>
                <w:rFonts w:ascii="Tahoma" w:hAnsi="Tahoma" w:cs="Tahoma"/>
                <w:b/>
                <w:bCs/>
              </w:rPr>
            </w:pPr>
            <w:r w:rsidRPr="00097200">
              <w:rPr>
                <w:rFonts w:ascii="Tahoma" w:hAnsi="Tahoma" w:cs="Tahoma"/>
                <w:b/>
                <w:bCs/>
              </w:rPr>
              <w:t>2</w:t>
            </w:r>
          </w:p>
        </w:tc>
        <w:tc>
          <w:tcPr>
            <w:tcW w:w="1338" w:type="pct"/>
          </w:tcPr>
          <w:p w14:paraId="66AB993D" w14:textId="77777777" w:rsidR="000A5EA0" w:rsidRPr="00097200" w:rsidRDefault="000A5EA0" w:rsidP="002F44F4">
            <w:pPr>
              <w:pStyle w:val="Sinespaciado"/>
              <w:spacing w:line="276" w:lineRule="auto"/>
              <w:jc w:val="both"/>
              <w:rPr>
                <w:rFonts w:ascii="Tahoma" w:hAnsi="Tahoma" w:cs="Tahoma"/>
              </w:rPr>
            </w:pPr>
            <w:r w:rsidRPr="00097200">
              <w:rPr>
                <w:rFonts w:ascii="Tahoma" w:hAnsi="Tahoma" w:cs="Tahoma"/>
              </w:rPr>
              <w:t>Preventivo</w:t>
            </w:r>
          </w:p>
        </w:tc>
        <w:tc>
          <w:tcPr>
            <w:tcW w:w="3290" w:type="pct"/>
          </w:tcPr>
          <w:p w14:paraId="602298EB" w14:textId="4344D1A9" w:rsidR="000A5EA0" w:rsidRPr="00097200" w:rsidRDefault="00572EE8" w:rsidP="002F44F4">
            <w:pPr>
              <w:pStyle w:val="Sinespaciado"/>
              <w:spacing w:line="276" w:lineRule="auto"/>
              <w:jc w:val="both"/>
              <w:rPr>
                <w:rFonts w:ascii="Tahoma" w:hAnsi="Tahoma" w:cs="Tahoma"/>
              </w:rPr>
            </w:pPr>
            <w:r>
              <w:rPr>
                <w:rFonts w:ascii="Tahoma" w:hAnsi="Tahoma" w:cs="Tahoma"/>
              </w:rPr>
              <w:t>Actualización anual y reporte al Consejo de Administración sobre el Plan de Igualdad</w:t>
            </w:r>
          </w:p>
        </w:tc>
      </w:tr>
      <w:tr w:rsidR="000A5EA0" w:rsidRPr="00C12685" w14:paraId="02E0B19E" w14:textId="77777777" w:rsidTr="00B665FA">
        <w:tc>
          <w:tcPr>
            <w:tcW w:w="372" w:type="pct"/>
            <w:shd w:val="clear" w:color="auto" w:fill="E7E6E6" w:themeFill="background2"/>
          </w:tcPr>
          <w:p w14:paraId="0C3BA53D" w14:textId="77777777" w:rsidR="000A5EA0" w:rsidRPr="00097200" w:rsidRDefault="000A5EA0" w:rsidP="002F44F4">
            <w:pPr>
              <w:spacing w:line="276" w:lineRule="auto"/>
              <w:jc w:val="center"/>
              <w:rPr>
                <w:rFonts w:ascii="Tahoma" w:hAnsi="Tahoma" w:cs="Tahoma"/>
                <w:b/>
                <w:bCs/>
              </w:rPr>
            </w:pPr>
            <w:r w:rsidRPr="00097200">
              <w:rPr>
                <w:rFonts w:ascii="Tahoma" w:hAnsi="Tahoma" w:cs="Tahoma"/>
                <w:b/>
                <w:bCs/>
              </w:rPr>
              <w:t>3</w:t>
            </w:r>
          </w:p>
        </w:tc>
        <w:tc>
          <w:tcPr>
            <w:tcW w:w="1338" w:type="pct"/>
          </w:tcPr>
          <w:p w14:paraId="673EDA9E" w14:textId="77777777" w:rsidR="000A5EA0" w:rsidRPr="00097200" w:rsidRDefault="000A5EA0" w:rsidP="002F44F4">
            <w:pPr>
              <w:pStyle w:val="Sinespaciado"/>
              <w:spacing w:line="276" w:lineRule="auto"/>
              <w:jc w:val="both"/>
              <w:rPr>
                <w:rFonts w:ascii="Tahoma" w:hAnsi="Tahoma" w:cs="Tahoma"/>
              </w:rPr>
            </w:pPr>
            <w:r w:rsidRPr="00097200">
              <w:rPr>
                <w:rFonts w:ascii="Tahoma" w:hAnsi="Tahoma" w:cs="Tahoma"/>
              </w:rPr>
              <w:t>Preventivo</w:t>
            </w:r>
          </w:p>
        </w:tc>
        <w:tc>
          <w:tcPr>
            <w:tcW w:w="3290" w:type="pct"/>
          </w:tcPr>
          <w:p w14:paraId="7155C7D9" w14:textId="68797299" w:rsidR="000A5EA0" w:rsidRPr="00097200" w:rsidRDefault="00572EE8" w:rsidP="002F44F4">
            <w:pPr>
              <w:pStyle w:val="Sinespaciado"/>
              <w:spacing w:line="276" w:lineRule="auto"/>
              <w:jc w:val="both"/>
              <w:rPr>
                <w:rFonts w:ascii="Tahoma" w:hAnsi="Tahoma" w:cs="Tahoma"/>
              </w:rPr>
            </w:pPr>
            <w:r>
              <w:rPr>
                <w:rFonts w:ascii="Tahoma" w:hAnsi="Tahoma" w:cs="Tahoma"/>
              </w:rPr>
              <w:t>Actualización anual y reporte al Consejo de Administración sobre el p</w:t>
            </w:r>
            <w:r w:rsidRPr="00572EE8">
              <w:rPr>
                <w:rFonts w:ascii="Tahoma" w:hAnsi="Tahoma" w:cs="Tahoma"/>
              </w:rPr>
              <w:t>rotocolo para la prevención y actuación frente al acoso sexual y el acoso por razón de sexo</w:t>
            </w:r>
          </w:p>
        </w:tc>
      </w:tr>
      <w:tr w:rsidR="000A5EA0" w:rsidRPr="00C12685" w14:paraId="4EDAC43E" w14:textId="77777777" w:rsidTr="00B665FA">
        <w:tc>
          <w:tcPr>
            <w:tcW w:w="372" w:type="pct"/>
            <w:shd w:val="clear" w:color="auto" w:fill="E7E6E6" w:themeFill="background2"/>
          </w:tcPr>
          <w:p w14:paraId="010AAF87" w14:textId="77777777" w:rsidR="000A5EA0" w:rsidRPr="00097200" w:rsidRDefault="000A5EA0" w:rsidP="002F44F4">
            <w:pPr>
              <w:spacing w:line="276" w:lineRule="auto"/>
              <w:jc w:val="center"/>
              <w:rPr>
                <w:rFonts w:ascii="Tahoma" w:hAnsi="Tahoma" w:cs="Tahoma"/>
                <w:b/>
                <w:bCs/>
              </w:rPr>
            </w:pPr>
            <w:r w:rsidRPr="00097200">
              <w:rPr>
                <w:rFonts w:ascii="Tahoma" w:hAnsi="Tahoma" w:cs="Tahoma"/>
                <w:b/>
                <w:bCs/>
              </w:rPr>
              <w:t>4</w:t>
            </w:r>
          </w:p>
        </w:tc>
        <w:tc>
          <w:tcPr>
            <w:tcW w:w="1338" w:type="pct"/>
          </w:tcPr>
          <w:p w14:paraId="11FC7935" w14:textId="77777777" w:rsidR="000A5EA0" w:rsidRPr="00097200" w:rsidRDefault="000A5EA0" w:rsidP="002F44F4">
            <w:pPr>
              <w:pStyle w:val="Sinespaciado"/>
              <w:spacing w:line="276" w:lineRule="auto"/>
              <w:jc w:val="both"/>
              <w:rPr>
                <w:rFonts w:ascii="Tahoma" w:hAnsi="Tahoma" w:cs="Tahoma"/>
              </w:rPr>
            </w:pPr>
            <w:r w:rsidRPr="00097200">
              <w:rPr>
                <w:rFonts w:ascii="Tahoma" w:hAnsi="Tahoma" w:cs="Tahoma"/>
              </w:rPr>
              <w:t>Formativo</w:t>
            </w:r>
          </w:p>
        </w:tc>
        <w:tc>
          <w:tcPr>
            <w:tcW w:w="3290" w:type="pct"/>
          </w:tcPr>
          <w:p w14:paraId="1DC2A258" w14:textId="302DAFD9" w:rsidR="000A5EA0" w:rsidRPr="00097200" w:rsidRDefault="000A5EA0" w:rsidP="002F44F4">
            <w:pPr>
              <w:pStyle w:val="Sinespaciado"/>
              <w:spacing w:line="276" w:lineRule="auto"/>
              <w:jc w:val="both"/>
              <w:rPr>
                <w:rFonts w:ascii="Tahoma" w:hAnsi="Tahoma" w:cs="Tahoma"/>
              </w:rPr>
            </w:pPr>
            <w:r w:rsidRPr="00097200">
              <w:rPr>
                <w:rFonts w:ascii="Tahoma" w:hAnsi="Tahoma" w:cs="Tahoma"/>
              </w:rPr>
              <w:t xml:space="preserve">Formación a trabajadores sobre prevención </w:t>
            </w:r>
            <w:r w:rsidR="00572EE8">
              <w:rPr>
                <w:rFonts w:ascii="Tahoma" w:hAnsi="Tahoma" w:cs="Tahoma"/>
              </w:rPr>
              <w:t>del abuso.</w:t>
            </w:r>
          </w:p>
        </w:tc>
      </w:tr>
      <w:tr w:rsidR="000A5EA0" w:rsidRPr="00C12685" w14:paraId="604B4517" w14:textId="77777777" w:rsidTr="00B665FA">
        <w:trPr>
          <w:trHeight w:val="70"/>
        </w:trPr>
        <w:tc>
          <w:tcPr>
            <w:tcW w:w="372" w:type="pct"/>
            <w:shd w:val="clear" w:color="auto" w:fill="E7E6E6" w:themeFill="background2"/>
          </w:tcPr>
          <w:p w14:paraId="1AB5063E" w14:textId="76BD6248" w:rsidR="000A5EA0" w:rsidRPr="00097200" w:rsidRDefault="0015479A" w:rsidP="002F44F4">
            <w:pPr>
              <w:spacing w:line="276" w:lineRule="auto"/>
              <w:jc w:val="center"/>
              <w:rPr>
                <w:rFonts w:ascii="Tahoma" w:hAnsi="Tahoma" w:cs="Tahoma"/>
                <w:b/>
                <w:bCs/>
              </w:rPr>
            </w:pPr>
            <w:r>
              <w:rPr>
                <w:rFonts w:ascii="Tahoma" w:hAnsi="Tahoma" w:cs="Tahoma"/>
                <w:b/>
                <w:bCs/>
              </w:rPr>
              <w:t>5</w:t>
            </w:r>
          </w:p>
        </w:tc>
        <w:tc>
          <w:tcPr>
            <w:tcW w:w="1338" w:type="pct"/>
          </w:tcPr>
          <w:p w14:paraId="2DBD2BDA" w14:textId="77777777" w:rsidR="000A5EA0" w:rsidRPr="00097200" w:rsidRDefault="000A5EA0" w:rsidP="002F44F4">
            <w:pPr>
              <w:pStyle w:val="Sinespaciado"/>
              <w:spacing w:line="276" w:lineRule="auto"/>
              <w:jc w:val="both"/>
              <w:rPr>
                <w:rFonts w:ascii="Tahoma" w:hAnsi="Tahoma" w:cs="Tahoma"/>
              </w:rPr>
            </w:pPr>
            <w:r w:rsidRPr="00097200">
              <w:rPr>
                <w:rFonts w:ascii="Tahoma" w:hAnsi="Tahoma" w:cs="Tahoma"/>
              </w:rPr>
              <w:t>Preventivo</w:t>
            </w:r>
          </w:p>
        </w:tc>
        <w:tc>
          <w:tcPr>
            <w:tcW w:w="3290" w:type="pct"/>
          </w:tcPr>
          <w:p w14:paraId="4D480DEE" w14:textId="33CCD81A" w:rsidR="000A5EA0" w:rsidRPr="00097200" w:rsidRDefault="000A5EA0" w:rsidP="002F44F4">
            <w:pPr>
              <w:pStyle w:val="Sinespaciado"/>
              <w:spacing w:line="276" w:lineRule="auto"/>
              <w:jc w:val="both"/>
              <w:rPr>
                <w:rFonts w:ascii="Tahoma" w:hAnsi="Tahoma" w:cs="Tahoma"/>
              </w:rPr>
            </w:pPr>
            <w:r w:rsidRPr="00097200">
              <w:rPr>
                <w:rFonts w:ascii="Tahoma" w:hAnsi="Tahoma" w:cs="Tahoma"/>
              </w:rPr>
              <w:t xml:space="preserve">El </w:t>
            </w:r>
            <w:r w:rsidRPr="00097200">
              <w:rPr>
                <w:rFonts w:ascii="Tahoma" w:hAnsi="Tahoma" w:cs="Tahoma"/>
                <w:i/>
                <w:iCs/>
              </w:rPr>
              <w:t>compliance officer</w:t>
            </w:r>
            <w:r w:rsidRPr="00097200">
              <w:rPr>
                <w:rFonts w:ascii="Tahoma" w:hAnsi="Tahoma" w:cs="Tahoma"/>
              </w:rPr>
              <w:t xml:space="preserve"> recordará a los miembros de PLD SPACE, a intervalos periódicos, la necesidad de cumplir las directrices del Código Ético dirigidas a impedir la comisión de un delito </w:t>
            </w:r>
            <w:r w:rsidR="00F21DAD">
              <w:rPr>
                <w:rFonts w:ascii="Tahoma" w:hAnsi="Tahoma" w:cs="Tahoma"/>
              </w:rPr>
              <w:t>contra la integridad moral</w:t>
            </w:r>
            <w:r w:rsidRPr="00097200">
              <w:rPr>
                <w:rFonts w:ascii="Tahoma" w:hAnsi="Tahoma" w:cs="Tahoma"/>
              </w:rPr>
              <w:t>.</w:t>
            </w:r>
          </w:p>
        </w:tc>
      </w:tr>
    </w:tbl>
    <w:p w14:paraId="42A67732" w14:textId="77777777" w:rsidR="000A5EA0" w:rsidRPr="00C12685" w:rsidRDefault="000A5EA0" w:rsidP="000A5EA0">
      <w:pPr>
        <w:jc w:val="both"/>
      </w:pPr>
    </w:p>
    <w:p w14:paraId="03DC978A" w14:textId="77777777" w:rsidR="00513B30" w:rsidRPr="00513B30" w:rsidRDefault="00513B30" w:rsidP="00513B30"/>
    <w:p w14:paraId="2023E49E" w14:textId="7D9C35F2" w:rsidR="009204E6" w:rsidRDefault="009204E6" w:rsidP="00A70513">
      <w:pPr>
        <w:jc w:val="both"/>
      </w:pPr>
    </w:p>
    <w:p w14:paraId="6CCE893C" w14:textId="7FE433FD" w:rsidR="009204E6" w:rsidRDefault="009204E6" w:rsidP="00A70513">
      <w:pPr>
        <w:jc w:val="both"/>
      </w:pPr>
    </w:p>
    <w:p w14:paraId="70AB5DC7" w14:textId="2C2C8EB1" w:rsidR="009204E6" w:rsidRDefault="009204E6" w:rsidP="00A70513">
      <w:pPr>
        <w:jc w:val="both"/>
      </w:pPr>
    </w:p>
    <w:p w14:paraId="446ADF23" w14:textId="46EEDFB6" w:rsidR="009204E6" w:rsidRPr="00F30A4E" w:rsidRDefault="00100459">
      <w:pPr>
        <w:pStyle w:val="Ttulo2"/>
        <w:numPr>
          <w:ilvl w:val="0"/>
          <w:numId w:val="10"/>
        </w:numPr>
        <w:rPr>
          <w:b/>
          <w:bCs w:val="0"/>
        </w:rPr>
      </w:pPr>
      <w:bookmarkStart w:id="82" w:name="_Toc119776300"/>
      <w:r w:rsidRPr="00F30A4E">
        <w:rPr>
          <w:b/>
          <w:bCs w:val="0"/>
        </w:rPr>
        <w:t>DELITOS</w:t>
      </w:r>
      <w:r w:rsidR="00F30A4E" w:rsidRPr="00F30A4E">
        <w:rPr>
          <w:b/>
          <w:bCs w:val="0"/>
        </w:rPr>
        <w:t xml:space="preserve"> DE ACOSO SEXUAL</w:t>
      </w:r>
      <w:bookmarkEnd w:id="82"/>
    </w:p>
    <w:p w14:paraId="484D77CE" w14:textId="4ADF1AF7" w:rsidR="009204E6" w:rsidRDefault="009204E6" w:rsidP="00A70513">
      <w:pPr>
        <w:jc w:val="both"/>
      </w:pPr>
    </w:p>
    <w:p w14:paraId="2FE01F05" w14:textId="41FB58DA" w:rsidR="0050668A" w:rsidRDefault="0050668A" w:rsidP="0050668A">
      <w:pPr>
        <w:jc w:val="both"/>
      </w:pPr>
      <w:r>
        <w:t>El artículo 184 del Código Penal establece lo siguiente:</w:t>
      </w:r>
    </w:p>
    <w:p w14:paraId="4412D550" w14:textId="77777777" w:rsidR="0050668A" w:rsidRDefault="0050668A" w:rsidP="0050668A">
      <w:pPr>
        <w:pStyle w:val="Sinespaciado"/>
      </w:pPr>
    </w:p>
    <w:p w14:paraId="218E3761" w14:textId="6F092994" w:rsidR="0050668A" w:rsidRDefault="0050668A" w:rsidP="0050668A">
      <w:pPr>
        <w:ind w:left="708"/>
        <w:jc w:val="both"/>
      </w:pPr>
      <w:r>
        <w:t>“1. El que solicitare favores de naturaleza sexual, para sí o para un tercero, en el ámbito de una relación laboral, docente, de prestación de servicios o análoga, continuada o habitual, y con tal comportamiento provocare a la víctima una situación objetiva y gravemente intimidatoria, hostil o humillante, será castigado, como autor de acoso sexual, con la pena de prisión de seis a doce meses o multa de diez a quince meses e inhabilitación especial para el ejercicio de la profesión, oficio o actividad de doce a quince meses.</w:t>
      </w:r>
    </w:p>
    <w:p w14:paraId="62301702" w14:textId="77777777" w:rsidR="0050668A" w:rsidRDefault="0050668A" w:rsidP="0050668A">
      <w:pPr>
        <w:ind w:left="708"/>
        <w:jc w:val="both"/>
      </w:pPr>
      <w:r>
        <w:t>2. Si el culpable de acoso sexual hubiera cometido el hecho prevaliéndose de una situación de superioridad laboral, docente o jerárquica, o sobre persona sujeta a su guarda o custodia, o con el anuncio expreso o tácito de causar a la víctima un mal relacionado con las legítimas expectativas que aquella pueda tener en el ámbito de la indicada relación, la pena será de prisión de uno a dos años e inhabilitación especial para el ejercicio de la profesión, oficio o actividad de dieciocho a veinticuatro meses.</w:t>
      </w:r>
    </w:p>
    <w:p w14:paraId="27E7FFB5" w14:textId="77777777" w:rsidR="0050668A" w:rsidRDefault="0050668A" w:rsidP="0050668A">
      <w:pPr>
        <w:ind w:left="708"/>
        <w:jc w:val="both"/>
      </w:pPr>
      <w:r>
        <w:t>3. Asimismo, si el culpable de acoso sexual lo hubiera cometido en centros de protección o reforma de menores, centro de internamiento de personas extranjeras, o cualquier otro centro de detención, custodia o acogida, incluso de estancia temporal, la pena será de prisión de uno a dos años e inhabilitación especial para el ejercicio de la profesión, oficio o actividad de dieciocho a veinticuatro meses, sin perjuicio de lo establecido en el artículo 443.2.</w:t>
      </w:r>
    </w:p>
    <w:p w14:paraId="4193ECB9" w14:textId="77777777" w:rsidR="0050668A" w:rsidRDefault="0050668A" w:rsidP="0050668A">
      <w:pPr>
        <w:ind w:left="708"/>
        <w:jc w:val="both"/>
      </w:pPr>
      <w:r>
        <w:t>4. Cuando la víctima se halle en una situación de especial vulnerabilidad por razón de su edad, enfermedad o discapacidad, la pena se impondrá en su mitad superior.</w:t>
      </w:r>
    </w:p>
    <w:p w14:paraId="6C1A5D21" w14:textId="0B810F5D" w:rsidR="009204E6" w:rsidRDefault="0050668A" w:rsidP="0050668A">
      <w:pPr>
        <w:ind w:left="708"/>
        <w:jc w:val="both"/>
      </w:pPr>
      <w:r>
        <w:t>5. Cuando de acuerdo con lo establecido en el artículo 31 bis, una persona jurídica sea responsable de este delito, se le impondrá la pena de multa de seis meses a dos años. Atenidas las reglas establecidas en el artículo 66 bis, los jueces y tribunales podrán asimismo imponer las penas recogidas en las letras b) a g) del apartado 7 del artículo 33.”</w:t>
      </w:r>
    </w:p>
    <w:p w14:paraId="18C33514" w14:textId="77777777" w:rsidR="0050668A" w:rsidRPr="00C12685" w:rsidRDefault="0050668A" w:rsidP="0050668A">
      <w:pPr>
        <w:jc w:val="both"/>
      </w:pPr>
      <w:r w:rsidRPr="00C12685">
        <w:t xml:space="preserve">De conformidad con el análisis de riesgos realizado, ha resultado un </w:t>
      </w:r>
      <w:r w:rsidRPr="00C12685">
        <w:rPr>
          <w:b/>
        </w:rPr>
        <w:t>RIESGO ALTO</w:t>
      </w:r>
      <w:r w:rsidRPr="00C12685">
        <w:t xml:space="preserve"> de que </w:t>
      </w:r>
      <w:r>
        <w:t>PLD SPACE</w:t>
      </w:r>
      <w:r w:rsidRPr="00C12685">
        <w:t xml:space="preserve"> pueda incurrir en este tipo de delitos.</w:t>
      </w:r>
    </w:p>
    <w:p w14:paraId="13D805F4" w14:textId="77777777" w:rsidR="0050668A" w:rsidRPr="00C12685" w:rsidRDefault="0050668A" w:rsidP="0050668A">
      <w:pPr>
        <w:pStyle w:val="Sinespaciado"/>
        <w:spacing w:line="276" w:lineRule="auto"/>
        <w:jc w:val="both"/>
      </w:pPr>
    </w:p>
    <w:p w14:paraId="61691244" w14:textId="77777777" w:rsidR="0050668A" w:rsidRPr="00C12685" w:rsidRDefault="0050668A" w:rsidP="0050668A">
      <w:pPr>
        <w:rPr>
          <w:b/>
          <w:i/>
          <w:color w:val="006600"/>
        </w:rPr>
      </w:pPr>
      <w:r w:rsidRPr="00C12685">
        <w:rPr>
          <w:b/>
          <w:i/>
          <w:color w:val="006600"/>
        </w:rPr>
        <w:t>Controles actuales</w:t>
      </w:r>
    </w:p>
    <w:p w14:paraId="16EEB67D" w14:textId="77777777" w:rsidR="0050668A" w:rsidRPr="00C12685" w:rsidRDefault="0050668A" w:rsidP="0050668A">
      <w:pPr>
        <w:pStyle w:val="Sinespaciado"/>
        <w:spacing w:line="276" w:lineRule="auto"/>
      </w:pPr>
    </w:p>
    <w:tbl>
      <w:tblPr>
        <w:tblStyle w:val="Tablaconcuadrcula"/>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8"/>
        <w:gridCol w:w="2009"/>
        <w:gridCol w:w="4793"/>
      </w:tblGrid>
      <w:tr w:rsidR="0050668A" w:rsidRPr="00C12685" w14:paraId="705C9B55" w14:textId="77777777" w:rsidTr="002F44F4">
        <w:tc>
          <w:tcPr>
            <w:tcW w:w="379" w:type="pct"/>
            <w:shd w:val="clear" w:color="auto" w:fill="808080" w:themeFill="background1" w:themeFillShade="80"/>
          </w:tcPr>
          <w:p w14:paraId="5EDB8F95" w14:textId="77777777" w:rsidR="0050668A" w:rsidRPr="00C12685" w:rsidRDefault="0050668A" w:rsidP="002F44F4">
            <w:pPr>
              <w:spacing w:line="276" w:lineRule="auto"/>
              <w:jc w:val="center"/>
              <w:rPr>
                <w:rFonts w:ascii="Tahoma" w:hAnsi="Tahoma" w:cs="Tahoma"/>
                <w:b/>
              </w:rPr>
            </w:pPr>
            <w:r w:rsidRPr="00AD3C05">
              <w:rPr>
                <w:rFonts w:ascii="Tahoma" w:hAnsi="Tahoma" w:cs="Tahoma"/>
                <w:b/>
                <w:color w:val="FFFFFF" w:themeColor="background1"/>
              </w:rPr>
              <w:t>ID.</w:t>
            </w:r>
          </w:p>
        </w:tc>
        <w:tc>
          <w:tcPr>
            <w:tcW w:w="1351" w:type="pct"/>
            <w:shd w:val="clear" w:color="auto" w:fill="000000" w:themeFill="text1"/>
          </w:tcPr>
          <w:p w14:paraId="28202D7C" w14:textId="77777777" w:rsidR="0050668A" w:rsidRPr="006B71C6" w:rsidRDefault="0050668A" w:rsidP="002F44F4">
            <w:pPr>
              <w:spacing w:line="276" w:lineRule="auto"/>
              <w:jc w:val="right"/>
              <w:rPr>
                <w:rFonts w:ascii="Tahoma" w:hAnsi="Tahoma" w:cs="Tahoma"/>
                <w:b/>
                <w:color w:val="FFFFFF" w:themeColor="background1"/>
              </w:rPr>
            </w:pPr>
            <w:r w:rsidRPr="006B71C6">
              <w:rPr>
                <w:rFonts w:ascii="Tahoma" w:hAnsi="Tahoma" w:cs="Tahoma"/>
                <w:b/>
                <w:color w:val="FFFFFF" w:themeColor="background1"/>
              </w:rPr>
              <w:t>CLASIFICACIÓN DEL CONTROL</w:t>
            </w:r>
          </w:p>
        </w:tc>
        <w:tc>
          <w:tcPr>
            <w:tcW w:w="3270" w:type="pct"/>
            <w:shd w:val="clear" w:color="auto" w:fill="006600"/>
          </w:tcPr>
          <w:p w14:paraId="757DA62A" w14:textId="77777777" w:rsidR="0050668A" w:rsidRPr="00C12685" w:rsidRDefault="0050668A" w:rsidP="002F44F4">
            <w:pPr>
              <w:spacing w:line="276" w:lineRule="auto"/>
              <w:jc w:val="center"/>
              <w:rPr>
                <w:rFonts w:ascii="Tahoma" w:hAnsi="Tahoma" w:cs="Tahoma"/>
                <w:b/>
              </w:rPr>
            </w:pPr>
            <w:r w:rsidRPr="00AD3C05">
              <w:rPr>
                <w:rFonts w:ascii="Tahoma" w:hAnsi="Tahoma" w:cs="Tahoma"/>
                <w:b/>
                <w:color w:val="FFFFFF" w:themeColor="background1"/>
              </w:rPr>
              <w:t>DESCRIPCIÓN DEL CONTROL</w:t>
            </w:r>
          </w:p>
        </w:tc>
      </w:tr>
      <w:tr w:rsidR="0050668A" w:rsidRPr="006B71C6" w14:paraId="2B67844D" w14:textId="77777777" w:rsidTr="002F44F4">
        <w:tc>
          <w:tcPr>
            <w:tcW w:w="379" w:type="pct"/>
            <w:shd w:val="clear" w:color="auto" w:fill="E7E6E6" w:themeFill="background2"/>
          </w:tcPr>
          <w:p w14:paraId="2BBFF24F" w14:textId="77777777" w:rsidR="0050668A" w:rsidRPr="00DE02CD" w:rsidRDefault="0050668A" w:rsidP="002F44F4">
            <w:pPr>
              <w:spacing w:line="276" w:lineRule="auto"/>
              <w:jc w:val="center"/>
              <w:rPr>
                <w:rFonts w:ascii="Tahoma" w:hAnsi="Tahoma" w:cs="Tahoma"/>
                <w:b/>
                <w:bCs/>
              </w:rPr>
            </w:pPr>
            <w:r w:rsidRPr="00DE02CD">
              <w:rPr>
                <w:rFonts w:ascii="Tahoma" w:hAnsi="Tahoma" w:cs="Tahoma"/>
                <w:b/>
                <w:bCs/>
              </w:rPr>
              <w:t>1</w:t>
            </w:r>
          </w:p>
        </w:tc>
        <w:tc>
          <w:tcPr>
            <w:tcW w:w="1351" w:type="pct"/>
          </w:tcPr>
          <w:p w14:paraId="7DBF7FDC" w14:textId="77777777" w:rsidR="0050668A" w:rsidRPr="00DE02CD" w:rsidRDefault="0050668A" w:rsidP="002F44F4">
            <w:pPr>
              <w:spacing w:line="276" w:lineRule="auto"/>
              <w:jc w:val="both"/>
              <w:rPr>
                <w:rFonts w:ascii="Tahoma" w:hAnsi="Tahoma" w:cs="Tahoma"/>
              </w:rPr>
            </w:pPr>
            <w:r w:rsidRPr="00DE02CD">
              <w:rPr>
                <w:rFonts w:ascii="Tahoma" w:hAnsi="Tahoma" w:cs="Tahoma"/>
              </w:rPr>
              <w:t xml:space="preserve">Normativo </w:t>
            </w:r>
          </w:p>
        </w:tc>
        <w:tc>
          <w:tcPr>
            <w:tcW w:w="3270" w:type="pct"/>
          </w:tcPr>
          <w:p w14:paraId="36991FD8" w14:textId="77777777" w:rsidR="0050668A" w:rsidRPr="00DE02CD" w:rsidRDefault="0050668A" w:rsidP="002F44F4">
            <w:pPr>
              <w:spacing w:line="276" w:lineRule="auto"/>
              <w:jc w:val="both"/>
              <w:rPr>
                <w:rFonts w:ascii="Tahoma" w:hAnsi="Tahoma" w:cs="Tahoma"/>
              </w:rPr>
            </w:pPr>
            <w:r w:rsidRPr="00DE02CD">
              <w:rPr>
                <w:rFonts w:ascii="Tahoma" w:hAnsi="Tahoma" w:cs="Tahoma"/>
              </w:rPr>
              <w:t>Plan de Igualdad</w:t>
            </w:r>
          </w:p>
        </w:tc>
      </w:tr>
      <w:tr w:rsidR="0050668A" w:rsidRPr="006B71C6" w14:paraId="4731B779" w14:textId="77777777" w:rsidTr="002F44F4">
        <w:trPr>
          <w:trHeight w:val="70"/>
        </w:trPr>
        <w:tc>
          <w:tcPr>
            <w:tcW w:w="379" w:type="pct"/>
            <w:shd w:val="clear" w:color="auto" w:fill="E7E6E6" w:themeFill="background2"/>
          </w:tcPr>
          <w:p w14:paraId="3D4B47DA" w14:textId="77777777" w:rsidR="0050668A" w:rsidRPr="00DE02CD" w:rsidRDefault="0050668A" w:rsidP="002F44F4">
            <w:pPr>
              <w:spacing w:line="276" w:lineRule="auto"/>
              <w:jc w:val="center"/>
              <w:rPr>
                <w:rFonts w:ascii="Tahoma" w:hAnsi="Tahoma" w:cs="Tahoma"/>
                <w:b/>
                <w:bCs/>
              </w:rPr>
            </w:pPr>
            <w:r w:rsidRPr="00DE02CD">
              <w:rPr>
                <w:rFonts w:ascii="Tahoma" w:hAnsi="Tahoma" w:cs="Tahoma"/>
                <w:b/>
                <w:bCs/>
              </w:rPr>
              <w:t>2</w:t>
            </w:r>
          </w:p>
        </w:tc>
        <w:tc>
          <w:tcPr>
            <w:tcW w:w="1351" w:type="pct"/>
          </w:tcPr>
          <w:p w14:paraId="0C1053C9" w14:textId="77777777" w:rsidR="0050668A" w:rsidRPr="00DE02CD" w:rsidRDefault="0050668A" w:rsidP="002F44F4">
            <w:pPr>
              <w:spacing w:line="276" w:lineRule="auto"/>
              <w:jc w:val="both"/>
              <w:rPr>
                <w:rFonts w:ascii="Tahoma" w:hAnsi="Tahoma" w:cs="Tahoma"/>
              </w:rPr>
            </w:pPr>
            <w:r w:rsidRPr="00DE02CD">
              <w:rPr>
                <w:rFonts w:ascii="Tahoma" w:hAnsi="Tahoma" w:cs="Tahoma"/>
              </w:rPr>
              <w:t>Normativo</w:t>
            </w:r>
          </w:p>
        </w:tc>
        <w:tc>
          <w:tcPr>
            <w:tcW w:w="3270" w:type="pct"/>
          </w:tcPr>
          <w:p w14:paraId="696AF479" w14:textId="77777777" w:rsidR="0050668A" w:rsidRPr="00DE02CD" w:rsidRDefault="0050668A" w:rsidP="002F44F4">
            <w:pPr>
              <w:spacing w:line="276" w:lineRule="auto"/>
              <w:jc w:val="both"/>
              <w:rPr>
                <w:rFonts w:ascii="Tahoma" w:hAnsi="Tahoma" w:cs="Tahoma"/>
              </w:rPr>
            </w:pPr>
            <w:r w:rsidRPr="00DE02CD">
              <w:rPr>
                <w:rFonts w:ascii="Tahoma" w:hAnsi="Tahoma" w:cs="Tahoma"/>
              </w:rPr>
              <w:t>Protocolo para la prevención y actuación frente al acoso sexual y el acoso por razón de sexo</w:t>
            </w:r>
          </w:p>
        </w:tc>
      </w:tr>
      <w:tr w:rsidR="0050668A" w:rsidRPr="006B71C6" w14:paraId="652CB0D8" w14:textId="77777777" w:rsidTr="002F44F4">
        <w:trPr>
          <w:trHeight w:val="70"/>
        </w:trPr>
        <w:tc>
          <w:tcPr>
            <w:tcW w:w="379" w:type="pct"/>
            <w:shd w:val="clear" w:color="auto" w:fill="E7E6E6" w:themeFill="background2"/>
          </w:tcPr>
          <w:p w14:paraId="59587DEA" w14:textId="77777777" w:rsidR="0050668A" w:rsidRPr="00206FF2" w:rsidRDefault="0050668A" w:rsidP="002F44F4">
            <w:pPr>
              <w:spacing w:line="276" w:lineRule="auto"/>
              <w:jc w:val="center"/>
              <w:rPr>
                <w:rFonts w:ascii="Tahoma" w:hAnsi="Tahoma" w:cs="Tahoma"/>
                <w:b/>
                <w:bCs/>
              </w:rPr>
            </w:pPr>
            <w:r w:rsidRPr="00206FF2">
              <w:rPr>
                <w:rFonts w:ascii="Tahoma" w:hAnsi="Tahoma" w:cs="Tahoma"/>
                <w:b/>
                <w:bCs/>
              </w:rPr>
              <w:t>3</w:t>
            </w:r>
          </w:p>
        </w:tc>
        <w:tc>
          <w:tcPr>
            <w:tcW w:w="1351" w:type="pct"/>
          </w:tcPr>
          <w:p w14:paraId="32E3557F" w14:textId="77777777" w:rsidR="0050668A" w:rsidRPr="00206FF2" w:rsidRDefault="0050668A" w:rsidP="002F44F4">
            <w:pPr>
              <w:spacing w:line="276" w:lineRule="auto"/>
              <w:jc w:val="both"/>
              <w:rPr>
                <w:rFonts w:ascii="Tahoma" w:hAnsi="Tahoma" w:cs="Tahoma"/>
              </w:rPr>
            </w:pPr>
            <w:r w:rsidRPr="00206FF2">
              <w:rPr>
                <w:rFonts w:ascii="Tahoma" w:hAnsi="Tahoma" w:cs="Tahoma"/>
              </w:rPr>
              <w:t>Detectivo</w:t>
            </w:r>
          </w:p>
        </w:tc>
        <w:tc>
          <w:tcPr>
            <w:tcW w:w="3270" w:type="pct"/>
          </w:tcPr>
          <w:p w14:paraId="5653BAA8" w14:textId="77777777" w:rsidR="0050668A" w:rsidRPr="00206FF2" w:rsidRDefault="0050668A" w:rsidP="002F44F4">
            <w:pPr>
              <w:spacing w:line="276" w:lineRule="auto"/>
              <w:jc w:val="both"/>
              <w:rPr>
                <w:rFonts w:ascii="Tahoma" w:hAnsi="Tahoma" w:cs="Tahoma"/>
              </w:rPr>
            </w:pPr>
            <w:r w:rsidRPr="00206FF2">
              <w:rPr>
                <w:rFonts w:ascii="Tahoma" w:hAnsi="Tahoma" w:cs="Tahoma"/>
              </w:rPr>
              <w:t>Canal de denuncias específico</w:t>
            </w:r>
          </w:p>
        </w:tc>
      </w:tr>
    </w:tbl>
    <w:p w14:paraId="7E894B4C" w14:textId="77777777" w:rsidR="0050668A" w:rsidRPr="00C12685" w:rsidRDefault="0050668A" w:rsidP="0050668A">
      <w:pPr>
        <w:pStyle w:val="Sinespaciado"/>
        <w:spacing w:line="276" w:lineRule="auto"/>
      </w:pPr>
    </w:p>
    <w:p w14:paraId="741A93F9" w14:textId="77777777" w:rsidR="0050668A" w:rsidRPr="00C12685" w:rsidRDefault="0050668A" w:rsidP="0050668A">
      <w:pPr>
        <w:pStyle w:val="Sinespaciado"/>
        <w:spacing w:line="276" w:lineRule="auto"/>
      </w:pPr>
    </w:p>
    <w:p w14:paraId="3AABB0EB" w14:textId="77777777" w:rsidR="0050668A" w:rsidRPr="00C12685" w:rsidRDefault="0050668A" w:rsidP="0050668A">
      <w:pPr>
        <w:pStyle w:val="Sinespaciado"/>
        <w:spacing w:line="276" w:lineRule="auto"/>
        <w:rPr>
          <w:b/>
          <w:i/>
          <w:color w:val="006600"/>
        </w:rPr>
      </w:pPr>
      <w:r w:rsidRPr="00C12685">
        <w:rPr>
          <w:b/>
          <w:i/>
          <w:color w:val="006600"/>
        </w:rPr>
        <w:t>Actividades de riesgo</w:t>
      </w:r>
    </w:p>
    <w:p w14:paraId="67AEEBC7" w14:textId="77777777" w:rsidR="0050668A" w:rsidRPr="00C12685" w:rsidRDefault="0050668A" w:rsidP="0050668A">
      <w:pPr>
        <w:pStyle w:val="Sinespaciado"/>
        <w:spacing w:line="276" w:lineRule="auto"/>
        <w:jc w:val="both"/>
        <w:rPr>
          <w:b/>
          <w:i/>
          <w:color w:val="006600"/>
        </w:rPr>
      </w:pPr>
    </w:p>
    <w:p w14:paraId="3C982B47" w14:textId="77777777" w:rsidR="0050668A" w:rsidRPr="00C12685" w:rsidRDefault="0050668A" w:rsidP="0050668A">
      <w:pPr>
        <w:pStyle w:val="Sinespaciado"/>
        <w:spacing w:line="276" w:lineRule="auto"/>
        <w:jc w:val="both"/>
        <w:rPr>
          <w:b/>
          <w:i/>
          <w:color w:val="006600"/>
        </w:rPr>
      </w:pPr>
    </w:p>
    <w:tbl>
      <w:tblPr>
        <w:tblStyle w:val="Tablaconcuadrcula"/>
        <w:tblW w:w="7513" w:type="dxa"/>
        <w:tblInd w:w="-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728"/>
        <w:gridCol w:w="6785"/>
      </w:tblGrid>
      <w:tr w:rsidR="0050668A" w:rsidRPr="00C12685" w14:paraId="19C06A41" w14:textId="77777777" w:rsidTr="002F44F4">
        <w:tc>
          <w:tcPr>
            <w:tcW w:w="728" w:type="dxa"/>
            <w:shd w:val="clear" w:color="auto" w:fill="808080" w:themeFill="background1" w:themeFillShade="80"/>
          </w:tcPr>
          <w:p w14:paraId="34C1118B" w14:textId="77777777" w:rsidR="0050668A" w:rsidRPr="00572EE8" w:rsidRDefault="0050668A" w:rsidP="002F44F4">
            <w:pPr>
              <w:spacing w:line="276" w:lineRule="auto"/>
              <w:jc w:val="center"/>
              <w:rPr>
                <w:rFonts w:ascii="Tahoma" w:hAnsi="Tahoma" w:cs="Tahoma"/>
                <w:b/>
              </w:rPr>
            </w:pPr>
            <w:r w:rsidRPr="00572EE8">
              <w:rPr>
                <w:rFonts w:ascii="Tahoma" w:hAnsi="Tahoma" w:cs="Tahoma"/>
                <w:b/>
                <w:color w:val="FFFFFF" w:themeColor="background1"/>
              </w:rPr>
              <w:t>ID.</w:t>
            </w:r>
          </w:p>
        </w:tc>
        <w:tc>
          <w:tcPr>
            <w:tcW w:w="6785" w:type="dxa"/>
            <w:shd w:val="clear" w:color="auto" w:fill="006600"/>
          </w:tcPr>
          <w:p w14:paraId="6DCAD7A9" w14:textId="77777777" w:rsidR="0050668A" w:rsidRPr="00572EE8" w:rsidRDefault="0050668A" w:rsidP="002F44F4">
            <w:pPr>
              <w:spacing w:line="276" w:lineRule="auto"/>
              <w:jc w:val="center"/>
              <w:rPr>
                <w:rFonts w:ascii="Tahoma" w:hAnsi="Tahoma" w:cs="Tahoma"/>
                <w:b/>
                <w:color w:val="FFFFFF" w:themeColor="background1"/>
              </w:rPr>
            </w:pPr>
            <w:r w:rsidRPr="00572EE8">
              <w:rPr>
                <w:rFonts w:ascii="Tahoma" w:hAnsi="Tahoma" w:cs="Tahoma"/>
                <w:b/>
                <w:color w:val="FFFFFF" w:themeColor="background1"/>
              </w:rPr>
              <w:t>ACTIVIDADES</w:t>
            </w:r>
          </w:p>
        </w:tc>
      </w:tr>
      <w:tr w:rsidR="0050668A" w:rsidRPr="00C12685" w14:paraId="306E2AB8" w14:textId="77777777" w:rsidTr="002F44F4">
        <w:tc>
          <w:tcPr>
            <w:tcW w:w="728" w:type="dxa"/>
            <w:shd w:val="clear" w:color="auto" w:fill="E7E6E6" w:themeFill="background2"/>
          </w:tcPr>
          <w:p w14:paraId="05B8FCD5" w14:textId="77777777" w:rsidR="0050668A" w:rsidRPr="00572EE8" w:rsidRDefault="0050668A" w:rsidP="002F44F4">
            <w:pPr>
              <w:spacing w:line="276" w:lineRule="auto"/>
              <w:jc w:val="center"/>
              <w:rPr>
                <w:rFonts w:ascii="Tahoma" w:hAnsi="Tahoma" w:cs="Tahoma"/>
                <w:b/>
                <w:bCs/>
              </w:rPr>
            </w:pPr>
            <w:r w:rsidRPr="00572EE8">
              <w:rPr>
                <w:rFonts w:ascii="Tahoma" w:hAnsi="Tahoma" w:cs="Tahoma"/>
                <w:b/>
                <w:bCs/>
              </w:rPr>
              <w:t>1</w:t>
            </w:r>
          </w:p>
        </w:tc>
        <w:tc>
          <w:tcPr>
            <w:tcW w:w="6785" w:type="dxa"/>
          </w:tcPr>
          <w:p w14:paraId="24C83A38" w14:textId="77777777" w:rsidR="0050668A" w:rsidRPr="00572EE8" w:rsidRDefault="0050668A" w:rsidP="002F44F4">
            <w:pPr>
              <w:spacing w:line="276" w:lineRule="auto"/>
              <w:jc w:val="both"/>
              <w:rPr>
                <w:rFonts w:ascii="Tahoma" w:hAnsi="Tahoma" w:cs="Tahoma"/>
              </w:rPr>
            </w:pPr>
            <w:r w:rsidRPr="00572EE8">
              <w:rPr>
                <w:rFonts w:ascii="Tahoma" w:hAnsi="Tahoma" w:cs="Tahoma"/>
              </w:rPr>
              <w:t>Existencia de una plantilla de trabajadores amplia y diversa.</w:t>
            </w:r>
          </w:p>
        </w:tc>
      </w:tr>
      <w:tr w:rsidR="0050668A" w:rsidRPr="00C12685" w14:paraId="50A9DF22" w14:textId="77777777" w:rsidTr="002F44F4">
        <w:tc>
          <w:tcPr>
            <w:tcW w:w="728" w:type="dxa"/>
            <w:shd w:val="clear" w:color="auto" w:fill="E7E6E6" w:themeFill="background2"/>
          </w:tcPr>
          <w:p w14:paraId="0D69AD6A" w14:textId="77777777" w:rsidR="0050668A" w:rsidRPr="00572EE8" w:rsidRDefault="0050668A" w:rsidP="002F44F4">
            <w:pPr>
              <w:spacing w:line="276" w:lineRule="auto"/>
              <w:jc w:val="center"/>
              <w:rPr>
                <w:rFonts w:ascii="Tahoma" w:hAnsi="Tahoma" w:cs="Tahoma"/>
                <w:b/>
                <w:bCs/>
              </w:rPr>
            </w:pPr>
            <w:r w:rsidRPr="00572EE8">
              <w:rPr>
                <w:rFonts w:ascii="Tahoma" w:hAnsi="Tahoma" w:cs="Tahoma"/>
                <w:b/>
                <w:bCs/>
              </w:rPr>
              <w:t>2</w:t>
            </w:r>
          </w:p>
        </w:tc>
        <w:tc>
          <w:tcPr>
            <w:tcW w:w="6785" w:type="dxa"/>
          </w:tcPr>
          <w:p w14:paraId="2A2E6372" w14:textId="77777777" w:rsidR="0050668A" w:rsidRPr="00572EE8" w:rsidRDefault="0050668A" w:rsidP="002F44F4">
            <w:pPr>
              <w:spacing w:line="276" w:lineRule="auto"/>
              <w:jc w:val="both"/>
              <w:rPr>
                <w:rFonts w:ascii="Tahoma" w:hAnsi="Tahoma" w:cs="Tahoma"/>
              </w:rPr>
            </w:pPr>
            <w:r w:rsidRPr="00572EE8">
              <w:rPr>
                <w:rFonts w:ascii="Tahoma" w:hAnsi="Tahoma" w:cs="Tahoma"/>
              </w:rPr>
              <w:t>Procesos de selección de candidatos a puestos de trabajo.</w:t>
            </w:r>
          </w:p>
        </w:tc>
      </w:tr>
      <w:tr w:rsidR="0050668A" w:rsidRPr="00C12685" w14:paraId="3FA2BF9B" w14:textId="77777777" w:rsidTr="002F44F4">
        <w:tc>
          <w:tcPr>
            <w:tcW w:w="728" w:type="dxa"/>
            <w:shd w:val="clear" w:color="auto" w:fill="E7E6E6" w:themeFill="background2"/>
          </w:tcPr>
          <w:p w14:paraId="1FE20993" w14:textId="77777777" w:rsidR="0050668A" w:rsidRPr="00572EE8" w:rsidRDefault="0050668A" w:rsidP="002F44F4">
            <w:pPr>
              <w:spacing w:line="276" w:lineRule="auto"/>
              <w:jc w:val="center"/>
              <w:rPr>
                <w:rFonts w:ascii="Tahoma" w:hAnsi="Tahoma" w:cs="Tahoma"/>
                <w:b/>
                <w:bCs/>
              </w:rPr>
            </w:pPr>
            <w:r w:rsidRPr="00572EE8">
              <w:rPr>
                <w:rFonts w:ascii="Tahoma" w:hAnsi="Tahoma" w:cs="Tahoma"/>
                <w:b/>
                <w:bCs/>
              </w:rPr>
              <w:t>3</w:t>
            </w:r>
          </w:p>
        </w:tc>
        <w:tc>
          <w:tcPr>
            <w:tcW w:w="6785" w:type="dxa"/>
          </w:tcPr>
          <w:p w14:paraId="3D96074C" w14:textId="77777777" w:rsidR="0050668A" w:rsidRPr="00572EE8" w:rsidRDefault="0050668A" w:rsidP="002F44F4">
            <w:pPr>
              <w:spacing w:line="276" w:lineRule="auto"/>
              <w:jc w:val="both"/>
              <w:rPr>
                <w:rFonts w:ascii="Tahoma" w:hAnsi="Tahoma" w:cs="Tahoma"/>
              </w:rPr>
            </w:pPr>
            <w:r w:rsidRPr="00572EE8">
              <w:rPr>
                <w:rFonts w:ascii="Tahoma" w:hAnsi="Tahoma" w:cs="Tahoma"/>
              </w:rPr>
              <w:t>Relaciones con terceros.</w:t>
            </w:r>
          </w:p>
        </w:tc>
      </w:tr>
      <w:tr w:rsidR="0050668A" w:rsidRPr="00C12685" w14:paraId="569105EB" w14:textId="77777777" w:rsidTr="002F44F4">
        <w:tc>
          <w:tcPr>
            <w:tcW w:w="728" w:type="dxa"/>
            <w:shd w:val="clear" w:color="auto" w:fill="E7E6E6" w:themeFill="background2"/>
          </w:tcPr>
          <w:p w14:paraId="619D84B5" w14:textId="77777777" w:rsidR="0050668A" w:rsidRPr="00572EE8" w:rsidRDefault="0050668A" w:rsidP="002F44F4">
            <w:pPr>
              <w:spacing w:line="276" w:lineRule="auto"/>
              <w:jc w:val="center"/>
              <w:rPr>
                <w:rFonts w:ascii="Tahoma" w:hAnsi="Tahoma" w:cs="Tahoma"/>
                <w:b/>
                <w:bCs/>
              </w:rPr>
            </w:pPr>
            <w:r w:rsidRPr="00572EE8">
              <w:rPr>
                <w:rFonts w:ascii="Tahoma" w:hAnsi="Tahoma" w:cs="Tahoma"/>
                <w:b/>
                <w:bCs/>
              </w:rPr>
              <w:t>4</w:t>
            </w:r>
          </w:p>
        </w:tc>
        <w:tc>
          <w:tcPr>
            <w:tcW w:w="6785" w:type="dxa"/>
          </w:tcPr>
          <w:p w14:paraId="72F90711" w14:textId="77777777" w:rsidR="0050668A" w:rsidRPr="00572EE8" w:rsidRDefault="0050668A" w:rsidP="002F44F4">
            <w:pPr>
              <w:spacing w:line="276" w:lineRule="auto"/>
              <w:jc w:val="both"/>
              <w:rPr>
                <w:rFonts w:ascii="Tahoma" w:hAnsi="Tahoma" w:cs="Tahoma"/>
              </w:rPr>
            </w:pPr>
            <w:r w:rsidRPr="00572EE8">
              <w:rPr>
                <w:rFonts w:ascii="Tahoma" w:hAnsi="Tahoma" w:cs="Tahoma"/>
              </w:rPr>
              <w:t>Empresas subcontratadas por parte de PLD SPACE.</w:t>
            </w:r>
          </w:p>
        </w:tc>
      </w:tr>
      <w:tr w:rsidR="0050668A" w:rsidRPr="00C12685" w14:paraId="0E514D09" w14:textId="77777777" w:rsidTr="002F44F4">
        <w:tc>
          <w:tcPr>
            <w:tcW w:w="728" w:type="dxa"/>
            <w:shd w:val="clear" w:color="auto" w:fill="E7E6E6" w:themeFill="background2"/>
          </w:tcPr>
          <w:p w14:paraId="149CF432" w14:textId="77777777" w:rsidR="0050668A" w:rsidRPr="00572EE8" w:rsidRDefault="0050668A" w:rsidP="002F44F4">
            <w:pPr>
              <w:spacing w:line="276" w:lineRule="auto"/>
              <w:jc w:val="center"/>
              <w:rPr>
                <w:rFonts w:ascii="Tahoma" w:hAnsi="Tahoma" w:cs="Tahoma"/>
                <w:b/>
                <w:bCs/>
              </w:rPr>
            </w:pPr>
            <w:r w:rsidRPr="00572EE8">
              <w:rPr>
                <w:rFonts w:ascii="Tahoma" w:hAnsi="Tahoma" w:cs="Tahoma"/>
                <w:b/>
                <w:bCs/>
              </w:rPr>
              <w:t>5</w:t>
            </w:r>
          </w:p>
        </w:tc>
        <w:tc>
          <w:tcPr>
            <w:tcW w:w="6785" w:type="dxa"/>
          </w:tcPr>
          <w:p w14:paraId="6450E440" w14:textId="77777777" w:rsidR="0050668A" w:rsidRPr="00572EE8" w:rsidRDefault="0050668A" w:rsidP="002F44F4">
            <w:pPr>
              <w:spacing w:line="276" w:lineRule="auto"/>
              <w:jc w:val="both"/>
              <w:rPr>
                <w:rFonts w:ascii="Tahoma" w:hAnsi="Tahoma" w:cs="Tahoma"/>
              </w:rPr>
            </w:pPr>
            <w:r w:rsidRPr="00572EE8">
              <w:rPr>
                <w:rFonts w:ascii="Tahoma" w:hAnsi="Tahoma" w:cs="Tahoma"/>
              </w:rPr>
              <w:t>Relaciones de superiores con los subordinados.</w:t>
            </w:r>
          </w:p>
        </w:tc>
      </w:tr>
      <w:tr w:rsidR="0050668A" w:rsidRPr="00C12685" w14:paraId="7F4BC28A" w14:textId="77777777" w:rsidTr="002F44F4">
        <w:tc>
          <w:tcPr>
            <w:tcW w:w="728" w:type="dxa"/>
            <w:shd w:val="clear" w:color="auto" w:fill="E7E6E6" w:themeFill="background2"/>
          </w:tcPr>
          <w:p w14:paraId="60050751" w14:textId="77777777" w:rsidR="0050668A" w:rsidRPr="00572EE8" w:rsidRDefault="0050668A" w:rsidP="002F44F4">
            <w:pPr>
              <w:spacing w:line="276" w:lineRule="auto"/>
              <w:jc w:val="center"/>
              <w:rPr>
                <w:rFonts w:ascii="Tahoma" w:hAnsi="Tahoma" w:cs="Tahoma"/>
                <w:b/>
                <w:bCs/>
              </w:rPr>
            </w:pPr>
            <w:r w:rsidRPr="00572EE8">
              <w:rPr>
                <w:rFonts w:ascii="Tahoma" w:hAnsi="Tahoma" w:cs="Tahoma"/>
                <w:b/>
                <w:bCs/>
              </w:rPr>
              <w:t>6</w:t>
            </w:r>
          </w:p>
        </w:tc>
        <w:tc>
          <w:tcPr>
            <w:tcW w:w="6785" w:type="dxa"/>
          </w:tcPr>
          <w:p w14:paraId="3BF69F58" w14:textId="77777777" w:rsidR="0050668A" w:rsidRPr="00572EE8" w:rsidRDefault="0050668A" w:rsidP="002F44F4">
            <w:pPr>
              <w:spacing w:line="276" w:lineRule="auto"/>
              <w:jc w:val="both"/>
              <w:rPr>
                <w:rFonts w:ascii="Tahoma" w:hAnsi="Tahoma" w:cs="Tahoma"/>
              </w:rPr>
            </w:pPr>
            <w:r w:rsidRPr="00572EE8">
              <w:rPr>
                <w:rFonts w:ascii="Tahoma" w:hAnsi="Tahoma" w:cs="Tahoma"/>
              </w:rPr>
              <w:t>Celebración de eventos corporativos.</w:t>
            </w:r>
          </w:p>
        </w:tc>
      </w:tr>
    </w:tbl>
    <w:p w14:paraId="18732497" w14:textId="77777777" w:rsidR="0050668A" w:rsidRPr="00C12685" w:rsidRDefault="0050668A" w:rsidP="0050668A"/>
    <w:p w14:paraId="144F8375" w14:textId="69FBACC2" w:rsidR="0050668A" w:rsidRPr="00C12685" w:rsidRDefault="0050668A" w:rsidP="00C32D52">
      <w:pPr>
        <w:jc w:val="both"/>
        <w:rPr>
          <w:b/>
          <w:i/>
          <w:color w:val="006600"/>
        </w:rPr>
      </w:pPr>
      <w:r w:rsidRPr="00C12685">
        <w:rPr>
          <w:b/>
          <w:i/>
          <w:color w:val="006600"/>
        </w:rPr>
        <w:t>Políticas de actuación</w:t>
      </w:r>
      <w:r>
        <w:rPr>
          <w:b/>
          <w:i/>
          <w:color w:val="006600"/>
        </w:rPr>
        <w:t xml:space="preserve"> para prevenir la comisión de delitos contra </w:t>
      </w:r>
      <w:r w:rsidR="00C32D52">
        <w:rPr>
          <w:b/>
          <w:i/>
          <w:color w:val="006600"/>
        </w:rPr>
        <w:t>el acoso sexual</w:t>
      </w:r>
    </w:p>
    <w:p w14:paraId="4972E7BC" w14:textId="77777777" w:rsidR="0050668A" w:rsidRPr="00C12685" w:rsidRDefault="0050668A" w:rsidP="0050668A">
      <w:pPr>
        <w:pStyle w:val="Sinespaciado"/>
        <w:spacing w:line="276" w:lineRule="auto"/>
      </w:pPr>
      <w:r w:rsidRPr="00C12685">
        <w:t xml:space="preserve"> </w:t>
      </w:r>
    </w:p>
    <w:tbl>
      <w:tblPr>
        <w:tblStyle w:val="Tablaconcuadrcula"/>
        <w:tblW w:w="5101"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559"/>
        <w:gridCol w:w="2009"/>
        <w:gridCol w:w="4941"/>
      </w:tblGrid>
      <w:tr w:rsidR="0050668A" w:rsidRPr="00C12685" w14:paraId="5ADE93D4" w14:textId="77777777" w:rsidTr="002F44F4">
        <w:tc>
          <w:tcPr>
            <w:tcW w:w="372" w:type="pct"/>
            <w:shd w:val="clear" w:color="auto" w:fill="808080" w:themeFill="background1" w:themeFillShade="80"/>
          </w:tcPr>
          <w:p w14:paraId="5830F508" w14:textId="77777777" w:rsidR="0050668A" w:rsidRPr="00097200" w:rsidRDefault="0050668A" w:rsidP="002F44F4">
            <w:pPr>
              <w:spacing w:line="276" w:lineRule="auto"/>
              <w:jc w:val="both"/>
              <w:rPr>
                <w:rFonts w:ascii="Tahoma" w:hAnsi="Tahoma" w:cs="Tahoma"/>
                <w:b/>
                <w:color w:val="244061"/>
              </w:rPr>
            </w:pPr>
            <w:r w:rsidRPr="00097200">
              <w:rPr>
                <w:rFonts w:ascii="Tahoma" w:hAnsi="Tahoma" w:cs="Tahoma"/>
                <w:b/>
                <w:color w:val="FFFFFF" w:themeColor="background1"/>
              </w:rPr>
              <w:t>ID.</w:t>
            </w:r>
          </w:p>
        </w:tc>
        <w:tc>
          <w:tcPr>
            <w:tcW w:w="1338" w:type="pct"/>
            <w:shd w:val="clear" w:color="auto" w:fill="000000" w:themeFill="text1"/>
          </w:tcPr>
          <w:p w14:paraId="693516A9" w14:textId="77777777" w:rsidR="0050668A" w:rsidRPr="00097200" w:rsidRDefault="0050668A" w:rsidP="002F44F4">
            <w:pPr>
              <w:spacing w:line="276" w:lineRule="auto"/>
              <w:jc w:val="center"/>
              <w:rPr>
                <w:rFonts w:ascii="Tahoma" w:hAnsi="Tahoma" w:cs="Tahoma"/>
                <w:b/>
                <w:color w:val="FFFFFF" w:themeColor="background1"/>
              </w:rPr>
            </w:pPr>
            <w:r w:rsidRPr="00097200">
              <w:rPr>
                <w:rFonts w:ascii="Tahoma" w:hAnsi="Tahoma" w:cs="Tahoma"/>
                <w:b/>
                <w:color w:val="FFFFFF" w:themeColor="background1"/>
              </w:rPr>
              <w:t>CLASIFICACIÓN DEL CONTROL</w:t>
            </w:r>
          </w:p>
        </w:tc>
        <w:tc>
          <w:tcPr>
            <w:tcW w:w="3290" w:type="pct"/>
            <w:shd w:val="clear" w:color="auto" w:fill="006600"/>
          </w:tcPr>
          <w:p w14:paraId="34B33AAB" w14:textId="77777777" w:rsidR="0050668A" w:rsidRPr="00097200" w:rsidRDefault="0050668A" w:rsidP="002F44F4">
            <w:pPr>
              <w:spacing w:line="276" w:lineRule="auto"/>
              <w:jc w:val="center"/>
              <w:rPr>
                <w:rFonts w:ascii="Tahoma" w:hAnsi="Tahoma" w:cs="Tahoma"/>
                <w:b/>
                <w:color w:val="FFFFFF" w:themeColor="background1"/>
              </w:rPr>
            </w:pPr>
            <w:r w:rsidRPr="00097200">
              <w:rPr>
                <w:rFonts w:ascii="Tahoma" w:hAnsi="Tahoma" w:cs="Tahoma"/>
                <w:b/>
                <w:color w:val="FFFFFF" w:themeColor="background1"/>
              </w:rPr>
              <w:t>POLÍTICAS DE ACTUACIÓN</w:t>
            </w:r>
          </w:p>
        </w:tc>
      </w:tr>
      <w:tr w:rsidR="0050668A" w:rsidRPr="00C12685" w14:paraId="1C0CE25B" w14:textId="77777777" w:rsidTr="002F44F4">
        <w:tc>
          <w:tcPr>
            <w:tcW w:w="372" w:type="pct"/>
            <w:shd w:val="clear" w:color="auto" w:fill="E7E6E6" w:themeFill="background2"/>
          </w:tcPr>
          <w:p w14:paraId="27DA0076" w14:textId="77777777" w:rsidR="0050668A" w:rsidRPr="00097200" w:rsidRDefault="0050668A" w:rsidP="002F44F4">
            <w:pPr>
              <w:spacing w:line="276" w:lineRule="auto"/>
              <w:jc w:val="center"/>
              <w:rPr>
                <w:rFonts w:ascii="Tahoma" w:hAnsi="Tahoma" w:cs="Tahoma"/>
                <w:b/>
                <w:bCs/>
              </w:rPr>
            </w:pPr>
            <w:r w:rsidRPr="00097200">
              <w:rPr>
                <w:rFonts w:ascii="Tahoma" w:hAnsi="Tahoma" w:cs="Tahoma"/>
                <w:b/>
                <w:bCs/>
              </w:rPr>
              <w:t>1</w:t>
            </w:r>
          </w:p>
        </w:tc>
        <w:tc>
          <w:tcPr>
            <w:tcW w:w="1338" w:type="pct"/>
          </w:tcPr>
          <w:p w14:paraId="71507D8A" w14:textId="77777777" w:rsidR="0050668A" w:rsidRPr="00097200" w:rsidRDefault="0050668A" w:rsidP="002F44F4">
            <w:pPr>
              <w:pStyle w:val="Sinespaciado"/>
              <w:spacing w:line="276" w:lineRule="auto"/>
              <w:jc w:val="both"/>
              <w:rPr>
                <w:rFonts w:ascii="Tahoma" w:hAnsi="Tahoma" w:cs="Tahoma"/>
              </w:rPr>
            </w:pPr>
            <w:r w:rsidRPr="00097200">
              <w:rPr>
                <w:rFonts w:ascii="Tahoma" w:hAnsi="Tahoma" w:cs="Tahoma"/>
              </w:rPr>
              <w:t xml:space="preserve">Normativo </w:t>
            </w:r>
          </w:p>
        </w:tc>
        <w:tc>
          <w:tcPr>
            <w:tcW w:w="3290" w:type="pct"/>
          </w:tcPr>
          <w:p w14:paraId="37ED0CB2" w14:textId="77777777" w:rsidR="0050668A" w:rsidRPr="00097200" w:rsidRDefault="0050668A" w:rsidP="002F44F4">
            <w:pPr>
              <w:pStyle w:val="Sinespaciado"/>
              <w:spacing w:line="276" w:lineRule="auto"/>
              <w:jc w:val="both"/>
              <w:rPr>
                <w:rFonts w:ascii="Tahoma" w:hAnsi="Tahoma" w:cs="Tahoma"/>
              </w:rPr>
            </w:pPr>
            <w:r w:rsidRPr="00097200">
              <w:rPr>
                <w:rFonts w:ascii="Tahoma" w:hAnsi="Tahoma" w:cs="Tahoma"/>
              </w:rPr>
              <w:t>El Código Ético de la empresa incorporará medidas para prevenir la comisión del delito</w:t>
            </w:r>
          </w:p>
        </w:tc>
      </w:tr>
      <w:tr w:rsidR="0050668A" w:rsidRPr="00C12685" w14:paraId="51597247" w14:textId="77777777" w:rsidTr="002F44F4">
        <w:tc>
          <w:tcPr>
            <w:tcW w:w="372" w:type="pct"/>
            <w:shd w:val="clear" w:color="auto" w:fill="E7E6E6" w:themeFill="background2"/>
          </w:tcPr>
          <w:p w14:paraId="355480CB" w14:textId="77777777" w:rsidR="0050668A" w:rsidRPr="00097200" w:rsidRDefault="0050668A" w:rsidP="002F44F4">
            <w:pPr>
              <w:spacing w:line="276" w:lineRule="auto"/>
              <w:jc w:val="center"/>
              <w:rPr>
                <w:rFonts w:ascii="Tahoma" w:hAnsi="Tahoma" w:cs="Tahoma"/>
                <w:b/>
                <w:bCs/>
              </w:rPr>
            </w:pPr>
            <w:r w:rsidRPr="00097200">
              <w:rPr>
                <w:rFonts w:ascii="Tahoma" w:hAnsi="Tahoma" w:cs="Tahoma"/>
                <w:b/>
                <w:bCs/>
              </w:rPr>
              <w:t>2</w:t>
            </w:r>
          </w:p>
        </w:tc>
        <w:tc>
          <w:tcPr>
            <w:tcW w:w="1338" w:type="pct"/>
          </w:tcPr>
          <w:p w14:paraId="05DDCD62" w14:textId="77777777" w:rsidR="0050668A" w:rsidRPr="00097200" w:rsidRDefault="0050668A" w:rsidP="002F44F4">
            <w:pPr>
              <w:pStyle w:val="Sinespaciado"/>
              <w:spacing w:line="276" w:lineRule="auto"/>
              <w:jc w:val="both"/>
              <w:rPr>
                <w:rFonts w:ascii="Tahoma" w:hAnsi="Tahoma" w:cs="Tahoma"/>
              </w:rPr>
            </w:pPr>
            <w:r w:rsidRPr="00097200">
              <w:rPr>
                <w:rFonts w:ascii="Tahoma" w:hAnsi="Tahoma" w:cs="Tahoma"/>
              </w:rPr>
              <w:t>Preventivo</w:t>
            </w:r>
          </w:p>
        </w:tc>
        <w:tc>
          <w:tcPr>
            <w:tcW w:w="3290" w:type="pct"/>
          </w:tcPr>
          <w:p w14:paraId="291CCFB7" w14:textId="77777777" w:rsidR="0050668A" w:rsidRPr="00097200" w:rsidRDefault="0050668A" w:rsidP="002F44F4">
            <w:pPr>
              <w:pStyle w:val="Sinespaciado"/>
              <w:spacing w:line="276" w:lineRule="auto"/>
              <w:jc w:val="both"/>
              <w:rPr>
                <w:rFonts w:ascii="Tahoma" w:hAnsi="Tahoma" w:cs="Tahoma"/>
              </w:rPr>
            </w:pPr>
            <w:r>
              <w:rPr>
                <w:rFonts w:ascii="Tahoma" w:hAnsi="Tahoma" w:cs="Tahoma"/>
              </w:rPr>
              <w:t>Actualización anual y reporte al Consejo de Administración sobre el Plan de Igualdad</w:t>
            </w:r>
          </w:p>
        </w:tc>
      </w:tr>
      <w:tr w:rsidR="0050668A" w:rsidRPr="00C12685" w14:paraId="1E6423D5" w14:textId="77777777" w:rsidTr="002F44F4">
        <w:tc>
          <w:tcPr>
            <w:tcW w:w="372" w:type="pct"/>
            <w:shd w:val="clear" w:color="auto" w:fill="E7E6E6" w:themeFill="background2"/>
          </w:tcPr>
          <w:p w14:paraId="6F81DC9D" w14:textId="77777777" w:rsidR="0050668A" w:rsidRPr="00097200" w:rsidRDefault="0050668A" w:rsidP="002F44F4">
            <w:pPr>
              <w:spacing w:line="276" w:lineRule="auto"/>
              <w:jc w:val="center"/>
              <w:rPr>
                <w:rFonts w:ascii="Tahoma" w:hAnsi="Tahoma" w:cs="Tahoma"/>
                <w:b/>
                <w:bCs/>
              </w:rPr>
            </w:pPr>
            <w:r w:rsidRPr="00097200">
              <w:rPr>
                <w:rFonts w:ascii="Tahoma" w:hAnsi="Tahoma" w:cs="Tahoma"/>
                <w:b/>
                <w:bCs/>
              </w:rPr>
              <w:t>3</w:t>
            </w:r>
          </w:p>
        </w:tc>
        <w:tc>
          <w:tcPr>
            <w:tcW w:w="1338" w:type="pct"/>
          </w:tcPr>
          <w:p w14:paraId="63F97688" w14:textId="77777777" w:rsidR="0050668A" w:rsidRPr="00097200" w:rsidRDefault="0050668A" w:rsidP="002F44F4">
            <w:pPr>
              <w:pStyle w:val="Sinespaciado"/>
              <w:spacing w:line="276" w:lineRule="auto"/>
              <w:jc w:val="both"/>
              <w:rPr>
                <w:rFonts w:ascii="Tahoma" w:hAnsi="Tahoma" w:cs="Tahoma"/>
              </w:rPr>
            </w:pPr>
            <w:r w:rsidRPr="00097200">
              <w:rPr>
                <w:rFonts w:ascii="Tahoma" w:hAnsi="Tahoma" w:cs="Tahoma"/>
              </w:rPr>
              <w:t>Preventivo</w:t>
            </w:r>
          </w:p>
        </w:tc>
        <w:tc>
          <w:tcPr>
            <w:tcW w:w="3290" w:type="pct"/>
          </w:tcPr>
          <w:p w14:paraId="74453737" w14:textId="77777777" w:rsidR="0050668A" w:rsidRPr="00097200" w:rsidRDefault="0050668A" w:rsidP="002F44F4">
            <w:pPr>
              <w:pStyle w:val="Sinespaciado"/>
              <w:spacing w:line="276" w:lineRule="auto"/>
              <w:jc w:val="both"/>
              <w:rPr>
                <w:rFonts w:ascii="Tahoma" w:hAnsi="Tahoma" w:cs="Tahoma"/>
              </w:rPr>
            </w:pPr>
            <w:r>
              <w:rPr>
                <w:rFonts w:ascii="Tahoma" w:hAnsi="Tahoma" w:cs="Tahoma"/>
              </w:rPr>
              <w:t>Actualización anual y reporte al Consejo de Administración sobre el p</w:t>
            </w:r>
            <w:r w:rsidRPr="00572EE8">
              <w:rPr>
                <w:rFonts w:ascii="Tahoma" w:hAnsi="Tahoma" w:cs="Tahoma"/>
              </w:rPr>
              <w:t>rotocolo para la prevención y actuación frente al acoso sexual y el acoso por razón de sexo</w:t>
            </w:r>
          </w:p>
        </w:tc>
      </w:tr>
      <w:tr w:rsidR="0050668A" w:rsidRPr="00C12685" w14:paraId="0E11DA50" w14:textId="77777777" w:rsidTr="002F44F4">
        <w:tc>
          <w:tcPr>
            <w:tcW w:w="372" w:type="pct"/>
            <w:shd w:val="clear" w:color="auto" w:fill="E7E6E6" w:themeFill="background2"/>
          </w:tcPr>
          <w:p w14:paraId="02BF56C2" w14:textId="77777777" w:rsidR="0050668A" w:rsidRPr="00097200" w:rsidRDefault="0050668A" w:rsidP="002F44F4">
            <w:pPr>
              <w:spacing w:line="276" w:lineRule="auto"/>
              <w:jc w:val="center"/>
              <w:rPr>
                <w:rFonts w:ascii="Tahoma" w:hAnsi="Tahoma" w:cs="Tahoma"/>
                <w:b/>
                <w:bCs/>
              </w:rPr>
            </w:pPr>
            <w:r w:rsidRPr="00097200">
              <w:rPr>
                <w:rFonts w:ascii="Tahoma" w:hAnsi="Tahoma" w:cs="Tahoma"/>
                <w:b/>
                <w:bCs/>
              </w:rPr>
              <w:t>4</w:t>
            </w:r>
          </w:p>
        </w:tc>
        <w:tc>
          <w:tcPr>
            <w:tcW w:w="1338" w:type="pct"/>
          </w:tcPr>
          <w:p w14:paraId="017002AF" w14:textId="77777777" w:rsidR="0050668A" w:rsidRPr="00097200" w:rsidRDefault="0050668A" w:rsidP="002F44F4">
            <w:pPr>
              <w:pStyle w:val="Sinespaciado"/>
              <w:spacing w:line="276" w:lineRule="auto"/>
              <w:jc w:val="both"/>
              <w:rPr>
                <w:rFonts w:ascii="Tahoma" w:hAnsi="Tahoma" w:cs="Tahoma"/>
              </w:rPr>
            </w:pPr>
            <w:r w:rsidRPr="00097200">
              <w:rPr>
                <w:rFonts w:ascii="Tahoma" w:hAnsi="Tahoma" w:cs="Tahoma"/>
              </w:rPr>
              <w:t>Formativo</w:t>
            </w:r>
          </w:p>
        </w:tc>
        <w:tc>
          <w:tcPr>
            <w:tcW w:w="3290" w:type="pct"/>
          </w:tcPr>
          <w:p w14:paraId="41239B83" w14:textId="1EB94BEC" w:rsidR="0050668A" w:rsidRPr="00097200" w:rsidRDefault="0050668A" w:rsidP="002F44F4">
            <w:pPr>
              <w:pStyle w:val="Sinespaciado"/>
              <w:spacing w:line="276" w:lineRule="auto"/>
              <w:jc w:val="both"/>
              <w:rPr>
                <w:rFonts w:ascii="Tahoma" w:hAnsi="Tahoma" w:cs="Tahoma"/>
              </w:rPr>
            </w:pPr>
            <w:r w:rsidRPr="00097200">
              <w:rPr>
                <w:rFonts w:ascii="Tahoma" w:hAnsi="Tahoma" w:cs="Tahoma"/>
              </w:rPr>
              <w:t xml:space="preserve">Formación a trabajadores sobre prevención </w:t>
            </w:r>
            <w:r>
              <w:rPr>
                <w:rFonts w:ascii="Tahoma" w:hAnsi="Tahoma" w:cs="Tahoma"/>
              </w:rPr>
              <w:t xml:space="preserve">del </w:t>
            </w:r>
            <w:r w:rsidR="00C32D52">
              <w:rPr>
                <w:rFonts w:ascii="Tahoma" w:hAnsi="Tahoma" w:cs="Tahoma"/>
              </w:rPr>
              <w:t>acoso sexual.</w:t>
            </w:r>
          </w:p>
        </w:tc>
      </w:tr>
      <w:tr w:rsidR="0050668A" w:rsidRPr="00C12685" w14:paraId="359AE349" w14:textId="77777777" w:rsidTr="002F44F4">
        <w:trPr>
          <w:trHeight w:val="70"/>
        </w:trPr>
        <w:tc>
          <w:tcPr>
            <w:tcW w:w="372" w:type="pct"/>
            <w:shd w:val="clear" w:color="auto" w:fill="E7E6E6" w:themeFill="background2"/>
          </w:tcPr>
          <w:p w14:paraId="5DF0DABF" w14:textId="77777777" w:rsidR="0050668A" w:rsidRPr="00097200" w:rsidRDefault="0050668A" w:rsidP="002F44F4">
            <w:pPr>
              <w:spacing w:line="276" w:lineRule="auto"/>
              <w:jc w:val="center"/>
              <w:rPr>
                <w:rFonts w:ascii="Tahoma" w:hAnsi="Tahoma" w:cs="Tahoma"/>
                <w:b/>
                <w:bCs/>
              </w:rPr>
            </w:pPr>
            <w:r>
              <w:rPr>
                <w:rFonts w:ascii="Tahoma" w:hAnsi="Tahoma" w:cs="Tahoma"/>
                <w:b/>
                <w:bCs/>
              </w:rPr>
              <w:t>5</w:t>
            </w:r>
          </w:p>
        </w:tc>
        <w:tc>
          <w:tcPr>
            <w:tcW w:w="1338" w:type="pct"/>
          </w:tcPr>
          <w:p w14:paraId="7C04A740" w14:textId="77777777" w:rsidR="0050668A" w:rsidRPr="00097200" w:rsidRDefault="0050668A" w:rsidP="002F44F4">
            <w:pPr>
              <w:pStyle w:val="Sinespaciado"/>
              <w:spacing w:line="276" w:lineRule="auto"/>
              <w:jc w:val="both"/>
              <w:rPr>
                <w:rFonts w:ascii="Tahoma" w:hAnsi="Tahoma" w:cs="Tahoma"/>
              </w:rPr>
            </w:pPr>
            <w:r w:rsidRPr="00097200">
              <w:rPr>
                <w:rFonts w:ascii="Tahoma" w:hAnsi="Tahoma" w:cs="Tahoma"/>
              </w:rPr>
              <w:t>Preventivo</w:t>
            </w:r>
          </w:p>
        </w:tc>
        <w:tc>
          <w:tcPr>
            <w:tcW w:w="3290" w:type="pct"/>
          </w:tcPr>
          <w:p w14:paraId="59914898" w14:textId="6E919800" w:rsidR="0050668A" w:rsidRPr="00097200" w:rsidRDefault="0050668A" w:rsidP="002F44F4">
            <w:pPr>
              <w:pStyle w:val="Sinespaciado"/>
              <w:spacing w:line="276" w:lineRule="auto"/>
              <w:jc w:val="both"/>
              <w:rPr>
                <w:rFonts w:ascii="Tahoma" w:hAnsi="Tahoma" w:cs="Tahoma"/>
              </w:rPr>
            </w:pPr>
            <w:r w:rsidRPr="00097200">
              <w:rPr>
                <w:rFonts w:ascii="Tahoma" w:hAnsi="Tahoma" w:cs="Tahoma"/>
              </w:rPr>
              <w:t xml:space="preserve">El </w:t>
            </w:r>
            <w:r w:rsidRPr="00097200">
              <w:rPr>
                <w:rFonts w:ascii="Tahoma" w:hAnsi="Tahoma" w:cs="Tahoma"/>
                <w:i/>
                <w:iCs/>
              </w:rPr>
              <w:t>compliance officer</w:t>
            </w:r>
            <w:r w:rsidRPr="00097200">
              <w:rPr>
                <w:rFonts w:ascii="Tahoma" w:hAnsi="Tahoma" w:cs="Tahoma"/>
              </w:rPr>
              <w:t xml:space="preserve"> recordará a los miembros de PLD SPACE, a intervalos periódicos, la necesidad de cumplir las directrices del Código Ético dirigidas a impedir la comisión de un delito </w:t>
            </w:r>
            <w:r w:rsidR="00C32D52">
              <w:rPr>
                <w:rFonts w:ascii="Tahoma" w:hAnsi="Tahoma" w:cs="Tahoma"/>
              </w:rPr>
              <w:t>de acoso sexual.</w:t>
            </w:r>
          </w:p>
        </w:tc>
      </w:tr>
    </w:tbl>
    <w:p w14:paraId="0111B294" w14:textId="0C269761" w:rsidR="009204E6" w:rsidRDefault="009204E6" w:rsidP="00A70513">
      <w:pPr>
        <w:jc w:val="both"/>
      </w:pPr>
    </w:p>
    <w:p w14:paraId="3F8A1684" w14:textId="77777777" w:rsidR="002A76C6" w:rsidRDefault="002A76C6" w:rsidP="00A70513">
      <w:pPr>
        <w:jc w:val="both"/>
      </w:pPr>
    </w:p>
    <w:p w14:paraId="2BF874EB" w14:textId="72098F8A" w:rsidR="009204E6" w:rsidRDefault="009204E6" w:rsidP="00A70513">
      <w:pPr>
        <w:jc w:val="both"/>
      </w:pPr>
    </w:p>
    <w:p w14:paraId="73D49D10" w14:textId="77777777" w:rsidR="009204E6" w:rsidRPr="00C12685" w:rsidRDefault="009204E6" w:rsidP="00A70513">
      <w:pPr>
        <w:jc w:val="both"/>
      </w:pPr>
    </w:p>
    <w:sectPr w:rsidR="009204E6" w:rsidRPr="00C12685" w:rsidSect="0035579B">
      <w:headerReference w:type="even" r:id="rId12"/>
      <w:headerReference w:type="default" r:id="rId13"/>
      <w:footerReference w:type="default" r:id="rId14"/>
      <w:headerReference w:type="first" r:id="rId15"/>
      <w:pgSz w:w="11906" w:h="16838"/>
      <w:pgMar w:top="1701" w:right="2268"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8630B" w14:textId="77777777" w:rsidR="00D776BB" w:rsidRDefault="00D776BB" w:rsidP="002D26C6">
      <w:pPr>
        <w:spacing w:after="0" w:line="240" w:lineRule="auto"/>
      </w:pPr>
      <w:r>
        <w:separator/>
      </w:r>
    </w:p>
  </w:endnote>
  <w:endnote w:type="continuationSeparator" w:id="0">
    <w:p w14:paraId="1FC6BE42" w14:textId="77777777" w:rsidR="00D776BB" w:rsidRDefault="00D776BB" w:rsidP="002D26C6">
      <w:pPr>
        <w:spacing w:after="0" w:line="240" w:lineRule="auto"/>
      </w:pPr>
      <w:r>
        <w:continuationSeparator/>
      </w:r>
    </w:p>
  </w:endnote>
  <w:endnote w:type="continuationNotice" w:id="1">
    <w:p w14:paraId="3BBAE090" w14:textId="77777777" w:rsidR="00D776BB" w:rsidRDefault="00D776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163559"/>
      <w:docPartObj>
        <w:docPartGallery w:val="Page Numbers (Bottom of Page)"/>
        <w:docPartUnique/>
      </w:docPartObj>
    </w:sdtPr>
    <w:sdtContent>
      <w:p w14:paraId="608FB03D" w14:textId="67A44079" w:rsidR="0035579B" w:rsidRDefault="0035579B">
        <w:pPr>
          <w:pStyle w:val="Piedepgina"/>
          <w:jc w:val="center"/>
        </w:pPr>
        <w:r>
          <w:fldChar w:fldCharType="begin"/>
        </w:r>
        <w:r>
          <w:instrText>PAGE   \* MERGEFORMAT</w:instrText>
        </w:r>
        <w:r>
          <w:fldChar w:fldCharType="separate"/>
        </w:r>
        <w:r>
          <w:t>2</w:t>
        </w:r>
        <w:r>
          <w:fldChar w:fldCharType="end"/>
        </w:r>
      </w:p>
    </w:sdtContent>
  </w:sdt>
  <w:p w14:paraId="5EF1694A" w14:textId="77777777" w:rsidR="00385302" w:rsidRDefault="003853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7168F" w14:textId="77777777" w:rsidR="00D776BB" w:rsidRDefault="00D776BB" w:rsidP="002D26C6">
      <w:pPr>
        <w:spacing w:after="0" w:line="240" w:lineRule="auto"/>
      </w:pPr>
      <w:r>
        <w:separator/>
      </w:r>
    </w:p>
  </w:footnote>
  <w:footnote w:type="continuationSeparator" w:id="0">
    <w:p w14:paraId="23BE5CEF" w14:textId="77777777" w:rsidR="00D776BB" w:rsidRDefault="00D776BB" w:rsidP="002D26C6">
      <w:pPr>
        <w:spacing w:after="0" w:line="240" w:lineRule="auto"/>
      </w:pPr>
      <w:r>
        <w:continuationSeparator/>
      </w:r>
    </w:p>
  </w:footnote>
  <w:footnote w:type="continuationNotice" w:id="1">
    <w:p w14:paraId="720259FB" w14:textId="77777777" w:rsidR="00D776BB" w:rsidRDefault="00D776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302997"/>
      <w:docPartObj>
        <w:docPartGallery w:val="Page Numbers (Margins)"/>
        <w:docPartUnique/>
      </w:docPartObj>
    </w:sdtPr>
    <w:sdtContent>
      <w:p w14:paraId="65C7C921" w14:textId="77777777" w:rsidR="00385302" w:rsidRDefault="00385302">
        <w:pPr>
          <w:pStyle w:val="Encabezado"/>
        </w:pPr>
        <w:r>
          <w:rPr>
            <w:noProof/>
            <w:lang w:eastAsia="es-ES"/>
          </w:rPr>
          <mc:AlternateContent>
            <mc:Choice Requires="wps">
              <w:drawing>
                <wp:anchor distT="0" distB="0" distL="114300" distR="114300" simplePos="0" relativeHeight="251660292" behindDoc="0" locked="0" layoutInCell="0" allowOverlap="1" wp14:anchorId="65C7C928" wp14:editId="65C7C929">
                  <wp:simplePos x="0" y="0"/>
                  <wp:positionH relativeFrom="rightMargin">
                    <wp:align>center</wp:align>
                  </wp:positionH>
                  <wp:positionV relativeFrom="page">
                    <wp:align>center</wp:align>
                  </wp:positionV>
                  <wp:extent cx="762000" cy="895350"/>
                  <wp:effectExtent l="0" t="0" r="0" b="0"/>
                  <wp:wrapNone/>
                  <wp:docPr id="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sz w:val="48"/>
                                  <w:szCs w:val="44"/>
                                </w:rPr>
                                <w:id w:val="-480853223"/>
                                <w:docPartObj>
                                  <w:docPartGallery w:val="Page Numbers (Margins)"/>
                                  <w:docPartUnique/>
                                </w:docPartObj>
                              </w:sdtPr>
                              <w:sdtContent>
                                <w:p w14:paraId="65C7C931" w14:textId="77777777" w:rsidR="00385302" w:rsidRDefault="00385302">
                                  <w:pPr>
                                    <w:jc w:val="center"/>
                                    <w:rPr>
                                      <w:rFonts w:asciiTheme="majorHAnsi" w:hAnsiTheme="majorHAnsi"/>
                                      <w:sz w:val="72"/>
                                      <w:szCs w:val="44"/>
                                    </w:rPr>
                                  </w:pPr>
                                  <w:r>
                                    <w:rPr>
                                      <w:rFonts w:ascii="Times New Roman" w:hAnsi="Times New Roman"/>
                                      <w:sz w:val="24"/>
                                      <w:szCs w:val="25"/>
                                    </w:rPr>
                                    <w:fldChar w:fldCharType="begin"/>
                                  </w:r>
                                  <w:r>
                                    <w:instrText xml:space="preserve"> PAGE  \* MERGEFORMAT </w:instrText>
                                  </w:r>
                                  <w:r>
                                    <w:rPr>
                                      <w:rFonts w:ascii="Times New Roman" w:hAnsi="Times New Roman"/>
                                      <w:sz w:val="24"/>
                                      <w:szCs w:val="25"/>
                                    </w:rPr>
                                    <w:fldChar w:fldCharType="separate"/>
                                  </w:r>
                                  <w:r w:rsidRPr="00B84897">
                                    <w:rPr>
                                      <w:rFonts w:asciiTheme="majorHAnsi" w:hAnsiTheme="majorHAnsi"/>
                                      <w:noProof/>
                                      <w:sz w:val="48"/>
                                      <w:szCs w:val="44"/>
                                    </w:rPr>
                                    <w:t>6</w:t>
                                  </w:r>
                                  <w:r>
                                    <w:rPr>
                                      <w:rFonts w:asciiTheme="majorHAnsi" w:hAnsiTheme="majorHAnsi"/>
                                      <w:noProof/>
                                      <w:sz w:val="48"/>
                                      <w:szCs w:val="44"/>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7C928" id="Rectangle 14" o:spid="_x0000_s1026" style="position:absolute;margin-left:0;margin-top:0;width:60pt;height:70.5pt;z-index:251660292;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" o:allowincell="f" stroked="f">
                  <o:lock v:ext="edit" aspectratio="t"/>
                  <v:textbox>
                    <w:txbxContent>
                      <w:sdt>
                        <w:sdtPr>
                          <w:rPr>
                            <w:rFonts w:asciiTheme="majorHAnsi" w:hAnsiTheme="majorHAnsi"/>
                            <w:sz w:val="48"/>
                            <w:szCs w:val="44"/>
                          </w:rPr>
                          <w:id w:val="-480853223"/>
                          <w:docPartObj>
                            <w:docPartGallery w:val="Page Numbers (Margins)"/>
                            <w:docPartUnique/>
                          </w:docPartObj>
                        </w:sdtPr>
                        <w:sdtContent>
                          <w:p w14:paraId="65C7C931" w14:textId="77777777" w:rsidR="00385302" w:rsidRDefault="00385302">
                            <w:pPr>
                              <w:jc w:val="center"/>
                              <w:rPr>
                                <w:rFonts w:asciiTheme="majorHAnsi" w:hAnsiTheme="majorHAnsi"/>
                                <w:sz w:val="72"/>
                                <w:szCs w:val="44"/>
                              </w:rPr>
                            </w:pPr>
                            <w:r>
                              <w:rPr>
                                <w:rFonts w:ascii="Times New Roman" w:hAnsi="Times New Roman"/>
                                <w:sz w:val="24"/>
                                <w:szCs w:val="25"/>
                              </w:rPr>
                              <w:fldChar w:fldCharType="begin"/>
                            </w:r>
                            <w:r>
                              <w:instrText xml:space="preserve"> PAGE  \* MERGEFORMAT </w:instrText>
                            </w:r>
                            <w:r>
                              <w:rPr>
                                <w:rFonts w:ascii="Times New Roman" w:hAnsi="Times New Roman"/>
                                <w:sz w:val="24"/>
                                <w:szCs w:val="25"/>
                              </w:rPr>
                              <w:fldChar w:fldCharType="separate"/>
                            </w:r>
                            <w:r w:rsidRPr="00B84897">
                              <w:rPr>
                                <w:rFonts w:asciiTheme="majorHAnsi" w:hAnsiTheme="majorHAnsi"/>
                                <w:noProof/>
                                <w:sz w:val="48"/>
                                <w:szCs w:val="44"/>
                              </w:rPr>
                              <w:t>6</w:t>
                            </w:r>
                            <w:r>
                              <w:rPr>
                                <w:rFonts w:asciiTheme="majorHAnsi" w:hAnsiTheme="majorHAnsi"/>
                                <w:noProof/>
                                <w:sz w:val="48"/>
                                <w:szCs w:val="44"/>
                              </w:rPr>
                              <w:fldChar w:fldCharType="end"/>
                            </w:r>
                          </w:p>
                        </w:sdtContent>
                      </w:sdt>
                    </w:txbxContent>
                  </v:textbox>
                  <w10:wrap anchorx="margin" anchory="page"/>
                </v:rect>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5450D" w14:textId="4D08066B" w:rsidR="00D41C67" w:rsidRPr="00F21706" w:rsidRDefault="00D41C67" w:rsidP="00D41C67">
    <w:pPr>
      <w:tabs>
        <w:tab w:val="center" w:pos="4252"/>
        <w:tab w:val="right" w:pos="8504"/>
      </w:tabs>
      <w:spacing w:after="0" w:line="240" w:lineRule="auto"/>
      <w:rPr>
        <w:noProof/>
        <w:color w:val="006600"/>
      </w:rPr>
    </w:pPr>
    <w:r w:rsidRPr="00F21706">
      <w:rPr>
        <w:noProof/>
        <w:color w:val="006600"/>
      </w:rPr>
      <mc:AlternateContent>
        <mc:Choice Requires="wps">
          <w:drawing>
            <wp:anchor distT="0" distB="0" distL="114300" distR="114300" simplePos="0" relativeHeight="251665412" behindDoc="0" locked="0" layoutInCell="1" allowOverlap="1" wp14:anchorId="20BB4F66" wp14:editId="4CE1C75B">
              <wp:simplePos x="0" y="0"/>
              <wp:positionH relativeFrom="column">
                <wp:posOffset>5123923</wp:posOffset>
              </wp:positionH>
              <wp:positionV relativeFrom="paragraph">
                <wp:posOffset>75721</wp:posOffset>
              </wp:positionV>
              <wp:extent cx="128486" cy="138022"/>
              <wp:effectExtent l="0" t="0" r="5080" b="0"/>
              <wp:wrapNone/>
              <wp:docPr id="4" name="Diagrama de flujo: conector 4"/>
              <wp:cNvGraphicFramePr/>
              <a:graphic xmlns:a="http://schemas.openxmlformats.org/drawingml/2006/main">
                <a:graphicData uri="http://schemas.microsoft.com/office/word/2010/wordprocessingShape">
                  <wps:wsp>
                    <wps:cNvSpPr/>
                    <wps:spPr>
                      <a:xfrm>
                        <a:off x="0" y="0"/>
                        <a:ext cx="128486" cy="138022"/>
                      </a:xfrm>
                      <a:prstGeom prst="flowChartConnector">
                        <a:avLst/>
                      </a:prstGeom>
                      <a:solidFill>
                        <a:sysClr val="window" lastClr="FFFFFF">
                          <a:lumMod val="50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9EAD8"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4" o:spid="_x0000_s1026" type="#_x0000_t120" style="position:absolute;margin-left:403.45pt;margin-top:5.95pt;width:10.1pt;height:10.85pt;z-index:2516654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" fillcolor="#7f7f7f" stroked="f" strokeweight="1pt">
              <v:stroke joinstyle="miter"/>
            </v:shape>
          </w:pict>
        </mc:Fallback>
      </mc:AlternateContent>
    </w:r>
    <w:r w:rsidRPr="00F21706">
      <w:rPr>
        <w:noProof/>
        <w:color w:val="006600"/>
      </w:rPr>
      <w:drawing>
        <wp:anchor distT="0" distB="0" distL="114300" distR="114300" simplePos="0" relativeHeight="251664388" behindDoc="0" locked="0" layoutInCell="1" allowOverlap="1" wp14:anchorId="0CA9DCF5" wp14:editId="6B8E4FE2">
          <wp:simplePos x="0" y="0"/>
          <wp:positionH relativeFrom="column">
            <wp:posOffset>5356860</wp:posOffset>
          </wp:positionH>
          <wp:positionV relativeFrom="paragraph">
            <wp:posOffset>-23495</wp:posOffset>
          </wp:positionV>
          <wp:extent cx="523875" cy="312420"/>
          <wp:effectExtent l="0" t="0" r="9525" b="0"/>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r="64801"/>
                  <a:stretch/>
                </pic:blipFill>
                <pic:spPr bwMode="auto">
                  <a:xfrm>
                    <a:off x="0" y="0"/>
                    <a:ext cx="523875" cy="312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006600"/>
      </w:rPr>
      <w:t>Plan de prevención de delitos</w:t>
    </w:r>
    <w:r w:rsidRPr="00F21706">
      <w:rPr>
        <w:color w:val="006600"/>
      </w:rPr>
      <w:t xml:space="preserve"> </w:t>
    </w:r>
  </w:p>
  <w:p w14:paraId="56D6EC52" w14:textId="77777777" w:rsidR="00D41C67" w:rsidRPr="00F21706" w:rsidRDefault="00D41C67" w:rsidP="00D41C67">
    <w:pPr>
      <w:tabs>
        <w:tab w:val="center" w:pos="4252"/>
        <w:tab w:val="right" w:pos="8504"/>
      </w:tabs>
      <w:spacing w:after="0" w:line="240" w:lineRule="auto"/>
      <w:rPr>
        <w:color w:val="006600"/>
      </w:rPr>
    </w:pPr>
    <w:r w:rsidRPr="00F21706">
      <w:rPr>
        <w:color w:val="006600"/>
      </w:rPr>
      <w:t>Payload Aerospace, SL</w:t>
    </w:r>
  </w:p>
  <w:p w14:paraId="0E34F583" w14:textId="77777777" w:rsidR="00D41C67" w:rsidRDefault="00D41C67" w:rsidP="00D41C67">
    <w:pPr>
      <w:pStyle w:val="Encabezado"/>
      <w:tabs>
        <w:tab w:val="clear" w:pos="4252"/>
        <w:tab w:val="clear" w:pos="8504"/>
        <w:tab w:val="left" w:pos="6035"/>
      </w:tabs>
    </w:pPr>
    <w:r w:rsidRPr="003C711C">
      <w:rPr>
        <w:color w:val="000000" w:themeColor="text1"/>
      </w:rPr>
      <w:tab/>
    </w:r>
  </w:p>
  <w:p w14:paraId="72F5CC37" w14:textId="5AA8444D" w:rsidR="00385302" w:rsidRDefault="00385302">
    <w:pPr>
      <w:pStyle w:val="Encabezado"/>
    </w:pPr>
  </w:p>
  <w:p w14:paraId="04513497" w14:textId="3A5B2693" w:rsidR="00385302" w:rsidRDefault="00385302">
    <w:pPr>
      <w:pStyle w:val="Encabezado"/>
    </w:pPr>
  </w:p>
  <w:p w14:paraId="55E3A533" w14:textId="77777777" w:rsidR="00385302" w:rsidRDefault="0038530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39CC" w14:textId="5DBD80C4" w:rsidR="00BC453E" w:rsidRPr="005D190C" w:rsidRDefault="007822CD" w:rsidP="00BC453E">
    <w:pPr>
      <w:pStyle w:val="Encabezado"/>
      <w:rPr>
        <w:noProof/>
        <w:color w:val="0563C1"/>
      </w:rPr>
    </w:pPr>
    <w:r w:rsidRPr="00B824B1">
      <w:rPr>
        <w:noProof/>
      </w:rPr>
      <w:drawing>
        <wp:anchor distT="0" distB="0" distL="114300" distR="114300" simplePos="0" relativeHeight="251669508" behindDoc="0" locked="0" layoutInCell="1" allowOverlap="1" wp14:anchorId="61903015" wp14:editId="04FE78E3">
          <wp:simplePos x="0" y="0"/>
          <wp:positionH relativeFrom="margin">
            <wp:posOffset>3735070</wp:posOffset>
          </wp:positionH>
          <wp:positionV relativeFrom="paragraph">
            <wp:posOffset>6985</wp:posOffset>
          </wp:positionV>
          <wp:extent cx="1619250" cy="3333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35579B" w:rsidRPr="00B824B1">
      <w:rPr>
        <w:noProof/>
      </w:rPr>
      <w:drawing>
        <wp:anchor distT="0" distB="0" distL="114300" distR="114300" simplePos="0" relativeHeight="251668484" behindDoc="0" locked="0" layoutInCell="1" allowOverlap="1" wp14:anchorId="302E6095" wp14:editId="0C50728C">
          <wp:simplePos x="0" y="0"/>
          <wp:positionH relativeFrom="column">
            <wp:posOffset>-781242</wp:posOffset>
          </wp:positionH>
          <wp:positionV relativeFrom="paragraph">
            <wp:posOffset>-43534</wp:posOffset>
          </wp:positionV>
          <wp:extent cx="2049780" cy="396993"/>
          <wp:effectExtent l="0" t="0" r="7620"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
                    <a:extLst>
                      <a:ext uri="{28A0092B-C50C-407E-A947-70E740481C1C}">
                        <a14:useLocalDpi xmlns:a14="http://schemas.microsoft.com/office/drawing/2010/main" val="0"/>
                      </a:ext>
                    </a:extLst>
                  </a:blip>
                  <a:stretch>
                    <a:fillRect/>
                  </a:stretch>
                </pic:blipFill>
                <pic:spPr>
                  <a:xfrm>
                    <a:off x="0" y="0"/>
                    <a:ext cx="2049780" cy="396993"/>
                  </a:xfrm>
                  <a:prstGeom prst="rect">
                    <a:avLst/>
                  </a:prstGeom>
                </pic:spPr>
              </pic:pic>
            </a:graphicData>
          </a:graphic>
          <wp14:sizeRelH relativeFrom="page">
            <wp14:pctWidth>0</wp14:pctWidth>
          </wp14:sizeRelH>
          <wp14:sizeRelV relativeFrom="page">
            <wp14:pctHeight>0</wp14:pctHeight>
          </wp14:sizeRelV>
        </wp:anchor>
      </w:drawing>
    </w:r>
    <w:r w:rsidR="00BC453E">
      <w:rPr>
        <w:noProof/>
        <w:color w:val="0563C1"/>
      </w:rPr>
      <w:drawing>
        <wp:anchor distT="0" distB="0" distL="114300" distR="114300" simplePos="0" relativeHeight="251667460" behindDoc="1" locked="0" layoutInCell="1" allowOverlap="1" wp14:anchorId="5F0DCA7E" wp14:editId="2F1E1F1D">
          <wp:simplePos x="0" y="0"/>
          <wp:positionH relativeFrom="column">
            <wp:posOffset>8884920</wp:posOffset>
          </wp:positionH>
          <wp:positionV relativeFrom="paragraph">
            <wp:posOffset>107315</wp:posOffset>
          </wp:positionV>
          <wp:extent cx="487680" cy="294640"/>
          <wp:effectExtent l="0" t="0" r="7620" b="0"/>
          <wp:wrapTight wrapText="bothSides">
            <wp:wrapPolygon edited="0">
              <wp:start x="0" y="0"/>
              <wp:lineTo x="0" y="19552"/>
              <wp:lineTo x="21094" y="19552"/>
              <wp:lineTo x="21094" y="0"/>
              <wp:lineTo x="0" y="0"/>
            </wp:wrapPolygon>
          </wp:wrapTight>
          <wp:docPr id="6" name="Imagen 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pic:cNvPicPr>
                    <a:picLocks noChangeAspect="1" noChangeArrowheads="1"/>
                  </pic:cNvPicPr>
                </pic:nvPicPr>
                <pic:blipFill rotWithShape="1">
                  <a:blip r:embed="rId4">
                    <a:extLst>
                      <a:ext uri="{28A0092B-C50C-407E-A947-70E740481C1C}">
                        <a14:useLocalDpi xmlns:a14="http://schemas.microsoft.com/office/drawing/2010/main" val="0"/>
                      </a:ext>
                    </a:extLst>
                  </a:blip>
                  <a:srcRect r="64986"/>
                  <a:stretch/>
                </pic:blipFill>
                <pic:spPr bwMode="auto">
                  <a:xfrm>
                    <a:off x="0" y="0"/>
                    <a:ext cx="487680" cy="294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C7A115" w14:textId="2AC4DF76" w:rsidR="00385302" w:rsidRPr="008C55AD" w:rsidRDefault="00385302" w:rsidP="008C55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E36"/>
    <w:multiLevelType w:val="hybridMultilevel"/>
    <w:tmpl w:val="453EC2F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5C5C8CB2">
      <w:start w:val="1"/>
      <w:numFmt w:val="decimal"/>
      <w:lvlText w:val="%3."/>
      <w:lvlJc w:val="left"/>
      <w:pPr>
        <w:ind w:left="2688" w:hanging="360"/>
      </w:pPr>
      <w:rPr>
        <w:rFonts w:hint="default"/>
      </w:r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BDA5411"/>
    <w:multiLevelType w:val="hybridMultilevel"/>
    <w:tmpl w:val="7F88E888"/>
    <w:lvl w:ilvl="0" w:tplc="0C0A0001">
      <w:start w:val="1"/>
      <w:numFmt w:val="bullet"/>
      <w:lvlText w:val=""/>
      <w:lvlJc w:val="left"/>
      <w:pPr>
        <w:ind w:left="786" w:hanging="360"/>
      </w:pPr>
      <w:rPr>
        <w:rFonts w:ascii="Symbol" w:hAnsi="Symbol"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 w15:restartNumberingAfterBreak="0">
    <w:nsid w:val="0D633C91"/>
    <w:multiLevelType w:val="hybridMultilevel"/>
    <w:tmpl w:val="F9A6228A"/>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1B0245E5"/>
    <w:multiLevelType w:val="hybridMultilevel"/>
    <w:tmpl w:val="D8DAC9D6"/>
    <w:lvl w:ilvl="0" w:tplc="425AE74C">
      <w:start w:val="10"/>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1B053341"/>
    <w:multiLevelType w:val="hybridMultilevel"/>
    <w:tmpl w:val="CEB48478"/>
    <w:lvl w:ilvl="0" w:tplc="C610CAC8">
      <w:start w:val="13"/>
      <w:numFmt w:val="decimal"/>
      <w:lvlText w:val="%1."/>
      <w:lvlJc w:val="left"/>
      <w:pPr>
        <w:ind w:left="1428" w:hanging="360"/>
      </w:pPr>
      <w:rPr>
        <w:rFonts w:hint="default"/>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15:restartNumberingAfterBreak="0">
    <w:nsid w:val="1E205E77"/>
    <w:multiLevelType w:val="hybridMultilevel"/>
    <w:tmpl w:val="788AB83E"/>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1F0375C4"/>
    <w:multiLevelType w:val="hybridMultilevel"/>
    <w:tmpl w:val="5C466FE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2BE247C3"/>
    <w:multiLevelType w:val="hybridMultilevel"/>
    <w:tmpl w:val="799231BA"/>
    <w:lvl w:ilvl="0" w:tplc="BAC80278">
      <w:start w:val="1"/>
      <w:numFmt w:val="upperRoman"/>
      <w:pStyle w:val="Ttulo1"/>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BB65035"/>
    <w:multiLevelType w:val="hybridMultilevel"/>
    <w:tmpl w:val="96E41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3A7510"/>
    <w:multiLevelType w:val="hybridMultilevel"/>
    <w:tmpl w:val="5B4CD036"/>
    <w:lvl w:ilvl="0" w:tplc="A3B296CC">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8ED1292"/>
    <w:multiLevelType w:val="hybridMultilevel"/>
    <w:tmpl w:val="208C09C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69372E71"/>
    <w:multiLevelType w:val="hybridMultilevel"/>
    <w:tmpl w:val="16BECC5E"/>
    <w:lvl w:ilvl="0" w:tplc="B9C2CC20">
      <w:start w:val="1"/>
      <w:numFmt w:val="decimal"/>
      <w:pStyle w:val="Ttulo2"/>
      <w:lvlText w:val="%1."/>
      <w:lvlJc w:val="left"/>
      <w:pPr>
        <w:ind w:left="107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1F35A2E"/>
    <w:multiLevelType w:val="hybridMultilevel"/>
    <w:tmpl w:val="AA120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8372279"/>
    <w:multiLevelType w:val="hybridMultilevel"/>
    <w:tmpl w:val="785866B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7E1C42EE"/>
    <w:multiLevelType w:val="hybridMultilevel"/>
    <w:tmpl w:val="B462C30E"/>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16cid:durableId="1497111796">
    <w:abstractNumId w:val="5"/>
  </w:num>
  <w:num w:numId="2" w16cid:durableId="1497962339">
    <w:abstractNumId w:val="2"/>
  </w:num>
  <w:num w:numId="3" w16cid:durableId="1209797594">
    <w:abstractNumId w:val="1"/>
  </w:num>
  <w:num w:numId="4" w16cid:durableId="510533242">
    <w:abstractNumId w:val="6"/>
  </w:num>
  <w:num w:numId="5" w16cid:durableId="402148193">
    <w:abstractNumId w:val="0"/>
  </w:num>
  <w:num w:numId="6" w16cid:durableId="598294313">
    <w:abstractNumId w:val="13"/>
  </w:num>
  <w:num w:numId="7" w16cid:durableId="1899246157">
    <w:abstractNumId w:val="7"/>
  </w:num>
  <w:num w:numId="8" w16cid:durableId="1886211715">
    <w:abstractNumId w:val="11"/>
  </w:num>
  <w:num w:numId="9" w16cid:durableId="425660580">
    <w:abstractNumId w:val="3"/>
  </w:num>
  <w:num w:numId="10" w16cid:durableId="627976363">
    <w:abstractNumId w:val="4"/>
  </w:num>
  <w:num w:numId="11" w16cid:durableId="1791244453">
    <w:abstractNumId w:val="9"/>
  </w:num>
  <w:num w:numId="12" w16cid:durableId="2001957928">
    <w:abstractNumId w:val="10"/>
  </w:num>
  <w:num w:numId="13" w16cid:durableId="854538079">
    <w:abstractNumId w:val="14"/>
  </w:num>
  <w:num w:numId="14" w16cid:durableId="172962441">
    <w:abstractNumId w:val="12"/>
  </w:num>
  <w:num w:numId="15" w16cid:durableId="2018848268">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defaultTabStop w:val="708"/>
  <w:hyphenationZone w:val="425"/>
  <w:drawingGridHorizontalSpacing w:val="125"/>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6C6"/>
    <w:rsid w:val="00000130"/>
    <w:rsid w:val="00000DF3"/>
    <w:rsid w:val="00000DFC"/>
    <w:rsid w:val="00001AA7"/>
    <w:rsid w:val="00003054"/>
    <w:rsid w:val="00004220"/>
    <w:rsid w:val="000053D6"/>
    <w:rsid w:val="00006C21"/>
    <w:rsid w:val="00006CE5"/>
    <w:rsid w:val="000102E1"/>
    <w:rsid w:val="00010D1F"/>
    <w:rsid w:val="00011A20"/>
    <w:rsid w:val="00012067"/>
    <w:rsid w:val="000124E9"/>
    <w:rsid w:val="00013335"/>
    <w:rsid w:val="00013C8C"/>
    <w:rsid w:val="00014278"/>
    <w:rsid w:val="0001613D"/>
    <w:rsid w:val="000172E7"/>
    <w:rsid w:val="00017C2D"/>
    <w:rsid w:val="000229C8"/>
    <w:rsid w:val="00022FEA"/>
    <w:rsid w:val="0002318A"/>
    <w:rsid w:val="00023928"/>
    <w:rsid w:val="0002562D"/>
    <w:rsid w:val="000270CA"/>
    <w:rsid w:val="00027E7C"/>
    <w:rsid w:val="00031390"/>
    <w:rsid w:val="00031841"/>
    <w:rsid w:val="00031989"/>
    <w:rsid w:val="000328B2"/>
    <w:rsid w:val="0003388E"/>
    <w:rsid w:val="000339CB"/>
    <w:rsid w:val="00043080"/>
    <w:rsid w:val="00043832"/>
    <w:rsid w:val="000441EA"/>
    <w:rsid w:val="00044A60"/>
    <w:rsid w:val="0004684C"/>
    <w:rsid w:val="00046B1F"/>
    <w:rsid w:val="00047960"/>
    <w:rsid w:val="00052C33"/>
    <w:rsid w:val="00052E71"/>
    <w:rsid w:val="00055D66"/>
    <w:rsid w:val="000561BC"/>
    <w:rsid w:val="00056EB1"/>
    <w:rsid w:val="00057A6C"/>
    <w:rsid w:val="00057BAD"/>
    <w:rsid w:val="00060B68"/>
    <w:rsid w:val="000612BB"/>
    <w:rsid w:val="00062CD1"/>
    <w:rsid w:val="00064AFF"/>
    <w:rsid w:val="00064E2D"/>
    <w:rsid w:val="00065347"/>
    <w:rsid w:val="000664DE"/>
    <w:rsid w:val="00066A92"/>
    <w:rsid w:val="00067127"/>
    <w:rsid w:val="0006776B"/>
    <w:rsid w:val="00067A33"/>
    <w:rsid w:val="00070E9C"/>
    <w:rsid w:val="00070EFB"/>
    <w:rsid w:val="000715D7"/>
    <w:rsid w:val="0007199A"/>
    <w:rsid w:val="0007295D"/>
    <w:rsid w:val="0007362E"/>
    <w:rsid w:val="00073A3B"/>
    <w:rsid w:val="00076624"/>
    <w:rsid w:val="00080438"/>
    <w:rsid w:val="00082AEC"/>
    <w:rsid w:val="00083547"/>
    <w:rsid w:val="00085B6E"/>
    <w:rsid w:val="00086FEA"/>
    <w:rsid w:val="0009149F"/>
    <w:rsid w:val="0009205B"/>
    <w:rsid w:val="0009357B"/>
    <w:rsid w:val="000937EC"/>
    <w:rsid w:val="0009460C"/>
    <w:rsid w:val="00095AB7"/>
    <w:rsid w:val="00096AD1"/>
    <w:rsid w:val="00097200"/>
    <w:rsid w:val="0009795B"/>
    <w:rsid w:val="000A0E48"/>
    <w:rsid w:val="000A21F2"/>
    <w:rsid w:val="000A2609"/>
    <w:rsid w:val="000A2CD8"/>
    <w:rsid w:val="000A49B0"/>
    <w:rsid w:val="000A4A2A"/>
    <w:rsid w:val="000A5EA0"/>
    <w:rsid w:val="000A65E8"/>
    <w:rsid w:val="000A6948"/>
    <w:rsid w:val="000B00CE"/>
    <w:rsid w:val="000B11E6"/>
    <w:rsid w:val="000B21AC"/>
    <w:rsid w:val="000B286A"/>
    <w:rsid w:val="000B3896"/>
    <w:rsid w:val="000B3C47"/>
    <w:rsid w:val="000B4370"/>
    <w:rsid w:val="000B4709"/>
    <w:rsid w:val="000B4F15"/>
    <w:rsid w:val="000B51F8"/>
    <w:rsid w:val="000B6689"/>
    <w:rsid w:val="000B67FA"/>
    <w:rsid w:val="000B6802"/>
    <w:rsid w:val="000B72F9"/>
    <w:rsid w:val="000B7E7E"/>
    <w:rsid w:val="000C2B22"/>
    <w:rsid w:val="000C3ED9"/>
    <w:rsid w:val="000C4E1D"/>
    <w:rsid w:val="000C5171"/>
    <w:rsid w:val="000C603C"/>
    <w:rsid w:val="000D0E57"/>
    <w:rsid w:val="000D21F0"/>
    <w:rsid w:val="000D299C"/>
    <w:rsid w:val="000D4634"/>
    <w:rsid w:val="000D59DC"/>
    <w:rsid w:val="000D7DB9"/>
    <w:rsid w:val="000E1497"/>
    <w:rsid w:val="000E5E92"/>
    <w:rsid w:val="000E6299"/>
    <w:rsid w:val="000E64A3"/>
    <w:rsid w:val="000E690C"/>
    <w:rsid w:val="000E7C4A"/>
    <w:rsid w:val="000F0012"/>
    <w:rsid w:val="000F027D"/>
    <w:rsid w:val="000F155F"/>
    <w:rsid w:val="000F2A4E"/>
    <w:rsid w:val="000F3ECE"/>
    <w:rsid w:val="000F3FC4"/>
    <w:rsid w:val="000F6471"/>
    <w:rsid w:val="000F7656"/>
    <w:rsid w:val="000F769D"/>
    <w:rsid w:val="00100459"/>
    <w:rsid w:val="001007E2"/>
    <w:rsid w:val="001018F1"/>
    <w:rsid w:val="0010194E"/>
    <w:rsid w:val="00101EC2"/>
    <w:rsid w:val="00102161"/>
    <w:rsid w:val="00102346"/>
    <w:rsid w:val="001029E3"/>
    <w:rsid w:val="001056EF"/>
    <w:rsid w:val="001065FC"/>
    <w:rsid w:val="001079A1"/>
    <w:rsid w:val="00110BF9"/>
    <w:rsid w:val="0011168C"/>
    <w:rsid w:val="001118F8"/>
    <w:rsid w:val="001122A8"/>
    <w:rsid w:val="001122CF"/>
    <w:rsid w:val="0011286B"/>
    <w:rsid w:val="001135AB"/>
    <w:rsid w:val="00115218"/>
    <w:rsid w:val="00115BB3"/>
    <w:rsid w:val="001166F1"/>
    <w:rsid w:val="001176D3"/>
    <w:rsid w:val="00121623"/>
    <w:rsid w:val="00121926"/>
    <w:rsid w:val="00123DD6"/>
    <w:rsid w:val="001248DE"/>
    <w:rsid w:val="00125673"/>
    <w:rsid w:val="001259A8"/>
    <w:rsid w:val="0012742C"/>
    <w:rsid w:val="001302E1"/>
    <w:rsid w:val="00131BD5"/>
    <w:rsid w:val="00132BE6"/>
    <w:rsid w:val="00132CD5"/>
    <w:rsid w:val="00133B2C"/>
    <w:rsid w:val="00135356"/>
    <w:rsid w:val="00136853"/>
    <w:rsid w:val="001414B6"/>
    <w:rsid w:val="00142344"/>
    <w:rsid w:val="00143EDD"/>
    <w:rsid w:val="00145EA3"/>
    <w:rsid w:val="001461F0"/>
    <w:rsid w:val="001469AF"/>
    <w:rsid w:val="0014786B"/>
    <w:rsid w:val="001520D8"/>
    <w:rsid w:val="001524FC"/>
    <w:rsid w:val="0015479A"/>
    <w:rsid w:val="00154F22"/>
    <w:rsid w:val="001562C9"/>
    <w:rsid w:val="00161006"/>
    <w:rsid w:val="00161625"/>
    <w:rsid w:val="00162411"/>
    <w:rsid w:val="00163890"/>
    <w:rsid w:val="001639AA"/>
    <w:rsid w:val="001644F9"/>
    <w:rsid w:val="00164D45"/>
    <w:rsid w:val="00166786"/>
    <w:rsid w:val="00170C08"/>
    <w:rsid w:val="00170D67"/>
    <w:rsid w:val="00170F25"/>
    <w:rsid w:val="00171081"/>
    <w:rsid w:val="00172223"/>
    <w:rsid w:val="001758B3"/>
    <w:rsid w:val="001758B5"/>
    <w:rsid w:val="00175E46"/>
    <w:rsid w:val="00180B70"/>
    <w:rsid w:val="00181F89"/>
    <w:rsid w:val="00186337"/>
    <w:rsid w:val="00186DE4"/>
    <w:rsid w:val="001901AE"/>
    <w:rsid w:val="00191336"/>
    <w:rsid w:val="001922A0"/>
    <w:rsid w:val="00193B4E"/>
    <w:rsid w:val="0019446A"/>
    <w:rsid w:val="00194E9B"/>
    <w:rsid w:val="001969AA"/>
    <w:rsid w:val="00196CAA"/>
    <w:rsid w:val="001A0F72"/>
    <w:rsid w:val="001A19D9"/>
    <w:rsid w:val="001A1C11"/>
    <w:rsid w:val="001A2247"/>
    <w:rsid w:val="001A3335"/>
    <w:rsid w:val="001A373C"/>
    <w:rsid w:val="001A4035"/>
    <w:rsid w:val="001A486F"/>
    <w:rsid w:val="001A52CE"/>
    <w:rsid w:val="001A7CA0"/>
    <w:rsid w:val="001B09D9"/>
    <w:rsid w:val="001B0A7F"/>
    <w:rsid w:val="001B15FC"/>
    <w:rsid w:val="001B215C"/>
    <w:rsid w:val="001B3D5E"/>
    <w:rsid w:val="001B3D71"/>
    <w:rsid w:val="001B5C70"/>
    <w:rsid w:val="001B767F"/>
    <w:rsid w:val="001C161C"/>
    <w:rsid w:val="001C1FB7"/>
    <w:rsid w:val="001C38E2"/>
    <w:rsid w:val="001C3DCA"/>
    <w:rsid w:val="001C5248"/>
    <w:rsid w:val="001C52E6"/>
    <w:rsid w:val="001C5E44"/>
    <w:rsid w:val="001C68FF"/>
    <w:rsid w:val="001C6A32"/>
    <w:rsid w:val="001C7DB7"/>
    <w:rsid w:val="001D1E6B"/>
    <w:rsid w:val="001D2069"/>
    <w:rsid w:val="001D64A7"/>
    <w:rsid w:val="001D67A6"/>
    <w:rsid w:val="001D68A1"/>
    <w:rsid w:val="001D791A"/>
    <w:rsid w:val="001D7A88"/>
    <w:rsid w:val="001E1614"/>
    <w:rsid w:val="001E1686"/>
    <w:rsid w:val="001E1C6B"/>
    <w:rsid w:val="001E2394"/>
    <w:rsid w:val="001E573D"/>
    <w:rsid w:val="001E76C1"/>
    <w:rsid w:val="001F0A94"/>
    <w:rsid w:val="001F2667"/>
    <w:rsid w:val="001F2F7D"/>
    <w:rsid w:val="001F45A5"/>
    <w:rsid w:val="001F4B25"/>
    <w:rsid w:val="001F4EBF"/>
    <w:rsid w:val="001F55FD"/>
    <w:rsid w:val="001F59E0"/>
    <w:rsid w:val="001F6CD3"/>
    <w:rsid w:val="001F7EB7"/>
    <w:rsid w:val="0020181C"/>
    <w:rsid w:val="00205741"/>
    <w:rsid w:val="00206285"/>
    <w:rsid w:val="002062DB"/>
    <w:rsid w:val="00206FF2"/>
    <w:rsid w:val="002112E6"/>
    <w:rsid w:val="002118B6"/>
    <w:rsid w:val="0021196D"/>
    <w:rsid w:val="00212B30"/>
    <w:rsid w:val="00212FE2"/>
    <w:rsid w:val="002130AB"/>
    <w:rsid w:val="00213396"/>
    <w:rsid w:val="00215D53"/>
    <w:rsid w:val="00216599"/>
    <w:rsid w:val="002171CA"/>
    <w:rsid w:val="00222462"/>
    <w:rsid w:val="00226817"/>
    <w:rsid w:val="00226D25"/>
    <w:rsid w:val="00226F34"/>
    <w:rsid w:val="00227478"/>
    <w:rsid w:val="00227753"/>
    <w:rsid w:val="00227920"/>
    <w:rsid w:val="00230774"/>
    <w:rsid w:val="00230F8D"/>
    <w:rsid w:val="00231E25"/>
    <w:rsid w:val="002327B4"/>
    <w:rsid w:val="0023293A"/>
    <w:rsid w:val="00232E2A"/>
    <w:rsid w:val="00235436"/>
    <w:rsid w:val="00236BFD"/>
    <w:rsid w:val="002377F6"/>
    <w:rsid w:val="00240697"/>
    <w:rsid w:val="00240A7A"/>
    <w:rsid w:val="002413DD"/>
    <w:rsid w:val="00241C2B"/>
    <w:rsid w:val="0024290B"/>
    <w:rsid w:val="00244935"/>
    <w:rsid w:val="002462B1"/>
    <w:rsid w:val="00247A45"/>
    <w:rsid w:val="00250829"/>
    <w:rsid w:val="00252211"/>
    <w:rsid w:val="0025237D"/>
    <w:rsid w:val="0025288F"/>
    <w:rsid w:val="0025381D"/>
    <w:rsid w:val="00253B2E"/>
    <w:rsid w:val="00255734"/>
    <w:rsid w:val="00255986"/>
    <w:rsid w:val="00255F2B"/>
    <w:rsid w:val="002563E2"/>
    <w:rsid w:val="00260E9D"/>
    <w:rsid w:val="00263342"/>
    <w:rsid w:val="00265057"/>
    <w:rsid w:val="00265273"/>
    <w:rsid w:val="00265B00"/>
    <w:rsid w:val="00266636"/>
    <w:rsid w:val="0026779E"/>
    <w:rsid w:val="00271DAC"/>
    <w:rsid w:val="00271E72"/>
    <w:rsid w:val="00271EC4"/>
    <w:rsid w:val="00272DA6"/>
    <w:rsid w:val="002757DE"/>
    <w:rsid w:val="00275DEA"/>
    <w:rsid w:val="00275EA2"/>
    <w:rsid w:val="00281C63"/>
    <w:rsid w:val="002820F9"/>
    <w:rsid w:val="0028215D"/>
    <w:rsid w:val="00284F4D"/>
    <w:rsid w:val="00285BD7"/>
    <w:rsid w:val="002860AA"/>
    <w:rsid w:val="00286224"/>
    <w:rsid w:val="00290F67"/>
    <w:rsid w:val="00295AFD"/>
    <w:rsid w:val="00295DB8"/>
    <w:rsid w:val="00295F87"/>
    <w:rsid w:val="002976E0"/>
    <w:rsid w:val="00297B0A"/>
    <w:rsid w:val="00297C30"/>
    <w:rsid w:val="002A11A3"/>
    <w:rsid w:val="002A174B"/>
    <w:rsid w:val="002A1CC3"/>
    <w:rsid w:val="002A1DCF"/>
    <w:rsid w:val="002A20D8"/>
    <w:rsid w:val="002A4F7D"/>
    <w:rsid w:val="002A5DA4"/>
    <w:rsid w:val="002A6BAF"/>
    <w:rsid w:val="002A6BC0"/>
    <w:rsid w:val="002A76C6"/>
    <w:rsid w:val="002B1A0B"/>
    <w:rsid w:val="002B1DFA"/>
    <w:rsid w:val="002B225F"/>
    <w:rsid w:val="002B33C7"/>
    <w:rsid w:val="002B367F"/>
    <w:rsid w:val="002B3EF8"/>
    <w:rsid w:val="002B4ED8"/>
    <w:rsid w:val="002B5831"/>
    <w:rsid w:val="002B6EA6"/>
    <w:rsid w:val="002B7690"/>
    <w:rsid w:val="002B7B9B"/>
    <w:rsid w:val="002C0A93"/>
    <w:rsid w:val="002C1C1F"/>
    <w:rsid w:val="002C1FBA"/>
    <w:rsid w:val="002C3182"/>
    <w:rsid w:val="002C3438"/>
    <w:rsid w:val="002C3EF6"/>
    <w:rsid w:val="002C3FA0"/>
    <w:rsid w:val="002C419F"/>
    <w:rsid w:val="002C41DB"/>
    <w:rsid w:val="002D0D18"/>
    <w:rsid w:val="002D24E8"/>
    <w:rsid w:val="002D26C6"/>
    <w:rsid w:val="002D5633"/>
    <w:rsid w:val="002D6142"/>
    <w:rsid w:val="002D7642"/>
    <w:rsid w:val="002E123E"/>
    <w:rsid w:val="002E3F17"/>
    <w:rsid w:val="002E4409"/>
    <w:rsid w:val="002E53F4"/>
    <w:rsid w:val="002E5D3A"/>
    <w:rsid w:val="002E692A"/>
    <w:rsid w:val="002E7557"/>
    <w:rsid w:val="002E76DB"/>
    <w:rsid w:val="002F02BB"/>
    <w:rsid w:val="002F188D"/>
    <w:rsid w:val="002F18C6"/>
    <w:rsid w:val="002F20CA"/>
    <w:rsid w:val="002F30FD"/>
    <w:rsid w:val="002F4784"/>
    <w:rsid w:val="002F56BC"/>
    <w:rsid w:val="002F725C"/>
    <w:rsid w:val="003069BE"/>
    <w:rsid w:val="00306E0F"/>
    <w:rsid w:val="0031081B"/>
    <w:rsid w:val="003130D9"/>
    <w:rsid w:val="00313321"/>
    <w:rsid w:val="00313BDC"/>
    <w:rsid w:val="00316BA8"/>
    <w:rsid w:val="003204E9"/>
    <w:rsid w:val="00320A6C"/>
    <w:rsid w:val="00320E6A"/>
    <w:rsid w:val="00321F71"/>
    <w:rsid w:val="00322E37"/>
    <w:rsid w:val="00323B59"/>
    <w:rsid w:val="0032730C"/>
    <w:rsid w:val="00330D0C"/>
    <w:rsid w:val="00330E09"/>
    <w:rsid w:val="00332E65"/>
    <w:rsid w:val="003336B7"/>
    <w:rsid w:val="00333C8D"/>
    <w:rsid w:val="00333D8A"/>
    <w:rsid w:val="003357FB"/>
    <w:rsid w:val="003365EF"/>
    <w:rsid w:val="00336719"/>
    <w:rsid w:val="0034189E"/>
    <w:rsid w:val="0034191B"/>
    <w:rsid w:val="003421A4"/>
    <w:rsid w:val="00342AC5"/>
    <w:rsid w:val="00342C01"/>
    <w:rsid w:val="003434D5"/>
    <w:rsid w:val="0034407D"/>
    <w:rsid w:val="00344A8E"/>
    <w:rsid w:val="00344D6F"/>
    <w:rsid w:val="00344FE8"/>
    <w:rsid w:val="00345C5E"/>
    <w:rsid w:val="003461DC"/>
    <w:rsid w:val="00346953"/>
    <w:rsid w:val="0035086D"/>
    <w:rsid w:val="00351180"/>
    <w:rsid w:val="003521F8"/>
    <w:rsid w:val="0035241B"/>
    <w:rsid w:val="003554BB"/>
    <w:rsid w:val="0035579B"/>
    <w:rsid w:val="00357866"/>
    <w:rsid w:val="00357DD1"/>
    <w:rsid w:val="00360E25"/>
    <w:rsid w:val="003612B5"/>
    <w:rsid w:val="00361331"/>
    <w:rsid w:val="00361720"/>
    <w:rsid w:val="003617C3"/>
    <w:rsid w:val="00361C54"/>
    <w:rsid w:val="00363825"/>
    <w:rsid w:val="003638B1"/>
    <w:rsid w:val="0036525E"/>
    <w:rsid w:val="003656F5"/>
    <w:rsid w:val="00366960"/>
    <w:rsid w:val="0036795F"/>
    <w:rsid w:val="00367D54"/>
    <w:rsid w:val="00370440"/>
    <w:rsid w:val="00371EB1"/>
    <w:rsid w:val="00374D50"/>
    <w:rsid w:val="00375F37"/>
    <w:rsid w:val="00377174"/>
    <w:rsid w:val="00377D07"/>
    <w:rsid w:val="003806B2"/>
    <w:rsid w:val="00380BB9"/>
    <w:rsid w:val="003824CB"/>
    <w:rsid w:val="003840DC"/>
    <w:rsid w:val="00385302"/>
    <w:rsid w:val="00385C0D"/>
    <w:rsid w:val="00385F15"/>
    <w:rsid w:val="00386698"/>
    <w:rsid w:val="00386951"/>
    <w:rsid w:val="00386BA2"/>
    <w:rsid w:val="00392876"/>
    <w:rsid w:val="003940C3"/>
    <w:rsid w:val="00395141"/>
    <w:rsid w:val="00395763"/>
    <w:rsid w:val="003963D2"/>
    <w:rsid w:val="003A091F"/>
    <w:rsid w:val="003A2780"/>
    <w:rsid w:val="003A3683"/>
    <w:rsid w:val="003A460E"/>
    <w:rsid w:val="003A6D22"/>
    <w:rsid w:val="003A7E4D"/>
    <w:rsid w:val="003B0137"/>
    <w:rsid w:val="003B0263"/>
    <w:rsid w:val="003B03AA"/>
    <w:rsid w:val="003B1884"/>
    <w:rsid w:val="003B23F3"/>
    <w:rsid w:val="003B276B"/>
    <w:rsid w:val="003B6F20"/>
    <w:rsid w:val="003C0F1A"/>
    <w:rsid w:val="003C24CF"/>
    <w:rsid w:val="003C2EF4"/>
    <w:rsid w:val="003C35DC"/>
    <w:rsid w:val="003C4C1D"/>
    <w:rsid w:val="003C5E0D"/>
    <w:rsid w:val="003C5F31"/>
    <w:rsid w:val="003C6E01"/>
    <w:rsid w:val="003C7F89"/>
    <w:rsid w:val="003D0D4A"/>
    <w:rsid w:val="003D1064"/>
    <w:rsid w:val="003D222C"/>
    <w:rsid w:val="003D26D4"/>
    <w:rsid w:val="003D26F5"/>
    <w:rsid w:val="003D2BFA"/>
    <w:rsid w:val="003D3B95"/>
    <w:rsid w:val="003D4BC5"/>
    <w:rsid w:val="003D55A5"/>
    <w:rsid w:val="003D7035"/>
    <w:rsid w:val="003D7641"/>
    <w:rsid w:val="003E0AF3"/>
    <w:rsid w:val="003E0B14"/>
    <w:rsid w:val="003E2323"/>
    <w:rsid w:val="003E3061"/>
    <w:rsid w:val="003E34BF"/>
    <w:rsid w:val="003E56F5"/>
    <w:rsid w:val="003E59A0"/>
    <w:rsid w:val="003F018D"/>
    <w:rsid w:val="003F0ED9"/>
    <w:rsid w:val="003F21C3"/>
    <w:rsid w:val="003F241D"/>
    <w:rsid w:val="003F389C"/>
    <w:rsid w:val="003F3E8B"/>
    <w:rsid w:val="003F4364"/>
    <w:rsid w:val="003F4E66"/>
    <w:rsid w:val="003F5BB0"/>
    <w:rsid w:val="003F63EC"/>
    <w:rsid w:val="003F68C8"/>
    <w:rsid w:val="00403392"/>
    <w:rsid w:val="00403C0D"/>
    <w:rsid w:val="00404F1F"/>
    <w:rsid w:val="00405914"/>
    <w:rsid w:val="00407E98"/>
    <w:rsid w:val="004100CD"/>
    <w:rsid w:val="00412436"/>
    <w:rsid w:val="00412AB3"/>
    <w:rsid w:val="00413E67"/>
    <w:rsid w:val="00414089"/>
    <w:rsid w:val="00415B58"/>
    <w:rsid w:val="00416B2E"/>
    <w:rsid w:val="00416BB5"/>
    <w:rsid w:val="00417A95"/>
    <w:rsid w:val="00417AA4"/>
    <w:rsid w:val="00422E54"/>
    <w:rsid w:val="0042484E"/>
    <w:rsid w:val="00427123"/>
    <w:rsid w:val="00427901"/>
    <w:rsid w:val="004317C6"/>
    <w:rsid w:val="00431901"/>
    <w:rsid w:val="00431DB9"/>
    <w:rsid w:val="00433636"/>
    <w:rsid w:val="00433E6F"/>
    <w:rsid w:val="00434A3E"/>
    <w:rsid w:val="004350B3"/>
    <w:rsid w:val="00436324"/>
    <w:rsid w:val="004400CD"/>
    <w:rsid w:val="00440F02"/>
    <w:rsid w:val="00443362"/>
    <w:rsid w:val="00444941"/>
    <w:rsid w:val="00444A29"/>
    <w:rsid w:val="00445A21"/>
    <w:rsid w:val="00447B83"/>
    <w:rsid w:val="0045164D"/>
    <w:rsid w:val="00451F4E"/>
    <w:rsid w:val="00452583"/>
    <w:rsid w:val="00452F4A"/>
    <w:rsid w:val="00454609"/>
    <w:rsid w:val="004550BE"/>
    <w:rsid w:val="00455AAD"/>
    <w:rsid w:val="00460A01"/>
    <w:rsid w:val="00467C45"/>
    <w:rsid w:val="00470A84"/>
    <w:rsid w:val="00472E47"/>
    <w:rsid w:val="004733C6"/>
    <w:rsid w:val="00473520"/>
    <w:rsid w:val="00474184"/>
    <w:rsid w:val="00475288"/>
    <w:rsid w:val="00476FF9"/>
    <w:rsid w:val="004773DC"/>
    <w:rsid w:val="004800BD"/>
    <w:rsid w:val="00482057"/>
    <w:rsid w:val="004822CD"/>
    <w:rsid w:val="00483119"/>
    <w:rsid w:val="00483581"/>
    <w:rsid w:val="00485E76"/>
    <w:rsid w:val="004876D6"/>
    <w:rsid w:val="00490A21"/>
    <w:rsid w:val="00492FF7"/>
    <w:rsid w:val="00494461"/>
    <w:rsid w:val="00494F04"/>
    <w:rsid w:val="004958A1"/>
    <w:rsid w:val="00496356"/>
    <w:rsid w:val="00496663"/>
    <w:rsid w:val="00496B49"/>
    <w:rsid w:val="00496F14"/>
    <w:rsid w:val="004A1764"/>
    <w:rsid w:val="004A23FB"/>
    <w:rsid w:val="004A2F35"/>
    <w:rsid w:val="004A50EB"/>
    <w:rsid w:val="004A54B8"/>
    <w:rsid w:val="004A6E47"/>
    <w:rsid w:val="004A7044"/>
    <w:rsid w:val="004A780E"/>
    <w:rsid w:val="004A7EE6"/>
    <w:rsid w:val="004B1040"/>
    <w:rsid w:val="004B2253"/>
    <w:rsid w:val="004B2CB4"/>
    <w:rsid w:val="004B3999"/>
    <w:rsid w:val="004B3B39"/>
    <w:rsid w:val="004B62CA"/>
    <w:rsid w:val="004B6D85"/>
    <w:rsid w:val="004C0CA4"/>
    <w:rsid w:val="004C1EFE"/>
    <w:rsid w:val="004C2C84"/>
    <w:rsid w:val="004C4ECC"/>
    <w:rsid w:val="004C616E"/>
    <w:rsid w:val="004C6B2F"/>
    <w:rsid w:val="004C705D"/>
    <w:rsid w:val="004C7C76"/>
    <w:rsid w:val="004D0FE6"/>
    <w:rsid w:val="004D1742"/>
    <w:rsid w:val="004D27EF"/>
    <w:rsid w:val="004D4A10"/>
    <w:rsid w:val="004D50BD"/>
    <w:rsid w:val="004D7932"/>
    <w:rsid w:val="004D7F80"/>
    <w:rsid w:val="004E0278"/>
    <w:rsid w:val="004E0DE5"/>
    <w:rsid w:val="004E1BB3"/>
    <w:rsid w:val="004E2265"/>
    <w:rsid w:val="004E28FA"/>
    <w:rsid w:val="004E3397"/>
    <w:rsid w:val="004E3CC9"/>
    <w:rsid w:val="004E4123"/>
    <w:rsid w:val="004E56CF"/>
    <w:rsid w:val="004E62D0"/>
    <w:rsid w:val="004E745B"/>
    <w:rsid w:val="004E7AA8"/>
    <w:rsid w:val="004F0D05"/>
    <w:rsid w:val="004F1012"/>
    <w:rsid w:val="004F1871"/>
    <w:rsid w:val="004F24B6"/>
    <w:rsid w:val="004F28FD"/>
    <w:rsid w:val="004F34FA"/>
    <w:rsid w:val="0050193E"/>
    <w:rsid w:val="00503004"/>
    <w:rsid w:val="00504547"/>
    <w:rsid w:val="00504F52"/>
    <w:rsid w:val="0050668A"/>
    <w:rsid w:val="00506A87"/>
    <w:rsid w:val="00506F23"/>
    <w:rsid w:val="00511BF1"/>
    <w:rsid w:val="005130D0"/>
    <w:rsid w:val="0051322B"/>
    <w:rsid w:val="00513863"/>
    <w:rsid w:val="00513B30"/>
    <w:rsid w:val="00514054"/>
    <w:rsid w:val="00515218"/>
    <w:rsid w:val="005178B5"/>
    <w:rsid w:val="005206AF"/>
    <w:rsid w:val="005209C3"/>
    <w:rsid w:val="00521109"/>
    <w:rsid w:val="005211C2"/>
    <w:rsid w:val="00521CEC"/>
    <w:rsid w:val="00521F0C"/>
    <w:rsid w:val="005249CE"/>
    <w:rsid w:val="00530DAE"/>
    <w:rsid w:val="00530E08"/>
    <w:rsid w:val="00530F8B"/>
    <w:rsid w:val="00532B39"/>
    <w:rsid w:val="00532E27"/>
    <w:rsid w:val="005349D0"/>
    <w:rsid w:val="00535503"/>
    <w:rsid w:val="00535EDA"/>
    <w:rsid w:val="00536A81"/>
    <w:rsid w:val="00537B69"/>
    <w:rsid w:val="00537D75"/>
    <w:rsid w:val="00540218"/>
    <w:rsid w:val="0054123E"/>
    <w:rsid w:val="00545026"/>
    <w:rsid w:val="00546AA5"/>
    <w:rsid w:val="00550946"/>
    <w:rsid w:val="00552A63"/>
    <w:rsid w:val="00553166"/>
    <w:rsid w:val="005532F9"/>
    <w:rsid w:val="005539C4"/>
    <w:rsid w:val="00554740"/>
    <w:rsid w:val="00555A73"/>
    <w:rsid w:val="00557884"/>
    <w:rsid w:val="00557CD6"/>
    <w:rsid w:val="00557CF6"/>
    <w:rsid w:val="00561131"/>
    <w:rsid w:val="00563006"/>
    <w:rsid w:val="00563E07"/>
    <w:rsid w:val="00563F7E"/>
    <w:rsid w:val="0056510F"/>
    <w:rsid w:val="0056555F"/>
    <w:rsid w:val="00567120"/>
    <w:rsid w:val="00571770"/>
    <w:rsid w:val="005718AE"/>
    <w:rsid w:val="00571942"/>
    <w:rsid w:val="00571DAA"/>
    <w:rsid w:val="00572EE8"/>
    <w:rsid w:val="005756D6"/>
    <w:rsid w:val="00575A9C"/>
    <w:rsid w:val="00577BB9"/>
    <w:rsid w:val="00580608"/>
    <w:rsid w:val="005816EE"/>
    <w:rsid w:val="00581E84"/>
    <w:rsid w:val="00583011"/>
    <w:rsid w:val="00583807"/>
    <w:rsid w:val="00583F23"/>
    <w:rsid w:val="00587697"/>
    <w:rsid w:val="00590EE5"/>
    <w:rsid w:val="0059423D"/>
    <w:rsid w:val="005956F8"/>
    <w:rsid w:val="00595AA2"/>
    <w:rsid w:val="00596631"/>
    <w:rsid w:val="005968C2"/>
    <w:rsid w:val="00596D83"/>
    <w:rsid w:val="00597531"/>
    <w:rsid w:val="005A000A"/>
    <w:rsid w:val="005A0452"/>
    <w:rsid w:val="005A0865"/>
    <w:rsid w:val="005A0DEE"/>
    <w:rsid w:val="005A1151"/>
    <w:rsid w:val="005A37B5"/>
    <w:rsid w:val="005A4691"/>
    <w:rsid w:val="005B0054"/>
    <w:rsid w:val="005B0EAE"/>
    <w:rsid w:val="005B4293"/>
    <w:rsid w:val="005B5E0C"/>
    <w:rsid w:val="005B66C9"/>
    <w:rsid w:val="005B6EBB"/>
    <w:rsid w:val="005B6F36"/>
    <w:rsid w:val="005B70B8"/>
    <w:rsid w:val="005B72AC"/>
    <w:rsid w:val="005C06EF"/>
    <w:rsid w:val="005C08AC"/>
    <w:rsid w:val="005C0915"/>
    <w:rsid w:val="005C170B"/>
    <w:rsid w:val="005C1A59"/>
    <w:rsid w:val="005C2C23"/>
    <w:rsid w:val="005C32B8"/>
    <w:rsid w:val="005C3BBE"/>
    <w:rsid w:val="005C525B"/>
    <w:rsid w:val="005C5B5D"/>
    <w:rsid w:val="005C5D3A"/>
    <w:rsid w:val="005C6641"/>
    <w:rsid w:val="005C7B37"/>
    <w:rsid w:val="005C7D46"/>
    <w:rsid w:val="005D04EC"/>
    <w:rsid w:val="005D116B"/>
    <w:rsid w:val="005D190C"/>
    <w:rsid w:val="005D1CAC"/>
    <w:rsid w:val="005D2042"/>
    <w:rsid w:val="005D2424"/>
    <w:rsid w:val="005D3AC9"/>
    <w:rsid w:val="005D4B3A"/>
    <w:rsid w:val="005D53AA"/>
    <w:rsid w:val="005D65EE"/>
    <w:rsid w:val="005E29DE"/>
    <w:rsid w:val="005E3FDA"/>
    <w:rsid w:val="005E4790"/>
    <w:rsid w:val="005E5474"/>
    <w:rsid w:val="005E7648"/>
    <w:rsid w:val="005E76B7"/>
    <w:rsid w:val="005F1A5A"/>
    <w:rsid w:val="005F46F6"/>
    <w:rsid w:val="005F5AC9"/>
    <w:rsid w:val="005F5D4F"/>
    <w:rsid w:val="005F5E3A"/>
    <w:rsid w:val="005F6A38"/>
    <w:rsid w:val="005F75CA"/>
    <w:rsid w:val="00600FD3"/>
    <w:rsid w:val="00604A24"/>
    <w:rsid w:val="00604D31"/>
    <w:rsid w:val="006056CD"/>
    <w:rsid w:val="0060580D"/>
    <w:rsid w:val="00606A2A"/>
    <w:rsid w:val="00607BF4"/>
    <w:rsid w:val="00607D0D"/>
    <w:rsid w:val="00610612"/>
    <w:rsid w:val="006120DE"/>
    <w:rsid w:val="006131E0"/>
    <w:rsid w:val="00613663"/>
    <w:rsid w:val="00615328"/>
    <w:rsid w:val="0061536F"/>
    <w:rsid w:val="00615CA3"/>
    <w:rsid w:val="006160AC"/>
    <w:rsid w:val="00616984"/>
    <w:rsid w:val="0061728E"/>
    <w:rsid w:val="0061730A"/>
    <w:rsid w:val="006177D1"/>
    <w:rsid w:val="006202B2"/>
    <w:rsid w:val="00620682"/>
    <w:rsid w:val="00621635"/>
    <w:rsid w:val="0062230D"/>
    <w:rsid w:val="006223A6"/>
    <w:rsid w:val="00623588"/>
    <w:rsid w:val="00623A1F"/>
    <w:rsid w:val="0062416E"/>
    <w:rsid w:val="006246B8"/>
    <w:rsid w:val="00624BA1"/>
    <w:rsid w:val="00624CF1"/>
    <w:rsid w:val="00624E2B"/>
    <w:rsid w:val="00625A05"/>
    <w:rsid w:val="00625FDF"/>
    <w:rsid w:val="0062665E"/>
    <w:rsid w:val="00626CCD"/>
    <w:rsid w:val="00630C3E"/>
    <w:rsid w:val="006332D0"/>
    <w:rsid w:val="00634976"/>
    <w:rsid w:val="006359CA"/>
    <w:rsid w:val="00635AF7"/>
    <w:rsid w:val="00636E62"/>
    <w:rsid w:val="00637F5A"/>
    <w:rsid w:val="00645035"/>
    <w:rsid w:val="00646337"/>
    <w:rsid w:val="00647AA1"/>
    <w:rsid w:val="0065036D"/>
    <w:rsid w:val="00651522"/>
    <w:rsid w:val="00651A55"/>
    <w:rsid w:val="00653C74"/>
    <w:rsid w:val="006541FE"/>
    <w:rsid w:val="006545B7"/>
    <w:rsid w:val="00655A03"/>
    <w:rsid w:val="00655A80"/>
    <w:rsid w:val="00656328"/>
    <w:rsid w:val="00656DDC"/>
    <w:rsid w:val="00657293"/>
    <w:rsid w:val="00657D1B"/>
    <w:rsid w:val="006601FF"/>
    <w:rsid w:val="006610E7"/>
    <w:rsid w:val="00661822"/>
    <w:rsid w:val="00661CFF"/>
    <w:rsid w:val="00662E39"/>
    <w:rsid w:val="0066333F"/>
    <w:rsid w:val="00663A0C"/>
    <w:rsid w:val="00664184"/>
    <w:rsid w:val="00664D39"/>
    <w:rsid w:val="00665059"/>
    <w:rsid w:val="00665D32"/>
    <w:rsid w:val="006664E2"/>
    <w:rsid w:val="00667E66"/>
    <w:rsid w:val="006717A6"/>
    <w:rsid w:val="00671D18"/>
    <w:rsid w:val="00671EE5"/>
    <w:rsid w:val="0067214E"/>
    <w:rsid w:val="00674ED6"/>
    <w:rsid w:val="0067542F"/>
    <w:rsid w:val="0067580C"/>
    <w:rsid w:val="00677D1D"/>
    <w:rsid w:val="00681084"/>
    <w:rsid w:val="00681300"/>
    <w:rsid w:val="00682CF1"/>
    <w:rsid w:val="00685A75"/>
    <w:rsid w:val="0068705E"/>
    <w:rsid w:val="00690A8B"/>
    <w:rsid w:val="00691C9A"/>
    <w:rsid w:val="00692EA5"/>
    <w:rsid w:val="00693CA2"/>
    <w:rsid w:val="006940C8"/>
    <w:rsid w:val="006945C7"/>
    <w:rsid w:val="0069463B"/>
    <w:rsid w:val="00694989"/>
    <w:rsid w:val="00694B73"/>
    <w:rsid w:val="006953A2"/>
    <w:rsid w:val="0069629D"/>
    <w:rsid w:val="0069680D"/>
    <w:rsid w:val="006A0425"/>
    <w:rsid w:val="006A1E36"/>
    <w:rsid w:val="006A22D6"/>
    <w:rsid w:val="006A3B5B"/>
    <w:rsid w:val="006A3BE2"/>
    <w:rsid w:val="006A4546"/>
    <w:rsid w:val="006A4ED6"/>
    <w:rsid w:val="006B0B7C"/>
    <w:rsid w:val="006B1708"/>
    <w:rsid w:val="006B1A92"/>
    <w:rsid w:val="006B2A28"/>
    <w:rsid w:val="006B50AD"/>
    <w:rsid w:val="006B5C3F"/>
    <w:rsid w:val="006B71C6"/>
    <w:rsid w:val="006C2125"/>
    <w:rsid w:val="006C3F75"/>
    <w:rsid w:val="006C576E"/>
    <w:rsid w:val="006C5EE6"/>
    <w:rsid w:val="006D4BAE"/>
    <w:rsid w:val="006D50A1"/>
    <w:rsid w:val="006D5711"/>
    <w:rsid w:val="006E0E8D"/>
    <w:rsid w:val="006E5657"/>
    <w:rsid w:val="006E60A4"/>
    <w:rsid w:val="006E6190"/>
    <w:rsid w:val="006E64D2"/>
    <w:rsid w:val="006F15B0"/>
    <w:rsid w:val="006F2BA3"/>
    <w:rsid w:val="006F2E5F"/>
    <w:rsid w:val="006F330D"/>
    <w:rsid w:val="006F3ECC"/>
    <w:rsid w:val="006F5E56"/>
    <w:rsid w:val="006F6530"/>
    <w:rsid w:val="00700CD9"/>
    <w:rsid w:val="00702073"/>
    <w:rsid w:val="007067D3"/>
    <w:rsid w:val="00710A7B"/>
    <w:rsid w:val="007110EB"/>
    <w:rsid w:val="0071361E"/>
    <w:rsid w:val="00713785"/>
    <w:rsid w:val="007137DB"/>
    <w:rsid w:val="0071512A"/>
    <w:rsid w:val="00716DFF"/>
    <w:rsid w:val="007202FE"/>
    <w:rsid w:val="007236A1"/>
    <w:rsid w:val="0072386C"/>
    <w:rsid w:val="007246EA"/>
    <w:rsid w:val="0072572D"/>
    <w:rsid w:val="007272E8"/>
    <w:rsid w:val="00732CA1"/>
    <w:rsid w:val="00735184"/>
    <w:rsid w:val="00735BDC"/>
    <w:rsid w:val="0073736E"/>
    <w:rsid w:val="00740513"/>
    <w:rsid w:val="00741825"/>
    <w:rsid w:val="00741D7C"/>
    <w:rsid w:val="00745533"/>
    <w:rsid w:val="007468B7"/>
    <w:rsid w:val="00751949"/>
    <w:rsid w:val="00752698"/>
    <w:rsid w:val="007526D1"/>
    <w:rsid w:val="007534C1"/>
    <w:rsid w:val="00753B1A"/>
    <w:rsid w:val="00754BCD"/>
    <w:rsid w:val="007553BF"/>
    <w:rsid w:val="007567D2"/>
    <w:rsid w:val="00757222"/>
    <w:rsid w:val="00757BB4"/>
    <w:rsid w:val="00760FF0"/>
    <w:rsid w:val="0076184C"/>
    <w:rsid w:val="00761E33"/>
    <w:rsid w:val="00762509"/>
    <w:rsid w:val="007627D3"/>
    <w:rsid w:val="00763799"/>
    <w:rsid w:val="007648DC"/>
    <w:rsid w:val="00764D7D"/>
    <w:rsid w:val="00765809"/>
    <w:rsid w:val="00766F17"/>
    <w:rsid w:val="00767ACC"/>
    <w:rsid w:val="007710CB"/>
    <w:rsid w:val="007711E2"/>
    <w:rsid w:val="007714D4"/>
    <w:rsid w:val="00772521"/>
    <w:rsid w:val="007727AB"/>
    <w:rsid w:val="00772B3D"/>
    <w:rsid w:val="00772CCF"/>
    <w:rsid w:val="0077302F"/>
    <w:rsid w:val="007734E2"/>
    <w:rsid w:val="00775538"/>
    <w:rsid w:val="00776837"/>
    <w:rsid w:val="00776B68"/>
    <w:rsid w:val="00777E5C"/>
    <w:rsid w:val="00781798"/>
    <w:rsid w:val="0078217B"/>
    <w:rsid w:val="007822CD"/>
    <w:rsid w:val="007838A6"/>
    <w:rsid w:val="00784F26"/>
    <w:rsid w:val="00784F3B"/>
    <w:rsid w:val="00785BBA"/>
    <w:rsid w:val="00787808"/>
    <w:rsid w:val="00790102"/>
    <w:rsid w:val="00793B60"/>
    <w:rsid w:val="00793FA8"/>
    <w:rsid w:val="00796EC0"/>
    <w:rsid w:val="00796F14"/>
    <w:rsid w:val="007A0122"/>
    <w:rsid w:val="007A0A5E"/>
    <w:rsid w:val="007A0C46"/>
    <w:rsid w:val="007A0FA3"/>
    <w:rsid w:val="007A19F4"/>
    <w:rsid w:val="007A3CE7"/>
    <w:rsid w:val="007A408A"/>
    <w:rsid w:val="007A49A6"/>
    <w:rsid w:val="007A57A2"/>
    <w:rsid w:val="007A5DC0"/>
    <w:rsid w:val="007A6922"/>
    <w:rsid w:val="007A6AB7"/>
    <w:rsid w:val="007A7D14"/>
    <w:rsid w:val="007B0973"/>
    <w:rsid w:val="007B0B18"/>
    <w:rsid w:val="007B0F3A"/>
    <w:rsid w:val="007B1943"/>
    <w:rsid w:val="007B1CF8"/>
    <w:rsid w:val="007B25F4"/>
    <w:rsid w:val="007B2FD7"/>
    <w:rsid w:val="007B3242"/>
    <w:rsid w:val="007B6E89"/>
    <w:rsid w:val="007B74B2"/>
    <w:rsid w:val="007C1261"/>
    <w:rsid w:val="007C3480"/>
    <w:rsid w:val="007C54AF"/>
    <w:rsid w:val="007C66AB"/>
    <w:rsid w:val="007D0913"/>
    <w:rsid w:val="007D14D6"/>
    <w:rsid w:val="007D1E27"/>
    <w:rsid w:val="007D24D3"/>
    <w:rsid w:val="007D2B41"/>
    <w:rsid w:val="007D5B1D"/>
    <w:rsid w:val="007D69B9"/>
    <w:rsid w:val="007D6DD1"/>
    <w:rsid w:val="007D7A86"/>
    <w:rsid w:val="007E2A17"/>
    <w:rsid w:val="007E2E72"/>
    <w:rsid w:val="007E33AB"/>
    <w:rsid w:val="007E4024"/>
    <w:rsid w:val="007E4F73"/>
    <w:rsid w:val="007E5774"/>
    <w:rsid w:val="007F0734"/>
    <w:rsid w:val="007F0DA8"/>
    <w:rsid w:val="007F2649"/>
    <w:rsid w:val="007F283C"/>
    <w:rsid w:val="007F32CA"/>
    <w:rsid w:val="007F54F1"/>
    <w:rsid w:val="007F58EF"/>
    <w:rsid w:val="007F6842"/>
    <w:rsid w:val="0080038E"/>
    <w:rsid w:val="00800AA0"/>
    <w:rsid w:val="00800BAE"/>
    <w:rsid w:val="0080172F"/>
    <w:rsid w:val="00801731"/>
    <w:rsid w:val="008031FE"/>
    <w:rsid w:val="00803AED"/>
    <w:rsid w:val="00805040"/>
    <w:rsid w:val="00805438"/>
    <w:rsid w:val="008061A3"/>
    <w:rsid w:val="00806C5B"/>
    <w:rsid w:val="00807070"/>
    <w:rsid w:val="00811339"/>
    <w:rsid w:val="00814D6E"/>
    <w:rsid w:val="008151B4"/>
    <w:rsid w:val="00815693"/>
    <w:rsid w:val="008206A5"/>
    <w:rsid w:val="008220D9"/>
    <w:rsid w:val="00822451"/>
    <w:rsid w:val="00823D97"/>
    <w:rsid w:val="008245D8"/>
    <w:rsid w:val="00824799"/>
    <w:rsid w:val="00824801"/>
    <w:rsid w:val="00824B65"/>
    <w:rsid w:val="008252DE"/>
    <w:rsid w:val="00825D81"/>
    <w:rsid w:val="00826494"/>
    <w:rsid w:val="00827778"/>
    <w:rsid w:val="00830290"/>
    <w:rsid w:val="00831035"/>
    <w:rsid w:val="008315B8"/>
    <w:rsid w:val="00832B5D"/>
    <w:rsid w:val="00833DBA"/>
    <w:rsid w:val="00833F2A"/>
    <w:rsid w:val="00833FF3"/>
    <w:rsid w:val="0083484E"/>
    <w:rsid w:val="00836D59"/>
    <w:rsid w:val="0083794E"/>
    <w:rsid w:val="0084037A"/>
    <w:rsid w:val="0084037F"/>
    <w:rsid w:val="00841DB9"/>
    <w:rsid w:val="0084240E"/>
    <w:rsid w:val="008445BE"/>
    <w:rsid w:val="008511C2"/>
    <w:rsid w:val="008538E6"/>
    <w:rsid w:val="00854B5F"/>
    <w:rsid w:val="00854C05"/>
    <w:rsid w:val="00854CD7"/>
    <w:rsid w:val="00856398"/>
    <w:rsid w:val="00856A03"/>
    <w:rsid w:val="00860555"/>
    <w:rsid w:val="00860707"/>
    <w:rsid w:val="00863D7A"/>
    <w:rsid w:val="00863EF0"/>
    <w:rsid w:val="00864E1E"/>
    <w:rsid w:val="00864F2B"/>
    <w:rsid w:val="0086551B"/>
    <w:rsid w:val="00865F76"/>
    <w:rsid w:val="00867B21"/>
    <w:rsid w:val="00870BF9"/>
    <w:rsid w:val="008717EE"/>
    <w:rsid w:val="008736A2"/>
    <w:rsid w:val="00873D54"/>
    <w:rsid w:val="0087407D"/>
    <w:rsid w:val="00874651"/>
    <w:rsid w:val="0087771E"/>
    <w:rsid w:val="0088218F"/>
    <w:rsid w:val="008828BF"/>
    <w:rsid w:val="00882B15"/>
    <w:rsid w:val="00885768"/>
    <w:rsid w:val="008879EA"/>
    <w:rsid w:val="00887BBF"/>
    <w:rsid w:val="00887E65"/>
    <w:rsid w:val="00887F7D"/>
    <w:rsid w:val="008905E5"/>
    <w:rsid w:val="00891FE3"/>
    <w:rsid w:val="00894839"/>
    <w:rsid w:val="00896279"/>
    <w:rsid w:val="008978C1"/>
    <w:rsid w:val="008A02D5"/>
    <w:rsid w:val="008A05DB"/>
    <w:rsid w:val="008A0C28"/>
    <w:rsid w:val="008A3462"/>
    <w:rsid w:val="008A5B94"/>
    <w:rsid w:val="008A69A5"/>
    <w:rsid w:val="008A6C12"/>
    <w:rsid w:val="008A6C7A"/>
    <w:rsid w:val="008A77C1"/>
    <w:rsid w:val="008B02AE"/>
    <w:rsid w:val="008B2333"/>
    <w:rsid w:val="008B3C5A"/>
    <w:rsid w:val="008B487F"/>
    <w:rsid w:val="008B4C16"/>
    <w:rsid w:val="008B66D2"/>
    <w:rsid w:val="008B7311"/>
    <w:rsid w:val="008C228D"/>
    <w:rsid w:val="008C22D7"/>
    <w:rsid w:val="008C297A"/>
    <w:rsid w:val="008C473C"/>
    <w:rsid w:val="008C55AD"/>
    <w:rsid w:val="008C6811"/>
    <w:rsid w:val="008C6F17"/>
    <w:rsid w:val="008D0A28"/>
    <w:rsid w:val="008D1941"/>
    <w:rsid w:val="008D1AE7"/>
    <w:rsid w:val="008D1F38"/>
    <w:rsid w:val="008D25A0"/>
    <w:rsid w:val="008D3EE0"/>
    <w:rsid w:val="008D46C3"/>
    <w:rsid w:val="008D72BE"/>
    <w:rsid w:val="008D7D44"/>
    <w:rsid w:val="008E1F76"/>
    <w:rsid w:val="008E3030"/>
    <w:rsid w:val="008E4733"/>
    <w:rsid w:val="008E47C4"/>
    <w:rsid w:val="008E570A"/>
    <w:rsid w:val="008E5A1B"/>
    <w:rsid w:val="008E6147"/>
    <w:rsid w:val="008E6672"/>
    <w:rsid w:val="008E6F13"/>
    <w:rsid w:val="008E7C78"/>
    <w:rsid w:val="008F49B9"/>
    <w:rsid w:val="008F53B2"/>
    <w:rsid w:val="008F64C6"/>
    <w:rsid w:val="00901E6B"/>
    <w:rsid w:val="009025FF"/>
    <w:rsid w:val="00905209"/>
    <w:rsid w:val="00905A3C"/>
    <w:rsid w:val="00911873"/>
    <w:rsid w:val="0091238B"/>
    <w:rsid w:val="00912A25"/>
    <w:rsid w:val="00915021"/>
    <w:rsid w:val="009167B4"/>
    <w:rsid w:val="00916A05"/>
    <w:rsid w:val="009204E6"/>
    <w:rsid w:val="00921385"/>
    <w:rsid w:val="009213E2"/>
    <w:rsid w:val="00923E20"/>
    <w:rsid w:val="00924775"/>
    <w:rsid w:val="00925045"/>
    <w:rsid w:val="0092633C"/>
    <w:rsid w:val="0093197D"/>
    <w:rsid w:val="00931CE0"/>
    <w:rsid w:val="0093796F"/>
    <w:rsid w:val="00937D95"/>
    <w:rsid w:val="009418E4"/>
    <w:rsid w:val="00942AE8"/>
    <w:rsid w:val="00943FED"/>
    <w:rsid w:val="00945033"/>
    <w:rsid w:val="009454CA"/>
    <w:rsid w:val="009462DE"/>
    <w:rsid w:val="00946D06"/>
    <w:rsid w:val="00947EB3"/>
    <w:rsid w:val="009510DD"/>
    <w:rsid w:val="0095595B"/>
    <w:rsid w:val="00957BB5"/>
    <w:rsid w:val="00962A28"/>
    <w:rsid w:val="00962A3B"/>
    <w:rsid w:val="00967B83"/>
    <w:rsid w:val="00971165"/>
    <w:rsid w:val="0097142D"/>
    <w:rsid w:val="00972274"/>
    <w:rsid w:val="00972972"/>
    <w:rsid w:val="0097362E"/>
    <w:rsid w:val="009742F3"/>
    <w:rsid w:val="00974888"/>
    <w:rsid w:val="00974CB7"/>
    <w:rsid w:val="009754B5"/>
    <w:rsid w:val="00983278"/>
    <w:rsid w:val="00984C0F"/>
    <w:rsid w:val="00985BC1"/>
    <w:rsid w:val="00986611"/>
    <w:rsid w:val="00992B3B"/>
    <w:rsid w:val="009938FC"/>
    <w:rsid w:val="00994419"/>
    <w:rsid w:val="009948CA"/>
    <w:rsid w:val="009949DC"/>
    <w:rsid w:val="0099654E"/>
    <w:rsid w:val="009A0171"/>
    <w:rsid w:val="009A0A19"/>
    <w:rsid w:val="009A0B70"/>
    <w:rsid w:val="009A1335"/>
    <w:rsid w:val="009A13A7"/>
    <w:rsid w:val="009A1466"/>
    <w:rsid w:val="009A22FD"/>
    <w:rsid w:val="009A2380"/>
    <w:rsid w:val="009A3D6F"/>
    <w:rsid w:val="009A42B7"/>
    <w:rsid w:val="009A5CEA"/>
    <w:rsid w:val="009A6558"/>
    <w:rsid w:val="009A6E93"/>
    <w:rsid w:val="009A6F3A"/>
    <w:rsid w:val="009A7389"/>
    <w:rsid w:val="009B0C5A"/>
    <w:rsid w:val="009B1609"/>
    <w:rsid w:val="009B2E38"/>
    <w:rsid w:val="009B2F59"/>
    <w:rsid w:val="009B7D03"/>
    <w:rsid w:val="009C408A"/>
    <w:rsid w:val="009C60E7"/>
    <w:rsid w:val="009C6A0F"/>
    <w:rsid w:val="009C6CE6"/>
    <w:rsid w:val="009C7085"/>
    <w:rsid w:val="009C7FC6"/>
    <w:rsid w:val="009D0DE9"/>
    <w:rsid w:val="009D2B7E"/>
    <w:rsid w:val="009D448D"/>
    <w:rsid w:val="009E07B7"/>
    <w:rsid w:val="009E24C6"/>
    <w:rsid w:val="009E3366"/>
    <w:rsid w:val="009E3B0A"/>
    <w:rsid w:val="009E4095"/>
    <w:rsid w:val="009E4598"/>
    <w:rsid w:val="009E4A08"/>
    <w:rsid w:val="009E53FF"/>
    <w:rsid w:val="009E5A53"/>
    <w:rsid w:val="009E61A2"/>
    <w:rsid w:val="009E61D6"/>
    <w:rsid w:val="009E7F0B"/>
    <w:rsid w:val="009F0210"/>
    <w:rsid w:val="009F1170"/>
    <w:rsid w:val="009F5E0F"/>
    <w:rsid w:val="009F6C7F"/>
    <w:rsid w:val="009F75D9"/>
    <w:rsid w:val="009F7E12"/>
    <w:rsid w:val="00A00364"/>
    <w:rsid w:val="00A00C77"/>
    <w:rsid w:val="00A013F8"/>
    <w:rsid w:val="00A0285E"/>
    <w:rsid w:val="00A03E86"/>
    <w:rsid w:val="00A047EF"/>
    <w:rsid w:val="00A06B51"/>
    <w:rsid w:val="00A105B7"/>
    <w:rsid w:val="00A10EAC"/>
    <w:rsid w:val="00A137B5"/>
    <w:rsid w:val="00A13E2A"/>
    <w:rsid w:val="00A14802"/>
    <w:rsid w:val="00A153E3"/>
    <w:rsid w:val="00A16510"/>
    <w:rsid w:val="00A16AB9"/>
    <w:rsid w:val="00A22B4F"/>
    <w:rsid w:val="00A23331"/>
    <w:rsid w:val="00A23A77"/>
    <w:rsid w:val="00A23B56"/>
    <w:rsid w:val="00A24C80"/>
    <w:rsid w:val="00A24E54"/>
    <w:rsid w:val="00A255FD"/>
    <w:rsid w:val="00A25772"/>
    <w:rsid w:val="00A25779"/>
    <w:rsid w:val="00A3097B"/>
    <w:rsid w:val="00A30C65"/>
    <w:rsid w:val="00A35A76"/>
    <w:rsid w:val="00A35C02"/>
    <w:rsid w:val="00A373A7"/>
    <w:rsid w:val="00A37780"/>
    <w:rsid w:val="00A37939"/>
    <w:rsid w:val="00A40665"/>
    <w:rsid w:val="00A40900"/>
    <w:rsid w:val="00A41ADF"/>
    <w:rsid w:val="00A450B0"/>
    <w:rsid w:val="00A45299"/>
    <w:rsid w:val="00A4537D"/>
    <w:rsid w:val="00A45CB6"/>
    <w:rsid w:val="00A45D01"/>
    <w:rsid w:val="00A46E46"/>
    <w:rsid w:val="00A476B3"/>
    <w:rsid w:val="00A5049A"/>
    <w:rsid w:val="00A510DD"/>
    <w:rsid w:val="00A52A57"/>
    <w:rsid w:val="00A52E1E"/>
    <w:rsid w:val="00A5302D"/>
    <w:rsid w:val="00A541E1"/>
    <w:rsid w:val="00A55E94"/>
    <w:rsid w:val="00A567ED"/>
    <w:rsid w:val="00A56A81"/>
    <w:rsid w:val="00A62BF5"/>
    <w:rsid w:val="00A63381"/>
    <w:rsid w:val="00A6457F"/>
    <w:rsid w:val="00A658A6"/>
    <w:rsid w:val="00A66FC8"/>
    <w:rsid w:val="00A673C3"/>
    <w:rsid w:val="00A67A9D"/>
    <w:rsid w:val="00A70513"/>
    <w:rsid w:val="00A709A9"/>
    <w:rsid w:val="00A7289E"/>
    <w:rsid w:val="00A72E2E"/>
    <w:rsid w:val="00A72E99"/>
    <w:rsid w:val="00A732D8"/>
    <w:rsid w:val="00A7339A"/>
    <w:rsid w:val="00A742F4"/>
    <w:rsid w:val="00A75D1B"/>
    <w:rsid w:val="00A77DA6"/>
    <w:rsid w:val="00A801EF"/>
    <w:rsid w:val="00A809FF"/>
    <w:rsid w:val="00A80FB4"/>
    <w:rsid w:val="00A815F5"/>
    <w:rsid w:val="00A81EE1"/>
    <w:rsid w:val="00A821C8"/>
    <w:rsid w:val="00A83351"/>
    <w:rsid w:val="00A86566"/>
    <w:rsid w:val="00A86C48"/>
    <w:rsid w:val="00A87305"/>
    <w:rsid w:val="00A87AC9"/>
    <w:rsid w:val="00A87F4C"/>
    <w:rsid w:val="00A923EE"/>
    <w:rsid w:val="00A92C52"/>
    <w:rsid w:val="00A93AF2"/>
    <w:rsid w:val="00A94E4E"/>
    <w:rsid w:val="00A95121"/>
    <w:rsid w:val="00A95183"/>
    <w:rsid w:val="00A952FD"/>
    <w:rsid w:val="00A95AF7"/>
    <w:rsid w:val="00A95F2E"/>
    <w:rsid w:val="00A9763C"/>
    <w:rsid w:val="00A97EAD"/>
    <w:rsid w:val="00AA1070"/>
    <w:rsid w:val="00AA1864"/>
    <w:rsid w:val="00AA1D1D"/>
    <w:rsid w:val="00AA235D"/>
    <w:rsid w:val="00AA2534"/>
    <w:rsid w:val="00AA379F"/>
    <w:rsid w:val="00AA44D6"/>
    <w:rsid w:val="00AA5398"/>
    <w:rsid w:val="00AA64BC"/>
    <w:rsid w:val="00AA6C3E"/>
    <w:rsid w:val="00AB036D"/>
    <w:rsid w:val="00AB320D"/>
    <w:rsid w:val="00AB37B8"/>
    <w:rsid w:val="00AB5A46"/>
    <w:rsid w:val="00AB656D"/>
    <w:rsid w:val="00AB6A75"/>
    <w:rsid w:val="00AB6BD9"/>
    <w:rsid w:val="00AB78F4"/>
    <w:rsid w:val="00AB7952"/>
    <w:rsid w:val="00AC0A2B"/>
    <w:rsid w:val="00AC1B12"/>
    <w:rsid w:val="00AC1FC1"/>
    <w:rsid w:val="00AC1FEB"/>
    <w:rsid w:val="00AC2F78"/>
    <w:rsid w:val="00AC4A6E"/>
    <w:rsid w:val="00AC505C"/>
    <w:rsid w:val="00AC5BF0"/>
    <w:rsid w:val="00AC78D6"/>
    <w:rsid w:val="00AD1804"/>
    <w:rsid w:val="00AD1A41"/>
    <w:rsid w:val="00AD1BEA"/>
    <w:rsid w:val="00AD2345"/>
    <w:rsid w:val="00AD2876"/>
    <w:rsid w:val="00AD2AAC"/>
    <w:rsid w:val="00AD3476"/>
    <w:rsid w:val="00AD3C05"/>
    <w:rsid w:val="00AD4740"/>
    <w:rsid w:val="00AE09D2"/>
    <w:rsid w:val="00AE124B"/>
    <w:rsid w:val="00AE1D04"/>
    <w:rsid w:val="00AE1E1E"/>
    <w:rsid w:val="00AE2BE6"/>
    <w:rsid w:val="00AE3E65"/>
    <w:rsid w:val="00AE440E"/>
    <w:rsid w:val="00AE50CB"/>
    <w:rsid w:val="00AE5570"/>
    <w:rsid w:val="00AE5DC2"/>
    <w:rsid w:val="00AE687F"/>
    <w:rsid w:val="00AE6F51"/>
    <w:rsid w:val="00AE7672"/>
    <w:rsid w:val="00AF190E"/>
    <w:rsid w:val="00AF21A4"/>
    <w:rsid w:val="00AF33C0"/>
    <w:rsid w:val="00AF3A60"/>
    <w:rsid w:val="00AF3C6C"/>
    <w:rsid w:val="00AF4005"/>
    <w:rsid w:val="00AF4ED8"/>
    <w:rsid w:val="00AF5009"/>
    <w:rsid w:val="00AF5522"/>
    <w:rsid w:val="00AF6303"/>
    <w:rsid w:val="00B009F4"/>
    <w:rsid w:val="00B02E86"/>
    <w:rsid w:val="00B03828"/>
    <w:rsid w:val="00B03BB7"/>
    <w:rsid w:val="00B03E42"/>
    <w:rsid w:val="00B042AD"/>
    <w:rsid w:val="00B0679D"/>
    <w:rsid w:val="00B07A0B"/>
    <w:rsid w:val="00B12F31"/>
    <w:rsid w:val="00B1350C"/>
    <w:rsid w:val="00B13600"/>
    <w:rsid w:val="00B13776"/>
    <w:rsid w:val="00B17CB4"/>
    <w:rsid w:val="00B2001C"/>
    <w:rsid w:val="00B20841"/>
    <w:rsid w:val="00B20F35"/>
    <w:rsid w:val="00B2138C"/>
    <w:rsid w:val="00B21584"/>
    <w:rsid w:val="00B245ED"/>
    <w:rsid w:val="00B2525E"/>
    <w:rsid w:val="00B25336"/>
    <w:rsid w:val="00B26A6C"/>
    <w:rsid w:val="00B30020"/>
    <w:rsid w:val="00B308E9"/>
    <w:rsid w:val="00B31331"/>
    <w:rsid w:val="00B329EC"/>
    <w:rsid w:val="00B34270"/>
    <w:rsid w:val="00B3533E"/>
    <w:rsid w:val="00B35F45"/>
    <w:rsid w:val="00B360A1"/>
    <w:rsid w:val="00B364F6"/>
    <w:rsid w:val="00B36986"/>
    <w:rsid w:val="00B37AB4"/>
    <w:rsid w:val="00B37DEB"/>
    <w:rsid w:val="00B400B9"/>
    <w:rsid w:val="00B4107F"/>
    <w:rsid w:val="00B427D7"/>
    <w:rsid w:val="00B42E6A"/>
    <w:rsid w:val="00B434EB"/>
    <w:rsid w:val="00B46134"/>
    <w:rsid w:val="00B47242"/>
    <w:rsid w:val="00B501BC"/>
    <w:rsid w:val="00B52AA4"/>
    <w:rsid w:val="00B53983"/>
    <w:rsid w:val="00B543B4"/>
    <w:rsid w:val="00B555EB"/>
    <w:rsid w:val="00B56451"/>
    <w:rsid w:val="00B572B6"/>
    <w:rsid w:val="00B57318"/>
    <w:rsid w:val="00B57495"/>
    <w:rsid w:val="00B57548"/>
    <w:rsid w:val="00B579A1"/>
    <w:rsid w:val="00B6210A"/>
    <w:rsid w:val="00B621DE"/>
    <w:rsid w:val="00B62DA3"/>
    <w:rsid w:val="00B63091"/>
    <w:rsid w:val="00B63313"/>
    <w:rsid w:val="00B665FA"/>
    <w:rsid w:val="00B70845"/>
    <w:rsid w:val="00B72AE2"/>
    <w:rsid w:val="00B73519"/>
    <w:rsid w:val="00B736A6"/>
    <w:rsid w:val="00B749FC"/>
    <w:rsid w:val="00B75CE7"/>
    <w:rsid w:val="00B762A5"/>
    <w:rsid w:val="00B77483"/>
    <w:rsid w:val="00B77BAA"/>
    <w:rsid w:val="00B77DC7"/>
    <w:rsid w:val="00B81056"/>
    <w:rsid w:val="00B82A3F"/>
    <w:rsid w:val="00B82D79"/>
    <w:rsid w:val="00B845A5"/>
    <w:rsid w:val="00B84897"/>
    <w:rsid w:val="00B85B65"/>
    <w:rsid w:val="00B85C22"/>
    <w:rsid w:val="00B85E4A"/>
    <w:rsid w:val="00B877E1"/>
    <w:rsid w:val="00B904F7"/>
    <w:rsid w:val="00B90B16"/>
    <w:rsid w:val="00B90E79"/>
    <w:rsid w:val="00B94411"/>
    <w:rsid w:val="00B95647"/>
    <w:rsid w:val="00BA0F31"/>
    <w:rsid w:val="00BA148D"/>
    <w:rsid w:val="00BA1587"/>
    <w:rsid w:val="00BA2793"/>
    <w:rsid w:val="00BA293A"/>
    <w:rsid w:val="00BA2ECD"/>
    <w:rsid w:val="00BA37C3"/>
    <w:rsid w:val="00BA5981"/>
    <w:rsid w:val="00BA6643"/>
    <w:rsid w:val="00BA6B27"/>
    <w:rsid w:val="00BA7568"/>
    <w:rsid w:val="00BB05AE"/>
    <w:rsid w:val="00BB167A"/>
    <w:rsid w:val="00BB1FBD"/>
    <w:rsid w:val="00BB33D2"/>
    <w:rsid w:val="00BB37C9"/>
    <w:rsid w:val="00BB3C13"/>
    <w:rsid w:val="00BB3E78"/>
    <w:rsid w:val="00BB5B9F"/>
    <w:rsid w:val="00BB6792"/>
    <w:rsid w:val="00BB6C51"/>
    <w:rsid w:val="00BC40E0"/>
    <w:rsid w:val="00BC4181"/>
    <w:rsid w:val="00BC453E"/>
    <w:rsid w:val="00BC7B01"/>
    <w:rsid w:val="00BD3E17"/>
    <w:rsid w:val="00BD5248"/>
    <w:rsid w:val="00BD57E2"/>
    <w:rsid w:val="00BD7597"/>
    <w:rsid w:val="00BE373E"/>
    <w:rsid w:val="00BE409E"/>
    <w:rsid w:val="00BE41B8"/>
    <w:rsid w:val="00BE4A9E"/>
    <w:rsid w:val="00BE4C51"/>
    <w:rsid w:val="00BE7325"/>
    <w:rsid w:val="00BF27B8"/>
    <w:rsid w:val="00BF4A85"/>
    <w:rsid w:val="00BF521A"/>
    <w:rsid w:val="00BF7640"/>
    <w:rsid w:val="00BF7BBB"/>
    <w:rsid w:val="00C0020A"/>
    <w:rsid w:val="00C00413"/>
    <w:rsid w:val="00C01A36"/>
    <w:rsid w:val="00C026CC"/>
    <w:rsid w:val="00C04437"/>
    <w:rsid w:val="00C05C17"/>
    <w:rsid w:val="00C07F74"/>
    <w:rsid w:val="00C1067E"/>
    <w:rsid w:val="00C119AE"/>
    <w:rsid w:val="00C122C5"/>
    <w:rsid w:val="00C12685"/>
    <w:rsid w:val="00C1300A"/>
    <w:rsid w:val="00C13370"/>
    <w:rsid w:val="00C141A4"/>
    <w:rsid w:val="00C15472"/>
    <w:rsid w:val="00C15A39"/>
    <w:rsid w:val="00C15A53"/>
    <w:rsid w:val="00C15E49"/>
    <w:rsid w:val="00C17428"/>
    <w:rsid w:val="00C175D3"/>
    <w:rsid w:val="00C20846"/>
    <w:rsid w:val="00C209F8"/>
    <w:rsid w:val="00C20AF4"/>
    <w:rsid w:val="00C20E23"/>
    <w:rsid w:val="00C210A3"/>
    <w:rsid w:val="00C21464"/>
    <w:rsid w:val="00C21665"/>
    <w:rsid w:val="00C23AC1"/>
    <w:rsid w:val="00C23DFC"/>
    <w:rsid w:val="00C26E02"/>
    <w:rsid w:val="00C27CC2"/>
    <w:rsid w:val="00C30428"/>
    <w:rsid w:val="00C3108C"/>
    <w:rsid w:val="00C31CA7"/>
    <w:rsid w:val="00C32D1E"/>
    <w:rsid w:val="00C32D52"/>
    <w:rsid w:val="00C3378F"/>
    <w:rsid w:val="00C36FAC"/>
    <w:rsid w:val="00C375DA"/>
    <w:rsid w:val="00C37A7A"/>
    <w:rsid w:val="00C40C04"/>
    <w:rsid w:val="00C42490"/>
    <w:rsid w:val="00C42670"/>
    <w:rsid w:val="00C42BFF"/>
    <w:rsid w:val="00C44787"/>
    <w:rsid w:val="00C450A1"/>
    <w:rsid w:val="00C472A9"/>
    <w:rsid w:val="00C511C9"/>
    <w:rsid w:val="00C5203D"/>
    <w:rsid w:val="00C52CB8"/>
    <w:rsid w:val="00C52DDE"/>
    <w:rsid w:val="00C53624"/>
    <w:rsid w:val="00C56343"/>
    <w:rsid w:val="00C56D16"/>
    <w:rsid w:val="00C5704B"/>
    <w:rsid w:val="00C6089A"/>
    <w:rsid w:val="00C63636"/>
    <w:rsid w:val="00C6430D"/>
    <w:rsid w:val="00C65A04"/>
    <w:rsid w:val="00C6651B"/>
    <w:rsid w:val="00C666DE"/>
    <w:rsid w:val="00C66950"/>
    <w:rsid w:val="00C66FB3"/>
    <w:rsid w:val="00C67543"/>
    <w:rsid w:val="00C67E7F"/>
    <w:rsid w:val="00C70CCD"/>
    <w:rsid w:val="00C713F1"/>
    <w:rsid w:val="00C720E7"/>
    <w:rsid w:val="00C7470C"/>
    <w:rsid w:val="00C77B94"/>
    <w:rsid w:val="00C809F6"/>
    <w:rsid w:val="00C8123F"/>
    <w:rsid w:val="00C82224"/>
    <w:rsid w:val="00C82F9F"/>
    <w:rsid w:val="00C84DC2"/>
    <w:rsid w:val="00C853FF"/>
    <w:rsid w:val="00C85493"/>
    <w:rsid w:val="00C857B7"/>
    <w:rsid w:val="00C870EB"/>
    <w:rsid w:val="00C9004D"/>
    <w:rsid w:val="00C904F8"/>
    <w:rsid w:val="00C909A2"/>
    <w:rsid w:val="00C91F9F"/>
    <w:rsid w:val="00C94C99"/>
    <w:rsid w:val="00C953C4"/>
    <w:rsid w:val="00C96CAD"/>
    <w:rsid w:val="00CA0068"/>
    <w:rsid w:val="00CA05AD"/>
    <w:rsid w:val="00CA163E"/>
    <w:rsid w:val="00CA1C3B"/>
    <w:rsid w:val="00CA1FC8"/>
    <w:rsid w:val="00CA42C2"/>
    <w:rsid w:val="00CA6EBC"/>
    <w:rsid w:val="00CA70ED"/>
    <w:rsid w:val="00CA762E"/>
    <w:rsid w:val="00CA7E29"/>
    <w:rsid w:val="00CB49D4"/>
    <w:rsid w:val="00CB4E6B"/>
    <w:rsid w:val="00CB7155"/>
    <w:rsid w:val="00CC0854"/>
    <w:rsid w:val="00CC17DE"/>
    <w:rsid w:val="00CC35E9"/>
    <w:rsid w:val="00CD0B17"/>
    <w:rsid w:val="00CD2A65"/>
    <w:rsid w:val="00CD2AA0"/>
    <w:rsid w:val="00CD3BD1"/>
    <w:rsid w:val="00CD3DB3"/>
    <w:rsid w:val="00CD528D"/>
    <w:rsid w:val="00CD5C70"/>
    <w:rsid w:val="00CD67FE"/>
    <w:rsid w:val="00CD70AC"/>
    <w:rsid w:val="00CE0C41"/>
    <w:rsid w:val="00CE1169"/>
    <w:rsid w:val="00CE21AB"/>
    <w:rsid w:val="00CE26FC"/>
    <w:rsid w:val="00CE2B94"/>
    <w:rsid w:val="00CE344D"/>
    <w:rsid w:val="00CE4796"/>
    <w:rsid w:val="00CE5B13"/>
    <w:rsid w:val="00CE6040"/>
    <w:rsid w:val="00CE69E5"/>
    <w:rsid w:val="00CF05AB"/>
    <w:rsid w:val="00CF2F09"/>
    <w:rsid w:val="00CF3481"/>
    <w:rsid w:val="00CF4D4C"/>
    <w:rsid w:val="00CF4EA7"/>
    <w:rsid w:val="00CF5F37"/>
    <w:rsid w:val="00CF6D65"/>
    <w:rsid w:val="00CF7245"/>
    <w:rsid w:val="00D05D8C"/>
    <w:rsid w:val="00D07C1F"/>
    <w:rsid w:val="00D07D53"/>
    <w:rsid w:val="00D11C87"/>
    <w:rsid w:val="00D1324A"/>
    <w:rsid w:val="00D15A28"/>
    <w:rsid w:val="00D20E8E"/>
    <w:rsid w:val="00D20EAF"/>
    <w:rsid w:val="00D21D23"/>
    <w:rsid w:val="00D2230C"/>
    <w:rsid w:val="00D22898"/>
    <w:rsid w:val="00D23496"/>
    <w:rsid w:val="00D24F0B"/>
    <w:rsid w:val="00D25EC0"/>
    <w:rsid w:val="00D3287E"/>
    <w:rsid w:val="00D334C1"/>
    <w:rsid w:val="00D338CE"/>
    <w:rsid w:val="00D33F7F"/>
    <w:rsid w:val="00D341AE"/>
    <w:rsid w:val="00D349F4"/>
    <w:rsid w:val="00D367FE"/>
    <w:rsid w:val="00D368AF"/>
    <w:rsid w:val="00D37C83"/>
    <w:rsid w:val="00D405A0"/>
    <w:rsid w:val="00D4086F"/>
    <w:rsid w:val="00D41355"/>
    <w:rsid w:val="00D41957"/>
    <w:rsid w:val="00D41C67"/>
    <w:rsid w:val="00D42557"/>
    <w:rsid w:val="00D43D1A"/>
    <w:rsid w:val="00D47202"/>
    <w:rsid w:val="00D50C4B"/>
    <w:rsid w:val="00D50CE4"/>
    <w:rsid w:val="00D523CE"/>
    <w:rsid w:val="00D5387F"/>
    <w:rsid w:val="00D55001"/>
    <w:rsid w:val="00D57EA4"/>
    <w:rsid w:val="00D6216F"/>
    <w:rsid w:val="00D6304C"/>
    <w:rsid w:val="00D63EF5"/>
    <w:rsid w:val="00D64C65"/>
    <w:rsid w:val="00D64C97"/>
    <w:rsid w:val="00D6541F"/>
    <w:rsid w:val="00D656B2"/>
    <w:rsid w:val="00D65DBA"/>
    <w:rsid w:val="00D664A6"/>
    <w:rsid w:val="00D66C36"/>
    <w:rsid w:val="00D70945"/>
    <w:rsid w:val="00D70D3F"/>
    <w:rsid w:val="00D72236"/>
    <w:rsid w:val="00D72B33"/>
    <w:rsid w:val="00D73CEE"/>
    <w:rsid w:val="00D75144"/>
    <w:rsid w:val="00D76194"/>
    <w:rsid w:val="00D766A0"/>
    <w:rsid w:val="00D776BB"/>
    <w:rsid w:val="00D77D83"/>
    <w:rsid w:val="00D80C9A"/>
    <w:rsid w:val="00D80FB2"/>
    <w:rsid w:val="00D82C9E"/>
    <w:rsid w:val="00D85D79"/>
    <w:rsid w:val="00D87762"/>
    <w:rsid w:val="00D90410"/>
    <w:rsid w:val="00D93431"/>
    <w:rsid w:val="00D963CD"/>
    <w:rsid w:val="00D9655C"/>
    <w:rsid w:val="00D96A1E"/>
    <w:rsid w:val="00D96CA2"/>
    <w:rsid w:val="00D977C4"/>
    <w:rsid w:val="00D977FA"/>
    <w:rsid w:val="00DA19BD"/>
    <w:rsid w:val="00DA3F89"/>
    <w:rsid w:val="00DA432D"/>
    <w:rsid w:val="00DA55E0"/>
    <w:rsid w:val="00DA6434"/>
    <w:rsid w:val="00DA65B2"/>
    <w:rsid w:val="00DA6829"/>
    <w:rsid w:val="00DA6E8A"/>
    <w:rsid w:val="00DA79B7"/>
    <w:rsid w:val="00DA7BAB"/>
    <w:rsid w:val="00DB0F58"/>
    <w:rsid w:val="00DB1503"/>
    <w:rsid w:val="00DB1F62"/>
    <w:rsid w:val="00DB2C4C"/>
    <w:rsid w:val="00DB30D9"/>
    <w:rsid w:val="00DB470C"/>
    <w:rsid w:val="00DB4804"/>
    <w:rsid w:val="00DB557E"/>
    <w:rsid w:val="00DB595A"/>
    <w:rsid w:val="00DB7475"/>
    <w:rsid w:val="00DC1421"/>
    <w:rsid w:val="00DC197B"/>
    <w:rsid w:val="00DC2C83"/>
    <w:rsid w:val="00DC2F9B"/>
    <w:rsid w:val="00DC32A1"/>
    <w:rsid w:val="00DC5EDB"/>
    <w:rsid w:val="00DC5EE5"/>
    <w:rsid w:val="00DC7126"/>
    <w:rsid w:val="00DC7412"/>
    <w:rsid w:val="00DC751E"/>
    <w:rsid w:val="00DD187A"/>
    <w:rsid w:val="00DD4500"/>
    <w:rsid w:val="00DD4A57"/>
    <w:rsid w:val="00DD4F3B"/>
    <w:rsid w:val="00DD6968"/>
    <w:rsid w:val="00DD7B51"/>
    <w:rsid w:val="00DE02CD"/>
    <w:rsid w:val="00DE0FCD"/>
    <w:rsid w:val="00DE34EB"/>
    <w:rsid w:val="00DE4616"/>
    <w:rsid w:val="00DE4D58"/>
    <w:rsid w:val="00DE51F1"/>
    <w:rsid w:val="00DE5326"/>
    <w:rsid w:val="00DE5C3A"/>
    <w:rsid w:val="00DE6EB2"/>
    <w:rsid w:val="00DE713B"/>
    <w:rsid w:val="00DF08F8"/>
    <w:rsid w:val="00DF1558"/>
    <w:rsid w:val="00DF3438"/>
    <w:rsid w:val="00DF5D8A"/>
    <w:rsid w:val="00DF5F82"/>
    <w:rsid w:val="00DF7E12"/>
    <w:rsid w:val="00E0002E"/>
    <w:rsid w:val="00E00E27"/>
    <w:rsid w:val="00E0268D"/>
    <w:rsid w:val="00E03126"/>
    <w:rsid w:val="00E03BD1"/>
    <w:rsid w:val="00E04482"/>
    <w:rsid w:val="00E05C3F"/>
    <w:rsid w:val="00E063AB"/>
    <w:rsid w:val="00E12A66"/>
    <w:rsid w:val="00E1380B"/>
    <w:rsid w:val="00E13E6A"/>
    <w:rsid w:val="00E13F02"/>
    <w:rsid w:val="00E143B7"/>
    <w:rsid w:val="00E164F2"/>
    <w:rsid w:val="00E172C6"/>
    <w:rsid w:val="00E20E38"/>
    <w:rsid w:val="00E223D1"/>
    <w:rsid w:val="00E2296D"/>
    <w:rsid w:val="00E304B7"/>
    <w:rsid w:val="00E30579"/>
    <w:rsid w:val="00E30648"/>
    <w:rsid w:val="00E3069D"/>
    <w:rsid w:val="00E308FA"/>
    <w:rsid w:val="00E312AD"/>
    <w:rsid w:val="00E31AE9"/>
    <w:rsid w:val="00E320D7"/>
    <w:rsid w:val="00E338F0"/>
    <w:rsid w:val="00E3457B"/>
    <w:rsid w:val="00E34C44"/>
    <w:rsid w:val="00E36545"/>
    <w:rsid w:val="00E3659F"/>
    <w:rsid w:val="00E37FB0"/>
    <w:rsid w:val="00E413C0"/>
    <w:rsid w:val="00E4290C"/>
    <w:rsid w:val="00E431E4"/>
    <w:rsid w:val="00E43CAC"/>
    <w:rsid w:val="00E45FA4"/>
    <w:rsid w:val="00E46A64"/>
    <w:rsid w:val="00E46C07"/>
    <w:rsid w:val="00E50C68"/>
    <w:rsid w:val="00E513B4"/>
    <w:rsid w:val="00E515DC"/>
    <w:rsid w:val="00E531D4"/>
    <w:rsid w:val="00E54B9D"/>
    <w:rsid w:val="00E55839"/>
    <w:rsid w:val="00E55D66"/>
    <w:rsid w:val="00E56DD7"/>
    <w:rsid w:val="00E57F15"/>
    <w:rsid w:val="00E60AD4"/>
    <w:rsid w:val="00E61590"/>
    <w:rsid w:val="00E62BD6"/>
    <w:rsid w:val="00E66D09"/>
    <w:rsid w:val="00E67276"/>
    <w:rsid w:val="00E674EE"/>
    <w:rsid w:val="00E70685"/>
    <w:rsid w:val="00E7143A"/>
    <w:rsid w:val="00E719F5"/>
    <w:rsid w:val="00E71FD3"/>
    <w:rsid w:val="00E722FF"/>
    <w:rsid w:val="00E731E6"/>
    <w:rsid w:val="00E73D77"/>
    <w:rsid w:val="00E743D4"/>
    <w:rsid w:val="00E7734C"/>
    <w:rsid w:val="00E77673"/>
    <w:rsid w:val="00E80410"/>
    <w:rsid w:val="00E812E7"/>
    <w:rsid w:val="00E8136B"/>
    <w:rsid w:val="00E83F97"/>
    <w:rsid w:val="00E86858"/>
    <w:rsid w:val="00E86A02"/>
    <w:rsid w:val="00E901B5"/>
    <w:rsid w:val="00E906A6"/>
    <w:rsid w:val="00E923E5"/>
    <w:rsid w:val="00E92F76"/>
    <w:rsid w:val="00E93E55"/>
    <w:rsid w:val="00E952B1"/>
    <w:rsid w:val="00E9554C"/>
    <w:rsid w:val="00E966F5"/>
    <w:rsid w:val="00E96805"/>
    <w:rsid w:val="00E972F1"/>
    <w:rsid w:val="00E975AC"/>
    <w:rsid w:val="00EA1161"/>
    <w:rsid w:val="00EA1C16"/>
    <w:rsid w:val="00EA2A6F"/>
    <w:rsid w:val="00EA41DB"/>
    <w:rsid w:val="00EA4537"/>
    <w:rsid w:val="00EA4589"/>
    <w:rsid w:val="00EA7AEE"/>
    <w:rsid w:val="00EB0186"/>
    <w:rsid w:val="00EB0EE4"/>
    <w:rsid w:val="00EB1809"/>
    <w:rsid w:val="00EB239F"/>
    <w:rsid w:val="00EB3703"/>
    <w:rsid w:val="00EB4B27"/>
    <w:rsid w:val="00EB563D"/>
    <w:rsid w:val="00EB63C5"/>
    <w:rsid w:val="00EB7997"/>
    <w:rsid w:val="00EC1898"/>
    <w:rsid w:val="00EC2BA2"/>
    <w:rsid w:val="00EC390C"/>
    <w:rsid w:val="00EC4F98"/>
    <w:rsid w:val="00EC56B3"/>
    <w:rsid w:val="00EC56C5"/>
    <w:rsid w:val="00EC65B5"/>
    <w:rsid w:val="00EC7851"/>
    <w:rsid w:val="00EC7A25"/>
    <w:rsid w:val="00ED278E"/>
    <w:rsid w:val="00ED2AF2"/>
    <w:rsid w:val="00ED321A"/>
    <w:rsid w:val="00ED32BF"/>
    <w:rsid w:val="00ED3A35"/>
    <w:rsid w:val="00ED3B13"/>
    <w:rsid w:val="00ED4734"/>
    <w:rsid w:val="00ED58DB"/>
    <w:rsid w:val="00ED5EA6"/>
    <w:rsid w:val="00ED7947"/>
    <w:rsid w:val="00EE2D2D"/>
    <w:rsid w:val="00EE5C75"/>
    <w:rsid w:val="00EE6C49"/>
    <w:rsid w:val="00EF02F6"/>
    <w:rsid w:val="00EF1563"/>
    <w:rsid w:val="00EF196D"/>
    <w:rsid w:val="00EF2B20"/>
    <w:rsid w:val="00EF3C42"/>
    <w:rsid w:val="00EF4253"/>
    <w:rsid w:val="00EF5B15"/>
    <w:rsid w:val="00EF7E01"/>
    <w:rsid w:val="00F011A7"/>
    <w:rsid w:val="00F05860"/>
    <w:rsid w:val="00F07265"/>
    <w:rsid w:val="00F07D51"/>
    <w:rsid w:val="00F07FB4"/>
    <w:rsid w:val="00F109A0"/>
    <w:rsid w:val="00F11199"/>
    <w:rsid w:val="00F13197"/>
    <w:rsid w:val="00F13596"/>
    <w:rsid w:val="00F14B6F"/>
    <w:rsid w:val="00F171AB"/>
    <w:rsid w:val="00F1754F"/>
    <w:rsid w:val="00F209CD"/>
    <w:rsid w:val="00F20AE9"/>
    <w:rsid w:val="00F21DAD"/>
    <w:rsid w:val="00F22DEA"/>
    <w:rsid w:val="00F240E0"/>
    <w:rsid w:val="00F24381"/>
    <w:rsid w:val="00F24D43"/>
    <w:rsid w:val="00F25B0F"/>
    <w:rsid w:val="00F267CB"/>
    <w:rsid w:val="00F26AEC"/>
    <w:rsid w:val="00F26B15"/>
    <w:rsid w:val="00F27116"/>
    <w:rsid w:val="00F2754C"/>
    <w:rsid w:val="00F304DD"/>
    <w:rsid w:val="00F30895"/>
    <w:rsid w:val="00F30A4E"/>
    <w:rsid w:val="00F30FCC"/>
    <w:rsid w:val="00F3357C"/>
    <w:rsid w:val="00F33E3A"/>
    <w:rsid w:val="00F34EDD"/>
    <w:rsid w:val="00F358C1"/>
    <w:rsid w:val="00F35B4B"/>
    <w:rsid w:val="00F372A5"/>
    <w:rsid w:val="00F37F26"/>
    <w:rsid w:val="00F4005A"/>
    <w:rsid w:val="00F4010B"/>
    <w:rsid w:val="00F416A6"/>
    <w:rsid w:val="00F426F6"/>
    <w:rsid w:val="00F42B46"/>
    <w:rsid w:val="00F43137"/>
    <w:rsid w:val="00F44417"/>
    <w:rsid w:val="00F45120"/>
    <w:rsid w:val="00F45E1E"/>
    <w:rsid w:val="00F50BEC"/>
    <w:rsid w:val="00F51005"/>
    <w:rsid w:val="00F51109"/>
    <w:rsid w:val="00F5112B"/>
    <w:rsid w:val="00F52515"/>
    <w:rsid w:val="00F533B7"/>
    <w:rsid w:val="00F53E41"/>
    <w:rsid w:val="00F541AA"/>
    <w:rsid w:val="00F54397"/>
    <w:rsid w:val="00F55315"/>
    <w:rsid w:val="00F5537D"/>
    <w:rsid w:val="00F56600"/>
    <w:rsid w:val="00F56A08"/>
    <w:rsid w:val="00F575A8"/>
    <w:rsid w:val="00F60B37"/>
    <w:rsid w:val="00F61453"/>
    <w:rsid w:val="00F6171D"/>
    <w:rsid w:val="00F61720"/>
    <w:rsid w:val="00F61926"/>
    <w:rsid w:val="00F62133"/>
    <w:rsid w:val="00F626C2"/>
    <w:rsid w:val="00F6319F"/>
    <w:rsid w:val="00F6352F"/>
    <w:rsid w:val="00F67600"/>
    <w:rsid w:val="00F70C78"/>
    <w:rsid w:val="00F74EBB"/>
    <w:rsid w:val="00F761D7"/>
    <w:rsid w:val="00F76A50"/>
    <w:rsid w:val="00F7705C"/>
    <w:rsid w:val="00F778C6"/>
    <w:rsid w:val="00F77A40"/>
    <w:rsid w:val="00F821B0"/>
    <w:rsid w:val="00F828EC"/>
    <w:rsid w:val="00F82B71"/>
    <w:rsid w:val="00F8422B"/>
    <w:rsid w:val="00F842ED"/>
    <w:rsid w:val="00F84440"/>
    <w:rsid w:val="00F84C7B"/>
    <w:rsid w:val="00F8709B"/>
    <w:rsid w:val="00F8712A"/>
    <w:rsid w:val="00F87309"/>
    <w:rsid w:val="00F90603"/>
    <w:rsid w:val="00F90C88"/>
    <w:rsid w:val="00F918E6"/>
    <w:rsid w:val="00F91C47"/>
    <w:rsid w:val="00F9289D"/>
    <w:rsid w:val="00F957DE"/>
    <w:rsid w:val="00F95BEA"/>
    <w:rsid w:val="00F96F69"/>
    <w:rsid w:val="00F9777F"/>
    <w:rsid w:val="00F97D9A"/>
    <w:rsid w:val="00FA1303"/>
    <w:rsid w:val="00FA1944"/>
    <w:rsid w:val="00FB1E72"/>
    <w:rsid w:val="00FB26F9"/>
    <w:rsid w:val="00FB4D5F"/>
    <w:rsid w:val="00FB50A6"/>
    <w:rsid w:val="00FB5487"/>
    <w:rsid w:val="00FC0264"/>
    <w:rsid w:val="00FC43EF"/>
    <w:rsid w:val="00FC4436"/>
    <w:rsid w:val="00FC5FB3"/>
    <w:rsid w:val="00FC6A15"/>
    <w:rsid w:val="00FC7434"/>
    <w:rsid w:val="00FC79CD"/>
    <w:rsid w:val="00FD236A"/>
    <w:rsid w:val="00FD2DAD"/>
    <w:rsid w:val="00FD329A"/>
    <w:rsid w:val="00FD357A"/>
    <w:rsid w:val="00FD5D64"/>
    <w:rsid w:val="00FD6E27"/>
    <w:rsid w:val="00FD6F99"/>
    <w:rsid w:val="00FD7718"/>
    <w:rsid w:val="00FD77A1"/>
    <w:rsid w:val="00FD7AE9"/>
    <w:rsid w:val="00FD7AF1"/>
    <w:rsid w:val="00FD7D48"/>
    <w:rsid w:val="00FE1504"/>
    <w:rsid w:val="00FE21D0"/>
    <w:rsid w:val="00FE5083"/>
    <w:rsid w:val="00FE50B4"/>
    <w:rsid w:val="00FE5126"/>
    <w:rsid w:val="00FE6316"/>
    <w:rsid w:val="00FE6CDD"/>
    <w:rsid w:val="00FE6E5E"/>
    <w:rsid w:val="00FF00E3"/>
    <w:rsid w:val="00FF017B"/>
    <w:rsid w:val="00FF0296"/>
    <w:rsid w:val="00FF0C18"/>
    <w:rsid w:val="00FF162F"/>
    <w:rsid w:val="00FF1941"/>
    <w:rsid w:val="00FF2BFC"/>
    <w:rsid w:val="00FF2F45"/>
    <w:rsid w:val="00FF3293"/>
    <w:rsid w:val="00FF3C6F"/>
    <w:rsid w:val="00FF3D6D"/>
    <w:rsid w:val="00FF3DE8"/>
    <w:rsid w:val="00FF4A42"/>
    <w:rsid w:val="00FF5719"/>
    <w:rsid w:val="00FF6EDA"/>
    <w:rsid w:val="00FF79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7C1C8"/>
  <w15:docId w15:val="{68166B97-29FD-47D2-8EBB-3A4EF5C0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imes New Roman" w:hAnsi="Tahoma" w:cs="Tahoma"/>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C77"/>
  </w:style>
  <w:style w:type="paragraph" w:styleId="Ttulo1">
    <w:name w:val="heading 1"/>
    <w:basedOn w:val="Normal"/>
    <w:next w:val="Normal"/>
    <w:link w:val="Ttulo1Car"/>
    <w:uiPriority w:val="9"/>
    <w:qFormat/>
    <w:rsid w:val="00796F14"/>
    <w:pPr>
      <w:keepNext/>
      <w:keepLines/>
      <w:numPr>
        <w:numId w:val="7"/>
      </w:numPr>
      <w:spacing w:before="480" w:after="0" w:line="240" w:lineRule="auto"/>
      <w:jc w:val="both"/>
      <w:outlineLvl w:val="0"/>
    </w:pPr>
    <w:rPr>
      <w:rFonts w:eastAsiaTheme="majorEastAsia"/>
      <w:bCs/>
      <w:color w:val="006600"/>
      <w:sz w:val="28"/>
      <w:szCs w:val="24"/>
    </w:rPr>
  </w:style>
  <w:style w:type="paragraph" w:styleId="Ttulo2">
    <w:name w:val="heading 2"/>
    <w:basedOn w:val="Normal"/>
    <w:next w:val="Normal"/>
    <w:link w:val="Ttulo2Car"/>
    <w:uiPriority w:val="9"/>
    <w:unhideWhenUsed/>
    <w:qFormat/>
    <w:rsid w:val="002D7642"/>
    <w:pPr>
      <w:keepNext/>
      <w:keepLines/>
      <w:numPr>
        <w:numId w:val="8"/>
      </w:numPr>
      <w:spacing w:before="200" w:after="0" w:line="240" w:lineRule="auto"/>
      <w:ind w:left="720"/>
      <w:jc w:val="both"/>
      <w:outlineLvl w:val="1"/>
    </w:pPr>
    <w:rPr>
      <w:rFonts w:eastAsiaTheme="majorEastAsia"/>
      <w:bCs/>
      <w:color w:val="006600"/>
      <w:szCs w:val="24"/>
    </w:rPr>
  </w:style>
  <w:style w:type="paragraph" w:styleId="Ttulo3">
    <w:name w:val="heading 3"/>
    <w:basedOn w:val="Normal"/>
    <w:next w:val="Normal"/>
    <w:link w:val="Ttulo3Car"/>
    <w:uiPriority w:val="9"/>
    <w:unhideWhenUsed/>
    <w:qFormat/>
    <w:rsid w:val="008736A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FD3"/>
    <w:pPr>
      <w:spacing w:after="0" w:line="240" w:lineRule="auto"/>
    </w:pPr>
  </w:style>
  <w:style w:type="paragraph" w:styleId="Encabezado">
    <w:name w:val="header"/>
    <w:basedOn w:val="Normal"/>
    <w:link w:val="EncabezadoCar"/>
    <w:uiPriority w:val="99"/>
    <w:unhideWhenUsed/>
    <w:rsid w:val="002D26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26C6"/>
  </w:style>
  <w:style w:type="paragraph" w:styleId="Piedepgina">
    <w:name w:val="footer"/>
    <w:basedOn w:val="Normal"/>
    <w:link w:val="PiedepginaCar"/>
    <w:uiPriority w:val="99"/>
    <w:unhideWhenUsed/>
    <w:rsid w:val="002D26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6C6"/>
  </w:style>
  <w:style w:type="paragraph" w:styleId="Textodeglobo">
    <w:name w:val="Balloon Text"/>
    <w:basedOn w:val="Normal"/>
    <w:link w:val="TextodegloboCar"/>
    <w:uiPriority w:val="99"/>
    <w:semiHidden/>
    <w:unhideWhenUsed/>
    <w:rsid w:val="002D26C6"/>
    <w:pPr>
      <w:spacing w:after="0" w:line="240" w:lineRule="auto"/>
    </w:pPr>
    <w:rPr>
      <w:sz w:val="16"/>
      <w:szCs w:val="16"/>
    </w:rPr>
  </w:style>
  <w:style w:type="character" w:customStyle="1" w:styleId="TextodegloboCar">
    <w:name w:val="Texto de globo Car"/>
    <w:basedOn w:val="Fuentedeprrafopredeter"/>
    <w:link w:val="Textodeglobo"/>
    <w:uiPriority w:val="99"/>
    <w:semiHidden/>
    <w:rsid w:val="002D26C6"/>
    <w:rPr>
      <w:rFonts w:ascii="Tahoma" w:hAnsi="Tahoma" w:cs="Tahoma"/>
      <w:sz w:val="16"/>
      <w:szCs w:val="16"/>
    </w:rPr>
  </w:style>
  <w:style w:type="paragraph" w:styleId="Prrafodelista">
    <w:name w:val="List Paragraph"/>
    <w:basedOn w:val="Normal"/>
    <w:uiPriority w:val="34"/>
    <w:qFormat/>
    <w:rsid w:val="001259A8"/>
    <w:pPr>
      <w:ind w:left="720"/>
      <w:contextualSpacing/>
    </w:pPr>
  </w:style>
  <w:style w:type="paragraph" w:customStyle="1" w:styleId="3372873BB58A4DED866D2BE34882C06C">
    <w:name w:val="3372873BB58A4DED866D2BE34882C06C"/>
    <w:rsid w:val="007F283C"/>
    <w:rPr>
      <w:rFonts w:asciiTheme="minorHAnsi" w:eastAsiaTheme="minorEastAsia" w:hAnsiTheme="minorHAnsi" w:cstheme="minorBidi"/>
      <w:lang w:eastAsia="es-ES"/>
    </w:rPr>
  </w:style>
  <w:style w:type="paragraph" w:styleId="Ttulo">
    <w:name w:val="Title"/>
    <w:basedOn w:val="Normal"/>
    <w:next w:val="Normal"/>
    <w:link w:val="TtuloCar"/>
    <w:uiPriority w:val="10"/>
    <w:qFormat/>
    <w:rsid w:val="00D70D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D3F"/>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D3F"/>
    <w:pPr>
      <w:numPr>
        <w:ilvl w:val="1"/>
      </w:numPr>
    </w:pPr>
    <w:rPr>
      <w:rFonts w:asciiTheme="majorHAnsi" w:eastAsiaTheme="majorEastAsia" w:hAnsiTheme="majorHAnsi" w:cstheme="majorBidi"/>
      <w:i/>
      <w:iCs/>
      <w:color w:val="4472C4" w:themeColor="accent1"/>
      <w:spacing w:val="15"/>
      <w:szCs w:val="24"/>
      <w:lang w:eastAsia="es-ES"/>
    </w:rPr>
  </w:style>
  <w:style w:type="character" w:customStyle="1" w:styleId="SubttuloCar">
    <w:name w:val="Subtítulo Car"/>
    <w:basedOn w:val="Fuentedeprrafopredeter"/>
    <w:link w:val="Subttulo"/>
    <w:uiPriority w:val="11"/>
    <w:rsid w:val="00D70D3F"/>
    <w:rPr>
      <w:rFonts w:asciiTheme="majorHAnsi" w:eastAsiaTheme="majorEastAsia" w:hAnsiTheme="majorHAnsi" w:cstheme="majorBidi"/>
      <w:i/>
      <w:iCs/>
      <w:color w:val="4472C4" w:themeColor="accent1"/>
      <w:spacing w:val="15"/>
      <w:sz w:val="24"/>
      <w:szCs w:val="24"/>
      <w:lang w:eastAsia="es-ES"/>
    </w:rPr>
  </w:style>
  <w:style w:type="character" w:customStyle="1" w:styleId="Ttulo2Car">
    <w:name w:val="Título 2 Car"/>
    <w:basedOn w:val="Fuentedeprrafopredeter"/>
    <w:link w:val="Ttulo2"/>
    <w:uiPriority w:val="9"/>
    <w:rsid w:val="002D7642"/>
    <w:rPr>
      <w:rFonts w:eastAsiaTheme="majorEastAsia"/>
      <w:bCs/>
      <w:color w:val="006600"/>
      <w:szCs w:val="24"/>
    </w:rPr>
  </w:style>
  <w:style w:type="character" w:customStyle="1" w:styleId="SinespaciadoCar">
    <w:name w:val="Sin espaciado Car"/>
    <w:basedOn w:val="Fuentedeprrafopredeter"/>
    <w:link w:val="Sinespaciado"/>
    <w:uiPriority w:val="1"/>
    <w:rsid w:val="008D1941"/>
  </w:style>
  <w:style w:type="table" w:styleId="Tablaconcuadrcula">
    <w:name w:val="Table Grid"/>
    <w:basedOn w:val="Tablanormal"/>
    <w:uiPriority w:val="59"/>
    <w:rsid w:val="00CA42C2"/>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96F14"/>
    <w:rPr>
      <w:rFonts w:eastAsiaTheme="majorEastAsia"/>
      <w:bCs/>
      <w:color w:val="006600"/>
      <w:sz w:val="28"/>
      <w:szCs w:val="24"/>
    </w:rPr>
  </w:style>
  <w:style w:type="character" w:styleId="Hipervnculo">
    <w:name w:val="Hyperlink"/>
    <w:basedOn w:val="Fuentedeprrafopredeter"/>
    <w:uiPriority w:val="99"/>
    <w:unhideWhenUsed/>
    <w:rsid w:val="00027E7C"/>
    <w:rPr>
      <w:color w:val="0563C1" w:themeColor="hyperlink"/>
      <w:u w:val="single"/>
    </w:rPr>
  </w:style>
  <w:style w:type="character" w:customStyle="1" w:styleId="apple-converted-space">
    <w:name w:val="apple-converted-space"/>
    <w:basedOn w:val="Fuentedeprrafopredeter"/>
    <w:rsid w:val="00521CEC"/>
  </w:style>
  <w:style w:type="character" w:styleId="Nmerodepgina">
    <w:name w:val="page number"/>
    <w:basedOn w:val="Fuentedeprrafopredeter"/>
    <w:uiPriority w:val="99"/>
    <w:unhideWhenUsed/>
    <w:rsid w:val="00DB4804"/>
    <w:rPr>
      <w:rFonts w:eastAsiaTheme="minorEastAsia" w:cstheme="minorBidi"/>
      <w:bCs w:val="0"/>
      <w:iCs w:val="0"/>
      <w:szCs w:val="22"/>
      <w:lang w:val="es-ES"/>
    </w:rPr>
  </w:style>
  <w:style w:type="paragraph" w:styleId="TtuloTDC">
    <w:name w:val="TOC Heading"/>
    <w:basedOn w:val="Ttulo1"/>
    <w:next w:val="Normal"/>
    <w:uiPriority w:val="39"/>
    <w:unhideWhenUsed/>
    <w:qFormat/>
    <w:rsid w:val="00DB4804"/>
    <w:pPr>
      <w:spacing w:line="276" w:lineRule="auto"/>
      <w:jc w:val="left"/>
      <w:outlineLvl w:val="9"/>
    </w:pPr>
  </w:style>
  <w:style w:type="paragraph" w:styleId="TDC2">
    <w:name w:val="toc 2"/>
    <w:basedOn w:val="Normal"/>
    <w:next w:val="Normal"/>
    <w:autoRedefine/>
    <w:uiPriority w:val="39"/>
    <w:unhideWhenUsed/>
    <w:rsid w:val="00DB4804"/>
    <w:pPr>
      <w:spacing w:after="100"/>
      <w:ind w:left="250"/>
    </w:pPr>
  </w:style>
  <w:style w:type="paragraph" w:styleId="TDC1">
    <w:name w:val="toc 1"/>
    <w:basedOn w:val="Normal"/>
    <w:next w:val="Normal"/>
    <w:autoRedefine/>
    <w:uiPriority w:val="39"/>
    <w:unhideWhenUsed/>
    <w:rsid w:val="00962A3B"/>
    <w:pPr>
      <w:tabs>
        <w:tab w:val="left" w:pos="660"/>
        <w:tab w:val="right" w:leader="dot" w:pos="7360"/>
      </w:tabs>
      <w:spacing w:after="100"/>
    </w:pPr>
    <w:rPr>
      <w:noProof/>
    </w:rPr>
  </w:style>
  <w:style w:type="paragraph" w:customStyle="1" w:styleId="articulo">
    <w:name w:val="articulo"/>
    <w:basedOn w:val="Normal"/>
    <w:rsid w:val="00854CD7"/>
    <w:pPr>
      <w:spacing w:before="100" w:beforeAutospacing="1" w:after="100" w:afterAutospacing="1" w:line="240" w:lineRule="auto"/>
    </w:pPr>
    <w:rPr>
      <w:szCs w:val="24"/>
      <w:lang w:eastAsia="es-ES"/>
    </w:rPr>
  </w:style>
  <w:style w:type="paragraph" w:customStyle="1" w:styleId="parrafo">
    <w:name w:val="parrafo"/>
    <w:basedOn w:val="Normal"/>
    <w:rsid w:val="00854CD7"/>
    <w:pPr>
      <w:spacing w:before="100" w:beforeAutospacing="1" w:after="100" w:afterAutospacing="1" w:line="240" w:lineRule="auto"/>
    </w:pPr>
    <w:rPr>
      <w:szCs w:val="24"/>
      <w:lang w:eastAsia="es-ES"/>
    </w:rPr>
  </w:style>
  <w:style w:type="paragraph" w:customStyle="1" w:styleId="parrafo2">
    <w:name w:val="parrafo_2"/>
    <w:basedOn w:val="Normal"/>
    <w:rsid w:val="00854CD7"/>
    <w:pPr>
      <w:spacing w:before="100" w:beforeAutospacing="1" w:after="100" w:afterAutospacing="1" w:line="240" w:lineRule="auto"/>
    </w:pPr>
    <w:rPr>
      <w:szCs w:val="24"/>
      <w:lang w:eastAsia="es-ES"/>
    </w:rPr>
  </w:style>
  <w:style w:type="paragraph" w:styleId="Textonotapie">
    <w:name w:val="footnote text"/>
    <w:basedOn w:val="Normal"/>
    <w:link w:val="TextonotapieCar"/>
    <w:uiPriority w:val="99"/>
    <w:semiHidden/>
    <w:unhideWhenUsed/>
    <w:rsid w:val="00D25E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25EC0"/>
    <w:rPr>
      <w:sz w:val="20"/>
      <w:szCs w:val="20"/>
    </w:rPr>
  </w:style>
  <w:style w:type="character" w:styleId="Refdenotaalpie">
    <w:name w:val="footnote reference"/>
    <w:basedOn w:val="Fuentedeprrafopredeter"/>
    <w:uiPriority w:val="99"/>
    <w:semiHidden/>
    <w:unhideWhenUsed/>
    <w:rsid w:val="00D25EC0"/>
    <w:rPr>
      <w:vertAlign w:val="superscript"/>
    </w:rPr>
  </w:style>
  <w:style w:type="character" w:customStyle="1" w:styleId="Ttulo3Car">
    <w:name w:val="Título 3 Car"/>
    <w:basedOn w:val="Fuentedeprrafopredeter"/>
    <w:link w:val="Ttulo3"/>
    <w:uiPriority w:val="9"/>
    <w:semiHidden/>
    <w:rsid w:val="008736A2"/>
    <w:rPr>
      <w:rFonts w:asciiTheme="majorHAnsi" w:eastAsiaTheme="majorEastAsia" w:hAnsiTheme="majorHAnsi" w:cstheme="majorBidi"/>
      <w:color w:val="1F3763" w:themeColor="accent1" w:themeShade="7F"/>
      <w:sz w:val="24"/>
      <w:szCs w:val="24"/>
    </w:rPr>
  </w:style>
  <w:style w:type="table" w:styleId="Tablaconcuadrcula4-nfasis3">
    <w:name w:val="Grid Table 4 Accent 3"/>
    <w:basedOn w:val="Tablanormal"/>
    <w:uiPriority w:val="49"/>
    <w:rsid w:val="00E672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404F1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4606">
      <w:bodyDiv w:val="1"/>
      <w:marLeft w:val="0"/>
      <w:marRight w:val="0"/>
      <w:marTop w:val="0"/>
      <w:marBottom w:val="0"/>
      <w:divBdr>
        <w:top w:val="none" w:sz="0" w:space="0" w:color="auto"/>
        <w:left w:val="none" w:sz="0" w:space="0" w:color="auto"/>
        <w:bottom w:val="none" w:sz="0" w:space="0" w:color="auto"/>
        <w:right w:val="none" w:sz="0" w:space="0" w:color="auto"/>
      </w:divBdr>
    </w:div>
    <w:div w:id="296573881">
      <w:bodyDiv w:val="1"/>
      <w:marLeft w:val="0"/>
      <w:marRight w:val="0"/>
      <w:marTop w:val="0"/>
      <w:marBottom w:val="0"/>
      <w:divBdr>
        <w:top w:val="none" w:sz="0" w:space="0" w:color="auto"/>
        <w:left w:val="none" w:sz="0" w:space="0" w:color="auto"/>
        <w:bottom w:val="none" w:sz="0" w:space="0" w:color="auto"/>
        <w:right w:val="none" w:sz="0" w:space="0" w:color="auto"/>
      </w:divBdr>
      <w:divsChild>
        <w:div w:id="1047265351">
          <w:marLeft w:val="547"/>
          <w:marRight w:val="0"/>
          <w:marTop w:val="86"/>
          <w:marBottom w:val="0"/>
          <w:divBdr>
            <w:top w:val="none" w:sz="0" w:space="0" w:color="auto"/>
            <w:left w:val="none" w:sz="0" w:space="0" w:color="auto"/>
            <w:bottom w:val="none" w:sz="0" w:space="0" w:color="auto"/>
            <w:right w:val="none" w:sz="0" w:space="0" w:color="auto"/>
          </w:divBdr>
        </w:div>
        <w:div w:id="1381054271">
          <w:marLeft w:val="547"/>
          <w:marRight w:val="0"/>
          <w:marTop w:val="86"/>
          <w:marBottom w:val="0"/>
          <w:divBdr>
            <w:top w:val="none" w:sz="0" w:space="0" w:color="auto"/>
            <w:left w:val="none" w:sz="0" w:space="0" w:color="auto"/>
            <w:bottom w:val="none" w:sz="0" w:space="0" w:color="auto"/>
            <w:right w:val="none" w:sz="0" w:space="0" w:color="auto"/>
          </w:divBdr>
        </w:div>
        <w:div w:id="1488866256">
          <w:marLeft w:val="547"/>
          <w:marRight w:val="0"/>
          <w:marTop w:val="86"/>
          <w:marBottom w:val="0"/>
          <w:divBdr>
            <w:top w:val="none" w:sz="0" w:space="0" w:color="auto"/>
            <w:left w:val="none" w:sz="0" w:space="0" w:color="auto"/>
            <w:bottom w:val="none" w:sz="0" w:space="0" w:color="auto"/>
            <w:right w:val="none" w:sz="0" w:space="0" w:color="auto"/>
          </w:divBdr>
        </w:div>
        <w:div w:id="1685592303">
          <w:marLeft w:val="547"/>
          <w:marRight w:val="0"/>
          <w:marTop w:val="86"/>
          <w:marBottom w:val="0"/>
          <w:divBdr>
            <w:top w:val="none" w:sz="0" w:space="0" w:color="auto"/>
            <w:left w:val="none" w:sz="0" w:space="0" w:color="auto"/>
            <w:bottom w:val="none" w:sz="0" w:space="0" w:color="auto"/>
            <w:right w:val="none" w:sz="0" w:space="0" w:color="auto"/>
          </w:divBdr>
        </w:div>
      </w:divsChild>
    </w:div>
    <w:div w:id="472866068">
      <w:bodyDiv w:val="1"/>
      <w:marLeft w:val="0"/>
      <w:marRight w:val="0"/>
      <w:marTop w:val="0"/>
      <w:marBottom w:val="0"/>
      <w:divBdr>
        <w:top w:val="none" w:sz="0" w:space="0" w:color="auto"/>
        <w:left w:val="none" w:sz="0" w:space="0" w:color="auto"/>
        <w:bottom w:val="none" w:sz="0" w:space="0" w:color="auto"/>
        <w:right w:val="none" w:sz="0" w:space="0" w:color="auto"/>
      </w:divBdr>
      <w:divsChild>
        <w:div w:id="1328021918">
          <w:marLeft w:val="0"/>
          <w:marRight w:val="0"/>
          <w:marTop w:val="0"/>
          <w:marBottom w:val="0"/>
          <w:divBdr>
            <w:top w:val="none" w:sz="0" w:space="0" w:color="auto"/>
            <w:left w:val="none" w:sz="0" w:space="0" w:color="auto"/>
            <w:bottom w:val="none" w:sz="0" w:space="0" w:color="auto"/>
            <w:right w:val="none" w:sz="0" w:space="0" w:color="auto"/>
          </w:divBdr>
          <w:divsChild>
            <w:div w:id="702051378">
              <w:marLeft w:val="0"/>
              <w:marRight w:val="0"/>
              <w:marTop w:val="0"/>
              <w:marBottom w:val="0"/>
              <w:divBdr>
                <w:top w:val="none" w:sz="0" w:space="0" w:color="auto"/>
                <w:left w:val="none" w:sz="0" w:space="0" w:color="auto"/>
                <w:bottom w:val="none" w:sz="0" w:space="0" w:color="auto"/>
                <w:right w:val="none" w:sz="0" w:space="0" w:color="auto"/>
              </w:divBdr>
              <w:divsChild>
                <w:div w:id="15214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2941">
          <w:marLeft w:val="0"/>
          <w:marRight w:val="0"/>
          <w:marTop w:val="0"/>
          <w:marBottom w:val="0"/>
          <w:divBdr>
            <w:top w:val="none" w:sz="0" w:space="0" w:color="auto"/>
            <w:left w:val="none" w:sz="0" w:space="0" w:color="auto"/>
            <w:bottom w:val="none" w:sz="0" w:space="0" w:color="auto"/>
            <w:right w:val="none" w:sz="0" w:space="0" w:color="auto"/>
          </w:divBdr>
          <w:divsChild>
            <w:div w:id="1491141266">
              <w:marLeft w:val="0"/>
              <w:marRight w:val="0"/>
              <w:marTop w:val="0"/>
              <w:marBottom w:val="0"/>
              <w:divBdr>
                <w:top w:val="none" w:sz="0" w:space="0" w:color="auto"/>
                <w:left w:val="none" w:sz="0" w:space="0" w:color="auto"/>
                <w:bottom w:val="none" w:sz="0" w:space="0" w:color="auto"/>
                <w:right w:val="none" w:sz="0" w:space="0" w:color="auto"/>
              </w:divBdr>
              <w:divsChild>
                <w:div w:id="819885320">
                  <w:marLeft w:val="0"/>
                  <w:marRight w:val="0"/>
                  <w:marTop w:val="0"/>
                  <w:marBottom w:val="0"/>
                  <w:divBdr>
                    <w:top w:val="none" w:sz="0" w:space="0" w:color="auto"/>
                    <w:left w:val="none" w:sz="0" w:space="0" w:color="auto"/>
                    <w:bottom w:val="none" w:sz="0" w:space="0" w:color="auto"/>
                    <w:right w:val="none" w:sz="0" w:space="0" w:color="auto"/>
                  </w:divBdr>
                  <w:divsChild>
                    <w:div w:id="1023171101">
                      <w:marLeft w:val="0"/>
                      <w:marRight w:val="0"/>
                      <w:marTop w:val="0"/>
                      <w:marBottom w:val="0"/>
                      <w:divBdr>
                        <w:top w:val="none" w:sz="0" w:space="0" w:color="auto"/>
                        <w:left w:val="none" w:sz="0" w:space="0" w:color="auto"/>
                        <w:bottom w:val="none" w:sz="0" w:space="0" w:color="auto"/>
                        <w:right w:val="none" w:sz="0" w:space="0" w:color="auto"/>
                      </w:divBdr>
                      <w:divsChild>
                        <w:div w:id="6157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7226">
          <w:marLeft w:val="0"/>
          <w:marRight w:val="0"/>
          <w:marTop w:val="0"/>
          <w:marBottom w:val="0"/>
          <w:divBdr>
            <w:top w:val="none" w:sz="0" w:space="0" w:color="auto"/>
            <w:left w:val="none" w:sz="0" w:space="0" w:color="auto"/>
            <w:bottom w:val="none" w:sz="0" w:space="0" w:color="auto"/>
            <w:right w:val="none" w:sz="0" w:space="0" w:color="auto"/>
          </w:divBdr>
          <w:divsChild>
            <w:div w:id="1023479876">
              <w:marLeft w:val="0"/>
              <w:marRight w:val="0"/>
              <w:marTop w:val="0"/>
              <w:marBottom w:val="0"/>
              <w:divBdr>
                <w:top w:val="none" w:sz="0" w:space="0" w:color="auto"/>
                <w:left w:val="none" w:sz="0" w:space="0" w:color="auto"/>
                <w:bottom w:val="none" w:sz="0" w:space="0" w:color="auto"/>
                <w:right w:val="none" w:sz="0" w:space="0" w:color="auto"/>
              </w:divBdr>
              <w:divsChild>
                <w:div w:id="1990161184">
                  <w:marLeft w:val="0"/>
                  <w:marRight w:val="0"/>
                  <w:marTop w:val="0"/>
                  <w:marBottom w:val="0"/>
                  <w:divBdr>
                    <w:top w:val="none" w:sz="0" w:space="0" w:color="auto"/>
                    <w:left w:val="none" w:sz="0" w:space="0" w:color="auto"/>
                    <w:bottom w:val="none" w:sz="0" w:space="0" w:color="auto"/>
                    <w:right w:val="none" w:sz="0" w:space="0" w:color="auto"/>
                  </w:divBdr>
                  <w:divsChild>
                    <w:div w:id="2111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236475">
      <w:bodyDiv w:val="1"/>
      <w:marLeft w:val="0"/>
      <w:marRight w:val="0"/>
      <w:marTop w:val="0"/>
      <w:marBottom w:val="0"/>
      <w:divBdr>
        <w:top w:val="none" w:sz="0" w:space="0" w:color="auto"/>
        <w:left w:val="none" w:sz="0" w:space="0" w:color="auto"/>
        <w:bottom w:val="none" w:sz="0" w:space="0" w:color="auto"/>
        <w:right w:val="none" w:sz="0" w:space="0" w:color="auto"/>
      </w:divBdr>
    </w:div>
    <w:div w:id="945427503">
      <w:bodyDiv w:val="1"/>
      <w:marLeft w:val="0"/>
      <w:marRight w:val="0"/>
      <w:marTop w:val="0"/>
      <w:marBottom w:val="0"/>
      <w:divBdr>
        <w:top w:val="none" w:sz="0" w:space="0" w:color="auto"/>
        <w:left w:val="none" w:sz="0" w:space="0" w:color="auto"/>
        <w:bottom w:val="none" w:sz="0" w:space="0" w:color="auto"/>
        <w:right w:val="none" w:sz="0" w:space="0" w:color="auto"/>
      </w:divBdr>
    </w:div>
    <w:div w:id="1479424034">
      <w:bodyDiv w:val="1"/>
      <w:marLeft w:val="0"/>
      <w:marRight w:val="0"/>
      <w:marTop w:val="0"/>
      <w:marBottom w:val="0"/>
      <w:divBdr>
        <w:top w:val="none" w:sz="0" w:space="0" w:color="auto"/>
        <w:left w:val="none" w:sz="0" w:space="0" w:color="auto"/>
        <w:bottom w:val="none" w:sz="0" w:space="0" w:color="auto"/>
        <w:right w:val="none" w:sz="0" w:space="0" w:color="auto"/>
      </w:divBdr>
    </w:div>
    <w:div w:id="1531452767">
      <w:bodyDiv w:val="1"/>
      <w:marLeft w:val="0"/>
      <w:marRight w:val="0"/>
      <w:marTop w:val="0"/>
      <w:marBottom w:val="0"/>
      <w:divBdr>
        <w:top w:val="none" w:sz="0" w:space="0" w:color="auto"/>
        <w:left w:val="none" w:sz="0" w:space="0" w:color="auto"/>
        <w:bottom w:val="none" w:sz="0" w:space="0" w:color="auto"/>
        <w:right w:val="none" w:sz="0" w:space="0" w:color="auto"/>
      </w:divBdr>
    </w:div>
    <w:div w:id="2109421438">
      <w:bodyDiv w:val="1"/>
      <w:marLeft w:val="0"/>
      <w:marRight w:val="0"/>
      <w:marTop w:val="0"/>
      <w:marBottom w:val="0"/>
      <w:divBdr>
        <w:top w:val="none" w:sz="0" w:space="0" w:color="auto"/>
        <w:left w:val="none" w:sz="0" w:space="0" w:color="auto"/>
        <w:bottom w:val="none" w:sz="0" w:space="0" w:color="auto"/>
        <w:right w:val="none" w:sz="0" w:space="0" w:color="auto"/>
      </w:divBdr>
      <w:divsChild>
        <w:div w:id="934745978">
          <w:marLeft w:val="0"/>
          <w:marRight w:val="0"/>
          <w:marTop w:val="0"/>
          <w:marBottom w:val="0"/>
          <w:divBdr>
            <w:top w:val="none" w:sz="0" w:space="0" w:color="auto"/>
            <w:left w:val="none" w:sz="0" w:space="0" w:color="auto"/>
            <w:bottom w:val="none" w:sz="0" w:space="0" w:color="auto"/>
            <w:right w:val="none" w:sz="0" w:space="0" w:color="auto"/>
          </w:divBdr>
        </w:div>
        <w:div w:id="1066878974">
          <w:marLeft w:val="0"/>
          <w:marRight w:val="0"/>
          <w:marTop w:val="0"/>
          <w:marBottom w:val="0"/>
          <w:divBdr>
            <w:top w:val="none" w:sz="0" w:space="0" w:color="auto"/>
            <w:left w:val="none" w:sz="0" w:space="0" w:color="auto"/>
            <w:bottom w:val="none" w:sz="0" w:space="0" w:color="auto"/>
            <w:right w:val="none" w:sz="0" w:space="0" w:color="auto"/>
          </w:divBdr>
        </w:div>
        <w:div w:id="1094322348">
          <w:marLeft w:val="0"/>
          <w:marRight w:val="0"/>
          <w:marTop w:val="0"/>
          <w:marBottom w:val="0"/>
          <w:divBdr>
            <w:top w:val="none" w:sz="0" w:space="0" w:color="auto"/>
            <w:left w:val="none" w:sz="0" w:space="0" w:color="auto"/>
            <w:bottom w:val="none" w:sz="0" w:space="0" w:color="auto"/>
            <w:right w:val="none" w:sz="0" w:space="0" w:color="auto"/>
          </w:divBdr>
        </w:div>
        <w:div w:id="1587304090">
          <w:marLeft w:val="0"/>
          <w:marRight w:val="0"/>
          <w:marTop w:val="0"/>
          <w:marBottom w:val="0"/>
          <w:divBdr>
            <w:top w:val="none" w:sz="0" w:space="0" w:color="auto"/>
            <w:left w:val="none" w:sz="0" w:space="0" w:color="auto"/>
            <w:bottom w:val="none" w:sz="0" w:space="0" w:color="auto"/>
            <w:right w:val="none" w:sz="0" w:space="0" w:color="auto"/>
          </w:divBdr>
        </w:div>
        <w:div w:id="2080597362">
          <w:marLeft w:val="0"/>
          <w:marRight w:val="0"/>
          <w:marTop w:val="0"/>
          <w:marBottom w:val="0"/>
          <w:divBdr>
            <w:top w:val="none" w:sz="0" w:space="0" w:color="auto"/>
            <w:left w:val="none" w:sz="0" w:space="0" w:color="auto"/>
            <w:bottom w:val="none" w:sz="0" w:space="0" w:color="auto"/>
            <w:right w:val="none" w:sz="0" w:space="0" w:color="auto"/>
          </w:divBdr>
        </w:div>
      </w:divsChild>
    </w:div>
    <w:div w:id="213525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hyperlink" Target="http://www.rosgrupoasesor.es/" TargetMode="External"/><Relationship Id="rId2" Type="http://schemas.openxmlformats.org/officeDocument/2006/relationships/image" Target="media/image3.gif"/><Relationship Id="rId1" Type="http://schemas.openxmlformats.org/officeDocument/2006/relationships/image" Target="media/image2.png"/><Relationship Id="rId4"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El presente documento establece los controles y procesos de trabajo que se van a implantar para evitar la comisión de los delitos que deben ser prevenidos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3FDB688DDA868248B5F2AFEE3B948C20" ma:contentTypeVersion="14" ma:contentTypeDescription="Crear nuevo documento." ma:contentTypeScope="" ma:versionID="d7fbc0969687af7d60b5ad3c0646cd1f">
  <xsd:schema xmlns:xsd="http://www.w3.org/2001/XMLSchema" xmlns:xs="http://www.w3.org/2001/XMLSchema" xmlns:p="http://schemas.microsoft.com/office/2006/metadata/properties" xmlns:ns3="0c9c8b69-abe4-4d9f-9c41-c85ac2746ea4" xmlns:ns4="369ac361-50a7-488e-8b53-c01c1abd0317" targetNamespace="http://schemas.microsoft.com/office/2006/metadata/properties" ma:root="true" ma:fieldsID="082b2881a7815ff026542690b618ffa0" ns3:_="" ns4:_="">
    <xsd:import namespace="0c9c8b69-abe4-4d9f-9c41-c85ac2746ea4"/>
    <xsd:import namespace="369ac361-50a7-488e-8b53-c01c1abd031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9c8b69-abe4-4d9f-9c41-c85ac2746e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9ac361-50a7-488e-8b53-c01c1abd0317"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EB5CF8-6126-469B-87C1-298B42784153}">
  <ds:schemaRefs>
    <ds:schemaRef ds:uri="http://schemas.openxmlformats.org/officeDocument/2006/bibliography"/>
  </ds:schemaRefs>
</ds:datastoreItem>
</file>

<file path=customXml/itemProps3.xml><?xml version="1.0" encoding="utf-8"?>
<ds:datastoreItem xmlns:ds="http://schemas.openxmlformats.org/officeDocument/2006/customXml" ds:itemID="{9EE37E6E-0995-4C6C-B4F0-83C8247C8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9c8b69-abe4-4d9f-9c41-c85ac2746ea4"/>
    <ds:schemaRef ds:uri="369ac361-50a7-488e-8b53-c01c1abd03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E099BA-D525-44D4-9184-8DA1DA316CF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083D55C-0C83-40F3-944C-24DE08E29B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3247</TotalTime>
  <Pages>135</Pages>
  <Words>54800</Words>
  <Characters>301405</Characters>
  <Application>Microsoft Office Word</Application>
  <DocSecurity>0</DocSecurity>
  <Lines>2511</Lines>
  <Paragraphs>710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HITA&amp;PORT SOCIEDAD DE AGENCIA DE SEGUROS S.L.</dc:subject>
  <dc:creator>Alejandro</dc:creator>
  <cp:keywords/>
  <dc:description/>
  <cp:lastModifiedBy>Alejandro Pérez</cp:lastModifiedBy>
  <cp:revision>789</cp:revision>
  <cp:lastPrinted>2022-11-21T16:35:00Z</cp:lastPrinted>
  <dcterms:created xsi:type="dcterms:W3CDTF">2022-11-15T14:47:00Z</dcterms:created>
  <dcterms:modified xsi:type="dcterms:W3CDTF">2022-11-21T16:35:00Z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0x0101003FDB688DDA868248B5F2AFEE3B948C20</vt:lpwstr>
  </property>
</Properties>
</file>