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Force / lnk23 カーネル結合ビルド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動作確認報告書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YSD8800 YUI OS / Step 8-L lnk23リンカー強化 動作確認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/  2026-04-23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改版履歴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2026-04-23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初版作成（Force/lnk23カーネル結合ビルド動作確認・codegen.c v1.3修正含む）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目的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本文書はStep 8-L「lnk23リンカー強化」の動作確認として、Forceクロスコンパイラ（force.c v1.2 / codegen.c v1.3）が出力するForthカーネル（kernel_forth.fs v0.3）を lnk23 v2.00 でYUI OSカーネル（kernel.asm v0.7）と結合し、emu23 v1.01上で正常動作することを確認した結果を記録する。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使用ツール・ファイル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ツール/ファイル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force.c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Forth クロスコンパイラ本体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★本確認でISA2.3対応修正（ワーク変数アドレス変更）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kernel_forth.fs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YUI OS Forthレイヤー（ISA2.3対応版）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ysd8800_kern.tgt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Forceターゲット設定（ISA2.3対応版）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ysd8800.prim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プリミティブ定義ファイル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YUI OSカーネルASM（ISA2.3対応版）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ISA2.3アセンブラ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lnk23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v2.00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ISA2.3汎用リンカ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ISA2.3エミュレータ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発見した問題と修正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codegen.c ランタイムワーク変数アドレス問題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Force v1.2のバックエンド（codegen.c v1.0）は16bit乗算ランタイムのワーク変数を–に配置していた。ISA2.3 v2.2.1メモリマップではこのアドレスがForth Dictionary領域（000–）に属し、Forthワード辞書と衝突する。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旧アドレス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新アドレス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_FMUL_A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Dictionary領域→RAM固定領域へ移動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_FMUL_B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_FMUL_R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同上 / カーネルワーク変数230の直後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修正ファイル: codegen.c v1.0 → v1.3（v1.1/v1.2はforce.c側改版のため番号を合わせた）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SECTIONの後勝ちルール適用（リンクスクリプト設計）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kernel_forth.asm.bin（17946B、/bin/sh000〜5F9）とkernel.asm.bin（3806B、/bin/sh000〜/bin/shEDD）は/bin/sh000から始まる。lnk23スクリプトモードでは後に記述したSECTIONが前を上書きする（後勝ちルール）。</w:t>
      </w:r>
    </w:p>
    <w:p>
      <w:pPr>
        <w:pBdr>
          <w:left w:val="single" w:color="F0B400" w:sz="6" w:space="4"/>
        </w:pBdr>
        <w:spacing w:after="120"/>
        <w:ind w:left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【重要】kernelを後に配置することでリセットベクタ・IRQハンドラを含む/bin/sh000〜/bin/shEDDがforthの対応領域を上書きし、ベクタテーブルが正しく保たれる。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正しい順序（kernel後）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誤った順序（kernel先）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SECTION forth  0x0000 kernel_forth.asm.bin ...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SECTION kernel 0x0000 kernel.asm.bin ...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→ ベクタテーブル正常 / T0/T1動作確認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SECTION kernel 0x0000 kernel.asm.bin ...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SECTION forth  0x0000 kernel_forth.asm.bin ...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→ PC=ループ（ベクタテーブル破壊）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確定ビルドフロー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出力・備考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force --tgt-file ysd8800_kern.tgt --prim-file ysd8800.prim kernel_forth.fs -o kernel_forth.asm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kernel_forth.asm 生成 (errors=0)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 kernel_forth.asm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kernel_forth.asm.bin + .sym 生成 (17946B)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 kernel.asm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kernel.asm.bin + .sym 生成 (3806B)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lnk23 kernel_combined.lds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kernel_combined.bin 生成 (17946B / 132 symbols)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 kernel_combined.bin -q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T0/T1タスクスイッチ動作確認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kernel_combined.lds 内容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OUTPUT kernel_combined.bin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SYMOUT kernel_combined.sym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SECTION forth  0x0000 kernel_forth.asm.bin kernel_forth.asm.sym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SECTION kernel 0x0000 kernel.asm.bin kernel.asm.sym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※ forthを先・kernelを後に記述すること（後勝ちルールによりベクタテーブルを保護）。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結合後メモリ配置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アドレス範囲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由来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/bin/sh000–/bin/sh00F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ベクタテーブル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リセット=/bin/shE00 / IRQ0=/bin/sh030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/bin/sh010–/bin/shEDD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カーネルコード（IRQハンドラ等）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000–1FF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TCBプール (8タスク×64B)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200–230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カーネルワーク変数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232–236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Forceランタイムワーク変数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codegen.c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★v1.3修正箇所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400–5F9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Forthカーネル（kernel_forth.fs）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Force出力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CODE-START=400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Forthデータ領域（VARIABLE等）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Force出力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DATA-START=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タスクスタック（8タスク分）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Stacks領域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I/O（UART等）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変更なし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動作確認結果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 v1.2 / codegen.c v1.3 ビルド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警告のみ（エラーなし）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 kernel_forth.fs コンパイル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errors=0 (fe=0 be=0)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生成ASMのワーク変数アドレス確認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232–236 (旧–)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hasm23 kernel_forth.asm アセンブル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17946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hasm23 kernel.asm アセンブル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3806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lnk23 スクリプトモード結合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17946 bytes / 132 symbols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ベクタテーブル確認（/bin/sh000=/bin/shE00）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リセットベクタ正常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emu23 実行・T0/T1タスクスイッチ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PASS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T0×3→T1×3→T0×3… 正常動作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プロジェクトナレッジ登録対象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codegen.c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要登録（ISA2.3対応修正）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kernel.asm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kernel_forth.fs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ysd8800_kern.tgt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v0.2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lnk23_design_v1_3.docx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yuios_kernel_memmap_v1_1.docx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本設計書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要登録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次工程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本動作確認をもってStep 8-L「lnk23リンカー強化」の動作確認フェーズを完了する。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次工程: 進捗管理チャットへの完了報告・ロードマップ更新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2026-04-23T09:57:24.655Z</dcterms:created>
  <dcterms:modified xsi:type="dcterms:W3CDTF">2026-04-23T09:57:24.656Z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