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Питч — что говорить</w:t>
      </w:r>
    </w:p>
    <w:p>
      <w:pPr>
        <w:spacing w:after="240"/>
      </w:pPr>
      <w:r>
        <w:rPr>
          <w:i/>
          <w:iCs/>
          <w:color w:val="6B7280"/>
          <w:sz w:val="21"/>
          <w:szCs w:val="21"/>
        </w:rPr>
        <w:t xml:space="preserve">5 минут · цель закончить за 4:40–4:50 · один спикер · 3 минуты на вопросы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F2F5F9" w:val="clea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0:00–0:30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sz w:val="21"/>
                <w:szCs w:val="21"/>
              </w:rPr>
              <w:t xml:space="preserve">Продукт</w:t>
            </w:r>
          </w:p>
        </w:tc>
      </w:tr>
      <w:tr>
        <w:tc>
          <w:tcPr>
            <w:tcW w:type="dxa" w:w="2200"/>
            <w:shd w:fill="F2F5F9" w:val="clea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0:30–1:00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sz w:val="21"/>
                <w:szCs w:val="21"/>
              </w:rPr>
              <w:t xml:space="preserve">Ценность</w:t>
            </w:r>
          </w:p>
        </w:tc>
      </w:tr>
      <w:tr>
        <w:tc>
          <w:tcPr>
            <w:tcW w:type="dxa" w:w="2200"/>
            <w:shd w:fill="FDF3E3" w:val="clea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1:00–3:10</w:t>
            </w:r>
          </w:p>
        </w:tc>
        <w:tc>
          <w:tcPr>
            <w:tcW w:type="dxa" w:w="7000"/>
            <w:shd w:fill="FDF3E3" w:val="clear"/>
          </w:tcPr>
          <w:p>
            <w:r>
              <w:rPr>
                <w:sz w:val="21"/>
                <w:szCs w:val="21"/>
              </w:rPr>
              <w:t xml:space="preserve">Демо  ← самая большая часть</w:t>
            </w:r>
          </w:p>
        </w:tc>
      </w:tr>
      <w:tr>
        <w:tc>
          <w:tcPr>
            <w:tcW w:type="dxa" w:w="2200"/>
            <w:shd w:fill="F2F5F9" w:val="clea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3:10–4:10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sz w:val="21"/>
                <w:szCs w:val="21"/>
              </w:rPr>
              <w:t xml:space="preserve">Техника</w:t>
            </w:r>
          </w:p>
        </w:tc>
      </w:tr>
      <w:tr>
        <w:tc>
          <w:tcPr>
            <w:tcW w:type="dxa" w:w="2200"/>
            <w:shd w:fill="F2F5F9" w:val="clea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4:10–5:00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sz w:val="21"/>
                <w:szCs w:val="21"/>
              </w:rPr>
              <w:t xml:space="preserve">Финал</w:t>
            </w:r>
          </w:p>
        </w:tc>
      </w:tr>
    </w:tbl>
    <w:p>
      <w:pPr>
        <w:spacing w:after="300"/>
      </w:pPr>
    </w:p>
    <w:p>
      <w:pPr>
        <w:spacing w:after="30" w:before="300"/>
      </w:pPr>
      <w:r>
        <w:rPr>
          <w:b/>
          <w:bCs/>
          <w:color w:val="A85E00"/>
          <w:sz w:val="25"/>
          <w:szCs w:val="25"/>
        </w:rPr>
        <w:t xml:space="preserve">0:00 – 0:30   </w:t>
      </w:r>
      <w:r>
        <w:rPr>
          <w:b/>
          <w:bCs/>
          <w:color w:val="1F4E79"/>
          <w:sz w:val="27"/>
          <w:szCs w:val="27"/>
        </w:rPr>
        <w:t xml:space="preserve">Продукт</w:t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Слайд 1 · Титул · формула: продукт → пользователь → проблема</w:t>
      </w:r>
    </w:p>
    <w:p>
      <w:pPr>
        <w:spacing w:after="120" w:line="300"/>
      </w:pPr>
      <w:r>
        <w:rPr>
          <w:sz w:val="23"/>
          <w:szCs w:val="23"/>
        </w:rPr>
        <w:t xml:space="preserve">Здравствуйте! Мы создали ТЗ-Ревьюер для аналитика продукта NET — инструмент, который находит в техническом задании места, непонятные разработчику, ещё до передачи задачи в разработку.</w:t>
      </w:r>
    </w:p>
    <w:p>
      <w:pPr>
        <w:spacing w:after="30" w:before="300"/>
      </w:pPr>
      <w:r>
        <w:rPr>
          <w:b/>
          <w:bCs/>
          <w:color w:val="A85E00"/>
          <w:sz w:val="25"/>
          <w:szCs w:val="25"/>
        </w:rPr>
        <w:t xml:space="preserve">0:30 – 1:00   </w:t>
      </w:r>
      <w:r>
        <w:rPr>
          <w:b/>
          <w:bCs/>
          <w:color w:val="1F4E79"/>
          <w:sz w:val="27"/>
          <w:szCs w:val="27"/>
        </w:rPr>
        <w:t xml:space="preserve">Ценность</w:t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Слайд 2 · Проблема · что меняется в процессе</w:t>
      </w:r>
    </w:p>
    <w:p>
      <w:pPr>
        <w:spacing w:after="120" w:line="300"/>
      </w:pPr>
      <w:r>
        <w:rPr>
          <w:sz w:val="23"/>
          <w:szCs w:val="23"/>
        </w:rPr>
        <w:t xml:space="preserve">Сейчас техзадание вычитывают вручную. Часть неточностей всё равно доходит до разработки — и тогда документ возвращают аналитику, требования пересогласовывают, реализацию переделывают, тесты проходят заново.</w:t>
      </w:r>
    </w:p>
    <w:p>
      <w:pPr>
        <w:spacing w:after="120" w:line="300"/>
      </w:pPr>
      <w:r>
        <w:rPr>
          <w:sz w:val="23"/>
          <w:szCs w:val="23"/>
        </w:rPr>
        <w:t xml:space="preserve">Наш инструмент показывает эти места раньше — пока документ ещё у аналитика.</w:t>
      </w:r>
    </w:p>
    <w:p>
      <w:pPr>
        <w:spacing w:after="30" w:before="300"/>
      </w:pPr>
      <w:r>
        <w:rPr>
          <w:b/>
          <w:bCs/>
          <w:color w:val="A85E00"/>
          <w:sz w:val="25"/>
          <w:szCs w:val="25"/>
        </w:rPr>
        <w:t xml:space="preserve">1:00 – 3:10   </w:t>
      </w:r>
      <w:r>
        <w:rPr>
          <w:b/>
          <w:bCs/>
          <w:color w:val="1F4E79"/>
          <w:sz w:val="27"/>
          <w:szCs w:val="27"/>
        </w:rPr>
        <w:t xml:space="preserve">Демо — один сценарий</w:t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Слайды 3–4 · Сценарий и находка · самая большая часть питча — 2 минуты 10 секунд</w:t>
      </w:r>
    </w:p>
    <w:p>
      <w:pPr>
        <w:spacing w:after="20" w:before="130"/>
      </w:pPr>
      <w:r>
        <w:rPr>
          <w:b/>
          <w:bCs/>
          <w:color w:val="A85E00"/>
          <w:sz w:val="20"/>
          <w:szCs w:val="20"/>
        </w:rPr>
        <w:t xml:space="preserve">[открываю приложение]</w:t>
      </w:r>
    </w:p>
    <w:p>
      <w:pPr>
        <w:spacing w:after="60" w:line="300"/>
      </w:pPr>
      <w:r>
        <w:rPr>
          <w:sz w:val="23"/>
          <w:szCs w:val="23"/>
        </w:rPr>
        <w:t xml:space="preserve">Вот интерфейс. Аналитик берёт готовое ТЗ — возьмём настоящий документ кейсодателя, поток геолокации абонентов.</w:t>
      </w:r>
    </w:p>
    <w:p>
      <w:pPr>
        <w:spacing w:after="20" w:before="130"/>
      </w:pPr>
      <w:r>
        <w:rPr>
          <w:b/>
          <w:bCs/>
          <w:color w:val="A85E00"/>
          <w:sz w:val="20"/>
          <w:szCs w:val="20"/>
        </w:rPr>
        <w:t xml:space="preserve">[нажимаю «Проверить ТЗ»]</w:t>
      </w:r>
    </w:p>
    <w:p>
      <w:pPr>
        <w:spacing w:after="60" w:line="300"/>
      </w:pPr>
      <w:r>
        <w:rPr>
          <w:sz w:val="23"/>
          <w:szCs w:val="23"/>
        </w:rPr>
        <w:t xml:space="preserve">Загружаю и запускаю проверку.</w:t>
      </w:r>
    </w:p>
    <w:p>
      <w:pPr>
        <w:spacing w:after="20" w:before="130"/>
      </w:pPr>
      <w:r>
        <w:rPr>
          <w:b/>
          <w:bCs/>
          <w:color w:val="A85E00"/>
          <w:sz w:val="20"/>
          <w:szCs w:val="20"/>
        </w:rPr>
        <w:t xml:space="preserve">[пока идёт анализ]</w:t>
      </w:r>
    </w:p>
    <w:p>
      <w:pPr>
        <w:spacing w:after="60" w:line="300"/>
      </w:pPr>
      <w:r>
        <w:rPr>
          <w:sz w:val="23"/>
          <w:szCs w:val="23"/>
        </w:rPr>
        <w:t xml:space="preserve">Сейчас инструмент разбирает документ на разделы, сверяет структуру с официальным шаблоном МТС и отправляет текст в модель.</w:t>
      </w:r>
    </w:p>
    <w:p>
      <w:pPr>
        <w:spacing w:after="20" w:before="130"/>
      </w:pPr>
      <w:r>
        <w:rPr>
          <w:b/>
          <w:bCs/>
          <w:color w:val="A85E00"/>
          <w:sz w:val="20"/>
          <w:szCs w:val="20"/>
        </w:rPr>
        <w:t xml:space="preserve">[результат появился]</w:t>
      </w:r>
    </w:p>
    <w:p>
      <w:pPr>
        <w:spacing w:after="60" w:line="300"/>
      </w:pPr>
      <w:r>
        <w:rPr>
          <w:sz w:val="23"/>
          <w:szCs w:val="23"/>
        </w:rPr>
        <w:t xml:space="preserve">Готово. Двадцать замечаний: шесть блокирующих, одиннадцать существенных. И отдельно — покрытие шаблона: каких обязательных разделов не хватает.</w:t>
      </w:r>
    </w:p>
    <w:p>
      <w:pPr>
        <w:spacing w:after="20" w:before="130"/>
      </w:pPr>
      <w:r>
        <w:rPr>
          <w:b/>
          <w:bCs/>
          <w:color w:val="A85E00"/>
          <w:sz w:val="20"/>
          <w:szCs w:val="20"/>
        </w:rPr>
        <w:t xml:space="preserve">[раскрываю замечание о задержке]</w:t>
      </w:r>
    </w:p>
    <w:p>
      <w:pPr>
        <w:spacing w:after="60" w:line="300"/>
      </w:pPr>
      <w:r>
        <w:rPr>
          <w:sz w:val="23"/>
          <w:szCs w:val="23"/>
        </w:rPr>
        <w:t xml:space="preserve">Вот главное. В одном разделе документа написано «задержка меньше минуты». В другом — «стриминг в реальном времени, задержка около нуля секунд». Это противоречие внутри одного ТЗ. Инструмент привёл обе цитаты, объяснил риск — неоднозначный SLA ведёт к неверному выбору архитектуры — и сформулировал вопрос аналитику: какое требование верное.</w:t>
      </w:r>
    </w:p>
    <w:p>
      <w:pPr>
        <w:spacing w:after="20" w:before="130"/>
      </w:pPr>
      <w:r>
        <w:rPr>
          <w:b/>
          <w:bCs/>
          <w:color w:val="A85E00"/>
          <w:sz w:val="20"/>
          <w:szCs w:val="20"/>
        </w:rPr>
        <w:t xml:space="preserve">[возвращаюсь к списку]</w:t>
      </w:r>
    </w:p>
    <w:p>
      <w:pPr>
        <w:spacing w:after="60" w:line="300"/>
      </w:pPr>
      <w:r>
        <w:rPr>
          <w:sz w:val="23"/>
          <w:szCs w:val="23"/>
        </w:rPr>
        <w:t xml:space="preserve">Каждое замечание устроено одинаково: дословная цитата, что неясно, почему это важно для разработки и какой вопрос задать. Это не общий совет — это конкретное место в тексте.</w:t>
      </w:r>
    </w:p>
    <w:p>
      <w:pPr>
        <w:spacing w:after="20" w:before="130"/>
      </w:pPr>
      <w:r>
        <w:rPr>
          <w:b/>
          <w:bCs/>
          <w:color w:val="A85E00"/>
          <w:sz w:val="20"/>
          <w:szCs w:val="20"/>
        </w:rPr>
        <w:t xml:space="preserve">[кнопка выгрузки]</w:t>
      </w:r>
    </w:p>
    <w:p>
      <w:pPr>
        <w:spacing w:after="60" w:line="300"/>
      </w:pPr>
      <w:r>
        <w:rPr>
          <w:sz w:val="23"/>
          <w:szCs w:val="23"/>
        </w:rPr>
        <w:t xml:space="preserve">Отчёт выгружается в Markdown — аналитик вставляет его в задачу и правит документ до передачи в разработку.</w:t>
      </w:r>
    </w:p>
    <w:p>
      <w:pPr>
        <w:spacing w:after="30" w:before="300"/>
      </w:pPr>
      <w:r>
        <w:rPr>
          <w:b/>
          <w:bCs/>
          <w:color w:val="A85E00"/>
          <w:sz w:val="25"/>
          <w:szCs w:val="25"/>
        </w:rPr>
        <w:t xml:space="preserve">3:10 – 4:10   </w:t>
      </w:r>
      <w:r>
        <w:rPr>
          <w:b/>
          <w:bCs/>
          <w:color w:val="1F4E79"/>
          <w:sz w:val="27"/>
          <w:szCs w:val="27"/>
        </w:rPr>
        <w:t xml:space="preserve">Техника</w:t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Слайд 5 · Архитектура · защищаем выбор решения, а не перечисляем стек</w:t>
      </w:r>
    </w:p>
    <w:p>
      <w:pPr>
        <w:spacing w:after="120" w:line="300"/>
      </w:pPr>
      <w:r>
        <w:rPr>
          <w:sz w:val="23"/>
          <w:szCs w:val="23"/>
        </w:rPr>
        <w:t xml:space="preserve">Внутри три слоя. Первый — разбор документа: Word и Markdown превращаются в разделы и таблицы. Второй — проверка по официальным критериям: двадцать один раздел шаблона МТС и восемь требований, которые прислал кейсодатель. Третий — LLM-ревью по двадцати трём доменным категориям.</w:t>
      </w:r>
    </w:p>
    <w:p>
      <w:pPr>
        <w:spacing w:after="120" w:line="300"/>
      </w:pPr>
      <w:r>
        <w:rPr>
          <w:sz w:val="23"/>
          <w:szCs w:val="23"/>
        </w:rPr>
        <w:t xml:space="preserve">Важно: первые два слоя — обычный код, они детерминированы и воспроизводимы. LLM отвечает только за смысл, и у него жёсткое правило — каждое замечание обязано содержать дословную цитату, иначе оно отбрасывается.</w:t>
      </w:r>
    </w:p>
    <w:p>
      <w:pPr>
        <w:spacing w:after="120" w:line="300"/>
      </w:pPr>
      <w:r>
        <w:rPr>
          <w:sz w:val="23"/>
          <w:szCs w:val="23"/>
        </w:rPr>
        <w:t xml:space="preserve">Это же даёт страховку: если доступа к модели нет, первые два слоя продолжают работать. Провайдера мы меняли на живой Gemini без единой правки кода.</w:t>
      </w:r>
    </w:p>
    <w:p>
      <w:pPr>
        <w:spacing w:after="30" w:before="300"/>
      </w:pPr>
      <w:r>
        <w:rPr>
          <w:b/>
          <w:bCs/>
          <w:color w:val="A85E00"/>
          <w:sz w:val="25"/>
          <w:szCs w:val="25"/>
        </w:rPr>
        <w:t xml:space="preserve">4:10 – 5:00   </w:t>
      </w:r>
      <w:r>
        <w:rPr>
          <w:b/>
          <w:bCs/>
          <w:color w:val="1F4E79"/>
          <w:sz w:val="27"/>
          <w:szCs w:val="27"/>
        </w:rPr>
        <w:t xml:space="preserve">Финал</w:t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Слайды 6–7 · Метрики и готовность · разделяем измеренное и гипотезу, потом финальная фраза</w:t>
      </w:r>
    </w:p>
    <w:p>
      <w:pPr>
        <w:spacing w:after="120" w:line="300"/>
      </w:pPr>
      <w:r>
        <w:rPr>
          <w:sz w:val="23"/>
          <w:szCs w:val="23"/>
        </w:rPr>
        <w:t xml:space="preserve">Что измерено: три реальных документа кейсодателя пройдены в двух режимах без сбоев, двадцать замечаний — все с цитатой, семьдесят три автотеста проходят.</w:t>
      </w:r>
    </w:p>
    <w:p>
      <w:pPr>
        <w:spacing w:after="120" w:line="300"/>
      </w:pPr>
      <w:r>
        <w:rPr>
          <w:sz w:val="23"/>
          <w:szCs w:val="23"/>
        </w:rPr>
        <w:t xml:space="preserve">Что пока гипотеза: точные precision и recall мы не считали — для этого нужна размеченная экспертом выборка и реальные правки разработчиков NET. Мы честно это разделяем.</w:t>
      </w:r>
    </w:p>
    <w:p>
      <w:pPr>
        <w:spacing w:after="40" w:before="200"/>
      </w:pPr>
      <w:r>
        <w:rPr>
          <w:b/>
          <w:bCs/>
          <w:color w:val="A85E00"/>
          <w:sz w:val="19"/>
          <w:szCs w:val="19"/>
        </w:rPr>
        <w:t xml:space="preserve">ФИНАЛЬНАЯ ФРАЗА — читается дословно, 12–15 секунд</w:t>
      </w:r>
    </w:p>
    <w:p>
      <w:pPr>
        <w:pBdr>
          <w:top w:val="single" w:color="A85E00" w:sz="6"/>
          <w:bottom w:val="single" w:color="A85E00" w:sz="6"/>
          <w:left w:val="single" w:color="A85E00" w:sz="6"/>
          <w:right w:val="single" w:color="A85E00" w:sz="6"/>
        </w:pBdr>
        <w:spacing w:after="120" w:line="320"/>
      </w:pPr>
      <w:r>
        <w:rPr>
          <w:b/>
          <w:bCs/>
          <w:color w:val="13223B"/>
          <w:sz w:val="24"/>
          <w:szCs w:val="24"/>
        </w:rPr>
        <w:t xml:space="preserve">  ТЗ-Ревьюер уже находит в реальных технических заданиях противоречия, которые люди пропускают при чтении. Чтобы измерить эффект, нам нужны реальные правки разработчиков NET — и мы готовы к пилоту. Спасибо!  </w:t>
      </w:r>
    </w:p>
    <w:p>
      <w:pPr>
        <w:pStyle w:val="Heading1"/>
        <w:pageBreakBefore/>
      </w:pPr>
      <w:r>
        <w:t xml:space="preserve">Вопросы — ответ за 30 секунд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Короткий прямой ответ → один факт → ограничение или следующий шаг. Не знаете — честно назовите гипотезу и способ проверки.</w:t>
      </w:r>
    </w:p>
    <w:p>
      <w:pPr>
        <w:spacing w:after="30" w:before="180"/>
      </w:pPr>
      <w:r>
        <w:rPr>
          <w:b/>
          <w:bCs/>
          <w:color w:val="1F4E79"/>
          <w:sz w:val="22"/>
          <w:szCs w:val="22"/>
        </w:rPr>
        <w:t xml:space="preserve">1. Почему нет точных precision / recall?</w:t>
      </w:r>
    </w:p>
    <w:p>
      <w:pPr>
        <w:spacing w:after="80" w:line="290"/>
      </w:pPr>
      <w:r>
        <w:rPr>
          <w:sz w:val="22"/>
          <w:szCs w:val="22"/>
        </w:rPr>
        <w:t xml:space="preserve">Качество проверили вручную — прочитали все отчёты и оценили релевантность. Для цифр нужна выборка с эталонной разметкой и реальные правки NET. Это первый шаг пилота.</w:t>
      </w:r>
    </w:p>
    <w:p>
      <w:pPr>
        <w:spacing w:after="30" w:before="180"/>
      </w:pPr>
      <w:r>
        <w:rPr>
          <w:b/>
          <w:bCs/>
          <w:color w:val="1F4E79"/>
          <w:sz w:val="22"/>
          <w:szCs w:val="22"/>
        </w:rPr>
        <w:t xml:space="preserve">2. Как проверяете, что цитата не выдумана моделью?</w:t>
      </w:r>
    </w:p>
    <w:p>
      <w:pPr>
        <w:spacing w:after="80" w:line="290"/>
      </w:pPr>
      <w:r>
        <w:rPr>
          <w:sz w:val="22"/>
          <w:szCs w:val="22"/>
        </w:rPr>
        <w:t xml:space="preserve">Сейчас — визуально при тестировании. Автоматическая сверка цитаты с текстом в плане. Это указано как ограничение.</w:t>
      </w:r>
    </w:p>
    <w:p>
      <w:pPr>
        <w:spacing w:after="30" w:before="180"/>
      </w:pPr>
      <w:r>
        <w:rPr>
          <w:b/>
          <w:bCs/>
          <w:color w:val="1F4E79"/>
          <w:sz w:val="22"/>
          <w:szCs w:val="22"/>
        </w:rPr>
        <w:t xml:space="preserve">3. Чем лучше, чем просто спросить ChatGPT?</w:t>
      </w:r>
    </w:p>
    <w:p>
      <w:pPr>
        <w:spacing w:after="80" w:line="290"/>
      </w:pPr>
      <w:r>
        <w:rPr>
          <w:sz w:val="22"/>
          <w:szCs w:val="22"/>
        </w:rPr>
        <w:t xml:space="preserve">Два слоя из трёх — детерминированный код: структура шаблона и официальные критерии кейсодателя. Плюс обязательная цитата и офлайн-режим. Голый промпт этого не даёт.</w:t>
      </w:r>
    </w:p>
    <w:p>
      <w:pPr>
        <w:spacing w:after="30" w:before="180"/>
      </w:pPr>
      <w:r>
        <w:rPr>
          <w:b/>
          <w:bCs/>
          <w:color w:val="1F4E79"/>
          <w:sz w:val="22"/>
          <w:szCs w:val="22"/>
        </w:rPr>
        <w:t xml:space="preserve">4. Что если LLM недоступен?</w:t>
      </w:r>
    </w:p>
    <w:p>
      <w:pPr>
        <w:spacing w:after="80" w:line="290"/>
      </w:pPr>
      <w:r>
        <w:rPr>
          <w:sz w:val="22"/>
          <w:szCs w:val="22"/>
        </w:rPr>
        <w:t xml:space="preserve">Инструмент не падает: разбор и проверка шаблона работают без модели и всё равно дают результат.</w:t>
      </w:r>
    </w:p>
    <w:p>
      <w:pPr>
        <w:spacing w:after="30" w:before="180"/>
      </w:pPr>
      <w:r>
        <w:rPr>
          <w:b/>
          <w:bCs/>
          <w:color w:val="1F4E79"/>
          <w:sz w:val="22"/>
          <w:szCs w:val="22"/>
        </w:rPr>
        <w:t xml:space="preserve">5. Какую модель использовали?</w:t>
      </w:r>
    </w:p>
    <w:p>
      <w:pPr>
        <w:spacing w:after="80" w:line="290"/>
      </w:pPr>
      <w:r>
        <w:rPr>
          <w:sz w:val="22"/>
          <w:szCs w:val="22"/>
        </w:rPr>
        <w:t xml:space="preserve">Gemini 2.5 Flash через OpenAI-совместимый эндпоинт — был доступ к ключу. Архитектура провайдер-независимая: Anthropic, OpenAI, локальные модели.</w:t>
      </w:r>
    </w:p>
    <w:p>
      <w:pPr>
        <w:spacing w:after="30" w:before="180"/>
      </w:pPr>
      <w:r>
        <w:rPr>
          <w:b/>
          <w:bCs/>
          <w:color w:val="1F4E79"/>
          <w:sz w:val="22"/>
          <w:szCs w:val="22"/>
        </w:rPr>
        <w:t xml:space="preserve">6. Данные не утекут во внешний API?</w:t>
      </w:r>
    </w:p>
    <w:p>
      <w:pPr>
        <w:spacing w:after="80" w:line="290"/>
      </w:pPr>
      <w:r>
        <w:rPr>
          <w:sz w:val="22"/>
          <w:szCs w:val="22"/>
        </w:rPr>
        <w:t xml:space="preserve">Использовали только обезличенные примеры. Для закрытого контура есть локальные эндпоинты и полностью офлайн-режим.</w:t>
      </w:r>
    </w:p>
    <w:p>
      <w:pPr>
        <w:spacing w:after="30" w:before="180"/>
      </w:pPr>
      <w:r>
        <w:rPr>
          <w:b/>
          <w:bCs/>
          <w:color w:val="1F4E79"/>
          <w:sz w:val="22"/>
          <w:szCs w:val="22"/>
        </w:rPr>
        <w:t xml:space="preserve">7. Как разделили работу?</w:t>
      </w:r>
    </w:p>
    <w:p>
      <w:pPr>
        <w:spacing w:after="80" w:line="290"/>
      </w:pPr>
      <w:r>
        <w:rPr>
          <w:sz w:val="22"/>
          <w:szCs w:val="22"/>
        </w:rPr>
        <w:t xml:space="preserve">Поровну. Один — рубрика, промпты, продуктовая часть, тестирование. Второй — архитектура, разбор документа, провайдер-независимый клиент, независимая проверка проекта с нуля.</w:t>
      </w:r>
    </w:p>
    <w:p>
      <w:pPr>
        <w:pStyle w:val="Heading1"/>
        <w:spacing w:before="380"/>
      </w:pPr>
      <w:r>
        <w:t xml:space="preserve">Перед выходом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sz w:val="22"/>
          <w:szCs w:val="22"/>
        </w:rPr>
        <w:t xml:space="preserve">Приложение уже запущено, документ выбран, ключ Gemini введён и проверен.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sz w:val="22"/>
          <w:szCs w:val="22"/>
        </w:rPr>
        <w:t xml:space="preserve">План Б: если демо не отвечает — слайд 4, там настоящий вывод со всеми цитатами.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sz w:val="22"/>
          <w:szCs w:val="22"/>
        </w:rPr>
        <w:t xml:space="preserve">Один спикер на весь питч. Переходы между людьми съедают время.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sz w:val="22"/>
          <w:szCs w:val="22"/>
        </w:rPr>
        <w:t xml:space="preserve">После каждой ключевой мысли — пауза. Аббревиатуры расшифровывать при первом упоминании.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sz w:val="22"/>
          <w:szCs w:val="22"/>
        </w:rPr>
        <w:t xml:space="preserve">Финальную фразу не импровизировать — читать как написано.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2026-09-07T07:21:08.473Z</dcterms:created>
  <dcterms:modified xsi:type="dcterms:W3CDTF">2026-09-07T07:21:08.473Z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