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22729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A56E27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«РОССИЙСКАЯ АКАДЕМИЯ НАРОДНОГО ХОЗЯЙСТВА и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74697A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ГОСУДАРСТВЕННОЙ СЛУЖБЫ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270CE7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при Президенте Российской Федерации»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0E30991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4C82BFE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КОЛЛЕДЖ МНОГОУРОВНЕВОГО ПРОФЕССИОНАЛЬНОГО ОБРАЗОВАНИЯ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FF08BF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4380CD61">
      <w:pPr>
        <w:widowControl w:val="false"/>
        <w:pBdr/>
        <w:shd w:val="clear" w:color="auto" w:fill="ffffff"/>
        <w:tabs>
          <w:tab w:val="left" w:leader="underscore" w:pos="2486"/>
          <w:tab w:val="left" w:leader="underscore" w:pos="5203"/>
          <w:tab w:val="left" w:leader="underscore" w:pos="7450"/>
          <w:tab w:val="left" w:leader="underscore" w:pos="10147"/>
        </w:tabs>
        <w:spacing w:after="0" w:line="360" w:lineRule="auto"/>
        <w:ind w:left="5"/>
        <w:jc w:val="center"/>
        <w:rPr>
          <w:rFonts w:ascii="Times New Roman" w:hAnsi="Times New Roman" w:cs="Arial"/>
          <w:b/>
          <w:sz w:val="28"/>
          <w:szCs w:val="28"/>
        </w:rPr>
      </w:pPr>
      <w:r>
        <w:rPr>
          <w:rFonts w:ascii="Times New Roman" w:hAnsi="Times New Roman" w:cs="Arial"/>
          <w:b/>
          <w:spacing w:val="-12"/>
          <w:sz w:val="28"/>
          <w:szCs w:val="28"/>
        </w:rPr>
        <w:t xml:space="preserve">Специальность </w:t>
      </w:r>
      <w:r>
        <w:rPr>
          <w:rFonts w:ascii="Times New Roman" w:hAnsi="Times New Roman" w:cs="Arial"/>
          <w:spacing w:val="-12"/>
          <w:sz w:val="28"/>
          <w:szCs w:val="28"/>
          <w:u w:val="single"/>
        </w:rPr>
        <w:t xml:space="preserve">09.02.07 Информационные системы и программирование</w:t>
      </w:r>
      <w:r>
        <w:rPr>
          <w:rFonts w:ascii="Times New Roman" w:hAnsi="Times New Roman" w:cs="Arial"/>
          <w:b/>
          <w:sz w:val="28"/>
          <w:szCs w:val="28"/>
        </w:rPr>
      </w:r>
      <w:r>
        <w:rPr>
          <w:rFonts w:ascii="Times New Roman" w:hAnsi="Times New Roman" w:cs="Arial"/>
          <w:b/>
          <w:sz w:val="28"/>
          <w:szCs w:val="28"/>
        </w:rPr>
      </w:r>
    </w:p>
    <w:p w14:paraId="55A4C9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FD3EA5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15023AFE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279E331A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УТВЕРЖДАЮ</w:t>
      </w:r>
      <w:r>
        <w:rPr>
          <w:rFonts w:ascii="Times New Roman" w:hAnsi="Times New Roman" w:cs="Arial"/>
          <w:sz w:val="28"/>
          <w:szCs w:val="28"/>
        </w:rPr>
      </w:r>
    </w:p>
    <w:p w14:paraId="39C26C16">
      <w:pPr>
        <w:widowControl w:val="false"/>
        <w:pBdr/>
        <w:tabs>
          <w:tab w:val="right" w:leader="none" w:pos="9355"/>
        </w:tabs>
        <w:spacing w:after="0" w:line="240" w:lineRule="auto"/>
        <w:ind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ab/>
        <w:t xml:space="preserve">Зам. директора КМПО РАНХиГС</w:t>
      </w:r>
      <w:r>
        <w:rPr>
          <w:rFonts w:ascii="Times New Roman" w:hAnsi="Times New Roman" w:cs="Arial"/>
          <w:sz w:val="28"/>
          <w:szCs w:val="28"/>
        </w:rPr>
      </w:r>
    </w:p>
    <w:p w14:paraId="75E61CD7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_________________С.Ф. Гасанов</w:t>
      </w:r>
      <w:r>
        <w:rPr>
          <w:rFonts w:ascii="Times New Roman" w:hAnsi="Times New Roman" w:cs="Arial"/>
          <w:sz w:val="28"/>
          <w:szCs w:val="28"/>
        </w:rPr>
      </w:r>
    </w:p>
    <w:p w14:paraId="16489EB4">
      <w:pPr>
        <w:widowControl w:val="false"/>
        <w:pBdr/>
        <w:spacing w:after="0" w:line="240" w:lineRule="auto"/>
        <w:ind/>
        <w:jc w:val="right"/>
        <w:rPr>
          <w:rFonts w:ascii="Times New Roman" w:hAnsi="Times New Roman" w:cs="Arial"/>
          <w:sz w:val="28"/>
          <w:szCs w:val="28"/>
        </w:rPr>
      </w:pPr>
      <w:r>
        <w:rPr>
          <w:rFonts w:ascii="Times New Roman" w:hAnsi="Times New Roman" w:cs="Arial"/>
          <w:sz w:val="28"/>
          <w:szCs w:val="28"/>
        </w:rPr>
        <w:t xml:space="preserve">«_____» _______________ 2026 г.</w:t>
      </w:r>
      <w:r>
        <w:rPr>
          <w:rFonts w:ascii="Times New Roman" w:hAnsi="Times New Roman" w:cs="Arial"/>
          <w:sz w:val="28"/>
          <w:szCs w:val="28"/>
        </w:rPr>
      </w:r>
    </w:p>
    <w:p w14:paraId="3C2AC0BF">
      <w:pPr>
        <w:widowControl w:val="false"/>
        <w:pBdr/>
        <w:tabs>
          <w:tab w:val="left" w:leader="none" w:pos="6255"/>
        </w:tabs>
        <w:spacing w:after="0" w:line="240" w:lineRule="auto"/>
        <w:ind/>
        <w:jc w:val="center"/>
        <w:rPr>
          <w:rFonts w:ascii="Times New Roman" w:hAnsi="Times New Roman" w:cs="Arial"/>
          <w:b/>
          <w:sz w:val="28"/>
          <w:szCs w:val="28"/>
        </w:rPr>
      </w:pPr>
      <w:r>
        <w:rPr>
          <w:rFonts w:ascii="Times New Roman" w:hAnsi="Times New Roman" w:cs="Arial"/>
          <w:b/>
          <w:sz w:val="28"/>
          <w:szCs w:val="28"/>
        </w:rPr>
      </w:r>
      <w:r>
        <w:rPr>
          <w:rFonts w:ascii="Times New Roman" w:hAnsi="Times New Roman" w:cs="Arial"/>
          <w:b/>
          <w:sz w:val="28"/>
          <w:szCs w:val="28"/>
        </w:rPr>
      </w:r>
    </w:p>
    <w:p w14:paraId="3AA0E52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7C31411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A39B1F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4A1317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ДИПЛОМНЫЙ ПРОЕКТ</w:t>
      </w:r>
      <w:r>
        <w:rPr>
          <w:rFonts w:ascii="Times New Roman" w:hAnsi="Times New Roman" w:cs="Times New Roman"/>
          <w:b/>
          <w:sz w:val="40"/>
          <w:szCs w:val="40"/>
        </w:rPr>
      </w:r>
    </w:p>
    <w:p w14:paraId="6FF261C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0E285F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на тему: «Кроссплатформенный клиент-сервис для обмена сообщениями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. Подсистема хранения данных, поиска и медиа-файлов</w:t>
      </w:r>
      <w:r>
        <w:rPr>
          <w:rFonts w:ascii="Times New Roman" w:hAnsi="Times New Roman" w:cs="Times New Roman"/>
          <w:b/>
          <w:sz w:val="36"/>
          <w:szCs w:val="36"/>
        </w:rPr>
        <w:t xml:space="preserve">»</w:t>
      </w:r>
      <w:r>
        <w:rPr>
          <w:rFonts w:ascii="Times New Roman" w:hAnsi="Times New Roman" w:cs="Times New Roman"/>
          <w:b/>
          <w:sz w:val="36"/>
          <w:szCs w:val="36"/>
        </w:rPr>
      </w:r>
    </w:p>
    <w:p w14:paraId="5A342CA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02DAA67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7404045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p w14:paraId="38CA779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</w:r>
      <w:r>
        <w:rPr>
          <w:rFonts w:ascii="Times New Roman" w:hAnsi="Times New Roman" w:cs="Times New Roman"/>
          <w:b/>
          <w:sz w:val="36"/>
          <w:szCs w:val="36"/>
        </w:rPr>
      </w:r>
    </w:p>
    <w:tbl>
      <w:tblPr>
        <w:tblInd w:w="5" w:type="dxa"/>
        <w:tblW w:w="0" w:type="auto"/>
        <w:tblBorders/>
        <w:tblLook w:val="04A0" w:firstRow="1" w:lastRow="0" w:firstColumn="1" w:lastColumn="0" w:noHBand="0" w:noVBand="1"/>
      </w:tblPr>
      <w:tblGrid>
        <w:gridCol w:w="4526"/>
        <w:gridCol w:w="2552"/>
        <w:gridCol w:w="2261"/>
      </w:tblGrid>
      <w:tr>
        <w:trPr/>
        <w:tc>
          <w:tcPr>
            <w:shd w:val="clear" w:color="ffffff" w:fill="ffffff"/>
            <w:tcBorders/>
            <w:tcW w:w="4526" w:type="dxa"/>
          </w:tcPr>
          <w:p w14:paraId="46B59218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Выполнил студент группы 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  <w:lang w:val="ru-RU"/>
              </w:rPr>
              <w:t xml:space="preserve">403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  <w:t xml:space="preserve">ИС-2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  <w:lang w:val="en-US"/>
              </w:rPr>
              <w:t xml:space="preserve">2</w:t>
            </w:r>
            <w:r>
              <w:rPr>
                <w:rFonts w:ascii="Times New Roman" w:hAnsi="Times New Roman" w:cs="Arial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Arial"/>
                <w:sz w:val="24"/>
                <w:szCs w:val="24"/>
                <w:lang w:val="en-US"/>
              </w:rPr>
            </w:r>
          </w:p>
          <w:p w14:paraId="607B12A9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18F1D8A5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both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3A9B4A2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auto"/>
                <w:sz w:val="24"/>
                <w:szCs w:val="24"/>
                <w:lang w:val="ru-RU"/>
              </w:rPr>
              <w:t xml:space="preserve">А. Г. Мишенин</w:t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Arial"/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 w14:paraId="6F2DBBBF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Руководитель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7E02BE36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6908875E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0AA6ECF5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 xml:space="preserve">Ю.Г. Грибова</w:t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 w14:paraId="593DC22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Нормоконтролер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75D807D2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2ADAFD11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36F52AF3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ff0000"/>
                <w:sz w:val="24"/>
                <w:szCs w:val="24"/>
              </w:rPr>
              <w:t xml:space="preserve">/О.К. Новиков/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 w14:paraId="512CDAD8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Консультант по технико-экономическому обоснованию проекта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0FD1F7AA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40E2679D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649B614B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67C2C11A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6BAC3904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  <w:lang w:val="ru-RU"/>
              </w:rPr>
              <w:t xml:space="preserve">М. В. Вартанова</w:t>
            </w:r>
            <w:r>
              <w:rPr>
                <w:rFonts w:ascii="Times New Roman" w:hAnsi="Times New Roman" w:cs="Arial"/>
                <w:color w:val="000000" w:themeColor="text1"/>
                <w:sz w:val="24"/>
                <w:szCs w:val="24"/>
              </w:rPr>
            </w:r>
          </w:p>
        </w:tc>
      </w:tr>
      <w:tr>
        <w:trPr>
          <w:trHeight w:val="629"/>
        </w:trPr>
        <w:tc>
          <w:tcPr>
            <w:shd w:val="clear" w:color="ffffff" w:fill="ffffff"/>
            <w:tcBorders/>
            <w:tcW w:w="4526" w:type="dxa"/>
          </w:tcPr>
          <w:p w14:paraId="11C614D0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Старший консультант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  <w:p w14:paraId="69EC16D4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 w14:paraId="4D0AA17C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t xml:space="preserve">___________________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 w14:paraId="6A0D2249"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after="0" w:line="360" w:lineRule="auto"/>
              <w:ind/>
              <w:jc w:val="center"/>
              <w:rPr>
                <w:rFonts w:ascii="Times New Roman" w:hAnsi="Times New Roman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color w:val="ff0000"/>
                <w:sz w:val="24"/>
                <w:szCs w:val="24"/>
              </w:rPr>
              <w:t xml:space="preserve">/М.Г. Свиридова/</w:t>
            </w:r>
            <w:r>
              <w:rPr>
                <w:rFonts w:ascii="Times New Roman" w:hAnsi="Times New Roman" w:cs="Arial"/>
                <w:sz w:val="24"/>
                <w:szCs w:val="24"/>
              </w:rPr>
            </w:r>
            <w:r>
              <w:rPr>
                <w:rFonts w:ascii="Times New Roman" w:hAnsi="Times New Roman" w:cs="Arial"/>
                <w:sz w:val="24"/>
                <w:szCs w:val="24"/>
              </w:rPr>
            </w:r>
          </w:p>
        </w:tc>
      </w:tr>
    </w:tbl>
    <w:p w14:paraId="1B19EBE5">
      <w:pPr>
        <w:pBdr/>
        <w:spacing w:after="0" w:line="24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58595D5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E35FF5A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 w14:paraId="65B983A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МОСКВА</w:t>
      </w:r>
      <w:r>
        <w:rPr>
          <w:rFonts w:ascii="Times New Roman" w:hAnsi="Times New Roman" w:cs="Times New Roman"/>
          <w:b/>
          <w:sz w:val="24"/>
          <w:szCs w:val="24"/>
        </w:rPr>
      </w:r>
    </w:p>
    <w:p w14:paraId="1A14932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202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6</w:t>
      </w:r>
      <w:r>
        <w:rPr>
          <w:rFonts w:ascii="Times New Roman" w:hAnsi="Times New Roman" w:cs="Times New Roman"/>
          <w:b/>
          <w:sz w:val="24"/>
          <w:szCs w:val="24"/>
        </w:rPr>
        <w:t xml:space="preserve"> г.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CF3E41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681F6A2C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ru-RU"/>
        </w:rPr>
        <w:t xml:space="preserve">Содержание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b/>
          <w:bCs/>
          <w:sz w:val="24"/>
          <w:szCs w:val="24"/>
          <w:highlight w:val="none"/>
          <w:lang w:val="ru-RU"/>
        </w:rPr>
      </w:sdtPr>
      <w:sdtContent>
        <w:p w14:paraId="2CC4F7AD">
          <w:pPr>
            <w:pStyle w:val="877"/>
            <w:pBdr/>
            <w:tabs>
              <w:tab w:val="right" w:leader="dot" w:pos="9354"/>
            </w:tabs>
            <w:spacing w:after="0" w:line="360" w:lineRule="auto"/>
            <w:ind/>
            <w:rPr/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  <w:highlight w:val="none"/>
              <w:lang w:val="ru-RU" w:bidi="ru-RU"/>
            </w:rPr>
          </w:r>
          <w:r>
            <w:fldChar w:fldCharType="begin"/>
            <w:instrText xml:space="preserve">TOC \o "1-9" \h </w:instrText>
            <w:fldChar w:fldCharType="separate"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  <w:highlight w:val="none"/>
              <w:lang w:val="ru-RU"/>
            </w:rPr>
          </w:r>
          <w:hyperlink w:tooltip="#_Toc1" w:anchor="_Toc1" w:history="1">
            <w:r>
              <w:rPr>
                <w:rStyle w:val="895"/>
              </w:rPr>
            </w:r>
            <w:r>
              <w:rPr>
                <w:rStyle w:val="895"/>
                <w:rFonts w:ascii="Times New Roman" w:hAnsi="Times New Roman" w:eastAsia="Times New Roman" w:cs="Times New Roman"/>
                <w:caps/>
              </w:rPr>
              <w:t xml:space="preserve">ВВЕДЕНИЕ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/>
        </w:p>
        <w:p w14:paraId="483F53F3">
          <w:pPr>
            <w:pStyle w:val="877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" w:anchor="_Toc2" w:history="1">
            <w:r>
              <w:rPr>
                <w:rStyle w:val="895"/>
              </w:rPr>
            </w:r>
            <w:r>
              <w:rPr>
                <w:rStyle w:val="895"/>
                <w:rFonts w:ascii="Times New Roman" w:hAnsi="Times New Roman" w:eastAsia="Times New Roman" w:cs="Times New Roman"/>
                <w:caps/>
              </w:rPr>
              <w:t xml:space="preserve">1 ТЕОРЕТИЧЕСКИЕ ОСНОВЫ РАЗРАБОТКИ ПОДСИСТЕМЫ ХРАНЕНИЯ ДАННЫХ И ПОИСКА МЕССЕНДЖЕРА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6</w:t>
              <w:fldChar w:fldCharType="end"/>
            </w:r>
          </w:hyperlink>
          <w:r/>
        </w:p>
        <w:p w14:paraId="4C9C5650">
          <w:pPr>
            <w:pStyle w:val="87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3" w:anchor="_Toc3" w:history="1">
            <w:r>
              <w:rPr>
                <w:rStyle w:val="895"/>
              </w:rPr>
            </w:r>
            <w:r>
              <w:rPr>
                <w:rStyle w:val="895"/>
                <w:rFonts w:ascii="Times New Roman" w:hAnsi="Times New Roman" w:eastAsia="Times New Roman" w:cs="Times New Roman"/>
              </w:rPr>
              <w:t xml:space="preserve">1.1 Понятие, сущность и основные виды программных продуктов класса мессенджеров. Системы хранения данных и поиска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6</w:t>
              <w:fldChar w:fldCharType="end"/>
            </w:r>
          </w:hyperlink>
          <w:r/>
        </w:p>
        <w:p w14:paraId="6547F1C3">
          <w:pPr>
            <w:pStyle w:val="87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4" w:anchor="_Toc4" w:history="1">
            <w:r>
              <w:rPr>
                <w:rStyle w:val="895"/>
              </w:rPr>
            </w:r>
            <w:r>
              <w:rPr>
                <w:rStyle w:val="895"/>
                <w:rFonts w:ascii="Times New Roman" w:hAnsi="Times New Roman" w:eastAsia="Times New Roman" w:cs="Times New Roman"/>
              </w:rPr>
              <w:t xml:space="preserve">1.2 Нормативно-правовое регулирование разработки программного продукта в России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8</w:t>
              <w:fldChar w:fldCharType="end"/>
            </w:r>
          </w:hyperlink>
          <w:r/>
        </w:p>
        <w:p w14:paraId="467A6ADF">
          <w:pPr>
            <w:pStyle w:val="87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5" w:anchor="_Toc5" w:history="1">
            <w:r>
              <w:rPr>
                <w:rStyle w:val="895"/>
              </w:rPr>
            </w:r>
            <w:r>
              <w:rPr>
                <w:rStyle w:val="895"/>
                <w:rFonts w:ascii="Times New Roman" w:hAnsi="Times New Roman" w:eastAsia="Times New Roman" w:cs="Times New Roman"/>
              </w:rPr>
              <w:t xml:space="preserve">1.3 Анализ систем хранения данных и поиска в существующих мессенджерах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/>
        </w:p>
        <w:p w14:paraId="74490CAE">
          <w:pPr>
            <w:pStyle w:val="87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6" w:anchor="_Toc6" w:history="1">
            <w:r>
              <w:rPr>
                <w:rStyle w:val="895"/>
              </w:rPr>
            </w:r>
            <w:r>
              <w:rPr>
                <w:rStyle w:val="895"/>
                <w:rFonts w:ascii="Times New Roman" w:hAnsi="Times New Roman" w:eastAsia="Times New Roman" w:cs="Times New Roman"/>
              </w:rPr>
              <w:t xml:space="preserve">1.3.1 Архитектура хранения данных в Telegram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10</w:t>
              <w:fldChar w:fldCharType="end"/>
            </w:r>
          </w:hyperlink>
          <w:r/>
        </w:p>
        <w:p w14:paraId="245E142C">
          <w:pPr>
            <w:pStyle w:val="87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7" w:anchor="_Toc7" w:history="1">
            <w:r>
              <w:rPr>
                <w:rStyle w:val="895"/>
              </w:rPr>
            </w:r>
            <w:r>
              <w:rPr>
                <w:rStyle w:val="895"/>
                <w:rFonts w:ascii="Times New Roman" w:hAnsi="Times New Roman" w:eastAsia="Times New Roman" w:cs="Times New Roman"/>
              </w:rPr>
              <w:t xml:space="preserve">1.3.2 Архитектура хранения данных в Signal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10</w:t>
              <w:fldChar w:fldCharType="end"/>
            </w:r>
          </w:hyperlink>
          <w:r/>
        </w:p>
        <w:p w14:paraId="7777B74E">
          <w:pPr>
            <w:pStyle w:val="87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8" w:anchor="_Toc8" w:history="1">
            <w:r>
              <w:rPr>
                <w:rStyle w:val="895"/>
              </w:rPr>
            </w:r>
            <w:r>
              <w:rPr>
                <w:rStyle w:val="895"/>
                <w:rFonts w:ascii="Times New Roman" w:hAnsi="Times New Roman" w:eastAsia="Times New Roman" w:cs="Times New Roman"/>
              </w:rPr>
              <w:t xml:space="preserve">1.3.3 Сравнительный анализ подходов к хранению и поиску данных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11</w:t>
              <w:fldChar w:fldCharType="end"/>
            </w:r>
          </w:hyperlink>
          <w:r/>
        </w:p>
        <w:p w14:paraId="69FE2275">
          <w:pPr>
            <w:pStyle w:val="877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9" w:anchor="_Toc9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 ПРАКТИЧЕСКАЯ ЧАСТЬ. РАЗРАБОТКА ПОДСИСТЕМЫ ХРАНЕНИЯ ДАННЫХ, ПОИСКА И МЕДИАФАЙЛОВ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13</w:t>
              <w:fldChar w:fldCharType="end"/>
            </w:r>
          </w:hyperlink>
          <w:r/>
        </w:p>
        <w:p w14:paraId="1CD92804">
          <w:pPr>
            <w:pStyle w:val="87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0" w:anchor="_Toc10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2.1 Разработка предварительных проектных решений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13</w:t>
              <w:fldChar w:fldCharType="end"/>
            </w:r>
          </w:hyperlink>
          <w:r/>
        </w:p>
        <w:p w14:paraId="48467E7A">
          <w:pPr>
            <w:pStyle w:val="87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1" w:anchor="_Toc11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2.1.1 Разработка диаграммы прецедентов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13</w:t>
              <w:fldChar w:fldCharType="end"/>
            </w:r>
          </w:hyperlink>
          <w:r/>
        </w:p>
        <w:p w14:paraId="24564FE1">
          <w:pPr>
            <w:pStyle w:val="87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2" w:anchor="_Toc12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2.1.2 Выбор инструментальных средств реализации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15</w:t>
              <w:fldChar w:fldCharType="end"/>
            </w:r>
          </w:hyperlink>
          <w:r/>
        </w:p>
        <w:p w14:paraId="2962DD8A">
          <w:pPr>
            <w:pStyle w:val="87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3" w:anchor="_Toc13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2.2 Проектирование базы данных мессенджера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17</w:t>
              <w:fldChar w:fldCharType="end"/>
            </w:r>
          </w:hyperlink>
          <w:r/>
        </w:p>
        <w:p w14:paraId="3DF79061">
          <w:pPr>
            <w:pStyle w:val="87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4" w:anchor="_Toc14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2.3 Архитектура и основные компоненты подсистемы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20</w:t>
              <w:fldChar w:fldCharType="end"/>
            </w:r>
          </w:hyperlink>
          <w:r/>
        </w:p>
        <w:p w14:paraId="38204D25">
          <w:pPr>
            <w:pStyle w:val="87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5" w:anchor="_Toc15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2.4 Реализация модуля хранения и управления историей сообщений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22</w:t>
              <w:fldChar w:fldCharType="end"/>
            </w:r>
          </w:hyperlink>
          <w:r/>
        </w:p>
        <w:p w14:paraId="319B47E1">
          <w:pPr>
            <w:pStyle w:val="87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6" w:anchor="_Toc16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2.4.1 Модель сообщения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22</w:t>
              <w:fldChar w:fldCharType="end"/>
            </w:r>
          </w:hyperlink>
          <w:r/>
        </w:p>
        <w:p w14:paraId="5A576DA7">
          <w:pPr>
            <w:pStyle w:val="87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7" w:anchor="_Toc17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2.4.2 Пагинация истории переписки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22</w:t>
              <w:fldChar w:fldCharType="end"/>
            </w:r>
          </w:hyperlink>
          <w:r/>
        </w:p>
        <w:p w14:paraId="71016735">
          <w:pPr>
            <w:pStyle w:val="87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8" w:anchor="_Toc18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2.4.3 Операции записи и обновления сообщений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23</w:t>
              <w:fldChar w:fldCharType="end"/>
            </w:r>
          </w:hyperlink>
          <w:r/>
        </w:p>
        <w:p w14:paraId="679B2999">
          <w:pPr>
            <w:pStyle w:val="87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19" w:anchor="_Toc19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2.5 Реализация модуля полнотекстового поиска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24</w:t>
              <w:fldChar w:fldCharType="end"/>
            </w:r>
          </w:hyperlink>
          <w:r/>
        </w:p>
        <w:p w14:paraId="600D50ED">
          <w:pPr>
            <w:pStyle w:val="87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0" w:anchor="_Toc20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2.5.1 Поиск по сообщениям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24</w:t>
              <w:fldChar w:fldCharType="end"/>
            </w:r>
          </w:hyperlink>
          <w:r/>
        </w:p>
        <w:p w14:paraId="7B6552F9">
          <w:pPr>
            <w:pStyle w:val="87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1" w:anchor="_Toc21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2.5.2 Поиск по пользователям и каналам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24</w:t>
              <w:fldChar w:fldCharType="end"/>
            </w:r>
          </w:hyperlink>
          <w:r/>
        </w:p>
        <w:p w14:paraId="0CE23F2F">
          <w:pPr>
            <w:pStyle w:val="87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2" w:anchor="_Toc22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2.6 Реализация подсистемы загрузки, хранения и передачи медиафайлов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25</w:t>
              <w:fldChar w:fldCharType="end"/>
            </w:r>
          </w:hyperlink>
          <w:r/>
        </w:p>
        <w:p w14:paraId="35C50484">
          <w:pPr>
            <w:pStyle w:val="87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3" w:anchor="_Toc23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2.6.1 Загрузка и валидация файлов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25</w:t>
              <w:fldChar w:fldCharType="end"/>
            </w:r>
          </w:hyperlink>
          <w:r/>
        </w:p>
        <w:p w14:paraId="407668F2">
          <w:pPr>
            <w:pStyle w:val="879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4" w:anchor="_Toc24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2.6.2 Передача файлов и генерация миниатюр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26</w:t>
              <w:fldChar w:fldCharType="end"/>
            </w:r>
          </w:hyperlink>
          <w:r/>
        </w:p>
        <w:p w14:paraId="79C62118">
          <w:pPr>
            <w:pStyle w:val="878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5" w:anchor="_Toc25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Вывод по главе 2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27</w:t>
              <w:fldChar w:fldCharType="end"/>
            </w:r>
          </w:hyperlink>
          <w:r/>
        </w:p>
        <w:p w14:paraId="181FE243">
          <w:pPr>
            <w:pStyle w:val="877"/>
            <w:pBdr/>
            <w:tabs>
              <w:tab w:val="right" w:leader="dot" w:pos="9354"/>
            </w:tabs>
            <w:spacing w:after="0" w:line="360" w:lineRule="auto"/>
            <w:ind/>
            <w:rPr/>
          </w:pPr>
          <w:hyperlink w:tooltip="#_Toc26" w:anchor="_Toc26" w:history="1">
            <w:r>
              <w:rPr>
                <w:rStyle w:val="895"/>
              </w:rPr>
            </w:r>
            <w:r>
              <w:rPr>
                <w:rStyle w:val="895"/>
                <w:rFonts w:ascii="Times New Roman" w:hAnsi="Times New Roman" w:eastAsia="Times New Roman" w:cs="Times New Roman"/>
                <w:caps/>
              </w:rPr>
              <w:t xml:space="preserve">СПИСОК ИСПОЛЬЗОВАННЫХ ИСТОЧНИКОВ</w:t>
            </w:r>
            <w:r>
              <w:rPr>
                <w:rStyle w:val="895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29</w:t>
              <w:fldChar w:fldCharType="end"/>
            </w:r>
          </w:hyperlink>
          <w:r/>
        </w:p>
        <w:p w14:paraId="5434EB6B">
          <w:pPr>
            <w:pBdr/>
            <w:spacing w:line="360" w:lineRule="auto"/>
            <w:ind/>
            <w:jc w:val="left"/>
            <w:rPr>
              <w:rFonts w:ascii="Times New Roman" w:hAnsi="Times New Roman" w:cs="Times New Roman"/>
              <w:b/>
              <w:bCs/>
              <w:sz w:val="24"/>
              <w:szCs w:val="24"/>
              <w:highlight w:val="none"/>
              <w:lang w:val="ru-RU"/>
            </w:rPr>
          </w:pPr>
          <w:r/>
          <w:r>
            <w:fldChar w:fldCharType="end"/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  <w:highlight w:val="none"/>
              <w:lang w:val="ru-RU"/>
            </w:rPr>
          </w:r>
          <w:r/>
        </w:p>
      </w:sdtContent>
    </w:sdt>
    <w:p w14:paraId="2AE0E31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902"/>
        <w:pageBreakBefore w:val="true"/>
        <w:pBdr/>
        <w:spacing w:after="0" w:before="0" w:line="360" w:lineRule="auto"/>
        <w:ind w:right="0" w:firstLine="0" w:left="0"/>
        <w:jc w:val="center"/>
        <w:rPr/>
      </w:pPr>
      <w:r/>
      <w:bookmarkStart w:id="2" w:name="_Toc1"/>
      <w:r/>
      <w:bookmarkStart w:id="1" w:name="intro"/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ВВЕДЕНИЕ</w:t>
      </w:r>
      <w:bookmarkEnd w:id="1"/>
      <w:r/>
      <w:bookmarkEnd w:id="2"/>
      <w:r/>
      <w:r/>
    </w:p>
    <w:p w14:paraId="3802419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современном мире информационные технологии проникают во все сферы жизни, а си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стемы мгновенного обмена сообщениями стали неотъемлемым инструментом как повседневного, так и делового общения. Мессенджеры обеспечивают оперативную коммуникацию между людьми вне зависимости от их местонахождения, поддерживают передачу текстовых сообщений,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медиафайлов и документов в режиме реального времени. По данным аналитических агентств, совокупная ежемесячная аудитория ведущих мессенджеров превышает четыре миллиарда пользователей, а объём пересылаемых сообщений исчисляется десятками миллиардов в сутки.</w:t>
      </w:r>
      <w:r/>
    </w:p>
    <w:p w14:paraId="5F5DB34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Актуальность данной темы обусловлена рядом факторов. Большинство коммерческих мессенджеров являются закрытыми централизованными платформами, что созд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аёт риски утечки персональных данных и ограничивает возможность независимого контроля над хранением информации. Разработка собственного кроссплатформенного решения позволяет изучить весь цикл создания клиент-серверного приложения — от проектирования базы 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анных до реализации механизмов поиска и работы с медиафайлами. Кроме того, требования российского законодательства в части хранения и защиты персональных данных делают задачу проектирования подсистемы хранения особенно значимой с практической точки зрения.</w:t>
      </w:r>
      <w:r/>
    </w:p>
    <w:p w14:paraId="75ECE425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дипломного проекта является разработка подсистемы хранения данных, поиска и медиафайлов кроссплатформенного мессенджера Aurora, обеспечивающей надёжное хранение истории переписки, эффективный поиск по содержимому и корректную работу с медиафайлами.</w:t>
      </w:r>
      <w:r/>
    </w:p>
    <w:p w14:paraId="6B182983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поставленной цели были сформулированы следующие задачи:</w:t>
      </w:r>
      <w:r/>
    </w:p>
    <w:p w14:paraId="511BB09F">
      <w:pPr>
        <w:pStyle w:val="89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изучить предметную область мессенджеров и провести сравнительный анализ существующих решений по организации хранения данных и поиска;</w:t>
      </w:r>
      <w:r/>
    </w:p>
    <w:p w14:paraId="6EBEE9A9">
      <w:pPr>
        <w:pStyle w:val="89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рассмотреть нормативно-правовое регулирование разработки программных продуктов в Российской Федерации;</w:t>
      </w:r>
      <w:r/>
    </w:p>
    <w:p w14:paraId="43663BF9">
      <w:pPr>
        <w:pStyle w:val="89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разработать диаграмму прецедентов и обосновать выбор инструментальных средств реализации подсистемы;</w:t>
      </w:r>
      <w:r/>
    </w:p>
    <w:p w14:paraId="0BA0704C">
      <w:pPr>
        <w:pStyle w:val="89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спроектировать схему базы данных с учётом хранения сообщений, пользователей, каналов и медиафайлов;</w:t>
      </w:r>
      <w:r/>
    </w:p>
    <w:p w14:paraId="401F9511">
      <w:pPr>
        <w:pStyle w:val="89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модуль хранения и управления историей сообщений с поддержкой курсорной пагинации;</w:t>
      </w:r>
      <w:r/>
    </w:p>
    <w:p w14:paraId="0584D09C">
      <w:pPr>
        <w:pStyle w:val="89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модуль полнотекстового поиска по сообщениям, пользователям и каналам;</w:t>
      </w:r>
      <w:r/>
    </w:p>
    <w:p w14:paraId="2FCB87D4">
      <w:pPr>
        <w:pStyle w:val="894"/>
        <w:numPr>
          <w:ilvl w:val="0"/>
          <w:numId w:val="4"/>
        </w:numPr>
        <w:pBdr/>
        <w:spacing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подсистему загрузки, хранения и передачи медиафайлов с дедупликацией и генерацией миниатюр.</w:t>
      </w:r>
      <w:r/>
    </w:p>
    <w:p w14:paraId="28739B04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исследования является процесс проектирования и разработки подсистемы хранения данных кроссплатформенного клиент-серверного приложения для обмена сообщениями.</w:t>
      </w:r>
      <w:r/>
    </w:p>
    <w:p w14:paraId="034F5C09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Предметом исследования выступают методы и технологии организации хранилищ данных, алгоритмы полнотекстового поиска, а также механизмы передачи и хранения медиафайлов в системах обмена сообщениями.</w:t>
      </w:r>
      <w:r/>
    </w:p>
    <w:p w14:paraId="706F8FB6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Дипломный проект выполнен в рамках группового проекта. В данной работе рассматривается подсистема хранения данных, поиска и медиафайлов.</w:t>
      </w:r>
      <w:r/>
    </w:p>
    <w:p w14:paraId="70544106"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первой главе проводится анализ предметной области: рассматривается понятие мессенджера и классификация сущес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твующих решений, изучается нормативно-правовая база Российской Федерации в части разработки программных продуктов, а также выполняется сравнительный анализ систем хранения данных и поиска в ведущих мессенджерах — Telegram, Signal, WhatsApp и VK Мессенджер.</w:t>
      </w:r>
      <w:r/>
    </w:p>
    <w:p>
      <w:pPr>
        <w:pBdr/>
        <w:spacing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Вторая глава содержит практическую разработку подсистемы: разработаны диаграмма прецедентов и предварительные проектные реше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ния, обоснован выбор инструментальных средств (Python, FastAPI, MySQL 8 на Docker, SQLAlchemy), спроектирована схема базы данных, описана архитектура подсистемы, реализованы модули хранения истории сообщений, полнотекстового поиска и работы с медиафайлами.</w:t>
      </w:r>
      <w:r/>
    </w:p>
    <w:p>
      <w:pPr>
        <w:pStyle w:val="902"/>
        <w:pageBreakBefore w:val="true"/>
        <w:pBdr/>
        <w:spacing w:after="0" w:before="0" w:line="360" w:lineRule="auto"/>
        <w:ind w:right="0" w:firstLine="0" w:left="0"/>
        <w:jc w:val="center"/>
        <w:rPr/>
      </w:pPr>
      <w:r/>
      <w:bookmarkStart w:id="3" w:name="_Toc2"/>
      <w:r/>
      <w:bookmarkStart w:id="1" w:name="h1"/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1 ТЕОРЕТИЧЕСКИЕ ОСНОВЫ РАЗРАБОТКИ ПОДСИСТЕМЫ ХРАНЕНИЯ ДАННЫХ И ПОИСКА МЕССЕНДЖЕРА</w:t>
      </w:r>
      <w:bookmarkEnd w:id="1"/>
      <w:r/>
      <w:bookmarkEnd w:id="3"/>
      <w:r/>
      <w:r/>
    </w:p>
    <w:p>
      <w:pPr>
        <w:pStyle w:val="903"/>
        <w:pBdr/>
        <w:spacing w:after="0" w:before="0" w:line="360" w:lineRule="auto"/>
        <w:ind w:firstLine="720"/>
        <w:jc w:val="both"/>
        <w:rPr/>
      </w:pPr>
      <w:r/>
      <w:bookmarkStart w:id="4" w:name="_Toc3"/>
      <w:r/>
      <w:bookmarkStart w:id="1" w:name="h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1.1 Понятие, сущность и основные виды программных продуктов класса мессенджеров. Системы хранения данных и поиска</w:t>
      </w:r>
      <w:bookmarkEnd w:id="1"/>
      <w:r/>
      <w:bookmarkEnd w:id="4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Мессенджер — это прикладное программное обеспечение, предназначенное для обмена мгновенными сообщениями, передачи медиафайлов и осуществления голосовых и видеозвонков через сеть Интернет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[19]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 отличие от электронной почты, мессенджеры функционируют в режиме реального времени, что обеспечивает высокую скорость доставки сообщений и обратной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связи. Ключевой характеристикой современного этапа развития данного класса программного обеспечения является переход от исключительно развлекательной функции к полноценному инструменту для бизнеса, корпоративных коммуникаций и организации удалённой работы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[7]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Архитектурно любой мессенджер включает несколько ключевых подсистем: транспортный уровень (WebSocket, XMPP, MTProto), подсистему аутентификации, пользовательский интерфейс и подсистему хранения данных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Подсистема хранения данных является фундаментальным компонентом любого мессенджера.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её архитектуры непосредственно зависят надёжность доставки сообщений, скорость загрузки истории переписки, возможность поиска по переписке и корректность работы с медиафайлами. Выбор СУБД и схемы хранения данных определяет масштабируемость всей системы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[14]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Кроссплатформенность как сущностная характеристика современного мессенджера означает его способность функци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онировать на различных типах операционных систем и устройств: персональных компьютерах (Windows, macOS, Linux), мобильных платформах (Android, iOS), в веб-среде (браузерные версии). Реализация данного свойства достигается двумя основными архитектурными под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ходами: использованием единой кодовой базы с последующей компиляцией под целевые платформы (кроссплатформенные фреймворки типа Tauri, Electron) либо разработкой адаптированных нативных клиентов для каждой платформы при сохранении общего серверного бэкенда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[13]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Многообразие существующих на рынке мессенджеров можно систематизировать по ряду ключевых признаков, представленных в таблице 1.</w:t>
      </w:r>
      <w:r/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 — Классификация мессенджеров по ключевым признакам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76"/>
        <w:gridCol w:w="3543"/>
        <w:gridCol w:w="2835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Классификационный признак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Виды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Примеры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Целевое назначение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Социальные, корпоративные, приватные, игровые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WhatsApp, Slack, Signal, Discord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Сетевая архитектура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Централизованные, децентрализованные, P2P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Telegram, Element, Briar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Модель распространения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Проприетарные, открытое ПО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Skype, Signal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Реализация кроссплатформенности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Независимая, с привязкой к устройству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Telegram, WhatsApp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976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Тип СУБД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3543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Реляционные (SQLite, PostgreSQL), NoSQL (MongoDB, Cassandra)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835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Telegram (PostgreSQL), Signal (SQLite)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точки зрения подсистемы хранения данных месс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енджеры можно разделить на три группы. Первая группа — системы с локальной реляционной базой данных (SQLite), которая хранится на устройстве пользователя и синхронизируется с облачным сервером. Такой подход используют Signal и WhatsApp. Вторая группа — сис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темы с центральным облачным хранилищем на основе PostgreSQL или MySQL, обеспечивающим единую историю переписки на всех устройствах (Telegram, VK Мессенджер). Третья группа — гибридные системы, сочетающие локальное кэширование и облачное хранение (Discord).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организации поиска по переписке применяются три основных подхода: SQL LIKE-зап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росы (наиболее простое, но медленное на больших объёмах решение), полнотекстовый поиск средствами СУБД (FTS5 в SQLite, pg_trgm в PostgreSQL), а также внешние поисковые движки (Elasticsearch, Meilisearch) для высоконагруженных систем с миллионами сообщений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[14]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при проектировании подсистемы хранения данных мессенджера необходимо учитывать ожидаемый объём данных, требования к скорости поиска и доступности данных на нескольких устройствах одновременно.</w:t>
      </w:r>
      <w:r/>
    </w:p>
    <w:p>
      <w:pPr>
        <w:pStyle w:val="903"/>
        <w:pBdr/>
        <w:spacing w:after="0" w:before="0" w:line="360" w:lineRule="auto"/>
        <w:ind w:firstLine="720"/>
        <w:jc w:val="both"/>
        <w:rPr/>
      </w:pPr>
      <w:r/>
      <w:bookmarkStart w:id="5" w:name="_Toc4"/>
      <w:r/>
      <w:bookmarkStart w:id="1" w:name="h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1.2 Нормативно-правовое регулирование разработки программного продукта в России</w:t>
      </w:r>
      <w:bookmarkEnd w:id="1"/>
      <w:r/>
      <w:bookmarkEnd w:id="5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тка, внедрение и эксплуатация мессенджера невозможны без строгого соблюдения законодательной базы Российской Федерации. Несоблюдение норм авторского права или правил защиты персональных данных влечёт за собой существенные штрафы и риск блокировки продукта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Перечень основных нормативно-правовых актов, регулирующих разработку программного продукта в России:</w:t>
      </w:r>
      <w:r/>
    </w:p>
    <w:p>
      <w:pPr>
        <w:pStyle w:val="894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Конституция Российской Федерации (принята 12.12.1993): статья 23 гарантирует тайну переписки, статья 29 — свободу информации;</w:t>
      </w:r>
      <w:r/>
    </w:p>
    <w:p>
      <w:pPr>
        <w:pStyle w:val="894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Гражданский кодекс Российской Федерации (часть четвёртая) от 18.12.2006 № 230-ФЗ: статья 1261 относит программы для ЭВМ к объектам авторского права;</w:t>
      </w:r>
      <w:r/>
    </w:p>
    <w:p>
      <w:pPr>
        <w:pStyle w:val="894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от 27.07.2006 № 152-ФЗ «О персональных данных»: обязывает локализовывать базы данных с персональными данными на территории РФ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894"/>
        <w:numPr>
          <w:ilvl w:val="0"/>
          <w:numId w:val="5"/>
        </w:numPr>
        <w:pBdr/>
        <w:spacing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от 27.07.2006 № 149-ФЗ «Об информации, информационных технологиях и о защите информации»: определяет мессенджер как организатора распространения информации (ОРИ), обязывая хранить информацию о фактах приёма-передачи сообщений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894"/>
        <w:numPr>
          <w:ilvl w:val="0"/>
          <w:numId w:val="5"/>
        </w:numPr>
        <w:pBdr/>
        <w:spacing w:line="360" w:lineRule="auto"/>
        <w:ind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ГОСТ 19.404-79. Единая система программной документации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[4]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  <w:r>
        <w:rPr>
          <w:rFonts w:ascii="Times New Roman" w:hAnsi="Times New Roman" w:eastAsia="Times New Roman" w:cs="Times New Roman"/>
          <w:sz w:val="28"/>
          <w:szCs w:val="28"/>
        </w:rPr>
      </w:r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точки зрения подсистемы хранения данных особое значение имеет Федеральный закон № 152-ФЗ «О персональных данных»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Закон обязывает разработчика обеспечить хранение персональных данных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граждан Российской Федерации исключительно на серверах, расположенных на территории РФ (статья 18.1). Для мессенджера это означает, что база данных с именами пользователей, номерами телефонов и историей переписки должна размещаться на российских серверах.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Федеральный закон № 149-ФЗ «Об информации»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обязывает мессенджеры, подпадающие под статус ОРИ, хранить переписку пользователей в течение шести месяцев. Это предъявляет дополнительные требования к объёму и надёжности хранилища, а также к процедурам резервного копирования.</w:t>
      </w:r>
      <w:r/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2 — Требования законодательства РФ к подсистеме хранения данных мессенджера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Нормативный акт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Требование к подсистеме хранения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ФЗ № 152-ФЗ «О персональных данных»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Локализация БД на серверах в РФ, шифрование персональных данных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ФЗ № 149-ФЗ «Об информации»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Хранение истории переписки не менее 6 месяцев, предоставление по запросу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ГК РФ, часть 4 (ст. 1261)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4677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Защита исходного кода как объекта авторского права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успешная реализация подсистемы хранения данных требует не только технических решений, но и соответствия нормам российского законодательства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Выбор СУБД PostgreSQL с возможностью развёртывания на отечественной серверной инфраструктуре позволяет выполнить требования по локализации данных и обеспечить необходимый уровень безопасности.</w:t>
      </w:r>
      <w:r/>
    </w:p>
    <w:p>
      <w:pPr>
        <w:pStyle w:val="903"/>
        <w:pBdr/>
        <w:spacing w:after="0" w:before="0" w:line="360" w:lineRule="auto"/>
        <w:ind w:firstLine="720"/>
        <w:jc w:val="both"/>
        <w:rPr/>
      </w:pPr>
      <w:r/>
      <w:bookmarkStart w:id="6" w:name="_Toc5"/>
      <w:r/>
      <w:bookmarkStart w:id="1" w:name="h1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 Анализ систем хранения данных и поиска в существующих мессенджерах</w:t>
      </w:r>
      <w:bookmarkEnd w:id="1"/>
      <w:r/>
      <w:bookmarkEnd w:id="6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данного раздела проведён сравнительный анализ подходов к хранению данных и реализации поиска, применяемых в ведущих мессенджерах: Telegram, Signal, WhatsApp и VK Мессенджер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[20][19]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Анализ позволяет выявить наиболее эффективные технические решения, которые целесообразно использовать при разработке подсистемы хранения данных мессенджера Aurora.</w:t>
      </w:r>
      <w:r/>
    </w:p>
    <w:p>
      <w:pPr>
        <w:pStyle w:val="904"/>
        <w:pBdr/>
        <w:spacing w:after="60" w:before="120" w:line="360" w:lineRule="auto"/>
        <w:ind w:firstLine="720"/>
        <w:jc w:val="both"/>
        <w:rPr/>
      </w:pPr>
      <w:r/>
      <w:bookmarkStart w:id="7" w:name="_Toc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1.3.1 Архитектура хранения данных в Telegram</w:t>
      </w:r>
      <w:r/>
      <w:bookmarkEnd w:id="7"/>
      <w:r/>
      <w:r/>
    </w:p>
    <w:p>
      <w:pPr>
        <w:pBdr/>
        <w:spacing w:after="0" w:before="0" w:line="0" w:lineRule="auto"/>
        <w:ind/>
        <w:rPr/>
      </w:pPr>
      <w:r/>
      <w:bookmarkStart w:id="1" w:name="h131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Telegram реализует облачную модель хранения сообщений с использованием собственного бинарного протокола MTProto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[20]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На стороне сервера применяется кластер PostgreSQL в сочетании с распределённым файловым хранилищем для медиафайлов. Ключевой особенностью является шифрование данных на уровне тр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анспорта (MTProto), однако в обычных чатах сообщения хранятся на серверах Telegram в расшифрованном виде — что позволяет реализовать синхронизацию истории на нескольких устройствах. Секретные чаты используют end-to-end шифрование (алгоритм Diffie-Hellman).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переписке в Teleg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ram реализован средствами полнотекстового поиска на стороне сервера. Клиент отправляет запрос, сервер выполняет поиск по своим индексам и возвращает результаты. Такой подход обеспечивает мгновенный поиск по всей истории переписки вне зависимости от объёма.</w:t>
      </w:r>
      <w:r/>
    </w:p>
    <w:p>
      <w:pPr>
        <w:pStyle w:val="904"/>
        <w:pBdr/>
        <w:spacing w:after="0" w:before="0" w:line="360" w:lineRule="auto"/>
        <w:ind w:firstLine="720"/>
        <w:jc w:val="both"/>
        <w:rPr/>
      </w:pPr>
      <w:r/>
      <w:bookmarkStart w:id="8" w:name="_Toc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1.3.2 Архитектура хранения данных в Signal</w:t>
      </w:r>
      <w:r/>
      <w:bookmarkEnd w:id="8"/>
      <w:r/>
      <w:r/>
    </w:p>
    <w:p>
      <w:pPr>
        <w:pBdr/>
        <w:spacing w:after="0" w:before="0" w:line="0" w:lineRule="auto"/>
        <w:ind/>
        <w:rPr/>
      </w:pPr>
      <w:r/>
      <w:bookmarkStart w:id="1" w:name="h132"/>
      <w:r>
        <w:rPr>
          <w:rFonts w:ascii="Times New Roman" w:hAnsi="Times New Roman" w:eastAsia="Times New Roman" w:cs="Times New Roman"/>
          <w:sz w:val="28"/>
          <w:szCs w:val="28"/>
        </w:rPr>
      </w:r>
      <w:bookmarkEnd w:id="1"/>
      <w:r/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Signal реализует принципиально иной подход: все сообщения хранятся исключительно на устройстве пользователя в локальной базе данных SQLite, зашифрованной с использованием ключа, производного от PIN-кода пользователя (алгоритм AES-256-GCM)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[19]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Серверы Signal не хранят содержимое сообщений, а лишь обеспечивают их транзитную доставку. End-to-end шифрование реализовано с использованием протокола Signal Protocol (Double Ratchet + X3DH).</w:t>
      </w:r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Поиск по переписке в Signal вы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полняется локально — непосредственно в SQLite-базе на устройстве с использованием механизма FTS5 (Full-Text Search). Это обеспечивает конфиденциальность поиска, однако ограничивает его только теми сообщениями, которые присутствуют на конкретном устройстве.</w:t>
      </w:r>
      <w:r/>
    </w:p>
    <w:p w14:paraId="543700D9">
      <w:pPr>
        <w:pStyle w:val="904"/>
        <w:pBdr/>
        <w:spacing w:after="0" w:before="0" w:line="360" w:lineRule="auto"/>
        <w:ind w:firstLine="720"/>
        <w:jc w:val="both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5F59D2">
      <w:pPr>
        <w:pStyle w:val="904"/>
        <w:pBdr/>
        <w:spacing w:after="0" w:before="0" w:line="360" w:lineRule="auto"/>
        <w:ind w:firstLine="72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B9DAC7">
      <w:pPr>
        <w:pStyle w:val="904"/>
        <w:pBdr/>
        <w:spacing w:after="0" w:before="0" w:line="360" w:lineRule="auto"/>
        <w:ind w:firstLine="72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04"/>
        <w:pBdr/>
        <w:spacing w:after="0" w:before="0" w:line="360" w:lineRule="auto"/>
        <w:ind w:firstLine="720"/>
        <w:jc w:val="both"/>
        <w:rPr>
          <w:highlight w:val="none"/>
        </w:rPr>
      </w:pPr>
      <w:r/>
      <w:bookmarkStart w:id="9" w:name="_Toc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1.3.3 Сравнительный анализ подходов к хранению и поиску данных</w:t>
      </w:r>
      <w:r/>
      <w:bookmarkEnd w:id="9"/>
      <w:r/>
      <w:r/>
    </w:p>
    <w:p w14:paraId="68A0FD33">
      <w:pPr>
        <w:pBdr/>
        <w:spacing w:after="0" w:before="0" w:line="0" w:lineRule="auto"/>
        <w:ind/>
        <w:rPr/>
      </w:pPr>
      <w:r/>
      <w:r/>
      <w:bookmarkStart w:id="1" w:name="h133"/>
      <w:r/>
      <w:bookmarkEnd w:id="1"/>
      <w:r/>
      <w:r/>
    </w:p>
    <w:p w14:paraId="3F1C49C4">
      <w:pPr>
        <w:pBdr/>
        <w:spacing w:after="0" w:before="0" w:line="0" w:lineRule="auto"/>
        <w:ind/>
        <w:rPr/>
      </w:pPr>
      <w:r/>
      <w:r/>
      <w:r/>
    </w:p>
    <w:p w14:paraId="349880FC">
      <w:pPr>
        <w:pBdr/>
        <w:spacing w:after="0" w:before="0" w:line="0" w:lineRule="auto"/>
        <w:ind/>
        <w:rPr/>
      </w:pPr>
      <w:r/>
      <w:r/>
      <w:r/>
    </w:p>
    <w:p>
      <w:pPr>
        <w:pBdr/>
        <w:spacing w:after="0" w:before="0" w:line="0" w:lineRule="auto"/>
        <w:ind/>
        <w:rPr/>
      </w:pPr>
      <w:r/>
      <w:r/>
    </w:p>
    <w:p>
      <w:pPr>
        <w:pBdr/>
        <w:spacing w:after="0" w:before="0"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анализа выбранных мессенджеров сформулированы ключевые критерии сравнения подходов к хранению данных. Результаты сравнительного анализа представлены в таблице 3.</w:t>
      </w:r>
      <w:r/>
    </w:p>
    <w:p>
      <w:pPr>
        <w:pBdr/>
        <w:spacing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3 — Сравнительный анализ систем хранения данных и поиска в мессенджерах</w:t>
      </w:r>
      <w:r/>
    </w:p>
    <w:tbl>
      <w:tblPr>
        <w:tblW w:w="935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1753"/>
        <w:gridCol w:w="1404"/>
        <w:gridCol w:w="1404"/>
        <w:gridCol w:w="1453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Критерий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Telegram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Signal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WhatsApp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VK Мессенджер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Место хранения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(облако)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Локально (устройство)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+ локально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(облако)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СУБД на сервере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PostgreSQL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Нет (E2E)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MySQL/Cassandra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MySQL + Tarantool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СУБД на клиенте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(кэш)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(AES-256)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(AES-256)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SQLite (кэш)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Полнотекстовый поиск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Серверный (вся история)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Локальный FTS5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Локальный (ограничен)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Серверный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Синхронизация между устройствами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Полная (облако)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Частичная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Ограниченная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Полная (облако)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2340" w:type="dxa"/>
          </w:tcPr>
          <w:p>
            <w:pPr>
              <w:pBdr/>
              <w:spacing w:line="280" w:lineRule="auto"/>
              <w:ind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Хранение медиафайлов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7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Собственный CDN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Локально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04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Серверы WhatsApp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80" w:type="dxa"/>
              <w:top w:w="60" w:type="dxa"/>
              <w:right w:w="80" w:type="dxa"/>
              <w:bottom w:w="60" w:type="dxa"/>
            </w:tcMar>
            <w:tcW w:w="1453" w:type="dxa"/>
          </w:tcPr>
          <w:p>
            <w:pPr>
              <w:pBdr/>
              <w:spacing w:line="28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VK CDN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таблицы 3 позволяет сделать ряд выводов, имеющих непосредственное значение для разработки подсистемы хранения данных мессенджера Aurora. Во-первых, для обеспечения синхронизации истории переписки между несколькими устройствами необходимо применять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серверную модель хранения на основе реляционной СУБД. PostgreSQL является наиболее распространённым и производительным выбором, обладая встроенными средствами полнотекстового поиска (tsvector/tsquery), транзакционностью и горизонтальной масштабируемостью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[14]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Во-вторых, анализ механизмов поиска показал, что наиболее удобным с точки зрения разработки яв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ляется полнотекстовый поиск средствами самой СУБД. Для начального объёма данных возможностей PostgreSQL FTS достаточно. В-третьих, шифрование хранимых данных обязательно как с точки зрения безопасности, так и в соответствии с требованиями законодательства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[2][1]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проведённого анализа для подсистемы хранения данных мессенджера Aurora были приняты следующие технические решения: Postg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reSQL в качестве основной СУБД, SQLite для локального кэша на клиентской стороне, полнотекстовый поиск через tsvector/tsquery PostgreSQL, хранение медиафайлов в файловой системе сервера с записью метаданных в БД, шифрование транспортного уровня по TLS 1.3.</w:t>
      </w:r>
      <w:r/>
    </w:p>
    <w:p w14:paraId="060A9C85">
      <w:pPr>
        <w:pBdr/>
        <w:shd w:val="nil"/>
        <w:spacing/>
        <w:ind/>
        <w:rPr/>
      </w:pPr>
      <w:r>
        <w:br w:type="page" w:clear="all"/>
      </w:r>
      <w:r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02"/>
        <w:pBdr/>
        <w:spacing w:after="0" w:line="360" w:lineRule="auto"/>
        <w:ind/>
        <w:jc w:val="center"/>
        <w:rPr/>
      </w:pPr>
      <w:r/>
      <w:bookmarkStart w:id="10" w:name="_Toc9"/>
      <w:r>
        <w:t xml:space="preserve">2 ПРАКТИЧЕСКАЯ ЧАСТЬ. РАЗРАБОТКА ПОДСИСТЕМЫ ХРАНЕНИЯ ДАННЫХ, ПОИСКА И МЕДИАФАЙЛОВ</w:t>
      </w:r>
      <w:bookmarkEnd w:id="10"/>
      <w:r/>
      <w:r/>
    </w:p>
    <w:p>
      <w:pPr>
        <w:pBdr/>
        <w:spacing w:line="360" w:lineRule="auto"/>
        <w:ind w:firstLine="720"/>
        <w:jc w:val="both"/>
        <w:rPr/>
      </w:pPr>
      <w:r>
        <w:t xml:space="preserve">В данной главе представлены результаты практической разработки подсист</w:t>
      </w:r>
      <w:r>
        <w:t xml:space="preserve">емы хранения данных, поиска и медиафайлов кроссплатформенного мессенджера Aurora. Последовательно рассматриваются предварительные проектные решения, выбор инструментальных средств, схема базы данных, архитектура подсистемы и реализация её ключевых модулей.</w:t>
      </w:r>
      <w:r/>
    </w:p>
    <w:p>
      <w:pPr>
        <w:pStyle w:val="903"/>
        <w:pBdr/>
        <w:spacing w:after="0" w:before="0" w:line="360" w:lineRule="auto"/>
        <w:ind w:right="0" w:firstLine="709" w:left="0"/>
        <w:jc w:val="both"/>
        <w:rPr/>
      </w:pPr>
      <w:r/>
      <w:bookmarkStart w:id="11" w:name="_Toc10"/>
      <w:r>
        <w:t xml:space="preserve">2.1 Разработка предварительных проектных решений</w:t>
      </w:r>
      <w:bookmarkEnd w:id="11"/>
      <w:r/>
      <w:r/>
    </w:p>
    <w:p>
      <w:pPr>
        <w:pBdr/>
        <w:spacing w:line="360" w:lineRule="auto"/>
        <w:ind w:firstLine="720"/>
        <w:jc w:val="both"/>
        <w:rPr/>
      </w:pPr>
      <w:r>
        <w:t xml:space="preserve">На этапе предварительного проектирования были выполнены следующие работы: составлена диаграмма прецедентов, определены роли участников системы и обоснован выбор технологического стека.</w:t>
      </w:r>
      <w:r/>
    </w:p>
    <w:p>
      <w:pPr>
        <w:pStyle w:val="904"/>
        <w:pBdr/>
        <w:spacing w:after="0" w:before="0" w:line="360" w:lineRule="auto"/>
        <w:ind w:right="0" w:firstLine="709" w:left="0"/>
        <w:jc w:val="both"/>
        <w:rPr/>
      </w:pPr>
      <w:r/>
      <w:bookmarkStart w:id="12" w:name="_Toc11"/>
      <w:r>
        <w:t xml:space="preserve">2.1.1 Разработка диаграммы прецедентов</w:t>
      </w:r>
      <w:bookmarkEnd w:id="12"/>
      <w:r/>
      <w:r/>
    </w:p>
    <w:p>
      <w:pPr>
        <w:pBdr/>
        <w:spacing w:line="360" w:lineRule="auto"/>
        <w:ind w:firstLine="720"/>
        <w:jc w:val="both"/>
        <w:rPr/>
      </w:pPr>
      <w:r>
        <w:t xml:space="preserve">Диаграмма прецедентов (Use Case Diagram) представляет собой </w:t>
      </w:r>
      <w:r>
        <w:t xml:space="preserve">графическую модель, описывающую функциональные требования к системе с точки зрения её пользователей. Она позволяет определить границы разрабатываемой системы, выявить множество действующих лиц и установить перечень взаимодействий каждого из них с системой.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 мессенджере Aurora выделено три категории действующих лиц (акторов):</w:t>
      </w:r>
      <w:r/>
    </w:p>
    <w:p>
      <w:pPr>
        <w:pStyle w:val="894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>
        <w:rPr>
          <w:lang w:val="ru-RU"/>
        </w:rPr>
        <w:t xml:space="preserve">г</w:t>
      </w:r>
      <w:r>
        <w:t xml:space="preserve">ость — незарегистрированный пользователь, имеющий доступ исключительно к операциям регистрации и авторизации;</w:t>
      </w:r>
      <w:r/>
    </w:p>
    <w:p>
      <w:pPr>
        <w:pStyle w:val="894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>
        <w:rPr>
          <w:lang w:val="ru-RU"/>
        </w:rPr>
        <w:t xml:space="preserve">п</w:t>
      </w:r>
      <w:r>
        <w:t xml:space="preserve">ользователь — авторизованная учётная запись с полным набором функций: отправка сообщений, работа с медиафайлами, создание групп и каналов, поиск, управление профилем, реакции и папки;</w:t>
      </w:r>
      <w:r/>
    </w:p>
    <w:p>
      <w:pPr>
        <w:pStyle w:val="894"/>
        <w:numPr>
          <w:ilvl w:val="0"/>
          <w:numId w:val="8"/>
        </w:numPr>
        <w:pBdr/>
        <w:spacing w:line="360" w:lineRule="auto"/>
        <w:ind w:right="0" w:firstLine="709" w:left="0"/>
        <w:jc w:val="both"/>
        <w:rPr/>
      </w:pPr>
      <w:r>
        <w:rPr>
          <w:lang w:val="ru-RU"/>
        </w:rPr>
        <w:t xml:space="preserve">а</w:t>
      </w:r>
      <w:r>
        <w:t xml:space="preserve">дминистратор — расширяет права </w:t>
      </w:r>
      <w:r>
        <w:rPr>
          <w:lang w:val="ru-RU"/>
        </w:rPr>
        <w:t xml:space="preserve">п</w:t>
      </w:r>
      <w:r>
        <w:t xml:space="preserve">ользователя возможностью обработки обращений в службу поддержки и управления учётными записями.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t xml:space="preserve">Диаграмма прецедентов мессенджера  представлена на рисунке 1.</w:t>
      </w:r>
      <w:r/>
    </w:p>
    <w:p>
      <w:pPr>
        <w:pBdr/>
        <w:spacing w:line="36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5465" cy="363944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279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5445464" cy="36394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8.78pt;height:286.5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line="360" w:lineRule="auto"/>
        <w:ind/>
        <w:jc w:val="center"/>
        <w:rPr/>
      </w:pPr>
      <w:r>
        <w:t xml:space="preserve">Рисунок 1 — Диаграмма прецедентов мессенджера Aurora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Перечень прецедентов, реализованных в рамках разрабатываемой подсистемы:</w:t>
      </w:r>
      <w:r/>
    </w:p>
    <w:p>
      <w:pPr>
        <w:pStyle w:val="894"/>
        <w:numPr>
          <w:ilvl w:val="0"/>
          <w:numId w:val="9"/>
        </w:numPr>
        <w:pBdr/>
        <w:spacing w:line="360" w:lineRule="auto"/>
        <w:ind w:right="0" w:firstLine="709" w:left="0"/>
        <w:jc w:val="both"/>
        <w:rPr/>
      </w:pPr>
      <w:r>
        <w:t xml:space="preserve">отправка текстового сообщения — сообщение передаётся через WebSocket-соединение и сохраняется в таблице messages (для личной переписки) или group_messages (для групп и каналов);</w:t>
      </w:r>
      <w:r/>
    </w:p>
    <w:p>
      <w:pPr>
        <w:pStyle w:val="894"/>
        <w:numPr>
          <w:ilvl w:val="0"/>
          <w:numId w:val="9"/>
        </w:numPr>
        <w:pBdr/>
        <w:spacing w:line="360" w:lineRule="auto"/>
        <w:ind w:right="0" w:firstLine="709" w:left="0"/>
        <w:jc w:val="both"/>
        <w:rPr/>
      </w:pPr>
      <w:r>
        <w:t xml:space="preserve">загрузка истории переписки — сервер возвращает постраничный список сообщений на основе параметров LIMIT и OFFSET;</w:t>
      </w:r>
      <w:r/>
    </w:p>
    <w:p>
      <w:pPr>
        <w:pStyle w:val="894"/>
        <w:numPr>
          <w:ilvl w:val="0"/>
          <w:numId w:val="9"/>
        </w:numPr>
        <w:pBdr/>
        <w:spacing w:line="360" w:lineRule="auto"/>
        <w:ind w:right="0" w:firstLine="709" w:left="0"/>
        <w:jc w:val="both"/>
        <w:rPr/>
      </w:pPr>
      <w:r>
        <w:t xml:space="preserve">полнотекстовый поиск — выполняется по тексту сообщений оператором LIKE, а также по тегу пользователя и названию канала;</w:t>
      </w:r>
      <w:r/>
    </w:p>
    <w:p>
      <w:pPr>
        <w:pStyle w:val="894"/>
        <w:numPr>
          <w:ilvl w:val="0"/>
          <w:numId w:val="9"/>
        </w:numPr>
        <w:pBdr/>
        <w:spacing w:line="360" w:lineRule="auto"/>
        <w:ind w:right="0" w:firstLine="709" w:left="0"/>
        <w:jc w:val="both"/>
        <w:rPr/>
      </w:pPr>
      <w:r>
        <w:t xml:space="preserve">загрузка медиафайла — файл передаётся в облачное хранилище Cloudinary, полученный URL сохраняется в базе данных;</w:t>
      </w:r>
      <w:r/>
    </w:p>
    <w:p>
      <w:pPr>
        <w:pStyle w:val="894"/>
        <w:numPr>
          <w:ilvl w:val="0"/>
          <w:numId w:val="9"/>
        </w:numPr>
        <w:pBdr/>
        <w:spacing w:line="360" w:lineRule="auto"/>
        <w:ind w:right="0" w:firstLine="709" w:left="0"/>
        <w:jc w:val="both"/>
        <w:rPr/>
      </w:pPr>
      <w:r>
        <w:t xml:space="preserve">удаление сообщения — реализовано как мягкое удаление посредством установки флага is_deleted без физического удаления записи;</w:t>
      </w:r>
      <w:r/>
    </w:p>
    <w:p>
      <w:pPr>
        <w:pStyle w:val="894"/>
        <w:numPr>
          <w:ilvl w:val="0"/>
          <w:numId w:val="9"/>
        </w:numPr>
        <w:pBdr/>
        <w:spacing w:line="360" w:lineRule="auto"/>
        <w:ind w:right="0" w:firstLine="709" w:left="0"/>
        <w:jc w:val="both"/>
        <w:rPr/>
      </w:pPr>
      <w:r>
        <w:t xml:space="preserve">реакции на сообщения — хранятся в таблице message_reactions; обновление рассылается подключённым клиентам через WebSocket;</w:t>
      </w:r>
      <w:r/>
    </w:p>
    <w:p>
      <w:pPr>
        <w:pStyle w:val="894"/>
        <w:numPr>
          <w:ilvl w:val="0"/>
          <w:numId w:val="9"/>
        </w:numPr>
        <w:pBdr/>
        <w:spacing w:line="360" w:lineRule="auto"/>
        <w:ind w:right="0" w:firstLine="709" w:left="0"/>
        <w:jc w:val="both"/>
        <w:rPr/>
      </w:pPr>
      <w:r>
        <w:t xml:space="preserve">управление группами и каналами — создание, редактирование и удаление записей в таблицах groups и group_members.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Разработанная диаграмма прецедентов позволила формализовать требования к системе и служила основой при проектировании базы данных и архитектуры подсистемы.</w:t>
      </w:r>
      <w:r/>
    </w:p>
    <w:p>
      <w:pPr>
        <w:pStyle w:val="904"/>
        <w:pBdr/>
        <w:spacing w:after="0" w:before="0" w:line="360" w:lineRule="auto"/>
        <w:ind w:right="0" w:firstLine="709" w:left="0"/>
        <w:jc w:val="both"/>
        <w:rPr/>
      </w:pPr>
      <w:r/>
      <w:bookmarkStart w:id="13" w:name="_Toc12"/>
      <w:r>
        <w:t xml:space="preserve">2.1.2 Выбор инструментальных средств реализации</w:t>
      </w:r>
      <w:bookmarkEnd w:id="13"/>
      <w:r/>
      <w:r/>
    </w:p>
    <w:p>
      <w:pPr>
        <w:pBdr/>
        <w:spacing w:line="360" w:lineRule="auto"/>
        <w:ind w:firstLine="720"/>
        <w:jc w:val="both"/>
        <w:rPr/>
      </w:pPr>
      <w:r>
        <w:t xml:space="preserve">Выбор технологического стека осуществлялся на основе сравнительного анализа доступных инструментов по критериям производительности, поддержки асинхронного программирования, удобства разработки и распространённости в промышленных проектах.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 качестве языка программирования серверной части выбран Python версии 3.11 ввиду богатой экосистемы библиотек, развитой поддержки асинхронного программирования посредством asyncio и широкого применения в задачах разработки веб-приложений.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Сравнительный анализ серверных фреймворков представлен в таблице 4.</w:t>
      </w:r>
      <w:r/>
    </w:p>
    <w:p>
      <w:pPr>
        <w:pBdr/>
        <w:spacing w:line="360" w:lineRule="auto"/>
        <w:ind/>
        <w:jc w:val="both"/>
        <w:rPr/>
      </w:pPr>
      <w:r>
        <w:t xml:space="preserve">Таблица 4 — Сравнительный анализ серверных фреймворков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2444"/>
        <w:gridCol w:w="1984"/>
        <w:gridCol w:w="2126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Критерий сравнения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FastAPI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Flask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Django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Асинхронность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Нативная (asyncio)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Ограниченная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Ограниченная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Поддержка WebSocket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Нативная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Через расширения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Через Channels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Автодокументация API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OpenAPI / Swagger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Отсутствует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Отсутствует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Валидация данных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Pydantic (встроено)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Вручную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Serializers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Производительность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Высокая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Средняя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Средняя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0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4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Выбран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выбран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pacing w:before="40" w:line="360" w:lineRule="auto"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выбран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t xml:space="preserve">На основании данных таблицы 4 для реализации серверной части выбран фреймворк FastAPI. Его ключевыми преимуществами являются нативная поддержка асинхронного программирования через AS</w:t>
      </w:r>
      <w:r>
        <w:t xml:space="preserve">GI-сервер Uvicorn, встроенная валидация входных данных посредством библиотеки Pydantic и автоматическая генерация OpenAPI-документации. Указанные характеристики обеспечивают высокую конкурентность при обработке множества одновременных WebSocket-соединений.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 качестве системы управления базами данных проведён сравнительный анализ трёх наиболее распространённых решений, результаты которого представлены в таблице 5.</w:t>
      </w:r>
      <w:r/>
    </w:p>
    <w:p>
      <w:pPr>
        <w:pBdr/>
        <w:spacing w:line="360" w:lineRule="auto"/>
        <w:ind/>
        <w:jc w:val="both"/>
        <w:rPr/>
      </w:pPr>
      <w:r>
        <w:t xml:space="preserve">Таблица 5 — Сравнительный анализ систем управления базами данных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968"/>
        <w:gridCol w:w="1701"/>
        <w:gridCol w:w="1984"/>
        <w:gridCol w:w="1701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8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Критерий сравнения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MySQL 8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PostgreSQL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SQLite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8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ACID-транзакции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8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JSON-столбцы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 (jsonb)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Ограниченно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8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Многопользовательский доступ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Нет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8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Поддержка Docker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требуется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8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FULLTEXT-индекс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 (ts_vector)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Ограниченно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8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Выбрана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Альтернатива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</w:tcPr>
          <w:p>
            <w:pPr>
              <w:pBdr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подходит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t xml:space="preserve">По результатам анализа, приведённого в таблице 5, для хранения данных выбрана MySQL 8, развёрнутая в Docker-контейнере. Данная СУБД обе</w:t>
      </w:r>
      <w:r>
        <w:t xml:space="preserve">спечивает полную поддержку ACID-транзакций (движок InnoDB), хранение полуструктурированных данных посредством JSON-столбцов и требуемую масштабируемость. SQLite исключена ввиду отсутствия поддержки полноценного многопользовательского конкурентного доступа.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Для хранения медиафайлов применяется облачный серв</w:t>
      </w:r>
      <w:r>
        <w:t xml:space="preserve">ис Cloudinary, предоставляющий автоматическую оптимизацию изображений и доставку через CDN. При отсутствии конфигурации Cloudinary система автоматически переключается на локальное файловое хранилище с отдачей содержимого через механизм FastAPI StaticFiles.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Клиентская часть приложения реализована на React 18 с использованием TypeScript, что обеспечивает статическую типизацию компонентов и надёжное взаимодействие с серверным API. Интернационализация реализована посредством библиотеки i18next.</w:t>
      </w:r>
      <w:r/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t xml:space="preserve">Главный экран мессенджера Aurora представлен на рисунке 2.</w:t>
      </w:r>
      <w:r/>
    </w:p>
    <w:p w14:paraId="706A544F">
      <w:pPr>
        <w:pBdr/>
        <w:spacing w:line="360" w:lineRule="auto"/>
        <w:ind w:right="0" w:firstLine="0" w:left="0"/>
        <w:jc w:val="center"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6378" cy="29004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2405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736377" cy="2900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68pt;height:228.3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 w14:paraId="2FCC1F9B">
      <w:pPr>
        <w:pBdr/>
        <w:spacing w:line="360" w:lineRule="auto"/>
        <w:ind w:right="0" w:firstLine="0" w:left="0"/>
        <w:jc w:val="center"/>
        <w:rPr/>
      </w:pPr>
      <w:r>
        <w:rPr>
          <w:highlight w:val="none"/>
          <w:lang w:val="ru-RU"/>
        </w:rPr>
        <w:t xml:space="preserve">Рисунок 2 – главный экран мессенджера</w:t>
      </w:r>
      <w:r>
        <w:rPr>
          <w:highlight w:val="none"/>
        </w:rPr>
      </w:r>
      <w:r>
        <w:rPr>
          <w:highlight w:val="none"/>
        </w:rPr>
      </w:r>
    </w:p>
    <w:p>
      <w:pPr>
        <w:pStyle w:val="903"/>
        <w:pBdr/>
        <w:spacing w:after="0" w:before="0" w:line="360" w:lineRule="auto"/>
        <w:ind w:right="0" w:firstLine="709" w:left="0"/>
        <w:jc w:val="both"/>
        <w:rPr/>
      </w:pPr>
      <w:r/>
      <w:bookmarkStart w:id="14" w:name="_Toc13"/>
      <w:r>
        <w:t xml:space="preserve">2.2 Проектирование базы данных мессенджера</w:t>
      </w:r>
      <w:bookmarkEnd w:id="14"/>
      <w:r/>
      <w:r/>
    </w:p>
    <w:p>
      <w:pPr>
        <w:pBdr/>
        <w:spacing w:line="360" w:lineRule="auto"/>
        <w:ind w:firstLine="720"/>
        <w:jc w:val="both"/>
        <w:rPr/>
      </w:pPr>
      <w:r>
        <w:t xml:space="preserve">Проектирование базы данных являлось ключевым этапом разработки подсистемы хранения данных. В ходе данного этапа решались следующие задачи:</w:t>
      </w:r>
      <w:r/>
    </w:p>
    <w:p>
      <w:pPr>
        <w:pStyle w:val="894"/>
        <w:numPr>
          <w:ilvl w:val="0"/>
          <w:numId w:val="11"/>
        </w:numPr>
        <w:pBdr/>
        <w:spacing w:line="360" w:lineRule="auto"/>
        <w:ind w:right="0" w:firstLine="709" w:left="0"/>
        <w:jc w:val="both"/>
        <w:rPr/>
      </w:pPr>
      <w:r>
        <w:t xml:space="preserve">определение основных сущностей системы и их атрибутов;</w:t>
      </w:r>
      <w:r/>
    </w:p>
    <w:p>
      <w:pPr>
        <w:pStyle w:val="894"/>
        <w:numPr>
          <w:ilvl w:val="0"/>
          <w:numId w:val="11"/>
        </w:numPr>
        <w:pBdr/>
        <w:spacing w:line="360" w:lineRule="auto"/>
        <w:ind w:right="0" w:firstLine="709" w:left="0"/>
        <w:jc w:val="both"/>
        <w:rPr/>
      </w:pPr>
      <w:r>
        <w:t xml:space="preserve">установление связей между сущностями и обеспечение ссылочной целостности;</w:t>
      </w:r>
      <w:r/>
    </w:p>
    <w:p>
      <w:pPr>
        <w:pStyle w:val="894"/>
        <w:numPr>
          <w:ilvl w:val="0"/>
          <w:numId w:val="11"/>
        </w:numPr>
        <w:pBdr/>
        <w:spacing w:line="360" w:lineRule="auto"/>
        <w:ind w:right="0" w:firstLine="709" w:left="0"/>
        <w:jc w:val="both"/>
        <w:rPr/>
      </w:pPr>
      <w:r>
        <w:t xml:space="preserve">выбор стратегии индексирования для ускорения операций выборки и поиска;</w:t>
      </w:r>
      <w:r/>
    </w:p>
    <w:p>
      <w:pPr>
        <w:pStyle w:val="894"/>
        <w:numPr>
          <w:ilvl w:val="0"/>
          <w:numId w:val="11"/>
        </w:numPr>
        <w:pBdr/>
        <w:spacing w:line="360" w:lineRule="auto"/>
        <w:ind w:right="0" w:firstLine="709" w:left="0"/>
        <w:jc w:val="both"/>
        <w:rPr/>
      </w:pPr>
      <w:r>
        <w:t xml:space="preserve">проектирование механизма хранения полуструктурированных данных (вложения, настройки пользователей) посредством JSON-столбцов;</w:t>
      </w:r>
      <w:r/>
    </w:p>
    <w:p>
      <w:pPr>
        <w:pStyle w:val="894"/>
        <w:numPr>
          <w:ilvl w:val="0"/>
          <w:numId w:val="11"/>
        </w:numPr>
        <w:pBdr/>
        <w:spacing w:line="360" w:lineRule="auto"/>
        <w:ind w:right="0" w:firstLine="709" w:left="0"/>
        <w:jc w:val="both"/>
        <w:rPr/>
      </w:pPr>
      <w:r>
        <w:t xml:space="preserve">обеспечение мягкого удаления записей без их физического устранения из таблиц.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Для визуализации структуры данных разработана ER-диаграмма («сущность — связь»), представленная на рисунке 3.</w:t>
      </w:r>
      <w:r/>
    </w:p>
    <w:p>
      <w:pPr>
        <w:pBdr/>
        <w:spacing w:line="36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8215" cy="38246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5809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498214" cy="3824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4.19pt;height:301.1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line="360" w:lineRule="auto"/>
        <w:ind/>
        <w:jc w:val="center"/>
        <w:rPr/>
      </w:pPr>
      <w:r>
        <w:t xml:space="preserve">Рисунок 3 — ER-диаграмма базы данных мессенджера Aurora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База данных мессенджера Aurora построена на реляционной моде</w:t>
      </w:r>
      <w:r>
        <w:t xml:space="preserve">ли данных и включает 13 таблиц. Все таблицы используют движок хранилища InnoDB, кодировку utf8mb4 (обеспечивает корректную поддержку Unicode и символов эмодзи) и AUTO_INCREMENT для генерации первичных ключей. Описание основных таблиц приведено в таблице 6.</w:t>
      </w:r>
      <w:r/>
    </w:p>
    <w:p>
      <w:pPr>
        <w:pBdr/>
        <w:spacing w:line="360" w:lineRule="auto"/>
        <w:ind/>
        <w:jc w:val="both"/>
        <w:rPr/>
      </w:pPr>
      <w:r>
        <w:t xml:space="preserve">Таблица 6 — Основные таблицы базы данных мессенджера Aurora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2693"/>
        <w:gridCol w:w="4535"/>
      </w:tblGrid>
      <w:tr>
        <w:trPr>
          <w:tblHeader/>
        </w:trPr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Таблица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Назначение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Ключевые поля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Учётные записи пользователей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id, username, tag, email, password_hash, privacy_settings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messages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Личная переписка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id, sender_id, receiver_id, message_text, files, is_deleted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groups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Группы и каналы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id, creator_id, name, is_channel, channel_type, invite_link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group_members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Участники групп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group_id, user_id, role, custom_title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group_messages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Сообщения в группах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id, group_id, sender_id, message_text, is_system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message_reactions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Реакции на сообщения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message_id, is_group, user_id, emoji</w:t>
            </w:r>
            <w:r>
              <w:rPr>
                <w:sz w:val="24"/>
                <w:szCs w:val="24"/>
              </w:rPr>
            </w:r>
          </w:p>
        </w:tc>
      </w:tr>
    </w:tbl>
    <w:p w14:paraId="690E3CE7"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Продолжение таблицы 6</w: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2693"/>
        <w:gridCol w:w="4535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 w14:paraId="438B5768"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Таблица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 w14:paraId="3057FDBD"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Назначение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 w14:paraId="704C2620"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Ключевые поля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folder_chats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Чаты в папках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folder_id, chat_type, chat_id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post_views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Просмотры постов каналов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message_id, user_id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group_message_reads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Прочтение групповых сообщений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message_id, user_id, group_id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support_messages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Переписка с поддержкой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id, user_id, sender_id, is_admin_reply, is_read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blocked_users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Блокировки пользователей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blocker_id, blocked_id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user_tags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93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Дополнительные теги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35" w:type="dxa"/>
          </w:tcPr>
          <w:p>
            <w:pPr>
              <w:pBdr/>
              <w:shd w:val="clear" w:color="ffffff" w:themeColor="background1" w:fill="ffffff" w:themeFill="background1"/>
              <w:spacing w:before="40" w:line="360" w:lineRule="auto"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user_id, tag</w:t>
            </w:r>
            <w:r>
              <w:rPr>
                <w:sz w:val="24"/>
                <w:szCs w:val="24"/>
              </w:rPr>
            </w:r>
          </w:p>
        </w:tc>
      </w:tr>
    </w:tbl>
    <w:p>
      <w:pPr>
        <w:pBdr/>
        <w:spacing w:before="240" w:line="360" w:lineRule="auto"/>
        <w:ind w:firstLine="720"/>
        <w:jc w:val="both"/>
        <w:rPr/>
      </w:pPr>
      <w:r>
        <w:t xml:space="preserve">Таблица users является центральной сущностью системы и хранит данные учётных записей пользователей, включая хеш пароля (bcrypt), уникальный тег, настройки приватности (JSON-столбец) и время последнего посещения.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Таблица messages обеспечивает хранение личной переписки. Связи с таблицей users установл</w:t>
      </w:r>
      <w:r>
        <w:t xml:space="preserve">ены по полям sender_id и receiver_id посредством внешних ключей. Поле files (тип JSON) допускает хранение метаданных нескольких вложений в рамках одного сообщения. Мягкое удаление реализовано через флаги is_deleted, deleted_by_sender и deleted_by_receiver.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Таблица groups описывает как групповые чаты, так и каналы, различаемые булевым полем is_channel. Для каналов предусмотрены дополнительные атрибуты: тип (channel_type: public/private), уникальный тег (channel_tag) и пригласительная ссылка (invite_link).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Таблица group_members реализует отношение «многие-ко-многим» между пользователями и груп</w:t>
      </w:r>
      <w:r>
        <w:t xml:space="preserve">пами, фиксируя роль участника (admin/member) и кастомный титул. Таблица group_messages хранит сообщения групп и каналов с дополнительными полями is_system (системные уведомления) и hidden_for (JSON-массив идентификаторов пользователей, скрывших сообщение).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Прочие таблицы обеспечивают вспомогательную функциональность системы: message_reactions — хранение реакций на сообщения; chat_folders и folder_chats — организация чатов в пользовательские папки; post_views — учёт уникальных про</w:t>
      </w:r>
      <w:r>
        <w:t xml:space="preserve">смотров постов каналов; group_message_reads — отслеживание прочтения групповых сообщений; support_messages — переписка с технической поддержкой; blocked_users — фиксация взаимных блокировок; user_tags — хранение дополнительных публичных тегов пользователя.</w:t>
      </w:r>
      <w:r/>
    </w:p>
    <w:p>
      <w:pPr>
        <w:pStyle w:val="903"/>
        <w:pBdr/>
        <w:spacing w:after="0" w:before="0" w:line="360" w:lineRule="auto"/>
        <w:ind w:right="0" w:firstLine="709" w:left="0"/>
        <w:jc w:val="both"/>
        <w:rPr/>
      </w:pPr>
      <w:r/>
      <w:bookmarkStart w:id="15" w:name="_Toc14"/>
      <w:r>
        <w:t xml:space="preserve">2.3 Архитектура и основные компоненты подсистемы</w:t>
      </w:r>
      <w:bookmarkEnd w:id="15"/>
      <w:r/>
      <w:r/>
    </w:p>
    <w:p>
      <w:pPr>
        <w:pBdr/>
        <w:spacing w:line="360" w:lineRule="auto"/>
        <w:ind w:firstLine="720"/>
        <w:jc w:val="both"/>
        <w:rPr/>
      </w:pPr>
      <w:r>
        <w:t xml:space="preserve">Архитектура подсистемы хранения данных мессенджера Aurora реализована по принципу клиент-сервер и включает шесть взаимодействующих компонентов, каждый из которых несёт строго определённую ответственность.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Первый компонент — серверно</w:t>
      </w:r>
      <w:r>
        <w:t xml:space="preserve">е приложение (server/app/main.py). Модуль определяет совокупность HTTP-эндпоинтов (REST API) и обработчиков WebSocket-соединений. Сервер функционирует под управлением ASGI-сервера Uvicorn, что обеспечивает полностью асинхронную обработку входящих запросов.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Второй компонент — слой моделей данных (server/app/models.py). Содержит классы UserModel, MessageModel, GroupModel, GroupMessageModel, ReactionModel, FolderModel, Gro</w:t>
      </w:r>
      <w:r>
        <w:t xml:space="preserve">upReadModel, PostViewModel, SupportModel и BlockModel. Каждый класс представляет набор статических асинхронных методов, выполняющих параметризованные SQL-запросы через пул соединений DatabasePool (минимальный размер пула — 5, максимальный — 20 соединений).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Третий компонент — WebSocket-менеджер (server/app/websocket_manager.py). Обеспечивает управление активными соединениями, маршрутизацию сообщений между пользователями и рассылку событий о прочтении, реакциях и изменении статуса присутствия.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Чет</w:t>
      </w:r>
      <w:r>
        <w:t xml:space="preserve">вёртый компонент — модуль аутентификации (server/app/auth.py). Реализует хеширование паролей алгоритмом bcrypt, а также генерацию и верификацию JWT-токенов. Все защищённые эндпоинты выполняют проверку токена из заголовка Authorization при каждом обращении.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Пятый компонент — интеграция с облачным хранилищем Cloudinary. При загрузке м</w:t>
      </w:r>
      <w:r>
        <w:t xml:space="preserve">едиафайла сервер передаёт его посредством официального Cloudinary SDK и сохраняет возвращённый публичный URL в базе данных. При недоступности сервиса Cloudinary файлы записываются в локальный каталог uploads/ и обслуживаются механизмом FastAPI StaticFiles.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Ше</w:t>
      </w:r>
      <w:r>
        <w:t xml:space="preserve">стой компонент — клиентское приложение (client/). Реализовано на React 18 с TypeScript и взаимодействует с сервером посредством REST API и WebSocket. Компонент MediaPlayer обеспечивает воспроизведение аудио- и видеофайлов непосредственно в интерфейсе чата.</w:t>
      </w:r>
      <w:r/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t xml:space="preserve">Интерфейс личного чата мессенджера Aurora представлен на рисунке 4.</w:t>
      </w:r>
      <w:r/>
    </w:p>
    <w:p w14:paraId="17E4160A">
      <w:pPr>
        <w:pBdr/>
        <w:spacing w:line="360" w:lineRule="auto"/>
        <w:ind w:firstLine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9678" cy="283642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00328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09678" cy="28364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1.71pt;height:223.3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/>
        <w:jc w:val="center"/>
        <w:rPr/>
      </w:pPr>
      <w:r>
        <w:rPr>
          <w:lang w:val="ru-RU"/>
        </w:rPr>
        <w:t xml:space="preserve">Рисунок 4 - </w:t>
      </w:r>
      <w:r>
        <w:t xml:space="preserve">окно личного чата: история сообщений и поле ввода</w:t>
      </w:r>
      <w:r/>
    </w:p>
    <w:p>
      <w:pPr>
        <w:pStyle w:val="903"/>
        <w:pBdr/>
        <w:spacing w:after="0" w:before="0" w:line="360" w:lineRule="auto"/>
        <w:ind w:right="0" w:firstLine="709" w:left="0"/>
        <w:jc w:val="both"/>
        <w:rPr/>
      </w:pPr>
      <w:r/>
      <w:bookmarkStart w:id="16" w:name="_Toc15"/>
      <w:r>
        <w:t xml:space="preserve">2.4 Реализация модуля хранения и управления историей сообщений</w:t>
      </w:r>
      <w:bookmarkEnd w:id="16"/>
      <w:r/>
      <w:r/>
    </w:p>
    <w:p>
      <w:pPr>
        <w:pBdr/>
        <w:spacing w:line="360" w:lineRule="auto"/>
        <w:ind w:firstLine="720"/>
        <w:jc w:val="both"/>
        <w:rPr/>
      </w:pPr>
      <w:r>
        <w:t xml:space="preserve">Модуль хранения истории сообщений р</w:t>
      </w:r>
      <w:r>
        <w:t xml:space="preserve">еализован на Python 3.11 с использованием асинхронной библиотеки aiomysql для взаимодействия с MySQL 8. Все операции выполняются в рамках пула соединений DatabasePool, что исключает накладные расходы на повторное установление соединения при каждом запросе.</w:t>
      </w:r>
      <w:r/>
    </w:p>
    <w:p>
      <w:pPr>
        <w:pStyle w:val="904"/>
        <w:pBdr/>
        <w:spacing w:after="0" w:before="0" w:line="360" w:lineRule="auto"/>
        <w:ind w:right="0" w:firstLine="709" w:left="0"/>
        <w:jc w:val="both"/>
        <w:rPr/>
      </w:pPr>
      <w:r/>
      <w:bookmarkStart w:id="17" w:name="_Toc16"/>
      <w:r>
        <w:t xml:space="preserve">2.4.1 Модель сообщения</w:t>
      </w:r>
      <w:bookmarkEnd w:id="17"/>
      <w:r/>
      <w:r/>
    </w:p>
    <w:p>
      <w:pPr>
        <w:pBdr/>
        <w:spacing w:line="360" w:lineRule="auto"/>
        <w:ind w:firstLine="720"/>
        <w:jc w:val="both"/>
        <w:rPr/>
      </w:pPr>
      <w:r>
        <w:t xml:space="preserve">Модель личного сообщения описана в классе MessageModel и соответствует структуре таблицы messages. Ключевые по</w:t>
      </w:r>
      <w:r>
        <w:t xml:space="preserve">ля таблицы: id (INT AUTO_INCREMENT, первичный ключ), sender_id и receiver_id (внешние ключи на таблицу users), message_text (TEXT), file_path, filename, file_size — метаданные одиночного вложения, files (JSON) — массив метаданных множественных вложений, re</w:t>
      </w:r>
      <w:r>
        <w:t xml:space="preserve">ply_to_id (внешний ключ на messages.id) — ссылка на цитируемое сообщение, is_read, is_deleted, deleted_by_sender, deleted_by_receiver, delivered — булевы флаги состояния, edited_at (DATETIME) — момент редактирования, timestamp (DATETIME) — момент отправки.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Аналогичная структура реализована для сообщений групп и каналов в классе GroupMessageMod</w:t>
      </w:r>
      <w:r>
        <w:t xml:space="preserve">el (таблица group_messages). Дополнительно предусмотрены поля group_id (внешний ключ на groups.id), is_system (BOOL) для системных уведомлений о вступлении или выходе участников, hidden_for (JSON) — массив идентификаторов пользователей, скрывших сообщение.</w:t>
      </w:r>
      <w:r/>
    </w:p>
    <w:p>
      <w:pPr>
        <w:pStyle w:val="904"/>
        <w:pBdr/>
        <w:spacing w:after="0" w:before="0" w:line="360" w:lineRule="auto"/>
        <w:ind w:right="0" w:firstLine="709" w:left="0"/>
        <w:jc w:val="both"/>
        <w:rPr/>
      </w:pPr>
      <w:r/>
      <w:bookmarkStart w:id="18" w:name="_Toc17"/>
      <w:r>
        <w:t xml:space="preserve">2.4.2 Пагинация истории переписки</w:t>
      </w:r>
      <w:bookmarkEnd w:id="18"/>
      <w:r/>
      <w:r/>
    </w:p>
    <w:p>
      <w:pPr>
        <w:pBdr/>
        <w:spacing w:line="360" w:lineRule="auto"/>
        <w:ind w:firstLine="720"/>
        <w:jc w:val="both"/>
        <w:rPr/>
      </w:pPr>
      <w:r>
        <w:t xml:space="preserve">Загрузка истории переписки реализована посредством пагинации на основе параметров LIMIT и OFFSET. Метод Mess</w:t>
      </w:r>
      <w:r>
        <w:t xml:space="preserve">ageModel.get_conversation принимает параметр limit (значение по умолчанию — 50) и возвращает последние N сообщений диалога, отсортированных по убыванию поля timestamp. Результирующий список разворачивается в хронологическом порядке перед передачей клиенту.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Для групп метод GroupMessageModel.get_messages дополнитель</w:t>
      </w:r>
      <w:r>
        <w:t xml:space="preserve">но принимает параметр offset, обеспечивающий инкрементальную подгрузку более ранних сообщений при прокрутке истории клиентом. Эндпоинт личной переписки реализован по маршруту GET /api/conversation/{user_id}, для групп — GET /api/groups/{group_id}/messages.</w:t>
      </w:r>
      <w:r/>
    </w:p>
    <w:p>
      <w:pPr>
        <w:pStyle w:val="904"/>
        <w:pBdr/>
        <w:spacing w:after="0" w:before="0" w:line="360" w:lineRule="auto"/>
        <w:ind w:right="0" w:firstLine="709" w:left="0"/>
        <w:jc w:val="both"/>
        <w:rPr/>
      </w:pPr>
      <w:r/>
      <w:bookmarkStart w:id="19" w:name="_Toc18"/>
      <w:r>
        <w:t xml:space="preserve">2.4.3 Операции записи и обновления сообщений</w:t>
      </w:r>
      <w:bookmarkEnd w:id="19"/>
      <w:r/>
      <w:r/>
    </w:p>
    <w:p>
      <w:pPr>
        <w:pBdr/>
        <w:spacing w:line="360" w:lineRule="auto"/>
        <w:ind w:firstLine="720"/>
        <w:jc w:val="both"/>
        <w:rPr/>
      </w:pPr>
      <w:r>
        <w:t xml:space="preserve">Создание нового сообщения осуществляется методо</w:t>
      </w:r>
      <w:r>
        <w:t xml:space="preserve">м MessageModel.save_message посредством параметризованного SQL-запроса INSERT. Применение параметризации исключает возможность SQL-инъекций. Метод возвращает идентификатор вставленной записи (lastrowid), который передаётся клиенту в подтверждении доставки.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Редактирование тек</w:t>
      </w:r>
      <w:r>
        <w:t xml:space="preserve">ста сообщения реализовано методом MessageModel.update_message: выполняется запрос UPDATE messages SET message_text = %s, edited_at = NOW() WHERE id = %s. Факт редактирования фиксируется в поле edited_at и отображается в интерфейсе соответствующим маркером.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Удаление сообщений реализовано по принципу мягкого удаления (soft delete): запись сохраняется в таблице, однако флаг is_deleted устанавливается в значение T</w:t>
      </w:r>
      <w:r>
        <w:t xml:space="preserve">RUE. При удалении «только для себя» устанавливаются флаги deleted_by_sender либо deleted_by_receiver в зависимости от роли инициатора операции. Все запросы на выборку истории применяют фильтр WHERE is_deleted = 0, обеспечивая невидимость удалённых записей.</w:t>
      </w:r>
      <w:r/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t xml:space="preserve">Контекстное меню операций над сообщением представлено на рисунке 5.</w:t>
      </w:r>
      <w:r/>
    </w:p>
    <w:p w14:paraId="48663F8E">
      <w:pPr>
        <w:pBdr/>
        <w:spacing w:line="360" w:lineRule="auto"/>
        <w:ind w:right="0" w:firstLine="0" w:left="0"/>
        <w:jc w:val="center"/>
        <w:rPr/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6909" cy="192027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01290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1706909" cy="19202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34.40pt;height:151.2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/>
        <w:jc w:val="center"/>
        <w:rPr/>
      </w:pPr>
      <w:r>
        <w:t xml:space="preserve"> </w:t>
      </w:r>
      <w:r>
        <w:rPr>
          <w:lang w:val="ru-RU"/>
        </w:rPr>
        <w:t xml:space="preserve">Рисунок 5 - </w:t>
      </w:r>
      <w:r>
        <w:t xml:space="preserve">контекстное меню сообщения в групповом чате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903"/>
        <w:pBdr/>
        <w:spacing w:after="0" w:before="0" w:line="360" w:lineRule="auto"/>
        <w:ind w:right="0" w:firstLine="709" w:left="0"/>
        <w:jc w:val="both"/>
        <w:rPr>
          <w:highlight w:val="none"/>
        </w:rPr>
      </w:pPr>
      <w:r/>
      <w:bookmarkStart w:id="20" w:name="_Toc19"/>
      <w:r>
        <w:t xml:space="preserve">2.5 Реализация модуля полнотекстового поиска</w:t>
      </w:r>
      <w:bookmarkEnd w:id="20"/>
      <w:r/>
      <w:r/>
    </w:p>
    <w:p>
      <w:pPr>
        <w:pBdr/>
        <w:spacing w:line="360" w:lineRule="auto"/>
        <w:ind w:firstLine="720"/>
        <w:jc w:val="both"/>
        <w:rPr/>
      </w:pPr>
      <w:r>
        <w:t xml:space="preserve">Модуль поиска обеспечивает пои</w:t>
      </w:r>
      <w:r>
        <w:t xml:space="preserve">ск по содержимому сообщений, именам пользователей и названиям каналов. Поиск реализован средствами MySQL с применением оператора LIKE, что не требует установки дополнительных расширений и гарантирует совместимость с любой стандартной конфигурацией MySQL 8.</w:t>
      </w:r>
      <w:r/>
    </w:p>
    <w:p>
      <w:pPr>
        <w:pStyle w:val="904"/>
        <w:pBdr/>
        <w:spacing w:after="0" w:before="0" w:line="360" w:lineRule="auto"/>
        <w:ind w:right="0" w:firstLine="709" w:left="0"/>
        <w:jc w:val="both"/>
        <w:rPr/>
      </w:pPr>
      <w:r/>
      <w:bookmarkStart w:id="21" w:name="_Toc20"/>
      <w:r>
        <w:t xml:space="preserve">2.5.1 Поиск по сообщениям</w:t>
      </w:r>
      <w:bookmarkEnd w:id="21"/>
      <w:r/>
      <w:r/>
    </w:p>
    <w:p>
      <w:pPr>
        <w:pBdr/>
        <w:spacing w:line="360" w:lineRule="auto"/>
        <w:ind w:firstLine="720"/>
        <w:jc w:val="both"/>
        <w:rPr/>
      </w:pPr>
      <w:r>
        <w:t xml:space="preserve">Поиск по содержимому личных сообщений реализован посредством двух методов класса MessageModel. Метод search_conversation выполняет поиск в пределах конкре</w:t>
      </w:r>
      <w:r>
        <w:t xml:space="preserve">тного диалога; метод search_all_conversations — по всей переписке текущего пользователя. В обоих случаях применяется условие WHERE message_text LIKE '%{query}%' AND is_deleted = 0. Символ процента обеспечивает поиск подстроки в произвольной позиции текста.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Поиск по сообщениям в группах реализован методом GroupMessageModel.search_messages</w:t>
      </w:r>
      <w:r>
        <w:t xml:space="preserve"> с дополнительным фильтром по полю group_id. Ограничение выдачи конкретной группой гарантирует, что пользователь получает только те результаты, к которым имеет право доступа. Результаты возвращаются в порядке убывания timestamp с лимитом до 50–100 записей.</w:t>
      </w:r>
      <w:r/>
    </w:p>
    <w:p>
      <w:pPr>
        <w:pStyle w:val="904"/>
        <w:pBdr/>
        <w:spacing w:after="0" w:before="0" w:line="360" w:lineRule="auto"/>
        <w:ind w:right="0" w:firstLine="709" w:left="0"/>
        <w:jc w:val="both"/>
        <w:rPr/>
      </w:pPr>
      <w:r/>
      <w:bookmarkStart w:id="22" w:name="_Toc21"/>
      <w:r>
        <w:t xml:space="preserve">2.5.2 Поиск по пользователям и каналам</w:t>
      </w:r>
      <w:bookmarkEnd w:id="22"/>
      <w:r/>
      <w:r/>
    </w:p>
    <w:p>
      <w:pPr>
        <w:pBdr/>
        <w:spacing w:line="360" w:lineRule="auto"/>
        <w:ind w:firstLine="720"/>
        <w:jc w:val="both"/>
        <w:rPr/>
      </w:pPr>
      <w:r>
        <w:t xml:space="preserve">Поиск пользователя п</w:t>
      </w:r>
      <w:r>
        <w:t xml:space="preserve">о тегу реализован методом UserModel.get_user_by_tag, выполняющим точное совпадение по полю tag (SELECT ... WHERE tag = %s). Поиск публичных каналов по тегу обеспечивается методом GroupModel.get_channel_by_tag с условием channel_tag = %s AND is_channel = 1.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Агрегированный эндпоинт поиска GET /api/sear</w:t>
      </w:r>
      <w:r>
        <w:t xml:space="preserve">ch принимает параметр q и возвращает три блока результатов: найденных пользователей, публичные каналы и сообщения из переписки текущего пользователя. Все запросы выполняются асинхронно, что исключает блокировку сервера при обработке параллельных обращений.</w:t>
      </w:r>
      <w:r/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t xml:space="preserve">Результаты глобального поиска в интерфейсе приложения представлены на рисунке 6.</w:t>
      </w:r>
      <w:r/>
    </w:p>
    <w:p w14:paraId="33FC1085">
      <w:pPr>
        <w:pBdr/>
        <w:spacing w:line="360" w:lineRule="auto"/>
        <w:ind w:right="0" w:firstLine="0" w:left="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59934" cy="164352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51511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859934" cy="16435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46.45pt;height:129.4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/>
        <w:jc w:val="center"/>
        <w:rPr/>
      </w:pPr>
      <w:r>
        <w:t xml:space="preserve"> </w:t>
      </w:r>
      <w:r>
        <w:rPr>
          <w:lang w:val="ru-RU"/>
        </w:rPr>
        <w:t xml:space="preserve">Рисунок 6 - </w:t>
      </w:r>
      <w:r>
        <w:t xml:space="preserve">панель глобального поиска с результатами</w:t>
      </w:r>
      <w:r/>
    </w:p>
    <w:p>
      <w:pPr>
        <w:pStyle w:val="903"/>
        <w:pBdr/>
        <w:spacing w:after="0" w:before="0" w:line="360" w:lineRule="auto"/>
        <w:ind w:right="0" w:firstLine="709" w:left="0"/>
        <w:jc w:val="both"/>
        <w:rPr/>
      </w:pPr>
      <w:r/>
      <w:bookmarkStart w:id="23" w:name="_Toc22"/>
      <w:r>
        <w:t xml:space="preserve">2.6</w:t>
      </w:r>
      <w:r>
        <w:rPr>
          <w:lang w:val="ru-RU"/>
        </w:rPr>
        <w:t xml:space="preserve"> </w:t>
      </w:r>
      <w:r>
        <w:t xml:space="preserve">Реализация подсистемы загрузки, хранения и передачи медиафайлов</w:t>
      </w:r>
      <w:bookmarkEnd w:id="23"/>
      <w:r/>
      <w:r/>
    </w:p>
    <w:p>
      <w:pPr>
        <w:pBdr/>
        <w:spacing w:line="360" w:lineRule="auto"/>
        <w:ind w:firstLine="720"/>
        <w:jc w:val="both"/>
        <w:rPr/>
      </w:pPr>
      <w:r>
        <w:t xml:space="preserve">Подсистема медиафайлов обеспечивает приём файлов от клиенто</w:t>
      </w:r>
      <w:r>
        <w:t xml:space="preserve">в, их хранение в облачном сервисе Cloudinary и последующую передачу по запросу. Выбор между облачным и локальным хранилищем производится автоматически на основе наличия переменных окружения CLOUDINARY_CLOUD_NAME, CLOUDINARY_API_KEY и CLOUDINARY_API_SECRET.</w:t>
      </w:r>
      <w:r/>
    </w:p>
    <w:p>
      <w:pPr>
        <w:pStyle w:val="904"/>
        <w:pBdr/>
        <w:spacing w:after="0" w:before="0" w:line="360" w:lineRule="auto"/>
        <w:ind w:right="0" w:firstLine="709" w:left="0"/>
        <w:jc w:val="both"/>
        <w:rPr/>
      </w:pPr>
      <w:r/>
      <w:bookmarkStart w:id="24" w:name="_Toc23"/>
      <w:r>
        <w:t xml:space="preserve">2.6.1 Загрузка и валидация файлов</w:t>
      </w:r>
      <w:bookmarkEnd w:id="24"/>
      <w:r/>
      <w:r/>
    </w:p>
    <w:p>
      <w:pPr>
        <w:pBdr/>
        <w:spacing w:line="360" w:lineRule="auto"/>
        <w:ind w:firstLine="720"/>
        <w:jc w:val="both"/>
        <w:rPr/>
      </w:pPr>
      <w:r>
        <w:t xml:space="preserve">Эндпоинт загрузки файлов реализован по маршруту POST /api/upload и принимает данные в формате multipart/form-</w:t>
      </w:r>
      <w:r>
        <w:t xml:space="preserve">data (тип UploadFile стандартной библиотеки FastAPI). После приёма файла сервер определяет его MIME-тип посредством модуля mimetypes и генерирует уникальное имя файла с применением uuid.uuid4(), что исключает возможность коллизий при параллельной загрузке.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При активной конфигурации Cloudinary файл передаётся в сервис посредством вызова </w:t>
      </w:r>
      <w:r>
        <w:t xml:space="preserve">cloudinary.uploader.upload; полученный публичный URL сохраняется в базе данных в поле file_path. При отсутствии конфигурации файл записывается на диск сервера, а в качестве значения поля file_path сохраняется относительный путь к файлу в каталоге uploads/.</w:t>
      </w:r>
      <w:r/>
    </w:p>
    <w:p>
      <w:pPr>
        <w:pStyle w:val="904"/>
        <w:pBdr/>
        <w:spacing w:after="0" w:before="0" w:line="360" w:lineRule="auto"/>
        <w:ind w:right="0" w:firstLine="709" w:left="0"/>
        <w:jc w:val="both"/>
        <w:rPr/>
      </w:pPr>
      <w:r/>
      <w:bookmarkStart w:id="25" w:name="_Toc24"/>
      <w:r>
        <w:t xml:space="preserve">2.6.2 Передача файлов и генерация миниатюр</w:t>
      </w:r>
      <w:bookmarkEnd w:id="25"/>
      <w:r/>
      <w:r/>
    </w:p>
    <w:p>
      <w:pPr>
        <w:pBdr/>
        <w:spacing w:line="360" w:lineRule="auto"/>
        <w:ind w:firstLine="720"/>
        <w:jc w:val="both"/>
        <w:rPr/>
      </w:pPr>
      <w:r>
        <w:t xml:space="preserve">Файлы локального хранилища передаются клиенту посредством э</w:t>
      </w:r>
      <w:r>
        <w:t xml:space="preserve">ндпоинта GET /api/files/{filename}: FastAPI формирует объект FileResponse с автоматическим определением значения заголовка Content-Type. Файлы, хранящиеся в Cloudinary, клиент получает непосредственно через CDN по сохранённому URL, минуя сервер приложения.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Компонент MediaPlayer клиентского приложения (client/src/components/MediaPlayer.tsx) обеспечивает в</w:t>
      </w:r>
      <w:r>
        <w:t xml:space="preserve">оспроизведение аудио- и видеофайлов непосредственно в интерфейсе чата. Изображения отображаются в виде встроенного превью с возможностью полноэкранного просмотра. Для файлов прочих форматов отображается иконка с именем, размером файла и кнопкой скачивания.</w:t>
      </w:r>
      <w:r/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t xml:space="preserve">Отображение медиафайлов в интерфейсе чата представлено на рисунке 7.</w:t>
      </w:r>
      <w:r/>
    </w:p>
    <w:p w14:paraId="088B60F0">
      <w:pPr>
        <w:pBdr/>
        <w:spacing w:line="360" w:lineRule="auto"/>
        <w:ind w:firstLine="720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04022" cy="273540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2771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1704022" cy="27354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134.17pt;height:215.3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/>
        <w:jc w:val="center"/>
        <w:rPr/>
      </w:pPr>
      <w:r>
        <w:rPr>
          <w:lang w:val="ru-RU"/>
        </w:rPr>
        <w:t xml:space="preserve">Рисунок 7 - </w:t>
      </w:r>
      <w:r>
        <w:t xml:space="preserve">сообщени</w:t>
      </w:r>
      <w:r>
        <w:rPr>
          <w:lang w:val="ru-RU"/>
        </w:rPr>
        <w:t xml:space="preserve">я</w:t>
      </w:r>
      <w:r>
        <w:t xml:space="preserve"> с вложенным</w:t>
      </w:r>
      <w:r>
        <w:rPr>
          <w:lang w:val="ru-RU"/>
        </w:rPr>
        <w:t xml:space="preserve">и</w:t>
      </w:r>
      <w:r>
        <w:t xml:space="preserve"> изображением и видео</w:t>
      </w:r>
      <w:r/>
    </w:p>
    <w:p>
      <w:pPr>
        <w:pStyle w:val="903"/>
        <w:pBdr/>
        <w:spacing w:after="0" w:before="0" w:line="360" w:lineRule="auto"/>
        <w:ind w:right="0" w:firstLine="709" w:left="0"/>
        <w:jc w:val="both"/>
        <w:rPr/>
      </w:pPr>
      <w:r/>
      <w:bookmarkStart w:id="26" w:name="_Toc25"/>
      <w:r>
        <w:t xml:space="preserve">Вывод по главе 2</w:t>
      </w:r>
      <w:bookmarkEnd w:id="26"/>
      <w:r/>
      <w:r/>
    </w:p>
    <w:p>
      <w:pPr>
        <w:pBdr/>
        <w:spacing w:line="360" w:lineRule="auto"/>
        <w:ind w:firstLine="720"/>
        <w:jc w:val="both"/>
        <w:rPr/>
      </w:pPr>
      <w:r>
        <w:t xml:space="preserve">В результате выполнения практической части дипломного проекта была спроектирована и реализована подсистема хранения данных, поиска и медиафайлов кроссплатформенного мессенджера Aurora.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На этапе предварительного проектирования состав</w:t>
      </w:r>
      <w:r>
        <w:t xml:space="preserve">лена диаграмма прецедентов, определившая трёх акторов системы (Гость, Пользователь, Администратор) и свыше пятнадцати прецедентов, охватывающих отправку сообщений, управление группами и каналами, поиск, работу с медиафайлами и обращения в службу поддержки.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На основании сравнитель</w:t>
      </w:r>
      <w:r>
        <w:t xml:space="preserve">ного анализа обоснован выбор технологического стека: Python 3.11 совместно с FastAPI и aiomysql — для серверной части; MySQL 8 в Docker-контейнере — в качестве СУБД; Cloudinary — для хранения медиафайлов; React 18 с TypeScript — для клиентского приложения.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Спроектирована нормализованная схема базы данных, включающая 13 таблиц. Разработана ER-диаграмма, отражающая все сущности и связи между ними.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Реализованы следующие модули: хранение истории сообщений с по</w:t>
      </w:r>
      <w:r>
        <w:t xml:space="preserve">ддержкой пагинации (LIMIT/OFFSET) и мягким удалением записей; поиск по сообщениям, пользователям и публичным каналам посредством оператора LIKE; подсистема загрузки, хранения и передачи медиафайлов с интеграцией Cloudinary и резервным локальным хранилищем.</w:t>
      </w:r>
      <w:r/>
    </w:p>
    <w:p>
      <w:pPr>
        <w:pStyle w:val="902"/>
        <w:pageBreakBefore w:val="true"/>
        <w:pBdr/>
        <w:spacing w:after="240" w:before="0" w:line="360" w:lineRule="auto"/>
        <w:ind w:firstLine="720"/>
        <w:jc w:val="center"/>
        <w:rPr/>
      </w:pPr>
      <w:r/>
      <w:bookmarkStart w:id="27" w:name="_Toc26"/>
      <w:r/>
      <w:bookmarkStart w:id="1" w:name="sources"/>
      <w:r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  <w:t xml:space="preserve">СПИСОК ИСПОЛЬЗОВАННЫХ ИСТОЧНИКОВ</w:t>
      </w:r>
      <w:bookmarkEnd w:id="1"/>
      <w:r/>
      <w:bookmarkEnd w:id="27"/>
      <w:r/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1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Российская Феде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рация. Законы. Об информации, информационных технологиях и о защите информации: Федеральный закон от 27.07.2006 № 149-ФЗ (ред. от 12.12.2023). — URL: https://www.consultant.ru/document/cons_doc_LAW_61798/ (дата обращения: 10.03.2025). — Текст: электронный.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2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Российская Федерация. Законы. О персональных данных: Федеральный закон от 27.07.2006 № 152-ФЗ (ред. от 06.02.2023). — URL: https://www.consultant.ru/document/cons_doc_LAW_61801/ (дата обращения: 10.03.2025). — Текст: электронный.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3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ГОСТ Р 34.10-2012. Информационная технология. Криптографическая защита информации. Процессы формирования и проверки электронной цифровой подписи. — Москва: Стандартинформ, 2013. — 24 с. — Текст: непосредственный.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4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ГОСТ 19.404-79. Единая система программной документации. Пояснительная записка. Требования к содержанию и оформлению. — Москва: Стандартинформ, 2010. — Текст: непосредственный.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1" w:name="src5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Лутц, М. Изучаем Python / М. Лутц; пер. с англ. А. Киселёва. — 5-е изд. — Москва: О'Рейли, 2020. — 1280 с. — ISBN 978-5-9790-0539-9. — Текст: непосредственный.</w:t>
      </w:r>
      <w:r/>
    </w:p>
    <w:p w14:paraId="6268BAB3"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  <w:bookmarkStart w:id="1" w:name="src6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Мартин, Р. Чистая архитектура. Искусство разработки программного обеспечения / Р. Мартин; пер. с англ. В. Ковалёва. — Санкт-Петербург: Питер, 2021. — 352 с. — ISBN 978-5-4461-0772-8. — Текст: непосредственный.</w:t>
      </w:r>
      <w:r/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7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Ньюмен, С. Создание микросервисов / С. Ньюмен; пер. с англ. П. Миронова. — 2-е изд. — Санкт-Петербург: Питер, 2022. — 624 с. — ISBN 978-5-4461-1867-0. — Текст: непосредственный.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8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Романовский, М. В. Защита информации в телекоммуникационных системах: учебное пособие / М. В. Романовский, А. А. Грушо. — Москва: Юрайт, 2022. — 286 с. — ISBN 978-5-534-09571-4. — Текст: непосредственный.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9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Прохоренок, Н. А. Python 3 и PyQt 6. Разработка приложений / Н. А. Прохоренок, В. А. Дронов. — Санкт-Петербург: БХВ-Петербург, 2023. — 960 с. — ISBN 978-5-9775-6893-7. — Текст: непосредственный.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10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Форсье, Дж. Веб-разработка с применением Django и React / Дж. Форсье, П. Биссекс, У. Чун; пер. с англ. — Москва: ДМК Пресс, 2022. — 480 с. — ISBN 978-5-93700-131-8. — Текст: непосредственный.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11"/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Beazley, D. Python Cookbook: Recipes for Mastering Python 3 / D. Beazley, B. K. Jones. — 3rd ed. — Sebastopol: O'Reilly Media, 2023. — 706 p. — Text: direct.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12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Grigorik, I. High Performance Browser Networking / I. Grigorik. — Sebastopol: O'Reilly Media, 2022. — 406 p. — Text: direct.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13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Percival, H. Architecture Patterns with Python / H. Percival, B. Gregory. — Sebastopol: O'Reilly Media, 2023. — 280 p. — Text: direct.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14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PostgreSQL Documentation 16. The PostgreSQL Global Development Group. — 2024. — URL: https://www.postgresql.org/docs/16/ (дата обращения: 10.04.2025). — Текст: электронный.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15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FastAPI — современный веб-фреймворк для создания API с Python: документация. — 2024. — URL: https://fastapi.tiangolo.com (дата обращения: 12.03.2025). — Текст: электронный.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16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SQLAlchemy 2.0 Documentation. — 2024. — URL: https://docs.sqlalchemy.org/en/20/ (дата обращения: 12.03.2025). — Текст: электронный.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17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SQLite Documentation: официальная документация. — 2024. — URL: https://www.sqlite.org/docs.html (дата обращения: 13.03.2025). — Текст: электронный.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18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RFC 6455 — The WebSocket Protocol / I. Fette, A. Melnikov. — IETF, 2011. — URL: https://datatracker.ietf.org/doc/html/rfc6455 (дата обращения: 14.03.2025). — Текст: электронный.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19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Signal Protocol Documentation. — Open Whisper Systems, 2024. — URL: https://signal.org/docs/ (дата обращения: 15.03.2025). — Текст: электронный.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20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Telegram MTProto Mobile Protocol. — Telegram Messenger LLP, 2024. — URL: https://core.telegram.org/mtproto (дата обращения: 15.03.2025). — Текст: электронный.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21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Python Software Foundation: официальный сайт. — 2024. — URL: https://www.python.org (дата обращения: 12.03.2025). — Текст: электронный.</w:t>
      </w:r>
      <w:r/>
    </w:p>
    <w:p>
      <w:pPr>
        <w:pStyle w:val="894"/>
        <w:numPr>
          <w:ilvl w:val="0"/>
          <w:numId w:val="12"/>
        </w:numPr>
        <w:pBdr/>
        <w:spacing w:after="0" w:before="0" w:line="360" w:lineRule="auto"/>
        <w:ind w:right="0" w:firstLine="709" w:left="0"/>
        <w:jc w:val="both"/>
        <w:rPr/>
      </w:pPr>
      <w:r/>
      <w:bookmarkStart w:id="1" w:name="src22"/>
      <w:r/>
      <w:bookmarkEnd w:id="1"/>
      <w:r>
        <w:rPr>
          <w:rFonts w:ascii="Times New Roman" w:hAnsi="Times New Roman" w:eastAsia="Times New Roman" w:cs="Times New Roman"/>
          <w:sz w:val="28"/>
          <w:szCs w:val="28"/>
        </w:rPr>
        <w:t xml:space="preserve">Stack Overflow Developer Survey 2024: результаты ежегодного опроса разработчиков. — Stack Overflow, 2024. — URL: https://survey.stackoverflow.co/2024/ (дата обращения: 15.03.2025). — Текст: электронный.</w:t>
      </w:r>
      <w:r/>
    </w:p>
    <w:sectPr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02177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766B24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2C2DEC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71579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C5B2A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A8967E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72DBFD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E21716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507C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0D8706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D1E7A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2" w:default="1">
    <w:name w:val="Normal"/>
    <w:qFormat/>
    <w:pPr>
      <w:pBdr/>
      <w:spacing/>
      <w:ind/>
    </w:pPr>
  </w:style>
  <w:style w:type="paragraph" w:styleId="843">
    <w:name w:val="Heading 7"/>
    <w:basedOn w:val="842"/>
    <w:next w:val="842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42"/>
    <w:next w:val="842"/>
    <w:link w:val="85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42"/>
    <w:next w:val="842"/>
    <w:link w:val="85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numbering" w:styleId="847" w:default="1">
    <w:name w:val="No List"/>
    <w:uiPriority w:val="99"/>
    <w:semiHidden/>
    <w:unhideWhenUsed/>
    <w:pPr>
      <w:pBdr/>
      <w:spacing/>
      <w:ind/>
    </w:pPr>
  </w:style>
  <w:style w:type="character" w:styleId="848">
    <w:name w:val="Heading 1 Char"/>
    <w:basedOn w:val="846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9">
    <w:name w:val="Heading 2 Char"/>
    <w:basedOn w:val="846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0">
    <w:name w:val="Heading 3 Char"/>
    <w:basedOn w:val="846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1">
    <w:name w:val="Heading 4 Char"/>
    <w:basedOn w:val="846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2">
    <w:name w:val="Heading 5 Char"/>
    <w:basedOn w:val="846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3">
    <w:name w:val="Heading 6 Char"/>
    <w:basedOn w:val="846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4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5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Title Char"/>
    <w:basedOn w:val="846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42"/>
    <w:next w:val="842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42"/>
    <w:next w:val="842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42"/>
    <w:next w:val="842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6">
    <w:name w:val="No Spacing"/>
    <w:basedOn w:val="842"/>
    <w:uiPriority w:val="1"/>
    <w:qFormat/>
    <w:pPr>
      <w:pBdr/>
      <w:spacing w:after="0" w:line="240" w:lineRule="auto"/>
      <w:ind/>
    </w:pPr>
  </w:style>
  <w:style w:type="character" w:styleId="867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8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42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42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42"/>
    <w:next w:val="8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6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42"/>
    <w:next w:val="842"/>
    <w:uiPriority w:val="39"/>
    <w:unhideWhenUsed/>
    <w:pPr>
      <w:pBdr/>
      <w:spacing w:after="100"/>
      <w:ind/>
    </w:pPr>
  </w:style>
  <w:style w:type="paragraph" w:styleId="878">
    <w:name w:val="toc 2"/>
    <w:basedOn w:val="842"/>
    <w:next w:val="842"/>
    <w:uiPriority w:val="39"/>
    <w:unhideWhenUsed/>
    <w:pPr>
      <w:pBdr/>
      <w:spacing w:after="100"/>
      <w:ind w:left="220"/>
    </w:pPr>
  </w:style>
  <w:style w:type="paragraph" w:styleId="879">
    <w:name w:val="toc 3"/>
    <w:basedOn w:val="842"/>
    <w:next w:val="842"/>
    <w:uiPriority w:val="39"/>
    <w:unhideWhenUsed/>
    <w:pPr>
      <w:pBdr/>
      <w:spacing w:after="100"/>
      <w:ind w:left="440"/>
    </w:pPr>
  </w:style>
  <w:style w:type="paragraph" w:styleId="880">
    <w:name w:val="toc 4"/>
    <w:basedOn w:val="842"/>
    <w:next w:val="842"/>
    <w:uiPriority w:val="39"/>
    <w:unhideWhenUsed/>
    <w:pPr>
      <w:pBdr/>
      <w:spacing w:after="100"/>
      <w:ind w:left="660"/>
    </w:pPr>
  </w:style>
  <w:style w:type="paragraph" w:styleId="881">
    <w:name w:val="toc 5"/>
    <w:basedOn w:val="842"/>
    <w:next w:val="842"/>
    <w:uiPriority w:val="39"/>
    <w:unhideWhenUsed/>
    <w:pPr>
      <w:pBdr/>
      <w:spacing w:after="100"/>
      <w:ind w:left="880"/>
    </w:pPr>
  </w:style>
  <w:style w:type="paragraph" w:styleId="882">
    <w:name w:val="toc 6"/>
    <w:basedOn w:val="842"/>
    <w:next w:val="842"/>
    <w:uiPriority w:val="39"/>
    <w:unhideWhenUsed/>
    <w:pPr>
      <w:pBdr/>
      <w:spacing w:after="100"/>
      <w:ind w:left="1100"/>
    </w:pPr>
  </w:style>
  <w:style w:type="paragraph" w:styleId="883">
    <w:name w:val="toc 7"/>
    <w:basedOn w:val="842"/>
    <w:next w:val="842"/>
    <w:uiPriority w:val="39"/>
    <w:unhideWhenUsed/>
    <w:pPr>
      <w:pBdr/>
      <w:spacing w:after="100"/>
      <w:ind w:left="1320"/>
    </w:pPr>
  </w:style>
  <w:style w:type="paragraph" w:styleId="884">
    <w:name w:val="toc 8"/>
    <w:basedOn w:val="842"/>
    <w:next w:val="842"/>
    <w:uiPriority w:val="39"/>
    <w:unhideWhenUsed/>
    <w:pPr>
      <w:pBdr/>
      <w:spacing w:after="100"/>
      <w:ind w:left="1540"/>
    </w:pPr>
  </w:style>
  <w:style w:type="paragraph" w:styleId="885">
    <w:name w:val="toc 9"/>
    <w:basedOn w:val="842"/>
    <w:next w:val="842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42"/>
    <w:next w:val="842"/>
    <w:uiPriority w:val="99"/>
    <w:unhideWhenUsed/>
    <w:pPr>
      <w:pBdr/>
      <w:spacing w:after="0" w:afterAutospacing="0"/>
      <w:ind/>
    </w:pPr>
  </w:style>
  <w:style w:type="paragraph" w:styleId="889">
    <w:name w:val="Title"/>
    <w:qFormat/>
    <w:pPr>
      <w:pBdr/>
      <w:spacing/>
      <w:ind/>
    </w:pPr>
    <w:rPr>
      <w:sz w:val="56"/>
      <w:szCs w:val="56"/>
    </w:rPr>
  </w:style>
  <w:style w:type="paragraph" w:styleId="890">
    <w:name w:val="Heading 4"/>
    <w:qFormat/>
    <w:pPr>
      <w:pBdr/>
      <w:spacing/>
      <w:ind/>
    </w:pPr>
    <w:rPr>
      <w:i/>
      <w:iCs/>
      <w:color w:val="2e74b5"/>
    </w:rPr>
  </w:style>
  <w:style w:type="paragraph" w:styleId="891">
    <w:name w:val="Heading 5"/>
    <w:qFormat/>
    <w:pPr>
      <w:pBdr/>
      <w:spacing/>
      <w:ind/>
    </w:pPr>
    <w:rPr>
      <w:color w:val="2e74b5"/>
    </w:rPr>
  </w:style>
  <w:style w:type="paragraph" w:styleId="892">
    <w:name w:val="Heading 6"/>
    <w:qFormat/>
    <w:pPr>
      <w:pBdr/>
      <w:spacing/>
      <w:ind/>
    </w:pPr>
    <w:rPr>
      <w:color w:val="1f4d78"/>
    </w:rPr>
  </w:style>
  <w:style w:type="paragraph" w:styleId="893">
    <w:name w:val="Strong"/>
    <w:qFormat/>
    <w:pPr>
      <w:pBdr/>
      <w:spacing/>
      <w:ind/>
    </w:pPr>
    <w:rPr>
      <w:b/>
      <w:bCs/>
    </w:rPr>
  </w:style>
  <w:style w:type="paragraph" w:styleId="894">
    <w:name w:val="List Paragraph"/>
    <w:qFormat/>
    <w:pPr>
      <w:pBdr/>
      <w:spacing/>
      <w:ind/>
    </w:pPr>
  </w:style>
  <w:style w:type="character" w:styleId="89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9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footnote text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Footnote Text Char"/>
    <w:link w:val="89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9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0">
    <w:name w:val="endnote text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Endnote Text Char"/>
    <w:link w:val="90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02">
    <w:name w:val="Heading 1"/>
    <w:qFormat/>
    <w:pPr>
      <w:pBdr/>
      <w:spacing w:after="240" w:before="0" w:line="360" w:lineRule="auto"/>
      <w:ind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03">
    <w:name w:val="Heading 2"/>
    <w:qFormat/>
    <w:pPr>
      <w:pBdr/>
      <w:spacing w:after="120" w:before="240" w:line="360" w:lineRule="auto"/>
      <w:ind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904">
    <w:name w:val="Heading 3"/>
    <w:qFormat/>
    <w:pPr>
      <w:pBdr/>
      <w:spacing w:after="60" w:before="120" w:line="360" w:lineRule="auto"/>
      <w:ind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media1.sv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886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7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Table Grid"/>
    <w:basedOn w:val="13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Table Grid Light"/>
    <w:basedOn w:val="13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Plain Table 1"/>
    <w:basedOn w:val="13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Plain Table 2"/>
    <w:basedOn w:val="137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Plain Table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Plain Table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Plain Table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Grid Table 1 Light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Grid Table 1 Light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Grid Table 1 Light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Grid Table 1 Light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1 Light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1 Light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1 Light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2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2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2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2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2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2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3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3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3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3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3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3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Grid Table 4"/>
    <w:basedOn w:val="13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Grid Table 4 - Accent 1"/>
    <w:basedOn w:val="13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Grid Table 4 - Accent 2"/>
    <w:basedOn w:val="13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Grid Table 4 - Accent 3"/>
    <w:basedOn w:val="13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Grid Table 4 - Accent 4"/>
    <w:basedOn w:val="13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Grid Table 4 - Accent 5"/>
    <w:basedOn w:val="13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Grid Table 4 - Accent 6"/>
    <w:basedOn w:val="13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Grid Table 5 Dark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Grid Table 5 Dark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Grid Table 5 Dark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Grid Table 5 Dark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Grid Table 5 Dark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Grid Table 5 Dark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Grid Table 5 Dark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Grid Table 6 Colorful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6 Colorful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6 Colorful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6 Colorful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6 Colorful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6 Colorful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6 Colorful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7 Colorful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7 Colorful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7 Colorful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7 Colorful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7 Colorful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7 Colorful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7 Colorful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List Table 1 Light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List Table 1 Light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List Table 1 Light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List Table 1 Light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1 Light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1 Light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1 Light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2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2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2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2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2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2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3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3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3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3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3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3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st Table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st Table 4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st Table 4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st Table 4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st Table 4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st Table 4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st Table 4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List Table 5 Dark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List Table 5 Dark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List Table 5 Dark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List Table 5 Dark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List Table 5 Dark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List Table 5 Dark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List Table 5 Dark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List Table 6 Colorful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6 Colorful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6 Colorful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6 Colorful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6 Colorful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6 Colorful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6 Colorful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7 Colorful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7 Colorful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7 Colorful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7 Colorful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7 Colorful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7 Colorful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7 Colorful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ned - Accent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ned - Accent 1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ned - Accent 2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ned - Accent 3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ned - Accent 4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ned - Accent 5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ned - Accent 6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Bordered &amp; Lined - Accent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Bordered &amp; Lined - Accent 1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Bordered &amp; Lined - Accent 2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Bordered &amp; Lined - Accent 3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Bordered &amp; Lined - Accent 4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Bordered &amp; Lined - Accent 5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Bordered &amp; Lined - Accent 6"/>
    <w:basedOn w:val="13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Bordered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Bordered - Accent 1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Bordered - Accent 2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Bordered - Accent 3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Bordered - Accent 4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Bordered - Accent 5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Bordered - Accent 6"/>
    <w:basedOn w:val="13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98" w:default="1">
    <w:name w:val="Normal"/>
    <w:qFormat/>
    <w:pPr>
      <w:pBdr/>
      <w:spacing/>
      <w:ind/>
    </w:pPr>
  </w:style>
  <w:style w:type="paragraph" w:styleId="1499">
    <w:name w:val="Heading 1"/>
    <w:basedOn w:val="1498"/>
    <w:next w:val="1498"/>
    <w:link w:val="151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00">
    <w:name w:val="Heading 2"/>
    <w:basedOn w:val="1498"/>
    <w:next w:val="1498"/>
    <w:link w:val="151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01">
    <w:name w:val="Heading 3"/>
    <w:basedOn w:val="1498"/>
    <w:next w:val="1498"/>
    <w:link w:val="151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02">
    <w:name w:val="Heading 4"/>
    <w:basedOn w:val="1498"/>
    <w:next w:val="1498"/>
    <w:link w:val="151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03">
    <w:name w:val="Heading 5"/>
    <w:basedOn w:val="1498"/>
    <w:next w:val="1498"/>
    <w:link w:val="151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04">
    <w:name w:val="Heading 6"/>
    <w:basedOn w:val="1498"/>
    <w:next w:val="1498"/>
    <w:link w:val="151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05">
    <w:name w:val="Heading 7"/>
    <w:basedOn w:val="1498"/>
    <w:next w:val="1498"/>
    <w:link w:val="151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06">
    <w:name w:val="Heading 8"/>
    <w:basedOn w:val="1498"/>
    <w:next w:val="1498"/>
    <w:link w:val="151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07">
    <w:name w:val="Heading 9"/>
    <w:basedOn w:val="1498"/>
    <w:next w:val="1498"/>
    <w:link w:val="151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8" w:default="1">
    <w:name w:val="Default Paragraph Font"/>
    <w:uiPriority w:val="1"/>
    <w:semiHidden/>
    <w:unhideWhenUsed/>
    <w:pPr>
      <w:pBdr/>
      <w:spacing/>
      <w:ind/>
    </w:pPr>
  </w:style>
  <w:style w:type="numbering" w:styleId="1509" w:default="1">
    <w:name w:val="No List"/>
    <w:uiPriority w:val="99"/>
    <w:semiHidden/>
    <w:unhideWhenUsed/>
    <w:pPr>
      <w:pBdr/>
      <w:spacing/>
      <w:ind/>
    </w:pPr>
  </w:style>
  <w:style w:type="character" w:styleId="1510">
    <w:name w:val="Heading 1 Char"/>
    <w:basedOn w:val="1508"/>
    <w:link w:val="14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1">
    <w:name w:val="Heading 2 Char"/>
    <w:basedOn w:val="1508"/>
    <w:link w:val="15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2">
    <w:name w:val="Heading 3 Char"/>
    <w:basedOn w:val="1508"/>
    <w:link w:val="15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13">
    <w:name w:val="Heading 4 Char"/>
    <w:basedOn w:val="1508"/>
    <w:link w:val="15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14">
    <w:name w:val="Heading 5 Char"/>
    <w:basedOn w:val="1508"/>
    <w:link w:val="15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15">
    <w:name w:val="Heading 6 Char"/>
    <w:basedOn w:val="1508"/>
    <w:link w:val="15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16">
    <w:name w:val="Heading 7 Char"/>
    <w:basedOn w:val="1508"/>
    <w:link w:val="15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17">
    <w:name w:val="Heading 8 Char"/>
    <w:basedOn w:val="1508"/>
    <w:link w:val="15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18">
    <w:name w:val="Heading 9 Char"/>
    <w:basedOn w:val="1508"/>
    <w:link w:val="15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19">
    <w:name w:val="Title"/>
    <w:basedOn w:val="1498"/>
    <w:next w:val="1498"/>
    <w:link w:val="152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20">
    <w:name w:val="Title Char"/>
    <w:basedOn w:val="1508"/>
    <w:link w:val="15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21">
    <w:name w:val="Subtitle"/>
    <w:basedOn w:val="1498"/>
    <w:next w:val="1498"/>
    <w:link w:val="152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22">
    <w:name w:val="Subtitle Char"/>
    <w:basedOn w:val="1508"/>
    <w:link w:val="152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23">
    <w:name w:val="Quote"/>
    <w:basedOn w:val="1498"/>
    <w:next w:val="1498"/>
    <w:link w:val="15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24">
    <w:name w:val="Quote Char"/>
    <w:basedOn w:val="1508"/>
    <w:link w:val="15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25">
    <w:name w:val="List Paragraph"/>
    <w:basedOn w:val="1498"/>
    <w:uiPriority w:val="34"/>
    <w:qFormat/>
    <w:pPr>
      <w:pBdr/>
      <w:spacing/>
      <w:ind w:left="720"/>
      <w:contextualSpacing w:val="true"/>
    </w:pPr>
  </w:style>
  <w:style w:type="character" w:styleId="1526">
    <w:name w:val="Intense Emphasis"/>
    <w:basedOn w:val="15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27">
    <w:name w:val="Intense Quote"/>
    <w:basedOn w:val="1498"/>
    <w:next w:val="1498"/>
    <w:link w:val="15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28">
    <w:name w:val="Intense Quote Char"/>
    <w:basedOn w:val="1508"/>
    <w:link w:val="15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29">
    <w:name w:val="Intense Reference"/>
    <w:basedOn w:val="15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30">
    <w:name w:val="No Spacing"/>
    <w:basedOn w:val="1498"/>
    <w:uiPriority w:val="1"/>
    <w:qFormat/>
    <w:pPr>
      <w:pBdr/>
      <w:spacing w:after="0" w:line="240" w:lineRule="auto"/>
      <w:ind/>
    </w:pPr>
  </w:style>
  <w:style w:type="character" w:styleId="1531">
    <w:name w:val="Subtle Emphasis"/>
    <w:basedOn w:val="15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32">
    <w:name w:val="Emphasis"/>
    <w:basedOn w:val="1508"/>
    <w:uiPriority w:val="20"/>
    <w:qFormat/>
    <w:pPr>
      <w:pBdr/>
      <w:spacing/>
      <w:ind/>
    </w:pPr>
    <w:rPr>
      <w:i/>
      <w:iCs/>
    </w:rPr>
  </w:style>
  <w:style w:type="character" w:styleId="1533">
    <w:name w:val="Strong"/>
    <w:basedOn w:val="1508"/>
    <w:uiPriority w:val="22"/>
    <w:qFormat/>
    <w:pPr>
      <w:pBdr/>
      <w:spacing/>
      <w:ind/>
    </w:pPr>
    <w:rPr>
      <w:b/>
      <w:bCs/>
    </w:rPr>
  </w:style>
  <w:style w:type="character" w:styleId="1534">
    <w:name w:val="Subtle Reference"/>
    <w:basedOn w:val="15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35">
    <w:name w:val="Book Title"/>
    <w:basedOn w:val="15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36">
    <w:name w:val="Header"/>
    <w:basedOn w:val="1498"/>
    <w:link w:val="15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37">
    <w:name w:val="Header Char"/>
    <w:basedOn w:val="1508"/>
    <w:link w:val="1536"/>
    <w:uiPriority w:val="99"/>
    <w:pPr>
      <w:pBdr/>
      <w:spacing/>
      <w:ind/>
    </w:pPr>
  </w:style>
  <w:style w:type="paragraph" w:styleId="1538">
    <w:name w:val="Footer"/>
    <w:basedOn w:val="1498"/>
    <w:link w:val="153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39">
    <w:name w:val="Footer Char"/>
    <w:basedOn w:val="1508"/>
    <w:link w:val="1538"/>
    <w:uiPriority w:val="99"/>
    <w:pPr>
      <w:pBdr/>
      <w:spacing/>
      <w:ind/>
    </w:pPr>
  </w:style>
  <w:style w:type="paragraph" w:styleId="1540">
    <w:name w:val="Caption"/>
    <w:basedOn w:val="1498"/>
    <w:next w:val="14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41">
    <w:name w:val="footnote text"/>
    <w:basedOn w:val="1498"/>
    <w:link w:val="15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42">
    <w:name w:val="Footnote Text Char"/>
    <w:basedOn w:val="1508"/>
    <w:link w:val="1541"/>
    <w:uiPriority w:val="99"/>
    <w:semiHidden/>
    <w:pPr>
      <w:pBdr/>
      <w:spacing/>
      <w:ind/>
    </w:pPr>
    <w:rPr>
      <w:sz w:val="20"/>
      <w:szCs w:val="20"/>
    </w:rPr>
  </w:style>
  <w:style w:type="character" w:styleId="1543">
    <w:name w:val="footnote reference"/>
    <w:basedOn w:val="1508"/>
    <w:uiPriority w:val="99"/>
    <w:semiHidden/>
    <w:unhideWhenUsed/>
    <w:pPr>
      <w:pBdr/>
      <w:spacing/>
      <w:ind/>
    </w:pPr>
    <w:rPr>
      <w:vertAlign w:val="superscript"/>
    </w:rPr>
  </w:style>
  <w:style w:type="paragraph" w:styleId="1544">
    <w:name w:val="endnote text"/>
    <w:basedOn w:val="1498"/>
    <w:link w:val="15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45">
    <w:name w:val="Endnote Text Char"/>
    <w:basedOn w:val="1508"/>
    <w:link w:val="1544"/>
    <w:uiPriority w:val="99"/>
    <w:semiHidden/>
    <w:pPr>
      <w:pBdr/>
      <w:spacing/>
      <w:ind/>
    </w:pPr>
    <w:rPr>
      <w:sz w:val="20"/>
      <w:szCs w:val="20"/>
    </w:rPr>
  </w:style>
  <w:style w:type="character" w:styleId="1546">
    <w:name w:val="endnote reference"/>
    <w:basedOn w:val="1508"/>
    <w:uiPriority w:val="99"/>
    <w:semiHidden/>
    <w:unhideWhenUsed/>
    <w:pPr>
      <w:pBdr/>
      <w:spacing/>
      <w:ind/>
    </w:pPr>
    <w:rPr>
      <w:vertAlign w:val="superscript"/>
    </w:rPr>
  </w:style>
  <w:style w:type="character" w:styleId="1547">
    <w:name w:val="Hyperlink"/>
    <w:basedOn w:val="15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48">
    <w:name w:val="FollowedHyperlink"/>
    <w:basedOn w:val="15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49">
    <w:name w:val="toc 1"/>
    <w:basedOn w:val="1498"/>
    <w:next w:val="1498"/>
    <w:uiPriority w:val="39"/>
    <w:unhideWhenUsed/>
    <w:pPr>
      <w:pBdr/>
      <w:spacing w:after="100"/>
      <w:ind/>
    </w:pPr>
  </w:style>
  <w:style w:type="paragraph" w:styleId="1550">
    <w:name w:val="toc 2"/>
    <w:basedOn w:val="1498"/>
    <w:next w:val="1498"/>
    <w:uiPriority w:val="39"/>
    <w:unhideWhenUsed/>
    <w:pPr>
      <w:pBdr/>
      <w:spacing w:after="100"/>
      <w:ind w:left="220"/>
    </w:pPr>
  </w:style>
  <w:style w:type="paragraph" w:styleId="1551">
    <w:name w:val="toc 3"/>
    <w:basedOn w:val="1498"/>
    <w:next w:val="1498"/>
    <w:uiPriority w:val="39"/>
    <w:unhideWhenUsed/>
    <w:pPr>
      <w:pBdr/>
      <w:spacing w:after="100"/>
      <w:ind w:left="440"/>
    </w:pPr>
  </w:style>
  <w:style w:type="paragraph" w:styleId="1552">
    <w:name w:val="toc 4"/>
    <w:basedOn w:val="1498"/>
    <w:next w:val="1498"/>
    <w:uiPriority w:val="39"/>
    <w:unhideWhenUsed/>
    <w:pPr>
      <w:pBdr/>
      <w:spacing w:after="100"/>
      <w:ind w:left="660"/>
    </w:pPr>
  </w:style>
  <w:style w:type="paragraph" w:styleId="1553">
    <w:name w:val="toc 5"/>
    <w:basedOn w:val="1498"/>
    <w:next w:val="1498"/>
    <w:uiPriority w:val="39"/>
    <w:unhideWhenUsed/>
    <w:pPr>
      <w:pBdr/>
      <w:spacing w:after="100"/>
      <w:ind w:left="880"/>
    </w:pPr>
  </w:style>
  <w:style w:type="paragraph" w:styleId="1554">
    <w:name w:val="toc 6"/>
    <w:basedOn w:val="1498"/>
    <w:next w:val="1498"/>
    <w:uiPriority w:val="39"/>
    <w:unhideWhenUsed/>
    <w:pPr>
      <w:pBdr/>
      <w:spacing w:after="100"/>
      <w:ind w:left="1100"/>
    </w:pPr>
  </w:style>
  <w:style w:type="paragraph" w:styleId="1555">
    <w:name w:val="toc 7"/>
    <w:basedOn w:val="1498"/>
    <w:next w:val="1498"/>
    <w:uiPriority w:val="39"/>
    <w:unhideWhenUsed/>
    <w:pPr>
      <w:pBdr/>
      <w:spacing w:after="100"/>
      <w:ind w:left="1320"/>
    </w:pPr>
  </w:style>
  <w:style w:type="paragraph" w:styleId="1556">
    <w:name w:val="toc 8"/>
    <w:basedOn w:val="1498"/>
    <w:next w:val="1498"/>
    <w:uiPriority w:val="39"/>
    <w:unhideWhenUsed/>
    <w:pPr>
      <w:pBdr/>
      <w:spacing w:after="100"/>
      <w:ind w:left="1540"/>
    </w:pPr>
  </w:style>
  <w:style w:type="paragraph" w:styleId="1557">
    <w:name w:val="toc 9"/>
    <w:basedOn w:val="1498"/>
    <w:next w:val="1498"/>
    <w:uiPriority w:val="39"/>
    <w:unhideWhenUsed/>
    <w:pPr>
      <w:pBdr/>
      <w:spacing w:after="100"/>
      <w:ind w:left="1760"/>
    </w:pPr>
  </w:style>
  <w:style w:type="character" w:styleId="1558">
    <w:name w:val="Placeholder Text"/>
    <w:basedOn w:val="1508"/>
    <w:uiPriority w:val="99"/>
    <w:semiHidden/>
    <w:pPr>
      <w:pBdr/>
      <w:spacing/>
      <w:ind/>
    </w:pPr>
    <w:rPr>
      <w:color w:val="666666"/>
    </w:rPr>
  </w:style>
  <w:style w:type="paragraph" w:styleId="1559">
    <w:name w:val="TOC Heading"/>
    <w:uiPriority w:val="39"/>
    <w:unhideWhenUsed/>
    <w:pPr>
      <w:pBdr/>
      <w:spacing/>
      <w:ind/>
    </w:pPr>
  </w:style>
  <w:style w:type="paragraph" w:styleId="1560">
    <w:name w:val="table of figures"/>
    <w:basedOn w:val="1498"/>
    <w:next w:val="149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Мишенин Артём</dc:creator>
  <cp:revision>3</cp:revision>
  <dcterms:created xsi:type="dcterms:W3CDTF">2026-04-27T16:57:56Z</dcterms:created>
  <dcterms:modified xsi:type="dcterms:W3CDTF">2026-04-27T23:44:17Z</dcterms:modified>
</cp:coreProperties>
</file>