
<file path=[Content_Types].xml><?xml version="1.0" encoding="utf-8"?>
<ns0:Types xmlns:ns0="http://schemas.openxmlformats.org/package/2006/content-types">
  <ns0:Default Extension="xml" ContentType="application/xml"/>
  <ns0:Default Extension="wmf" ContentType="image/x-wmf"/>
  <ns0:Default Extension="bin" ContentType="application/vnd.openxmlformats-officedocument.oleObject"/>
  <ns0:Default Extension="rels" ContentType="application/vnd.openxmlformats-package.relationships+xml"/>
  <ns0:Default Extension="jpeg" ContentType="image/jpeg"/>
  <ns0:Default Extension="png" ContentType="image/png"/>
  <ns0:Override PartName="/docProps/core.xml" ContentType="application/vnd.openxmlformats-package.core-properties+xml"/>
  <ns0:Override PartName="/word/endnotes.xml" ContentType="application/vnd.openxmlformats-officedocument.wordprocessingml.endnotes+xml"/>
  <ns0:Override PartName="/word/footnotes.xml" ContentType="application/vnd.openxmlformats-officedocument.wordprocessingml.footnotes+xml"/>
  <ns0:Override PartName="/word/numbering.xml" ContentType="application/vnd.openxmlformats-officedocument.wordprocessingml.numbering+xml"/>
  <ns0:Override PartName="/word/glossary/fontTable.xml" ContentType="application/vnd.openxmlformats-officedocument.wordprocessingml.fontTable+xml"/>
  <ns0:Override PartName="/docProps/app.xml" ContentType="application/vnd.openxmlformats-officedocument.extended-properties+xml"/>
  <ns0:Override PartName="/word/settings.xml" ContentType="application/vnd.openxmlformats-officedocument.wordprocessingml.settings+xml"/>
  <ns0:Override PartName="/word/glossary/webSettings.xml" ContentType="application/vnd.openxmlformats-officedocument.wordprocessingml.webSettings+xml"/>
  <ns0:Override PartName="/word/glossary/settings.xml" ContentType="application/vnd.openxmlformats-officedocument.wordprocessingml.settings+xml"/>
  <ns0:Override PartName="/word/glossary/styles.xml" ContentType="application/vnd.openxmlformats-officedocument.wordprocessingml.styles+xml"/>
  <ns0:Override PartName="/word/document.xml" ContentType="application/vnd.openxmlformats-officedocument.wordprocessingml.document.main+xml"/>
  <ns0:Override PartName="/word/glossary/document.xml" ContentType="application/vnd.openxmlformats-officedocument.wordprocessingml.document.glossary+xml"/>
  <ns0:Override PartName="/word/fontTable.xml" ContentType="application/vnd.openxmlformats-officedocument.wordprocessingml.fontTable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oter1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microsoft.com/office/word/2012/wordml" xmlns:ns4="http://schemas.openxmlformats.org/drawingml/2006/wordprocessingDrawing" xmlns:ns5="http://schemas.openxmlformats.org/drawingml/2006/main" xmlns:ns6="http://schemas.openxmlformats.org/drawingml/2006/picture" xmlns:ns7="http://schemas.openxmlformats.org/officeDocument/2006/relationships" xmlns:ns8="urn:schemas-microsoft-com:vml" xmlns:ns9="urn:schemas-microsoft-com:office:office" ns1:Ignorable="w14 w15 w16se w16cid w16 w16cex w16sdtdh wp14">
  <ns0:body>
    <ns0:p ns2:paraId="5B227296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Федеральное государственное бюджетное образовательное учреждение высшего образования</ns0:t>
      </ns0:r>
    </ns0:p>
    <ns0:p ns2:paraId="3A56E27D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«РОССИЙСКАЯ АКАДЕМИЯ НАРОДНОГО ХОЗЯЙСТВА и</ns0:t>
      </ns0:r>
    </ns0:p>
    <ns0:p ns2:paraId="374697AC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ГОСУДАРСТВЕННОЙ СЛУЖБЫ</ns0:t>
      </ns0:r>
    </ns0:p>
    <ns0:p ns2:paraId="3270CE7E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при Президенте Российской Федерации»</ns0:t>
      </ns0:r>
    </ns0:p>
    <ns0:p ns2:paraId="0E309916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4C82BFE1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КОЛЛЕДЖ МНОГОУРОВНЕВОГО ПРОФЕССИОНАЛЬНОГО ОБРАЗОВАНИЯ</ns0:t>
      </ns0:r>
    </ns0:p>
    <ns0:p ns2:paraId="3FF08BFA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4380CD61">
      <ns0:pPr>
        <ns0:widowControl ns0:val="false"/>
        <ns0:pBdr/>
        <ns0:shd ns0:val="clear" ns0:color="auto" ns0:fill="ffffff"/>
        <ns0:tabs>
          <ns0:tab ns0:val="left" ns0:leader="underscore" ns0:pos="2486"/>
          <ns0:tab ns0:val="left" ns0:leader="underscore" ns0:pos="5203"/>
          <ns0:tab ns0:val="left" ns0:leader="underscore" ns0:pos="7450"/>
          <ns0:tab ns0:val="left" ns0:leader="underscore" ns0:pos="10147"/>
        </ns0:tabs>
        <ns0:spacing ns0:after="0" ns0:line="360" ns0:lineRule="auto"/>
        <ns0:ind ns0:left="5"/>
        <ns0:jc ns0:val="center"/>
        <ns0:rPr>
          <ns0:rFonts ns0:ascii="Times New Roman" ns0:hAnsi="Times New Roman" ns0:cs="Arial"/>
          <ns0:b/>
          <ns0:sz ns0:val="28"/>
          <ns0:szCs ns0:val="28"/>
        </ns0:rPr>
      </ns0:pPr>
      <ns0:r>
        <ns0:rPr>
          <ns0:rFonts ns0:ascii="Times New Roman" ns0:hAnsi="Times New Roman" ns0:cs="Arial"/>
          <ns0:b/>
          <ns0:spacing ns0:val="-12"/>
          <ns0:sz ns0:val="28"/>
          <ns0:szCs ns0:val="28"/>
        </ns0:rPr>
        <ns0:t xml:space="preserve">Специальность </ns0:t>
      </ns0:r>
      <ns0:r>
        <ns0:rPr>
          <ns0:rFonts ns0:ascii="Times New Roman" ns0:hAnsi="Times New Roman" ns0:cs="Arial"/>
          <ns0:spacing ns0:val="-12"/>
          <ns0:sz ns0:val="28"/>
          <ns0:szCs ns0:val="28"/>
          <ns0:u ns0:val="single"/>
        </ns0:rPr>
        <ns0:t xml:space="preserve">09.02.07 Информационные системы и программирование</ns0:t>
      </ns0:r>
      <ns0:r>
        <ns0:rPr>
          <ns0:rFonts ns0:ascii="Times New Roman" ns0:hAnsi="Times New Roman" ns0:cs="Arial"/>
          <ns0:b/>
          <ns0:sz ns0:val="28"/>
          <ns0:szCs ns0:val="28"/>
        </ns0:rPr>
      </ns0:r>
    </ns0:p>
    <ns0:p ns2:paraId="55A4C953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3FD3EA53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15023AFE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279E331A">
      <ns0:pPr>
        <ns0:widowControl ns0:val="false"/>
        <ns0:pBdr/>
        <ns0:spacing ns0:after="0" ns0:line="240" ns0:lineRule="auto"/>
        <ns0:ind/>
        <ns0:jc ns0:val="right"/>
        <ns0:rPr>
          <ns0:rFonts ns0:ascii="Times New Roman" ns0:hAnsi="Times New Roman" ns0:cs="Arial"/>
          <ns0:sz ns0:val="28"/>
          <ns0:szCs ns0:val="28"/>
        </ns0:rPr>
      </ns0:pPr>
      <ns0:r>
        <ns0:rPr>
          <ns0:rFonts ns0:ascii="Times New Roman" ns0:hAnsi="Times New Roman" ns0:cs="Arial"/>
          <ns0:sz ns0:val="28"/>
          <ns0:szCs ns0:val="28"/>
        </ns0:rPr>
        <ns0:t xml:space="preserve">УТВЕРЖДАЮ</ns0:t>
      </ns0:r>
    </ns0:p>
    <ns0:p ns2:paraId="39C26C16">
      <ns0:pPr>
        <ns0:widowControl ns0:val="false"/>
        <ns0:pBdr/>
        <ns0:tabs>
          <ns0:tab ns0:val="right" ns0:leader="none" ns0:pos="9355"/>
        </ns0:tabs>
        <ns0:spacing ns0:after="0" ns0:line="240" ns0:lineRule="auto"/>
        <ns0:ind/>
        <ns0:rPr>
          <ns0:rFonts ns0:ascii="Times New Roman" ns0:hAnsi="Times New Roman" ns0:cs="Arial"/>
          <ns0:sz ns0:val="28"/>
          <ns0:szCs ns0:val="28"/>
        </ns0:rPr>
      </ns0:pPr>
      <ns0:r>
        <ns0:rPr>
          <ns0:rFonts ns0:ascii="Times New Roman" ns0:hAnsi="Times New Roman" ns0:cs="Arial"/>
          <ns0:sz ns0:val="28"/>
          <ns0:szCs ns0:val="28"/>
        </ns0:rPr>
        <ns0:tab/>
        <ns0:t xml:space="preserve">Зам. директора КМПО РАНХиГС</ns0:t>
      </ns0:r>
    </ns0:p>
    <ns0:p ns2:paraId="75E61CD7">
      <ns0:pPr>
        <ns0:widowControl ns0:val="false"/>
        <ns0:pBdr/>
        <ns0:spacing ns0:after="0" ns0:line="240" ns0:lineRule="auto"/>
        <ns0:ind/>
        <ns0:jc ns0:val="right"/>
        <ns0:rPr>
          <ns0:rFonts ns0:ascii="Times New Roman" ns0:hAnsi="Times New Roman" ns0:cs="Arial"/>
          <ns0:sz ns0:val="28"/>
          <ns0:szCs ns0:val="28"/>
        </ns0:rPr>
      </ns0:pPr>
      <ns0:r>
        <ns0:rPr>
          <ns0:rFonts ns0:ascii="Times New Roman" ns0:hAnsi="Times New Roman" ns0:cs="Arial"/>
          <ns0:sz ns0:val="28"/>
          <ns0:szCs ns0:val="28"/>
        </ns0:rPr>
        <ns0:t xml:space="preserve">_________________С.Ф. Гасанов</ns0:t>
      </ns0:r>
    </ns0:p>
    <ns0:p ns2:paraId="16489EB4">
      <ns0:pPr>
        <ns0:widowControl ns0:val="false"/>
        <ns0:pBdr/>
        <ns0:spacing ns0:after="0" ns0:line="240" ns0:lineRule="auto"/>
        <ns0:ind/>
        <ns0:jc ns0:val="right"/>
        <ns0:rPr>
          <ns0:rFonts ns0:ascii="Times New Roman" ns0:hAnsi="Times New Roman" ns0:cs="Arial"/>
          <ns0:sz ns0:val="28"/>
          <ns0:szCs ns0:val="28"/>
        </ns0:rPr>
      </ns0:pPr>
      <ns0:r>
        <ns0:rPr>
          <ns0:rFonts ns0:ascii="Times New Roman" ns0:hAnsi="Times New Roman" ns0:cs="Arial"/>
          <ns0:sz ns0:val="28"/>
          <ns0:szCs ns0:val="28"/>
        </ns0:rPr>
        <ns0:t xml:space="preserve">«_____» _______________ 2026 г.</ns0:t>
      </ns0:r>
    </ns0:p>
    <ns0:p ns2:paraId="3C2AC0BF">
      <ns0:pPr>
        <ns0:widowControl ns0:val="false"/>
        <ns0:pBdr/>
        <ns0:tabs>
          <ns0:tab ns0:val="left" ns0:leader="none" ns0:pos="6255"/>
        </ns0:tabs>
        <ns0:spacing ns0:after="0" ns0:line="240" ns0:lineRule="auto"/>
        <ns0:ind/>
        <ns0:jc ns0:val="center"/>
        <ns0:rPr>
          <ns0:rFonts ns0:ascii="Times New Roman" ns0:hAnsi="Times New Roman" ns0:cs="Arial"/>
          <ns0:b/>
          <ns0:sz ns0:val="28"/>
          <ns0:szCs ns0:val="28"/>
        </ns0:rPr>
      </ns0:pPr>
      <ns0:r>
        <ns0:rPr>
          <ns0:rFonts ns0:ascii="Times New Roman" ns0:hAnsi="Times New Roman" ns0:cs="Arial"/>
          <ns0:b/>
          <ns0:sz ns0:val="28"/>
          <ns0:szCs ns0:val="28"/>
        </ns0:rPr>
      </ns0:r>
    </ns0:p>
    <ns0:p ns2:paraId="3AA0E521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37C31411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7A39B1F2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</ns0:r>
    </ns0:p>
    <ns0:p ns2:paraId="74A13172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40"/>
          <ns0:szCs ns0:val="40"/>
        </ns0:rPr>
      </ns0:pPr>
      <ns0:r>
        <ns0:rPr>
          <ns0:rFonts ns0:ascii="Times New Roman" ns0:hAnsi="Times New Roman" ns0:cs="Times New Roman"/>
          <ns0:b/>
          <ns0:sz ns0:val="40"/>
          <ns0:szCs ns0:val="40"/>
        </ns0:rPr>
        <ns0:t xml:space="preserve">ДИПЛОМНЫЙ ПРОЕКТ</ns0:t>
      </ns0:r>
    </ns0:p>
    <ns0:p ns2:paraId="6FF261C2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8"/>
          <ns0:szCs ns0:val="28"/>
        </ns0:rPr>
      </ns0:pPr>
      <ns0:r>
        <ns0:rPr>
          <ns0:rFonts ns0:ascii="Times New Roman" ns0:hAnsi="Times New Roman" ns0:cs="Times New Roman"/>
          <ns0:b/>
          <ns0:sz ns0:val="28"/>
          <ns0:szCs ns0:val="28"/>
        </ns0:rPr>
      </ns0:r>
    </ns0:p>
    <ns0:p ns2:paraId="60E285F7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36"/>
          <ns0:szCs ns0:val="36"/>
        </ns0:rPr>
      </ns0:pPr>
      <ns0:r>
        <ns0:rPr>
          <ns0:rFonts ns0:ascii="Times New Roman" ns0:hAnsi="Times New Roman" ns0:cs="Times New Roman"/>
          <ns0:b/>
          <ns0:sz ns0:val="36"/>
          <ns0:szCs ns0:val="36"/>
        </ns0:rPr>
        <ns0:t xml:space="preserve">на тему: «Кроссплатформенный клиент-сервис для обмена сообщениями</ns0:t>
      </ns0:r>
      <ns0:r>
        <ns0:rPr>
          <ns0:rFonts ns0:ascii="Times New Roman" ns0:hAnsi="Times New Roman" ns0:cs="Times New Roman"/>
          <ns0:b/>
          <ns0:sz ns0:val="36"/>
          <ns0:szCs ns0:val="36"/>
          <ns0:lang ns0:val="ru-RU"/>
        </ns0:rPr>
        <ns0:t xml:space="preserve">. Подсистема хранения данных, поиска и медиа-файлов</ns0:t>
      </ns0:r>
      <ns0:r>
        <ns0:rPr>
          <ns0:rFonts ns0:ascii="Times New Roman" ns0:hAnsi="Times New Roman" ns0:cs="Times New Roman"/>
          <ns0:b/>
          <ns0:sz ns0:val="36"/>
          <ns0:szCs ns0:val="36"/>
        </ns0:rPr>
        <ns0:t xml:space="preserve">»</ns0:t>
      </ns0:r>
    </ns0:p>
    <ns0:p ns2:paraId="5A342CAA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36"/>
          <ns0:szCs ns0:val="36"/>
        </ns0:rPr>
      </ns0:pPr>
      <ns0:r>
        <ns0:rPr>
          <ns0:rFonts ns0:ascii="Times New Roman" ns0:hAnsi="Times New Roman" ns0:cs="Times New Roman"/>
          <ns0:b/>
          <ns0:sz ns0:val="36"/>
          <ns0:szCs ns0:val="36"/>
        </ns0:rPr>
      </ns0:r>
    </ns0:p>
    <ns0:p ns2:paraId="02DAA670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36"/>
          <ns0:szCs ns0:val="36"/>
        </ns0:rPr>
      </ns0:pPr>
      <ns0:r>
        <ns0:rPr>
          <ns0:rFonts ns0:ascii="Times New Roman" ns0:hAnsi="Times New Roman" ns0:cs="Times New Roman"/>
          <ns0:b/>
          <ns0:sz ns0:val="36"/>
          <ns0:szCs ns0:val="36"/>
        </ns0:rPr>
      </ns0:r>
    </ns0:p>
    <ns0:p ns2:paraId="74040459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36"/>
          <ns0:szCs ns0:val="36"/>
        </ns0:rPr>
      </ns0:pPr>
      <ns0:r>
        <ns0:rPr>
          <ns0:rFonts ns0:ascii="Times New Roman" ns0:hAnsi="Times New Roman" ns0:cs="Times New Roman"/>
          <ns0:b/>
          <ns0:sz ns0:val="36"/>
          <ns0:szCs ns0:val="36"/>
        </ns0:rPr>
      </ns0:r>
    </ns0:p>
    <ns0:p ns2:paraId="38CA779C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36"/>
          <ns0:szCs ns0:val="36"/>
        </ns0:rPr>
      </ns0:pPr>
      <ns0:r>
        <ns0:rPr>
          <ns0:rFonts ns0:ascii="Times New Roman" ns0:hAnsi="Times New Roman" ns0:cs="Times New Roman"/>
          <ns0:b/>
          <ns0:sz ns0:val="36"/>
          <ns0:szCs ns0:val="36"/>
        </ns0:rPr>
      </ns0:r>
    </ns0:p>
    <ns0:tbl>
      <ns0:tblPr>
        <ns0:tblInd ns0:w="5" ns0:type="dxa"/>
        <ns0:tblW ns0:w="0" ns0:type="auto"/>
        <ns0:tblBorders/>
        <ns0:tblLook ns0:val="04A0" ns0:firstRow="1" ns0:lastRow="0" ns0:firstColumn="1" ns0:lastColumn="0" ns0:noHBand="0" ns0:noVBand="1"/>
      </ns0:tblPr>
      <ns0:tblGrid>
        <ns0:gridCol ns0:w="4526"/>
        <ns0:gridCol ns0:w="2552"/>
        <ns0:gridCol ns0:w="2261"/>
      </ns0:tblGrid>
      <ns0:tr>
        <ns0:trPr/>
        <ns0:tc>
          <ns0:tcPr>
            <ns0:shd ns0:val="clear" ns0:color="ffffff" ns0:fill="ffffff"/>
            <ns0:tcBorders/>
            <ns0:tcW ns0:w="4526" ns0:type="dxa"/>
          </ns0:tcPr>
          <ns0:p ns2:paraId="46B59218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  <ns0:lang ns0:val="en-US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Выполнил студент группы </ns0:t>
            </ns0:r>
            <ns0:r>
              <ns0:rPr>
                <ns0:rFonts ns0:ascii="Times New Roman" ns0:hAnsi="Times New Roman" ns0:cs="Arial"/>
                <ns0:color ns0:val="auto"/>
                <ns0:sz ns0:val="24"/>
                <ns0:szCs ns0:val="24"/>
                <ns0:lang ns0:val="ru-RU"/>
              </ns0:rPr>
              <ns0:t xml:space="preserve">403</ns0:t>
            </ns0:r>
            <ns0:r>
              <ns0:rPr>
                <ns0:rFonts ns0:ascii="Times New Roman" ns0:hAnsi="Times New Roman" ns0:cs="Arial"/>
                <ns0:color ns0:val="auto"/>
                <ns0:sz ns0:val="24"/>
                <ns0:szCs ns0:val="24"/>
              </ns0:rPr>
              <ns0:t xml:space="preserve">ИС-2</ns0:t>
            </ns0:r>
            <ns0:r>
              <ns0:rPr>
                <ns0:rFonts ns0:ascii="Times New Roman" ns0:hAnsi="Times New Roman" ns0:cs="Arial"/>
                <ns0:color ns0:val="auto"/>
                <ns0:sz ns0:val="24"/>
                <ns0:szCs ns0:val="24"/>
                <ns0:lang ns0:val="en-US"/>
              </ns0:rPr>
              <ns0:t xml:space="preserve">2</ns0:t>
            </ns0:r>
            <ns0:r>
              <ns0:rPr>
                <ns0:rFonts ns0:ascii="Times New Roman" ns0:hAnsi="Times New Roman" ns0:cs="Arial"/>
                <ns0:sz ns0:val="24"/>
                <ns0:szCs ns0:val="24"/>
                <ns0:lang ns0:val="en-US"/>
              </ns0:rPr>
            </ns0:r>
          </ns0:p>
          <ns0:p ns2:paraId="607B12A9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  <ns0:tc>
          <ns0:tcPr>
            <ns0:shd ns0:val="clear" ns0:color="ffffff" ns0:fill="ffffff"/>
            <ns0:tcBorders/>
            <ns0:tcW ns0:w="2552" ns0:type="dxa"/>
          </ns0:tcPr>
          <ns0:p ns2:paraId="18F1D8A5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jc ns0:val="both"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___________________</ns0:t>
            </ns0:r>
          </ns0:p>
        </ns0:tc>
        <ns0:tc>
          <ns0:tcPr>
            <ns0:shd ns0:val="clear" ns0:color="ffffff" ns0:fill="ffffff"/>
            <ns0:tcBorders/>
            <ns0:tcW ns0:w="2261" ns0:type="dxa"/>
          </ns0:tcPr>
          <ns0:p ns2:paraId="3A9B4A2C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jc ns0:val="center"/>
              <ns0:rPr>
                <ns0:rFonts ns0:ascii="Times New Roman" ns0:hAnsi="Times New Roman" ns0:cs="Arial"/>
                <ns0:color ns0:val="auto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color ns0:val="auto"/>
                <ns0:sz ns0:val="24"/>
                <ns0:szCs ns0:val="24"/>
                <ns0:lang ns0:val="ru-RU"/>
              </ns0:rPr>
              <ns0:t xml:space="preserve">А. Г. Мишенин</ns0:t>
            </ns0:r>
            <ns0:r>
              <ns0:rPr>
                <ns0:rFonts ns0:ascii="Times New Roman" ns0:hAnsi="Times New Roman" ns0:cs="Arial"/>
                <ns0:color ns0:val="auto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fill="ffffff"/>
            <ns0:tcBorders/>
            <ns0:tcW ns0:w="4526" ns0:type="dxa"/>
          </ns0:tcPr>
          <ns0:p ns2:paraId="6F2DBBBF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Руководитель</ns0:t>
            </ns0:r>
          </ns0:p>
          <ns0:p ns2:paraId="7E02BE36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  <ns0:tc>
          <ns0:tcPr>
            <ns0:shd ns0:val="clear" ns0:color="ffffff" ns0:fill="ffffff"/>
            <ns0:tcBorders/>
            <ns0:tcW ns0:w="2552" ns0:type="dxa"/>
          </ns0:tcPr>
          <ns0:p ns2:paraId="6908875E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___________________</ns0:t>
            </ns0:r>
          </ns0:p>
        </ns0:tc>
        <ns0:tc>
          <ns0:tcPr>
            <ns0:shd ns0:val="clear" ns0:color="ffffff" ns0:fill="ffffff"/>
            <ns0:tcBorders/>
            <ns0:tcW ns0:w="2261" ns0:type="dxa"/>
          </ns0:tcPr>
          <ns0:p ns2:paraId="0AA6ECF5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line="360" ns0:lineRule="auto"/>
              <ns0:ind/>
              <ns0:jc ns0:val="center"/>
              <ns0:rPr>
                <ns0:rFonts ns0:cs="Arial"/>
                <ns0:sz ns0:val="24"/>
                <ns0:szCs ns0:val="24"/>
              </ns0:rPr>
            </ns0:pPr>
            <ns0:r>
              <ns0:rPr>
                <ns0:rFonts ns0:cs="Arial"/>
                <ns0:sz ns0:val="24"/>
                <ns0:szCs ns0:val="24"/>
              </ns0:rPr>
              <ns0:t xml:space="preserve">Ю.Г. Грибова</ns0:t>
            </ns0:r>
          </ns0:p>
        </ns0:tc>
      </ns0:tr>
      <ns0:tr>
        <ns0:trPr/>
        <ns0:tc>
          <ns0:tcPr>
            <ns0:shd ns0:val="clear" ns0:color="ffffff" ns0:fill="ffffff"/>
            <ns0:tcBorders/>
            <ns0:tcW ns0:w="4526" ns0:type="dxa"/>
          </ns0:tcPr>
          <ns0:p ns2:paraId="593DC22C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Нормоконтролер</ns0:t>
            </ns0:r>
          </ns0:p>
          <ns0:p ns2:paraId="75D807D2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  <ns0:tc>
          <ns0:tcPr>
            <ns0:shd ns0:val="clear" ns0:color="ffffff" ns0:fill="ffffff"/>
            <ns0:tcBorders/>
            <ns0:tcW ns0:w="2552" ns0:type="dxa"/>
          </ns0:tcPr>
          <ns0:p ns2:paraId="2ADAFD11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___________________</ns0:t>
            </ns0:r>
          </ns0:p>
        </ns0:tc>
        <ns0:tc>
          <ns0:tcPr>
            <ns0:shd ns0:val="clear" ns0:color="ffffff" ns0:fill="ffffff"/>
            <ns0:tcBorders/>
            <ns0:tcW ns0:w="2261" ns0:type="dxa"/>
          </ns0:tcPr>
          <ns0:p ns2:paraId="511EEE4B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line="360" ns0:lineRule="auto"/>
              <ns0:ind/>
              <ns0:jc ns0:val="center"/>
              <ns0:rPr>
                <ns0:rFonts ns0:cs="Arial"/>
                <ns0:sz ns0:val="24"/>
                <ns0:szCs ns0:val="24"/>
              </ns0:rPr>
            </ns0:pPr>
            <ns0:r>
              <ns0:rPr>
                <ns0:rFonts ns0:cs="Arial"/>
                <ns0:sz ns0:val="24"/>
                <ns0:szCs ns0:val="24"/>
              </ns0:rPr>
              <ns0:t xml:space="preserve">Ю.Г. Грибова</ns0:t>
            </ns0:r>
            <ns0:r>
              <ns0:rPr>
                <ns0:rFonts ns0:ascii="Times New Roman" ns0:hAnsi="Times New Roman" ns0:cs="Arial"/>
                <ns0:color ns0:val="ff0000"/>
                <ns0:sz ns0:val="24"/>
                <ns0:szCs ns0:val="24"/>
              </ns0:rPr>
            </ns0: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  <ns0:r>
              <ns0:rPr>
                <ns0:rFonts ns0:cs="Arial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fill="ffffff"/>
            <ns0:tcBorders/>
            <ns0:tcW ns0:w="4526" ns0:type="dxa"/>
          </ns0:tcPr>
          <ns0:p ns2:paraId="512CDAD8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Консультант по технико-экономическому обоснованию проекта</ns0:t>
            </ns0:r>
          </ns0:p>
          <ns0:p ns2:paraId="0FD1F7AA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  <ns0:tc>
          <ns0:tcPr>
            <ns0:shd ns0:val="clear" ns0:color="ffffff" ns0:fill="ffffff"/>
            <ns0:tcBorders/>
            <ns0:tcW ns0:w="2552" ns0:type="dxa"/>
          </ns0:tcPr>
          <ns0:p ns2:paraId="40E2679D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  <ns0:p ns2:paraId="649B614B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___________________</ns0:t>
            </ns0:r>
          </ns0:p>
        </ns0:tc>
        <ns0:tc>
          <ns0:tcPr>
            <ns0:shd ns0:val="clear" ns0:color="ffffff" ns0:fill="ffffff"/>
            <ns0:tcBorders/>
            <ns0:tcW ns0:w="2261" ns0:type="dxa"/>
          </ns0:tcPr>
          <ns0:p ns2:paraId="67C2C11A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jc ns0:val="center"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  <ns0:p ns2:paraId="6BAC3904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jc ns0:val="center"/>
              <ns0:rPr>
                <ns0:rFonts ns0:ascii="Times New Roman" ns0:hAnsi="Times New Roman" ns0:cs="Arial"/>
                <ns0:color ns0:val="000000" ns0:themeColor="text1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color ns0:val="000000" ns0:themeColor="text1"/>
                <ns0:sz ns0:val="24"/>
                <ns0:szCs ns0:val="24"/>
                <ns0:lang ns0:val="ru-RU"/>
              </ns0:rPr>
              <ns0:t xml:space="preserve">М. В. Вартанова</ns0:t>
            </ns0:r>
            <ns0:r>
              <ns0:rPr>
                <ns0:rFonts ns0:ascii="Times New Roman" ns0:hAnsi="Times New Roman" ns0:cs="Arial"/>
                <ns0:color ns0:val="000000" ns0:themeColor="text1"/>
                <ns0:sz ns0:val="24"/>
                <ns0:szCs ns0:val="24"/>
              </ns0:rPr>
            </ns0:r>
          </ns0:p>
        </ns0:tc>
      </ns0:tr>
      <ns0:tr>
        <ns0:trPr>
          <ns0:trHeight ns0:val="629"/>
        </ns0:trPr>
        <ns0:tc>
          <ns0:tcPr>
            <ns0:shd ns0:val="clear" ns0:color="ffffff" ns0:fill="ffffff"/>
            <ns0:tcBorders/>
            <ns0:tcW ns0:w="4526" ns0:type="dxa"/>
          </ns0:tcPr>
          <ns0:p ns2:paraId="11C614D0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Старший консультант</ns0:t>
            </ns0:r>
          </ns0:p>
          <ns0:p ns2:paraId="69EC16D4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  <ns0:tc>
          <ns0:tcPr>
            <ns0:shd ns0:val="clear" ns0:color="ffffff" ns0:fill="ffffff"/>
            <ns0:tcBorders/>
            <ns0:tcW ns0:w="2552" ns0:type="dxa"/>
          </ns0:tcPr>
          <ns0:p ns2:paraId="4D0AA17C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sz ns0:val="24"/>
                <ns0:szCs ns0:val="24"/>
              </ns0:rPr>
              <ns0:t xml:space="preserve">___________________</ns0:t>
            </ns0:r>
          </ns0:p>
        </ns0:tc>
        <ns0:tc>
          <ns0:tcPr>
            <ns0:shd ns0:val="clear" ns0:color="ffffff" ns0:fill="ffffff"/>
            <ns0:tcBorders/>
            <ns0:tcW ns0:w="2261" ns0:type="dxa"/>
          </ns0:tcPr>
          <ns0:p ns2:paraId="6A0D2249">
            <ns0:pPr>
              <ns0:widowControl ns0:val="false"/>
              <ns0:pBdr/>
              <ns0:tabs>
                <ns0:tab ns0:val="left" ns0:leader="underscore" ns0:pos="2486"/>
                <ns0:tab ns0:val="left" ns0:leader="underscore" ns0:pos="5203"/>
                <ns0:tab ns0:val="left" ns0:leader="underscore" ns0:pos="7450"/>
                <ns0:tab ns0:val="left" ns0:leader="underscore" ns0:pos="10147"/>
              </ns0:tabs>
              <ns0:spacing ns0:after="0" ns0:line="360" ns0:lineRule="auto"/>
              <ns0:ind/>
              <ns0:jc ns0:val="center"/>
              <ns0:rPr>
                <ns0:rFonts ns0:ascii="Times New Roman" ns0:hAnsi="Times New Roman" ns0:cs="Arial"/>
                <ns0:sz ns0:val="24"/>
                <ns0:szCs ns0:val="24"/>
              </ns0:rPr>
            </ns0:pPr>
            <ns0:r>
              <ns0:rPr>
                <ns0:rFonts ns0:ascii="Times New Roman" ns0:hAnsi="Times New Roman" ns0:cs="Arial"/>
                <ns0:color ns0:val="ff0000"/>
                <ns0:sz ns0:val="24"/>
                <ns0:szCs ns0:val="24"/>
              </ns0:rPr>
              <ns0:t xml:space="preserve">/М.Г. Свиридова/</ns0:t>
            </ns0:r>
            <ns0:r>
              <ns0:rPr>
                <ns0:rFonts ns0:ascii="Times New Roman" ns0:hAnsi="Times New Roman" ns0:cs="Arial"/>
                <ns0:sz ns0:val="24"/>
                <ns0:szCs ns0:val="24"/>
              </ns0:rPr>
            </ns0:r>
          </ns0:p>
        </ns0:tc>
      </ns0:tr>
    </ns0:tbl>
    <ns0:p ns2:paraId="1B19EBE5">
      <ns0:pPr>
        <ns0:pBdr/>
        <ns0:spacing ns0:after="0" ns0:line="240" ns0:lineRule="auto"/>
        <ns0:ind/>
        <ns0:rPr>
          <ns0:rFonts ns0:ascii="Times New Roman" ns0:hAnsi="Times New Roman" ns0:cs="Times New Roman"/>
          <ns0:b/>
          <ns0:sz ns0:val="28"/>
          <ns0:szCs ns0:val="28"/>
        </ns0:rPr>
      </ns0:pPr>
      <ns0:r>
        <ns0:rPr>
          <ns0:rFonts ns0:ascii="Times New Roman" ns0:hAnsi="Times New Roman" ns0:cs="Times New Roman"/>
          <ns0:b/>
          <ns0:sz ns0:val="28"/>
          <ns0:szCs ns0:val="28"/>
        </ns0:rPr>
      </ns0:r>
    </ns0:p>
    <ns0:p ns2:paraId="58595D52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8"/>
          <ns0:szCs ns0:val="28"/>
        </ns0:rPr>
      </ns0:pPr>
      <ns0:r>
        <ns0:rPr>
          <ns0:rFonts ns0:ascii="Times New Roman" ns0:hAnsi="Times New Roman" ns0:cs="Times New Roman"/>
          <ns0:b/>
          <ns0:sz ns0:val="28"/>
          <ns0:szCs ns0:val="28"/>
        </ns0:rPr>
      </ns0:r>
    </ns0:p>
    <ns0:p ns2:paraId="6E35FF5A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8"/>
          <ns0:szCs ns0:val="28"/>
        </ns0:rPr>
      </ns0:pPr>
      <ns0:r/>
      <ns0:bookmarkStart ns0:id="0" ns0:name="_GoBack"/>
      <ns0:r/>
      <ns0:bookmarkEnd ns0:id="0"/>
      <ns0:r>
        <ns0:rPr>
          <ns0:rFonts ns0:ascii="Times New Roman" ns0:hAnsi="Times New Roman" ns0:cs="Times New Roman"/>
          <ns0:b/>
          <ns0:sz ns0:val="28"/>
          <ns0:szCs ns0:val="28"/>
        </ns0:rPr>
      </ns0:r>
    </ns0:p>
    <ns0:p ns2:paraId="65B983A7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МОСКВА</ns0:t>
      </ns0:r>
    </ns0:p>
    <ns0:p ns2:paraId="1A149323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bCs/>
          <ns0:sz ns0:val="24"/>
          <ns0:szCs ns0:val="24"/>
          <ns0:highlight ns0:val="none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202</ns0:t>
      </ns0:r>
      <ns0:r>
        <ns0:rPr>
          <ns0:rFonts ns0:ascii="Times New Roman" ns0:hAnsi="Times New Roman" ns0:cs="Times New Roman"/>
          <ns0:b/>
          <ns0:sz ns0:val="24"/>
          <ns0:szCs ns0:val="24"/>
          <ns0:lang ns0:val="en-US"/>
        </ns0:rPr>
        <ns0:t xml:space="preserve">6</ns0:t>
      </ns0:r>
      <ns0:r>
        <ns0:rPr>
          <ns0:rFonts ns0:ascii="Times New Roman" ns0:hAnsi="Times New Roman" ns0:cs="Times New Roman"/>
          <ns0:b/>
          <ns0:sz ns0:val="24"/>
          <ns0:szCs ns0:val="24"/>
        </ns0:rPr>
        <ns0:t xml:space="preserve"> г.</ns0:t>
      </ns0:r>
      <ns0:r>
        <ns0:rPr>
          <ns0:rFonts ns0:ascii="Times New Roman" ns0:hAnsi="Times New Roman" ns0:cs="Times New Roman"/>
          <ns0:b/>
          <ns0:bCs/>
          <ns0:sz ns0:val="24"/>
          <ns0:szCs ns0:val="24"/>
          <ns0:highlight ns0:val="none"/>
        </ns0:rPr>
      </ns0:r>
    </ns0:p>
    <ns0:p ns2:paraId="2CF3E415">
      <ns0:pPr>
        <ns0:pBdr/>
        <ns0:spacing ns0:after="0" ns0:line="240" ns0:lineRule="auto"/>
        <ns0:ind/>
        <ns0:jc ns0:val="center"/>
        <ns0:rPr>
          <ns0:rFonts ns0:ascii="Times New Roman" ns0:hAnsi="Times New Roman" ns0:cs="Times New Roman"/>
          <ns0:b/>
          <ns0:bCs/>
          <ns0:sz ns0:val="24"/>
          <ns0:szCs ns0:val="24"/>
          <ns0:highlight ns0:val="none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  <ns0:highlight ns0:val="none"/>
        </ns0:rPr>
      </ns0:r>
    </ns0:p>
    <ns0:p ns2:paraId="681F6A2C">
      <ns0:pPr>
        <ns0:pBdr/>
        <ns0:spacing ns0:after="240" ns0:line="240" ns0:lineRule="auto"/>
        <ns0:ind/>
        <ns0:jc ns0:val="center"/>
        <ns0:rPr>
          <ns0:rFonts ns0:ascii="Times New Roman" ns0:hAnsi="Times New Roman" ns0:cs="Times New Roman"/>
          <ns0:b/>
          <ns0:bCs/>
          <ns0:sz ns0:val="28"/>
          <ns0:szCs ns0:val="28"/>
          <ns0:highlight ns0:val="none"/>
          <ns0:lang ns0:val="ru-RU"/>
        </ns0:rPr>
      </ns0:pPr>
      <ns0:r>
        <ns0:rPr>
          <ns0:rFonts ns0:ascii="Times New Roman" ns0:hAnsi="Times New Roman" ns0:cs="Times New Roman"/>
          <ns0:b/>
          <ns0:bCs/>
          <ns0:sz ns0:val="28"/>
          <ns0:szCs ns0:val="28"/>
          <ns0:highlight ns0:val="none"/>
          <ns0:lang ns0:val="ru-RU"/>
        </ns0:rPr>
        <ns0:t xml:space="preserve">СОДЕРЖАНИЕ</ns0:t>
      </ns0:r>
    </ns0:p>
    <ns0:sdt>
      <ns0:sdtPr>
        <ns3:appearance ns3:val="boundingBox"/>
        <ns0:placeholder>
          <ns0:docPart ns0:val="DefaultPlaceholder_TEXT"/>
        </ns0:placeholder>
        <ns0:docPartObj>
          <ns0:docPartGallery ns0:val="Table of Contents"/>
          <ns0:docPartUnique ns0:val="true"/>
        </ns0:docPartObj>
        <ns0:rPr/>
      </ns0:sdtPr>
      <ns0:sdtContent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r>
            <ns0:fldChar ns0:fldCharType="begin"/>
            <ns0:instrText xml:space="preserve">TOC \o "1-9" \h </ns0:instrText>
            <ns0:fldChar ns0:fldCharType="separate"/>
          </ns0:r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" ns0:anchor="_Toc1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ВВЕДЕНИЕ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" ns0:anchor="_Toc2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1 Анализ предметной области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" ns0:anchor="_Toc3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1.1 Понятие, сущность и основные виды программных продуктов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4" ns0:anchor="_Toc4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1.2 Нормативно-правовое регулирование разработки ПО в России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_Toc4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5" ns0:anchor="_Toc5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1.3 Анализ систем хранения данных в существующих мессенджерах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_Toc5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6" ns0:anchor="_Toc6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1.3.1 Архитектура хранения данных в Telegram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_Toc6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7" ns0:anchor="_Toc7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1.3.2 Архитектура хранения данных в Signal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_Toc7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8" ns0:anchor="_Toc8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1.3.3 Сравнительный анализ подходов к хранению данных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_Toc8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9" ns0:anchor="_Toc9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2 Проектирование, реализация и тестирование автоматизированной системы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_Toc9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0" ns0:anchor="_Toc10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2.1 Разработка предварительных проектных решений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_Toc10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1" ns0:anchor="_Toc11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2.1.1 Разработка диаграммы прецедентов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_Toc11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2" ns0:anchor="_Toc12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2.1.2 Выбор инструментальных средств реализации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_Toc12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3" ns0:anchor="_Toc13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2.2 Проектирование базы данных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_Toc13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4" ns0:anchor="_Toc14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2.2.1 Логическая модель данных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_Toc14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5" ns0:anchor="_Toc15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2.2.2 Физическая схема базы данных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_Toc15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6" ns0:anchor="_Toc16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2.3 Проектирование архитектуры подсистемы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_Toc16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7" ns0:anchor="_Toc17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2.4 Реализация пула соединений с базой данных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_Toc17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8" ns0:anchor="_Toc18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2.5 Реализация модуля хранения и управления историей сообщений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_Toc18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19" ns0:anchor="_Toc19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2.5.1 Запись и чтение сообщений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_Toc19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9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0" ns0:anchor="_Toc20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2.5.2 Редактирование и удаление сообщений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_Toc20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1" ns0:anchor="_Toc21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2.6 Реализация WebSocket-менеджера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_Toc21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2" ns0:anchor="_Toc22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2.7 Реализация модуля полнотекстового поиска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_Toc22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3" ns0:anchor="_Toc23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2.8 Реализация подсистемы загрузки и хранения медиафайлов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_Toc23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4" ns0:anchor="_Toc24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2.9 Тестирование подсистемы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_Toc24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5" ns0:anchor="_Toc25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Вывод по главе 2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_Toc25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6" ns0:anchor="_Toc26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3 Технико-экономическое обоснование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_Toc26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7" ns0:anchor="_Toc27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3.1 Основные характеристики разрабатываемого программного продукта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_Toc27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8" ns0:anchor="_Toc28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3.2 Расчёт трудозатрат на разработку программного продукта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_Toc28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29" ns0:anchor="_Toc29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3.3 Расчёт капитальных затрат на разработку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_Toc29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0" ns0:anchor="_Toc30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3.4 Расчёт операционных затрат на эксплуатацию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_Toc30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1" ns0:anchor="_Toc31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3.5 Прогнозирование выручки и расчёт экономической эффективности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_Toc31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8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2" ns0:anchor="_Toc32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</ns0:rPr>
              <ns0:t xml:space="preserve">Вывод по главе 3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_Toc32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3" ns0:anchor="_Toc33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ЗАКЛЮЧЕНИЕ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_Toc33 \h</ns0:instrText>
              <ns0:fldChar ns0:fldCharType="separate"/>
              <ns0:t>1</ns0:t>
              <ns0:fldChar ns0:fldCharType="end"/>
            </ns0:r>
          </ns0:hyperlink>
          <ns0:r/>
        </ns0:p>
        <ns0:p>
          <ns0:pPr>
            <ns0:pStyle ns0:val="887"/>
            <ns0:pBdr/>
            <ns0:tabs>
              <ns0:tab ns0:val="right" ns0:leader="dot" ns0:pos="9354"/>
            </ns0:tabs>
            <ns0:spacing ns0:after="0" ns0:line="360" ns0:lineRule="auto"/>
            <ns0:ind/>
            <ns0:rPr/>
          </ns0:pPr>
          <ns0:hyperlink ns0:tooltip="#_Toc34" ns0:anchor="_Toc34" ns0:history="1">
            <ns0:r>
              <ns0:rPr>
                <ns0:rStyle ns0:val="905"/>
              </ns0:rPr>
            </ns0:r>
            <ns0:r>
              <ns0:rPr>
                <ns0:rStyle ns0:val="905"/>
                <ns0:rFonts ns0:ascii="Times New Roman" ns0:hAnsi="Times New Roman" ns0:eastAsia="Times New Roman" ns0:cs="Times New Roman"/>
                <ns0:caps/>
              </ns0:rPr>
              <ns0:t xml:space="preserve">СПИСОК ИСПОЛЬЗОВАННЫХ ИСТОЧНИКОВ</ns0:t>
            </ns0:r>
            <ns0:r>
              <ns0:rPr>
                <ns0:rStyle ns0:val="905"/>
              </ns0:rPr>
            </ns0:r>
            <ns0:r>
              <ns0:tab/>
              <ns0:fldChar ns0:fldCharType="begin"/>
              <ns0:instrText xml:space="preserve">PAGEREF _Toc34 \h</ns0:instrText>
              <ns0:fldChar ns0:fldCharType="separate"/>
              <ns0:t>1</ns0:t>
              <ns0:fldChar ns0:fldCharType="end"/>
            </ns0:r>
          </ns0:hyperlink>
          <ns0:r/>
        </ns0:p>
        <ns0:p>
          <ns0:r>
            <ns0:fldChar ns0:fldCharType="end"/>
          </ns0:r>
        </ns0:p>
      </ns0:sdtContent>
    </ns0:sdt>
    <ns0:p>
      <ns0:pPr>
        <ns0:pBdr/>
        <ns0:spacing/>
        <ns0:ind/>
        <ns0:rPr/>
      </ns0:pPr>
      <ns0:r/>
    </ns0:p>
    <ns0:p>
      <ns0:pPr>
        <ns0:pStyle ns0:val="912"/>
        <ns0:pageBreakBefore ns0:val="true"/>
        <ns0:pBdr/>
        <ns0:spacing ns0:after="0" ns0:before="0" ns0:line="360" ns0:lineRule="auto"/>
        <ns0:ind ns0:right="0" ns0:firstLine="0" ns0:left="0"/>
        <ns0:jc ns0:val="center"/>
        <ns0:rPr/>
      </ns0:pPr>
      <ns0:r/>
      <ns0:bookmarkStart ns0:id="501" ns0:name="_Toc1"/>
      <ns0:r/>
      <ns0:bookmarkStart ns0:id="400" ns0:name="bm_intro"/>
      <ns0:r/>
      <ns0:bookmarkEnd ns0:id="400"/>
      <ns0:r/>
      <ns0:bookmarkStart ns0:id="1" ns0:name="intro"/>
      <ns0:r>
        <ns0:rPr>
          <ns0:rFonts ns0:ascii="Times New Roman" ns0:hAnsi="Times New Roman" ns0:eastAsia="Times New Roman" ns0:cs="Times New Roman"/>
          <ns0:b/>
          <ns0:bCs/>
          <ns0:caps/>
          <ns0:sz ns0:val="28"/>
          <ns0:szCs ns0:val="28"/>
        </ns0:rPr>
        <ns0:t xml:space="preserve">ВВЕДЕНИЕ</ns0:t>
      </ns0:r>
      <ns0:bookmarkEnd ns0:id="1"/>
      <ns0:r/>
      <ns0:bookmarkEnd ns0:id="501"/>
      <ns0:r/>
    </ns0:p>
    <ns0:p ns2:paraId="38024193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современном мире информационные технологии проникают во все сферы жизни, а системы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ns0:t>
      </ns0:r>
      <ns0:r/>
    </ns0:p>
    <ns0:p ns2:paraId="5F5DB343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ns0:t>
      </ns0:r>
      <ns0:r/>
    </ns0:p>
    <ns0:p ns2:paraId="75ECE425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ns0:t>
      </ns0:r>
      <ns0:r/>
    </ns0:p>
    <ns0:p ns2:paraId="6B182983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Для достижения поставленной цели были сформулированы следующие задачи:</ns0:t>
      </ns0:r>
      <ns0:r/>
    </ns0:p>
    <ns0:p ns2:paraId="511BB09F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изучить предметную область мессенджеров и провести сравнительный анализ существующих решений по организации хранения данных и поиска;</ns0:t>
      </ns0:r>
      <ns0:r/>
    </ns0:p>
    <ns0:p ns2:paraId="6EBEE9A9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рассмотреть нормативно-правовое регулирование разработки программных продуктов в Российской Федерации;</ns0:t>
      </ns0:r>
      <ns0:r/>
    </ns0:p>
    <ns0:p ns2:paraId="43663BF9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разработать диаграмму прецедентов и обосновать выбор инструментальных средств реализации подсистемы;</ns0:t>
      </ns0:r>
      <ns0:r/>
    </ns0:p>
    <ns0:p ns2:paraId="0BA0704C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спроектировать схему базы данных с учётом хранения сообщений, пользователей, каналов и медиафайлов;</ns0:t>
      </ns0:r>
      <ns0:r/>
    </ns0:p>
    <ns0:p ns2:paraId="401F9511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реализовать модуль хранения и управления историей сообщений с поддержкой курсорной пагинации;</ns0:t>
      </ns0:r>
      <ns0:r/>
    </ns0:p>
    <ns0:p ns2:paraId="0584D09C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реализовать модуль полнотекстового поиска по сообщениям, пользователям и каналам;</ns0:t>
      </ns0:r>
      <ns0:r/>
    </ns0:p>
    <ns0:p ns2:paraId="2FCB87D4">
      <ns0:pPr>
        <ns0:pStyle ns0:val="904"/>
        <ns0:numPr>
          <ns0:ilvl ns0:val="0"/>
          <ns0:numId ns0:val="4"/>
        </ns0:numPr>
        <ns0:pBdr/>
        <ns0:spacing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реализовать подсистему загрузки, хранения и передачи медиафайлов с дедупликацией и генерацией миниатюр.</ns0:t>
      </ns0:r>
      <ns0:r/>
    </ns0:p>
    <ns0:p ns2:paraId="28739B04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ns0:t>
      </ns0:r>
      <ns0:r/>
    </ns0:p>
    <ns0:p ns2:paraId="034F5C09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ns0:t>
      </ns0:r>
      <ns0:r/>
    </ns0:p>
    <ns0:p ns2:paraId="706F8FB6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Дипломный проект выполнен в рамках группового проекта. В данной работе рассматривается подсистема хранения данных, поиска и медиафайлов.</ns0:t>
      </ns0:r>
      <ns0:r/>
    </ns0:p>
    <ns0:p ns2:paraId="70544106"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первой главе проводится анализ предметной области: рассматривается понятие мессенджера и классификация существующих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Практическая значимость работы состоит в том, что разработанная подсистема может быть использована в составе реально функционирующего мессенджера Aurora и служит образцом проектирования серверной инфраструктуры для систем обмена сообщениями.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Дипломный проект выполнен в рамках группового проекта по разработке мессенджера Aurora. В данной работе рассматривается подсистема хранения данных, поиска и медиафайлов. Остальные компоненты системы — клиентское приложение, система голосовых и видеозвонков, модуль уведомлений — реализованы другими участниками проекта. [9]</ns0:t>
      </ns0:r>
    </ns0:p>
    <ns0:p>
      <ns0:pPr>
        <ns0:pBdr/>
        <ns0:spacing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Вторая глава содержит практическую разработку подсистемы: разработаны диаграмма прецедентов и предварительные проектные решения,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ns0:t>
      </ns0:r>
      <ns0:r/>
    </ns0:p>
    <ns0:p>
      <ns0:pPr>
        <ns0:pStyle ns0:val="912"/>
        <ns0:pageBreakBefore ns0:val="true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02" ns0:name="_Toc2"/>
      <ns0:r/>
      <ns0:bookmarkStart ns0:id="401" ns0:name="bm_ch1"/>
      <ns0:r/>
      <ns0:bookmarkEnd ns0:id="401"/>
      <ns0:r/>
      <ns0:bookmarkStart ns0:id="1" ns0:name="h1"/>
      <ns0:r>
        <ns0:rPr>
          <ns0:rFonts ns0:ascii="Times New Roman" ns0:hAnsi="Times New Roman" ns0:eastAsia="Times New Roman" ns0:cs="Times New Roman"/>
          <ns0:b/>
          <ns0:bCs/>
          <ns0:caps/>
          <ns0:sz ns0:val="28"/>
          <ns0:szCs ns0:val="28"/>
        </ns0:rPr>
        <ns0:t xml:space="preserve">1 Анализ предметной области</ns0:t>
      </ns0:r>
      <ns0:bookmarkEnd ns0:id="1"/>
      <ns0:r/>
      <ns0:bookmarkEnd ns0:id="502"/>
      <ns0:r/>
    </ns0:p>
    <ns0:p>
      <ns0:pPr>
        <ns0:pStyle ns0:val="913"/>
        <ns0:pBdr/>
        <ns0:spacing ns0:after="0" ns0:before="0" ns0:line="360" ns0:lineRule="auto"/>
        <ns0:ind ns0:firstLine="709"/>
        <ns0:jc ns0:val="left"/>
        <ns0:rPr/>
      </ns0:pPr>
      <ns0:r/>
      <ns0:bookmarkStart ns0:id="503" ns0:name="_Toc3"/>
      <ns0:r/>
      <ns0:bookmarkStart ns0:id="402" ns0:name="bm_11"/>
      <ns0:r/>
      <ns0:bookmarkEnd ns0:id="402"/>
      <ns0:r/>
      <ns0:bookmarkStart ns0:id="1" ns0:name="h11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1.1 Понятие, сущность и основные виды программных продуктов класса мессенджеров. Системы хранения данных и поиска</ns0:t>
      </ns0:r>
      <ns0:bookmarkEnd ns0:id="1"/>
      <ns0:r/>
      <ns0:bookmarkEnd ns0:id="503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[19]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[7]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[12]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 Подсистема хранения данных является фундаментальным компонентом любого мессенджера. 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[14]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Кроссплатформенность как сущностная характеристика современного мессенджера означает его способность функционировать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[13]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Многообразие существующих на рынке мессенджеров можно систематизировать по ряду ключевых признаков, представленных в таблице 1.</ns0:t>
      </ns0:r>
      <ns0:r/>
    </ns0:p>
    <ns0:p>
      <ns0:pPr>
        <ns0:pBdr/>
        <ns0:spacing ns0:line="360" ns0:lineRule="auto"/>
        <ns0:ind ns0:firstLine="0"/>
        <ns0:jc ns0:val="left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Таблица 1 – Классификация мессенджеров по ключевым признакам</ns0:t>
      </ns0:r>
      <ns0:r/>
    </ns0:p>
    <ns0:tbl>
      <ns0:tblPr>
        <ns0:tblW ns0:w="9354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976"/>
        <ns0:gridCol ns0:w="3543"/>
        <ns0:gridCol ns0:w="2835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Классификационный признак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Виды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Примеры</ns0:t>
            </ns0:r>
            <ns0:r/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Целевое назначение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Социальные, корпоративные, приватные, игровые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WhatsApp, Slack, Signal, Discord</ns0:t>
            </ns0:r>
            <ns0:r/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Сетевая архитектура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Централизованные, децентрализованные, P2P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Telegram, Element, Briar</ns0:t>
            </ns0:r>
            <ns0:r/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Модель распространения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Проприетарные, открытое ПО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Skype, Signal</ns0:t>
            </ns0:r>
            <ns0:r/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Реализация кроссплатформенности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Независимая, с привязкой к устройству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Telegram, WhatsApp</ns0:t>
            </ns0:r>
            <ns0:r/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976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Тип СУБД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3543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Реляционные (SQLite, PostgreSQL), NoSQL (MongoDB, Cassandra)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835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Telegram (PostgreSQL), Signal (SQLite)</ns0:t>
            </ns0:r>
            <ns0:r/>
          </ns0:p>
        </ns0:tc>
      </ns0:tr>
    </ns0:tbl>
    <ns0:p>
      <ns0:pPr>
        <ns0:pBdr/>
        <ns0:spacing ns0:before="24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 точки зрения подсистемы хранения данных мессенджеры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Для организации поиска по переписке применяются три основных подхода: SQL LIKE-запросы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[14]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Рынок мессенджеров демонстрирует устойчивую динамику роста на протяжении последнего десятилетия. По данным аналитической компании Statista, к концу 2024 года общемировая аудитория мобильных мессенджеров превысила 3,5 миллиарда пользователей,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 к 2027 году прогнозируется увеличение этого показателя до 4,2 миллиарда человек. В Российской Федерации мессенджеры входят в число наиболее популярных категорий мобильных приложений: аудитория только трёх ведущих платформ (Telegram, WhatsApp, VK Мессенджер) превышает 85 миллионов человек. [47]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 технической точки зрения мессенджеры прошли несколько этапов эволюции. На раннем этапе (1990-е — начало 2000-х годов) доминировали протокол IRC и системы мгновенных сообщений на базе XMPP, функционировавшие преимущественно на стационарных компьютерах. С распространением смартфонов (2007–2012 годы) начался переход к клиент-серверным мобильным приложениям с централизованным хранением данных. [46]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Современный этап характеризуется переходом к облачным архитектурам, сквозному шифрованию, поддержке множества типов контента (текст, голос, видео, документы, геолокация) и интеграции дополнительных сервисов (боты, мини-приложения, платёжные системы). Именно на этом этапе возникли конкурентные преимущества, обусловленные качеством архитектуры подсистемы хранения данных. [5]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Классификация мессенджеров по архитектурному принципу хранения данных позволяет выделить три основные модели.</ns0:t>
      </ns0:r>
    </ns0:p>
    <ns0:p>
      <ns0:pPr>
        <ns0:pStyle ns0:val="90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— Облачная модель (cloud-based storage): все сообщения хранятся на серверах провайдера и доступны с любого устройства пользователя. Примерами служат Telegram и VK Мессенджер. Преимущества — удобство многоустройственного доступа и резервное копирование; недостаток — зависимость конфиденциальности данных от политики оператора сервиса. [5]</ns0:t>
      </ns0:r>
    </ns0:p>
    <ns0:p>
      <ns0:pPr>
        <ns0:pStyle ns0:val="90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— Модель локального хранения (local-first storage): сообщения хранятся непосредственно на устройстве пользователя, что обеспечивает максимальную защиту данных. Характерный пример — мессенджер Signal. Недостаток — ограниченный доступ к истории переписки при смене устройства. [6]</ns0:t>
      </ns0:r>
    </ns0:p>
    <ns0:p>
      <ns0:pPr>
        <ns0:pStyle ns0:val="90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— Гибридная модель: сочетает локальное хранение на устройстве с опциональным зашифрованным резервным копированием в облаке. Данный подход реализован, в частности, в WhatsApp через интеграцию с Google Drive и iCloud. [7]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Выбор модели хранения данных непосредственно определяет функциональные возможности и уровень приватности мессенджера. Для разрабатываемой подсистемы Aurora выбрана серверная модель хранения, обеспечивающая синхронизацию истории переписки между клиентскими приложениями с соблюдением требований российского законодательства о локализации данных. [2]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Классификация мессенджеров по функциональному наполнению позволяет различать базовые платформы (только обмен сообщениями), расширенные (с поддержкой голосовых и видеозвонков, каналов, ботов) и корпоративные решения (с интеграцией в бизнес-процессы, управлением доступом и аудитом переписки). Мессенджер Aurora относится к категории расширенных платформ с поддержкой групп, каналов и медиафайлов.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Требования к подсистеме хранения данных существенно различаются в зависимости от категории мессенджера. Для базовых платформ достаточно простой реляционной схемы с хранением текстовых сообщений. Расширенные платформы требуют поддержки медиафайлов, метаданных вложений, реакций, системных сообщений и сложных запросов поиска. Корпоративные решения дополнительно нуждаются в аудит-логах и ролевой модели управления доступом. [48]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Важной характеристикой мессенджера с точки зрения подсистемы хранения является поддержка одновременной работы на нескольких устройствах. Для реализации этой функции сервер должен хранить полную историю переписки и синхронизировать её между всеми клиентскими приложениями пользователя. Это требование накладывает особые ограничения на архитектуру базы данных и механизм доставки сообщений.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Ещё одним существенным аспектом является поддержка групповых чатов и публичных каналов. Эти два типа общения принципиально различаются: в групповом чате все участники являются равноправными собеседниками и видят сообщения друг друга; в канале существует разделение на авторов (администраторов) и подписчиков, которые могут только читать публикуемый контент. Это различие отражено в архитектуре таблиц базы данных.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Статистика использования мессенджеров показывает, что пользователи отдают предпочтение платформам с удобным поиском по истории переписки. По данным исследований, более 60% пользователей регулярно обращаются к поиску для нахождения ранее отправленных сообщений, ссылок или файлов. [44]</ns0:t>
      </ns0:r>
    </ns0:p>
    <ns0:p>
      <ns0:pPr>
        <ns0:pStyle ns0:val="913"/>
        <ns0:pBdr/>
        <ns0:spacing ns0:after="0" ns0:before="0" ns0:line="360" ns0:lineRule="auto"/>
        <ns0:ind ns0:firstLine="709"/>
        <ns0:jc ns0:val="left"/>
        <ns0:rPr/>
      </ns0:pPr>
      <ns0:r/>
      <ns0:bookmarkStart ns0:id="504" ns0:name="_Toc4"/>
      <ns0:r/>
      <ns0:bookmarkStart ns0:id="403" ns0:name="bm_12"/>
      <ns0:r/>
      <ns0:bookmarkEnd ns0:id="403"/>
      <ns0:r/>
      <ns0:bookmarkStart ns0:id="1" ns0:name="h12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1.2 Нормативно-правовое регулирование разработки программного продукта в России</ns0:t>
      </ns0:r>
      <ns0:bookmarkEnd ns0:id="1"/>
      <ns0:r/>
      <ns0:bookmarkEnd ns0:id="504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Разработка,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Перечень основных нормативно-правовых актов, регулирующих разработку программного продукта в России:</ns0:t>
      </ns0:r>
      <ns0:r/>
    </ns0:p>
    <ns0:p>
      <ns0:pPr>
        <ns0:pStyle ns0:val="904"/>
        <ns0:numPr>
          <ns0:ilvl ns0:val="0"/>
          <ns0:numId ns0:val="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 Конституция Российской Федерации (принята 12.12.1993): статья 23 гарантирует тайну переписки, статья 29 — свободу информации;</ns0:t>
      </ns0:r>
      <ns0:r/>
    </ns0:p>
    <ns0:p>
      <ns0:pPr>
        <ns0:pStyle ns0:val="904"/>
        <ns0:numPr>
          <ns0:ilvl ns0:val="0"/>
          <ns0:numId ns0:val="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ns0:t>
      </ns0:r>
      <ns0:r/>
    </ns0:p>
    <ns0:p>
      <ns0:pPr>
        <ns0:pStyle ns0:val="904"/>
        <ns0:numPr>
          <ns0:ilvl ns0:val="0"/>
          <ns0:numId ns0:val="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;</ns0:t>
      </ns0:r>
      <ns0:r/>
    </ns0:p>
    <ns0:p>
      <ns0:pPr>
        <ns0:pStyle ns0:val="904"/>
        <ns0:numPr>
          <ns0:ilvl ns0:val="0"/>
          <ns0:numId ns0:val="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;</ns0:t>
      </ns0:r>
      <ns0:r/>
    </ns0:p>
    <ns0:p>
      <ns0:pPr>
        <ns0:pStyle ns0:val="904"/>
        <ns0:numPr>
          <ns0:ilvl ns0:val="0"/>
          <ns0:numId ns0:val="5"/>
        </ns0:numPr>
        <ns0:pBdr/>
        <ns0:spacing ns0:line="360" ns0:lineRule="auto"/>
        <ns0:ind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ГОСТ 19.404-79. Единая система программной документации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[4]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С точки зрения подсистемы хранения данных особое значение имеет Федеральный закон № 152-ФЗ «О персональных данных»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>. Закон обязывает разработчика обеспечить хранение персональных данных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Федеральный закон № 149-ФЗ «Об информации»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ns0:t>
      </ns0:r>
      <ns0:r/>
    </ns0:p>
    <ns0:p>
      <ns0:pPr>
        <ns0:pBdr/>
        <ns0:spacing ns0:line="360" ns0:lineRule="auto"/>
        <ns0:ind ns0:firstLine="0"/>
        <ns0:jc ns0:val="left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Таблица 2 – Требования законодательства РФ к подсистеме хранения данных мессенджера</ns0:t>
      </ns0:r>
      <ns0:r/>
    </ns0:p>
    <ns0:tbl>
      <ns0:tblPr>
        <ns0:tblW ns0:w="9354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ook ns0:val="04A0" ns0:firstRow="1" ns0:lastRow="0" ns0:firstColumn="1" ns0:lastColumn="0" ns0:noHBand="0" ns0:noVBand="1"/>
      </ns0:tblPr>
      <ns0:tblGrid>
        <ns0:gridCol ns0:w="4677"/>
        <ns0:gridCol ns0:w="4677"/>
      </ns0:tblGrid>
      <ns0:tr>
        <ns0:trPr>
          <ns0:tblHeader/>
        </ns0:trPr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Нормативный акт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Требование к подсистеме хранения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ФЗ № 152-ФЗ «О персональных данных»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Локализация БД на серверах в РФ, шифрование персональных данных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ФЗ № 149-ФЗ «Об информации»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Хранение истории переписки не менее 6 месяцев, предоставление по запросу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ГК РФ, часть 4 (ст. 1261)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4677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Защита исходного кода как объекта авторского права</ns0:t>
            </ns0:r>
            <ns0:r/>
          </ns0:p>
        </ns0:tc>
      </ns0:tr>
    </ns0:tbl>
    <ns0:p>
      <ns0:pPr>
        <ns0:pBdr/>
        <ns0:spacing ns0:before="24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[2][1]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Принципиально важным аспектом нормативного регулирования является статья 10.1 Федерального закона № 149-ФЗ, устанавливающая обязанности организатора распространения информации. Согласно данной статье, мессенджер обязан хранить на территории РФ информацию о фактах приёма, передачи, доставки и обработки сообщений в течение одного года, а сами сообщения — в течение шести месяцев. [1]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Федеральный закон № 152-ФЗ «О персональных данных» обязывает операторов, обрабатывающих персональные данные российских граждан, хранить эти данные в базах данных, расположенных на территории России. Нарушение данного требования влечёт административную ответственность в соответствии со статьёй 13.11 КоАП РФ. [2]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ГОСТ 19.404-79 регламентирует содержание пояснительной записки к разрабатываемому программному продукту. В соответствии с данным стандартом техническая документация должна содержать описание алгоритмов, структур данных и интерфейсов разрабатываемых программных компонентов. [4]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Совокупность перечисленных нормативно-правовых требований определяет архитектурные решения, принятые при проектировании подсистемы хранения данных мессенджера Aurora: развёртывание серверной инфраструктуры в российском дата-центре, хранение персональных данных пользователей в СУБД на территории РФ, реализация механизмов идентификации пользователей и обеспечение возможности передачи данных по запросу уполномоченных органов. [1]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Соблюдение всего комплекса перечисленных нормативных требований является обязательным условием законной эксплуатации мессенджера на территории Российской Федерации. Нарушение требований о локализации данных может повлечь блокировку сервиса Роскомнадзором — как это произошло с рядом иностранных платформ в 2017–2021 годах. [1]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 технической точки зрения соответствие нормативным требованиям достигается выбором российского хостинг-провайдера для размещения серверов базы данных, реализацией механизмов идентификации пользователей и ведением журналов событий (логов) с заданным сроком хранения. [2]</ns0:t>
      </ns0:r>
    </ns0:p>
    <ns0:p>
      <ns0:pPr>
        <ns0:pStyle ns0:val="913"/>
        <ns0:pBdr/>
        <ns0:spacing ns0:after="0" ns0:before="0" ns0:line="360" ns0:lineRule="auto"/>
        <ns0:ind ns0:firstLine="709"/>
        <ns0:jc ns0:val="left"/>
        <ns0:rPr/>
      </ns0:pPr>
      <ns0:r/>
      <ns0:bookmarkStart ns0:id="505" ns0:name="_Toc5"/>
      <ns0:r/>
      <ns0:bookmarkStart ns0:id="404" ns0:name="bm_13"/>
      <ns0:r/>
      <ns0:bookmarkEnd ns0:id="404"/>
      <ns0:r/>
      <ns0:bookmarkStart ns0:id="1" ns0:name="h13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1.3 Анализ систем хранения данных и поиска в существующих мессенджерах</ns0:t>
      </ns0:r>
      <ns0:bookmarkEnd ns0:id="1"/>
      <ns0:r/>
      <ns0:bookmarkEnd ns0:id="505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[20][19]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ns0:t>
      </ns0:r>
      <ns0:r/>
    </ns0:p>
    <ns0:p>
      <ns0:pPr>
        <ns0:pStyle ns0:val="914"/>
        <ns0:pBdr/>
        <ns0:spacing ns0:after="60" ns0:before="120" ns0:line="360" ns0:lineRule="auto"/>
        <ns0:ind ns0:firstLine="709"/>
        <ns0:jc ns0:val="left"/>
        <ns0:rPr/>
      </ns0:pPr>
      <ns0:r/>
      <ns0:bookmarkStart ns0:id="506" ns0:name="_Toc6"/>
      <ns0:r/>
      <ns0:bookmarkStart ns0:id="405" ns0:name="bm_131"/>
      <ns0:r/>
      <ns0:bookmarkEnd ns0:id="405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1.3.1 Архитектура хранения данных в Telegram</ns0:t>
      </ns0:r>
      <ns0:r/>
      <ns0:bookmarkEnd ns0:id="506"/>
      <ns0:r/>
    </ns0:p>
    <ns0:p>
      <ns0:pPr>
        <ns0:pBdr/>
        <ns0:spacing ns0:after="0" ns0:before="0" ns0:line="0" ns0:lineRule="auto"/>
        <ns0:ind/>
        <ns0:rPr/>
      </ns0:pPr>
      <ns0:r/>
      <ns0:bookmarkStart ns0:id="1" ns0:name="h131"/>
      <ns0:r>
        <ns0:rPr>
          <ns0:rFonts ns0:ascii="Times New Roman" ns0:hAnsi="Times New Roman" ns0:eastAsia="Times New Roman" ns0:cs="Times New Roman"/>
          <ns0:sz ns0:val="28"/>
          <ns0:szCs ns0:val="28"/>
        </ns0:rPr>
      </ns0:r>
      <ns0:bookmarkEnd ns0:id="1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Telegram реализует облачную модель хранения сообщений с использованием собственного бинарного протокола MTProto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[20]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ns0:t>
      </ns0: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Поиск по переписке в Telegram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Серверная инфраструктура Telegram распределена по нескольким дата-центрам в разных странах (Нидерланды, США, Сингапур, Германия, Финляндия), что обеспечивает высокую доступность сервиса и минимальные задержки для пользователей из разных регионов. [6]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хранения медиафайлов Telegram использует собственную распределённую файловую систему с автоматической репликацией и дедупликацией. Файлы хранятся по уникальному хешу содержимого, что позволяет избежать дублирования идентичных вложений, загружаемых разными пользователями. [8]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 точки зрения поиска Telegram реализует серверный полнотекстовый поиск по сообщениям в личных чатах и групповых беседах. Для крупных публичных каналов поиск выполняется через специализированный поисковый движок, оптимизированный для работы с большими объёмами текста. [6]</ns0:t>
      </ns0:r>
    </ns0:p>
    <ns0:p>
      <ns0:pPr>
        <ns0:pStyle ns0:val="914"/>
        <ns0:pBdr/>
        <ns0:spacing ns0:after="0" ns0:before="0" ns0:line="360" ns0:lineRule="auto"/>
        <ns0:ind ns0:firstLine="709"/>
        <ns0:jc ns0:val="left"/>
        <ns0:rPr/>
      </ns0:pPr>
      <ns0:r/>
      <ns0:bookmarkStart ns0:id="507" ns0:name="_Toc7"/>
      <ns0:r/>
      <ns0:bookmarkStart ns0:id="406" ns0:name="bm_132"/>
      <ns0:r/>
      <ns0:bookmarkEnd ns0:id="406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1.3.2 Архитектура хранения данных в Signal</ns0:t>
      </ns0:r>
      <ns0:r/>
      <ns0:bookmarkEnd ns0:id="507"/>
      <ns0:r/>
    </ns0:p>
    <ns0:p>
      <ns0:pPr>
        <ns0:pBdr/>
        <ns0:spacing ns0:after="0" ns0:before="0" ns0:line="0" ns0:lineRule="auto"/>
        <ns0:ind/>
        <ns0:rPr/>
      </ns0:pPr>
      <ns0:r/>
      <ns0:bookmarkStart ns0:id="1" ns0:name="h132"/>
      <ns0:r>
        <ns0:rPr>
          <ns0:rFonts ns0:ascii="Times New Roman" ns0:hAnsi="Times New Roman" ns0:eastAsia="Times New Roman" ns0:cs="Times New Roman"/>
          <ns0:sz ns0:val="28"/>
          <ns0:szCs ns0:val="28"/>
        </ns0:rPr>
      </ns0:r>
      <ns0:bookmarkEnd ns0:id="1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[19]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ns0:t>
      </ns0: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Поиск по переписке в Signal выполняется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ns0:t>
      </ns0:r>
      <ns0:r/>
    </ns0:p>
    <ns0:p ns2:paraId="543700D9">
      <ns0:pPr>
        <ns0:pStyle ns0:val="914"/>
        <ns0:pBdr/>
        <ns0:spacing ns0:after="0" ns0:before="0" ns0:line="360" ns0:lineRule="auto"/>
        <ns0:ind ns0:firstLine="709"/>
        <ns0:jc ns0:val="left"/>
        <ns0:rPr/>
      </ns0:pPr>
      <ns0:r>
        <ns0:rPr>
          <ns0:highlight ns0:val="none"/>
        </ns0:rPr>
      </ns0:r>
      <ns0:r/>
    </ns0:p>
    <ns0:p ns2:paraId="6C5F59D2">
      <ns0:pPr>
        <ns0:pStyle ns0:val="914"/>
        <ns0:pBdr/>
        <ns0:spacing ns0:after="0" ns0:before="0" ns0:line="360" ns0:lineRule="auto"/>
        <ns0:ind ns0:firstLine="709"/>
        <ns0:jc ns0:val="left"/>
        <ns0:rPr>
          <ns0:highlight ns0:val="none"/>
        </ns0:rPr>
      </ns0:pPr>
      <ns0:r>
        <ns0:rPr>
          <ns0:highlight ns0:val="none"/>
        </ns0:rPr>
      </ns0:r>
    </ns0:p>
    <ns0:p ns2:paraId="2AB9DAC7">
      <ns0:pPr>
        <ns0:pStyle ns0:val="914"/>
        <ns0:pBdr/>
        <ns0:spacing ns0:after="0" ns0:before="0" ns0:line="360" ns0:lineRule="auto"/>
        <ns0:ind ns0:firstLine="709"/>
        <ns0:jc ns0:val="left"/>
        <ns0:rPr>
          <ns0:highlight ns0:val="none"/>
        </ns0:rPr>
      </ns0:pPr>
      <ns0:r>
        <ns0:rPr>
          <ns0:highlight ns0:val="none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Signal Protocol — открытый криптографический протокол, разработанный Open Whisper Systems и применяемый не только в Signal, но и в WhatsApp, а также в механизме Secret Chats мессенджера Telegram. Протокол основан на алгоритме Double Ratchet, обеспечивающем прямую секретность (forward secrecy): компрометация одного ключа не раскрывает предыдущие сообщения. [15]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Локальное хранилище Signal реализовано на основе SQLite — встраиваемой реляционной СУБД, не требующей отдельного серверного процесса. База данных зашифрована с использованием расширения SQLCipher, что обеспечивает защиту данных в случае физического доступа к устройству. [7]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Ограничением Signal как платформы является отсутствие облачной синхронизации: при смене или утере устройства пользователь теряет доступ к истории переписки. Это делает Signal оптимальным выбором для пользователей с приоритетом максимальной конфиденциальности, но менее удобным для массовой аудитории, использующей несколько устройств одновременно. [15]</ns0:t>
      </ns0:r>
    </ns0:p>
    <ns0:p>
      <ns0:pPr>
        <ns0:pStyle ns0:val="914"/>
        <ns0:pBdr/>
        <ns0:spacing ns0:after="0" ns0:before="0" ns0:line="360" ns0:lineRule="auto"/>
        <ns0:ind ns0:firstLine="709"/>
        <ns0:jc ns0:val="left"/>
        <ns0:rPr>
          <ns0:highlight ns0:val="none"/>
        </ns0:rPr>
      </ns0:pPr>
      <ns0:r/>
      <ns0:bookmarkStart ns0:id="508" ns0:name="_Toc8"/>
      <ns0:r/>
      <ns0:bookmarkStart ns0:id="407" ns0:name="bm_133"/>
      <ns0:r/>
      <ns0:bookmarkEnd ns0:id="407"/>
      <ns0:r>
        <ns0:rPr>
          <ns0:rFonts ns0:ascii="Times New Roman" ns0:hAnsi="Times New Roman" ns0:eastAsia="Times New Roman" ns0:cs="Times New Roman"/>
          <ns0:b/>
          <ns0:bCs/>
          <ns0:sz ns0:val="28"/>
          <ns0:szCs ns0:val="28"/>
        </ns0:rPr>
        <ns0:t xml:space="preserve">1.3.3 Сравнительный анализ подходов к хранению и поиску данных</ns0:t>
      </ns0:r>
      <ns0:r>
        <ns0:rPr>
          <ns0:highlight ns0:val="none"/>
        </ns0:rPr>
      </ns0:r>
      <ns0:bookmarkEnd ns0:id="508"/>
      <ns0:r/>
      <ns0:r>
        <ns0:rPr>
          <ns0:highlight ns0:val="none"/>
        </ns0:rPr>
      </ns0:r>
    </ns0:p>
    <ns0:p ns2:paraId="68A0FD33">
      <ns0:pPr>
        <ns0:pBdr/>
        <ns0:spacing ns0:after="0" ns0:before="0" ns0:line="0" ns0:lineRule="auto"/>
        <ns0:ind/>
        <ns0:rPr/>
      </ns0:pPr>
      <ns0:r/>
      <ns0:bookmarkStart ns0:id="1" ns0:name="h133"/>
      <ns0:r/>
      <ns0:bookmarkEnd ns0:id="1"/>
      <ns0:r/>
    </ns0:p>
    <ns0:p ns2:paraId="3F1C49C4">
      <ns0:pPr>
        <ns0:pBdr/>
        <ns0:spacing ns0:after="0" ns0:before="0" ns0:line="0" ns0:lineRule="auto"/>
        <ns0:ind/>
        <ns0:rPr/>
      </ns0:pPr>
      <ns0:r/>
    </ns0:p>
    <ns0:p ns2:paraId="349880FC">
      <ns0:pPr>
        <ns0:pBdr/>
        <ns0:spacing ns0:after="0" ns0:before="0" ns0:line="0" ns0:lineRule="auto"/>
        <ns0:ind/>
        <ns0:rPr/>
      </ns0:pPr>
      <ns0:r/>
    </ns0:p>
    <ns0:p>
      <ns0:pPr>
        <ns0:pBdr/>
        <ns0:spacing ns0:after="0" ns0:before="0" ns0:line="0" ns0:lineRule="auto"/>
        <ns0:ind/>
        <ns0:rPr/>
      </ns0:pPr>
      <ns0:r/>
    </ns0:p>
    <ns0:p>
      <ns0:pPr>
        <ns0:pBdr/>
        <ns0:spacing ns0:after="0" ns0:before="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ns0:t>
      </ns0:r>
      <ns0:r/>
    </ns0:p>
    <ns0:p>
      <ns0:pPr>
        <ns0:pBdr/>
        <ns0:spacing ns0:line="360" ns0:lineRule="auto"/>
        <ns0:ind ns0:firstLine="0"/>
        <ns0:jc ns0:val="left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Таблица 3 – Сравнительный анализ систем хранения данных и поиска в мессенджерах</ns0:t>
      </ns0:r>
      <ns0:r/>
    </ns0:p>
    <ns0:tbl>
      <ns0:tblPr>
        <ns0:tblW ns0:w="9354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ook ns0:val="04A0" ns0:firstRow="1" ns0:lastRow="0" ns0:firstColumn="1" ns0:lastColumn="0" ns0:noHBand="0" ns0:noVBand="1"/>
      </ns0:tblPr>
      <ns0:tblGrid>
        <ns0:gridCol ns0:w="2340"/>
        <ns0:gridCol ns0:w="1753"/>
        <ns0:gridCol ns0:w="1404"/>
        <ns0:gridCol ns0:w="1404"/>
        <ns0:gridCol ns0:w="1453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Критерий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Telegram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Signal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WhatsApp</ns0:t>
            </ns0:r>
            <ns0:r/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/>
                <ns0:bCs/>
                <ns0:sz ns0:val="24"/>
                <ns0:szCs ns0:val="24"/>
              </ns0:rPr>
              <ns0:t xml:space="preserve">VK Мессенджер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Место хранения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Серверы (облако)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Локально (устройство)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Серверы + локально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Серверы (облако)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СУБД на сервере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PostgreSQL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Нет (E2E)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MySQL/Cassandra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MySQL + Tarantool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СУБД на клиенте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SQLite (кэш)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SQLite (AES-256)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SQLite (AES-256)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SQLite (кэш)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Полнотекстовый поиск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Серверный (вся история)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Локальный FTS5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Локальный (ограничен)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Серверный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Синхронизация между устройствами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Полная (облако)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Частичная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Ограниченная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Полная (облако)</ns0:t>
            </ns0:r>
            <ns0:r/>
          </ns0:p>
        </ns0:tc>
      </ns0:tr>
      <ns0:tr>
        <ns0:trPr/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2340" ns0:type="dxa"/>
          </ns0:tcPr>
          <ns0:p>
            <ns0:pPr>
              <ns0:pBdr/>
              <ns0:spacing ns0:line="280" ns0:lineRule="auto"/>
              <ns0:ind/>
              <ns0:jc ns0:val="left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Хранение медиафайлов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7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Собственный CDN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Локально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04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Серверы WhatsApp</ns0:t>
            </ns0:r>
            <ns0:r/>
          </ns0:p>
        </ns0:tc>
        <ns0:tc>
          <ns0:tcPr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Mar>
              <ns0:left ns0:w="80" ns0:type="dxa"/>
              <ns0:top ns0:w="60" ns0:type="dxa"/>
              <ns0:right ns0:w="80" ns0:type="dxa"/>
              <ns0:bottom ns0:w="60" ns0:type="dxa"/>
            </ns0:tcMar>
            <ns0:tcW ns0:w="1453" ns0:type="dxa"/>
          </ns0:tcPr>
          <ns0:p>
            <ns0:pPr>
              <ns0:pBdr/>
              <ns0:spacing ns0:line="280" ns0:lineRule="auto"/>
              <ns0:ind/>
              <ns0:jc ns0:val="center"/>
              <ns0:rPr/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VK CDN</ns0:t>
            </ns0:r>
            <ns0:r/>
          </ns0:p>
        </ns0:tc>
      </ns0:tr>
    </ns0:tbl>
    <ns0:p>
      <ns0:pPr>
        <ns0:pBdr/>
        <ns0:spacing ns0:before="24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[14]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Во-вторых, анализ механизмов поиска показал, что наиболее удобным с точки зрения разработки является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ns0:t>
      </ns0:r>
      <ns0:r>
        <ns0:rPr>
          <ns0:rFonts ns0:ascii="Times New Roman" ns0:hAnsi="Times New Roman" ns0:eastAsia="Times New Roman" ns0:cs="Times New Roman"/>
          <ns0:color ns0:val="000000"/>
          <ns0:sz ns0:val="28"/>
          <ns0:szCs ns0:val="28"/>
        </ns0:rPr>
        <ns0:t xml:space="preserve">[2][1]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.</ns0:t>
      </ns0:r>
      <ns0:r/>
    </ns0:p>
    <ns0:p>
      <ns0:pPr>
        <ns0:pBdr/>
        <ns0:spacing ns0:after="0" ns0:before="0"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На основании проведённого анализа для подсистемы хранения данных мессенджера Aurora были приняты следующие технические решения: PostgreSQL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ns0: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 ns2:paraId="060A9C85">
      <ns0:pPr>
        <ns0:pBdr/>
        <ns0:shd ns0:val="nil" ns0:color="auto"/>
        <ns0:spacing/>
        <ns0:ind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0:br ns0:type="page" ns0:clear="all"/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Проведённый анализ позволяет сформулировать требования к подсистеме хранения данных разрабатываемого мессенджера Aurora. Система должна обеспечивать надёжное хранение истории переписки с возможностью постраничной загрузки, полнотекстовый поиск по сообщениям, хранение метаданных медиафайлов, отслеживание статусов доставки и прочтения, а также соответствовать требованиям Федерального закона № 152-ФЗ о локализации персональных данных. [2]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 проектировании подсистемы учтены уроки, полученные из анализа существующих решений: от Telegram заимствована идея разделения личных и групповых сообщений в отдельных таблицах; от Signal — принцип мягкого удаления записей; от WhatsApp — механизм отслеживания статусов доставки через флаги delivered и is_read. [8]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Таким образом, анализ систем хранения данных ведущих мессенджеров позволяет сделать вывод о том, что не существует универсального архитектурного решения, оптимального для всех сценариев использования. Выбор архитектуры определяется приоритетами: конфиденциальность данных (Signal), функциональность и масштабируемость (Telegram), широкая аудитория и интеграция с экосистемой (WhatsApp, VK). [8]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мессенджера Aurora выбрана серверная архитектура хранения данных с открытым исходным кодом серверной части. Это решение обеспечивает синхронизацию истории переписки между устройствами пользователя, позволяет выполнять серверный поиск по сообщениям и соответствует требованиям российского законодательства о локализации персональных данных. [2]</ns0:t>
      </ns0:r>
    </ns0:p>
    <ns0:p>
      <ns0:pPr>
        <ns0:pStyle ns0:val="912"/>
        <ns0:pBdr/>
        <ns0:spacing ns0:after="0" ns0:line="360" ns0:lineRule="auto"/>
        <ns0:ind ns0:firstLine="709"/>
        <ns0:jc ns0:val="left"/>
        <ns0:rPr/>
      </ns0:pPr>
      <ns0:r/>
      <ns0:bookmarkStart ns0:id="509" ns0:name="_Toc9"/>
      <ns0:r/>
      <ns0:bookmarkStart ns0:id="101" ns0:name="bm_ch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 Проектирование, реализация и тестирование автоматизированной системы</ns0:t>
      </ns0:r>
      <ns0:bookmarkEnd ns0:id="101"/>
      <ns0:r/>
      <ns0:bookmarkEnd ns0:id="509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Данная глава посвящена комплексному описанию проектирования и программной реализации подсистемы хранения данных, поиска и медиафайлов кроссплатформенного мессенджера Aurora. В соответствии со структурой дипломного проекта в главе последовательно представлены предварительные проектные решения, включающие диаграмму прецедентов и выбор технологического стека, а также логическая и физическая модели базы данных, архитектурное описание подсистемы и реализация ключевых программных модулей с фрагментами исходного кода.</ns0:t>
      </ns0:r>
      <ns0:r/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0" ns0:name="_Toc10"/>
      <ns0:r/>
      <ns0:bookmarkStart ns0:id="102" ns0:name="bm_21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2.1 Разработка предварительных проектных решений</ns0:t>
      </ns0:r>
      <ns0:bookmarkEnd ns0:id="102"/>
      <ns0:r/>
      <ns0:bookmarkEnd ns0:id="510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Предварительные проектные решения формируют концептуальную основу для последующей программной реализации. На данном этапе определяются функциональные требования к системе, устанавливаются границы разрабатываемого программного продукта, выявляются роли участников системы и обосновывается выбор инструментальных средств, наиболее соответствующих техническим требованиям проекта.</ns0:t>
      </ns0:r>
      <ns0:r/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1" ns0:name="_Toc11"/>
      <ns0:r/>
      <ns0:bookmarkStart ns0:id="103" ns0:name="bm_211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2.1.1 Разработка диаграммы прецедентов</ns0:t>
      </ns0:r>
      <ns0:bookmarkEnd ns0:id="103"/>
      <ns0:r/>
      <ns0:bookmarkEnd ns0:id="511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Диаграмма прецедентов (Use Case Diagram) представляет собой графическую модель функциональных требований к системе, описывающую взаимодействие внешних участников (акторов) с функциями (прецедентами) разрабатываемой системы. [8] Применение данной нотации обусловлено необходимостью формализации границ системы и перечня её функций до начала технической реализации.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 мессенджере Aurora выделено три категории действующих лиц. Гость </ns0:t>
      </ns0:r>
      <ns0:r>
        <ns0:rPr>
          <ns0:rFonts ns0:ascii="Times New Roman" ns0:hAnsi="Times New Roman" ns0:eastAsia="Times New Roman" ns0:cs="Times New Roman"/>
          <ns0:sz ns0:val="28"/>
          <ns0:szCs ns0:val="28"/>
          <ns0:lang ns0:val="ru-RU"/>
        </ns0:rPr>
        <ns0:t xml:space="preserve">—</ns0:t>
      </ns0: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 незарегистрированный пользователь, взаимодействие которого с системой ограничено операциями регистрации и авторизации. Авторизованный пользователь располагает полным набором функций: отправка текстовых сообщений и медиафайлов, создание групп и каналов, подписка на публичные каналы, поиск по переписке, реакции на сообщения, управление профилем и организация чатов по папкам. Администратор расширяет права пользователя функциями обработки обращений в службу технической поддержки и управления учётными записями.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Диаграмма прецедентов мессенджера Aurora представлена на рисунке 1.</ns0:t>
      </ns0:r>
      <ns0:r/>
    </ns0:p>
    <ns0:p>
      <ns0:pPr>
        <ns0:pBdr/>
        <ns0:spacing ns0:after="60" ns0:before="120"/>
        <ns0:ind/>
        <ns0:jc ns0:val="center"/>
        <ns0:rPr/>
      </ns0:pPr>
      <ns0:r>
        <ns1:AlternateContent>
          <ns1:Choice Requires="wpg">
            <ns0:drawing>
              <ns4:inline distT="0" distB="0" distL="0" distR="0">
                <ns4:extent cx="5475461" cy="3657437"/>
                <ns4:effectExtent l="0" t="0" r="0" b="0"/>
                <ns4:docPr id="1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2047632720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0"/>
                        <ns5:stretch/>
                      </ns6:blipFill>
                      <ns6:spPr bwMode="auto">
                        <ns5:xfrm flipH="0" flipV="0">
                          <ns5:off x="0" y="0"/>
                          <ns5:ext cx="5475460" cy="3657436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0" ns9:spid="_x0000_s0" type="#_x0000_t75" style="width:431.14pt;height:287.99pt;mso-wrap-distance-left:0.00pt;mso-wrap-distance-top:0.00pt;mso-wrap-distance-right:0.00pt;mso-wrap-distance-bottom:0.00pt;z-index:1;" stroked="false">
                <ns8:imagedata ns7:id="rId10" ns9:title=""/>
                <ns9:lock ns8:ext="edit" rotation="t"/>
              </ns8:shape>
            </ns0:pict>
          </ns1:Fallback>
        </ns1:AlternateContent>
      </ns0:r>
    </ns0:p>
    <ns0:p>
      <ns0:pPr>
        <ns0:pBdr/>
        <ns0:spacing ns0:after="120" ns0:before="60" ns0:line="360" ns0:lineRule="auto"/>
        <ns0:ind/>
        <ns0:jc ns0:val="center"/>
        <ns0:rPr>
          <ns0:b ns0:val="0"/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i ns0:val="0"/>
          <ns0:iCs ns0:val="0"/>
          <ns0:sz ns0:val="28"/>
          <ns0:szCs ns0:val="28"/>
        </ns0:rPr>
        <ns0:t xml:space="preserve">Рисунок 1 – Диаграмма прецедентов мессенджера Aurora</ns0:t>
      </ns0:r>
      <ns0:r>
        <ns0:rPr>
          <ns0:b ns0:val="0"/>
          <ns0:bCs ns0:val="0"/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 рамках разрабатываемой подсистемы хранения данных, поиска и медиафайлов реализованы следующие основные прецеденты.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отправка текстового сообщения — пользователь формирует сообщение и передаёт его через WebSocket-соединение; сервер сохраняет запись в таблице messages (личная переписка) или group_messages (групповые чаты); [9]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загрузка истории переписки — при открытии диалога клиент запрашивает последние N сообщений; сервер выполняет выборку с сортировкой по убыванию временной метки и возвращает постраничный список; [9]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полнотекстовый поиск — пользователь вводит поисковый запрос; сервер выполняет поиск вхождений подстроки оператором LIKE по полю message_text с фильтрацией по правам доступа; [17]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загрузка медиафайла — файл передаётся в облачное хранилище Cloudinary через официальный SDK; полученный публичный URL сохраняется в базе данных; [20]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мягкое удаление сообщения — запись не удаляется физически, а помечается флагом is_deleted = TRUE, что сохраняет целостность цепочек цитирования; [9]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реакции на сообщения — запись добавляется в таблицу message_reactions; событие рассылается через WebSocket всем участникам диалога в реальном времени; [12]</ns0:t>
      </ns0:r>
      <ns0:r/>
    </ns0:p>
    <ns0:p>
      <ns0:pPr>
        <ns0:pStyle ns0:val="904"/>
        <ns0:numPr>
          <ns0:ilvl ns0:val="0"/>
          <ns0:numId ns0:val="18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управление группами и каналами — создание, редактирование и удаление записей в таблицах groups и group_members, назначение ролей участников. [9]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Разработанная диаграмма прецедентов позволила формализовать функциональные требования к подсистеме и служит основой для проектирования модели данных и архитектуры.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Следует отметить, что диаграмма прецедентов не описывает внутреннюю реализацию системы и не определяет порядок выполнения операций. Её назначение — зафиксировать, что система должна делать с точки зрения внешних пользователей, не вдаваясь в технические детали того, как это реализовано. [23]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Каждый прецедент может включать основной сценарий (happy path) и альтернативные сценарии, охватывающие граничные случаи и ошибочные ситуации. Например, прецедент «Отправка сообщения» предусматривает как успешную доставку, так и сценарии недоступности получателя, превышения максимального размера файла или отсутствия сетевого соединения. [23]</ns0:t>
      </ns0:r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2" ns0:name="_Toc12"/>
      <ns0:r/>
      <ns0:bookmarkStart ns0:id="104" ns0:name="bm_21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2.1.2 Выбор инструментальных средств реализации</ns0:t>
      </ns0:r>
      <ns0:bookmarkEnd ns0:id="104"/>
      <ns0:r/>
      <ns0:bookmarkEnd ns0:id="512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Выбор технологического стека осуществлялся на основе сравнительного анализа альтернативных инструментов по критериям производительности, поддержки асинхронного программирования, зрелости экосистемы и применимости к задачам систем реального времени. [10] Для серверной разработки выбран язык Python версии 3.11, обладающий развитой поддержкой asyncio и широкой экосистемой библиотек.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Сравнительный анализ серверных веб-фреймворков приведён в таблице 4. В рамках анализа оценивались FastAPI, Flask и Django как наиболее распространённые решения для разработки веб-серверных приложений на языке Python в контексте задач реального времени.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4 – Сравнительный анализ серверных фреймворков</ns0:t>
      </ns0:r>
      <ns0:r>
        <ns0:rPr>
          <ns0:b ns0:val="0"/>
          <ns0:bCs ns0:val="0"/>
        </ns0:rPr>
      </ns0:r>
    </ns0:p>
    <ns0:tbl>
      <ns0:tblPr>
        <ns0:tblW ns0:w="93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ook ns0:val="04A0" ns0:firstRow="1" ns0:lastRow="0" ns0:firstColumn="1" ns0:lastColumn="0" ns0:noHBand="0" ns0:noVBand="1"/>
      </ns0:tblPr>
      <ns0:tblGrid>
        <ns0:gridCol ns0:w="3200"/>
        <ns0:gridCol ns0:w="2100"/>
        <ns0:gridCol ns0:w="2000"/>
        <ns0:gridCol ns0:w="2000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Критерий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FastAPI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Flask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Django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Асинхронность (asyncio/ASGI)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Нативная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Ограниченная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Ограниченная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Поддержка WebSocket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Встроенная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Через расширения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Django Channels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Автодокументация API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OpenAPI / Swagger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Отсутствует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Отсутствует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Валидация входных данных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Pydantic (автоматически)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Вручную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Serializers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Производительность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Высокая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Средняя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Средняя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Итог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Выбран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Не подходит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Не подходит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По результатам анализа, представленного в таблице 4, для реализации серверной части выбран фреймворк FastAPI. [10] Ключевыми преимуществами данного фреймворка являются нативная поддержка асинхронного программирования через ASGI-сервер Uvicorn, автоматическая генерация OpenAPI-документации и встроенная валидация входных данных посредством библиотеки Pydantic, что исключает ручную проверку параметров запросов.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Сравнительный анализ систем управления базами данных приведён в таблице 5. Для хранения структурированных данных мессенджера рассматривались MySQL 8, PostgreSQL и SQLite как наиболее распространённые реляционные СУБД.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5 – Сравнительный анализ систем управления базами данных</ns0:t>
      </ns0:r>
      <ns0:r>
        <ns0:rPr>
          <ns0:b ns0:val="0"/>
          <ns0:bCs ns0:val="0"/>
        </ns0:rPr>
      </ns0:r>
    </ns0:p>
    <ns0:tbl>
      <ns0:tblPr>
        <ns0:tblW ns0:w="93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ook ns0:val="04A0" ns0:firstRow="1" ns0:lastRow="0" ns0:firstColumn="1" ns0:lastColumn="0" ns0:noHBand="0" ns0:noVBand="1"/>
      </ns0:tblPr>
      <ns0:tblGrid>
        <ns0:gridCol ns0:w="3200"/>
        <ns0:gridCol ns0:w="2100"/>
        <ns0:gridCol ns0:w="2000"/>
        <ns0:gridCol ns0:w="2000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Критерий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MySQL 8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PostgreSQL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SQLite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ACID-транзакции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 (InnoDB)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JSON-столбцы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 (jsonb)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Ограниченно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Многопользовательский доступ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Нет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Контейнеризация (Docker)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Официальный образ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Официальный образ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Не требуется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Полнотекстовый поиск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 (FULLTEXT)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 (ts_vector)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Ограниченно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Итог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1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Выбрана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Альтернатива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Не подходит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На основании данных таблицы 5 выбрана СУБД MySQL 8, развёрнутая в Docker-контейнере на основе официального образа. [17] Движок хранилища InnoDB обеспечивает поддержку ACID-транзакций и внешних ключей. Поддержка столбцов типа JSON используется для хранения метаданных вложений и настроек приватности пользователей. SQLite исключена ввиду отсутствия полноценного многопользовательского конкурентного доступа, критически необходимого для мессенджера.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хранения медиафайлов применяется облачный сервис Cloudinary, [20] предоставляющий REST API для загрузки файлов, CDN-доставку и автоматическую оптимизацию изображений. Клиентская часть приложения реализована на React 18 с TypeScript, обеспечивающим статическую типизацию компонентов.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Главный экран мессенджера Aurora показан на рисунке 2.</ns0:t>
      </ns0:r>
      <ns0:r/>
    </ns0:p>
    <ns0:p ns2:paraId="372A3D27">
      <ns0:pPr>
        <ns0:pBdr/>
        <ns0:spacing ns0:line="360" ns0:lineRule="auto"/>
        <ns0:ind ns0:firstLine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5445465" cy="2753423"/>
                <ns4:effectExtent l="0" t="0" r="0" b="0"/>
                <ns4:docPr id="2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1001220342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1"/>
                        <ns5:stretch/>
                      </ns6:blipFill>
                      <ns6:spPr bwMode="auto">
                        <ns5:xfrm flipH="0" flipV="0">
                          <ns5:off x="0" y="0"/>
                          <ns5:ext cx="5445464" cy="2753423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1" ns9:spid="_x0000_s1" type="#_x0000_t75" style="width:428.78pt;height:216.80pt;mso-wrap-distance-left:0.00pt;mso-wrap-distance-top:0.00pt;mso-wrap-distance-right:0.00pt;mso-wrap-distance-bottom:0.00pt;z-index:1;" stroked="false">
                <ns8:imagedata ns7:id="rId11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/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2 – главный экран Aurora: боковая панель со списком чатов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Выбор асинхронной модели программирования обусловлен природой операций в мессенджере: большинство из них связаны с ожиданием ввода-вывода — обращением к базе данных, передачей файлов, поддержанием WebSocket-соединений. Асинхронная модель позволяет одному серверному процессу обслуживать тысячи таких ожиданий одновременно без создания отдельного потока для каждого соединения. [45]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Библиотека aiomysql обеспечивает полностью асинхронное взаимодействие с MySQL без блокировки event loop Python. В отличие от синхронных драйверов (pymysql, mysqlclient), aiomysql позволяет выполнять несколько запросов к базе данных конкурентно в рамках одного потока выполнения. [18]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Технологический стек мессенджера Aurora намеренно ограничен минимально необходимым набором инструментов. Избыточная сложность стека увеличивает время разработки и затрудняет сопровождение кода. Принцип «выбирать инструмент под задачу» определил отказ от ORM-фреймворков в пользу прямых параметризованных SQL-запросов через aiomysql. [9]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3" ns0:name="_Toc13"/>
      <ns0:r/>
      <ns0:bookmarkStart ns0:id="105" ns0:name="bm_2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2.2 Проектирование базы данных</ns0:t>
      </ns0:r>
      <ns0:bookmarkEnd ns0:id="105"/>
      <ns0:r/>
      <ns0:bookmarkEnd ns0:id="513"/>
      <ns0:r/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4" ns0:name="_Toc14"/>
      <ns0:r/>
      <ns0:bookmarkStart ns0:id="106" ns0:name="bm_221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2.2.1 Логическая модель данных</ns0:t>
      </ns0:r>
      <ns0:bookmarkEnd ns0:id="106"/>
      <ns0:r/>
      <ns0:bookmarkEnd ns0:id="514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Логическая модель данных описывает структуру информации в терминах сущностей, их атрибутов и отношений, абстрагируясь от физических деталей конкретной СУБД. [30] На данном этапе определяются объекты предметной области, их свойства и правила взаимодействия; схема нормализуется до третьей нормальной формы (3НФ), что исключает транзитивные зависимости атрибутов и аномалии обновления данных.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При проектировании логической модели мессенджера Aurora решались следующие задачи.</ns0:t>
      </ns0:r>
      <ns0:r/>
    </ns0:p>
    <ns0:p>
      <ns0:pPr>
        <ns0:pStyle ns0:val="904"/>
        <ns0:numPr>
          <ns0:ilvl ns0:val="0"/>
          <ns0:numId ns0:val="19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определение основных сущностей системы (пользователи, сообщения, группы, реакции, папки, поддержка, теги) и их информационных атрибутов; [30]</ns0:t>
      </ns0:r>
      <ns0:r/>
    </ns0:p>
    <ns0:p>
      <ns0:pPr>
        <ns0:pStyle ns0:val="904"/>
        <ns0:numPr>
          <ns0:ilvl ns0:val="0"/>
          <ns0:numId ns0:val="19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 установление типов отношений между сущностями: один-ко-многим (1:N) и многие-ко-многим (M:N); [31]</ns0:t>
      </ns0:r>
      <ns0:r/>
    </ns0:p>
    <ns0:p>
      <ns0:pPr>
        <ns0:pStyle ns0:val="904"/>
        <ns0:numPr>
          <ns0:ilvl ns0:val="0"/>
          <ns0:numId ns0:val="19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проектирование связующих сущностей для отношений M:N (УЧАСТНИК ГРУППЫ, ЧАТ В ПАПКЕ, РЕАКЦИЯ); [31]</ns0:t>
      </ns0:r>
      <ns0:r/>
    </ns0:p>
    <ns0:p>
      <ns0:pPr>
        <ns0:pStyle ns0:val="904"/>
        <ns0:numPr>
          <ns0:ilvl ns0:val="0"/>
          <ns0:numId ns0:val="19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определение первичных и альтернативных ключей каждой сущности. [30]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Логическая модель данных мессенджера Aurora представлена на рисунке 3.</ns0:t>
      </ns0:r>
      <ns0:r/>
    </ns0:p>
    <ns0:p>
      <ns0:pPr>
        <ns0:pBdr/>
        <ns0:spacing ns0:after="60" ns0:before="120"/>
        <ns0:ind/>
        <ns0:jc ns0:val="center"/>
        <ns0:rPr/>
      </ns0:pPr>
      <ns0:r>
        <ns1:AlternateContent>
          <ns1:Choice Requires="wpg">
            <ns0:drawing>
              <ns4:inline distT="0" distB="0" distL="0" distR="0">
                <ns4:extent cx="4721590" cy="3955477"/>
                <ns4:effectExtent l="0" t="0" r="0" b="0"/>
                <ns4:docPr id="3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2031332493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2"/>
                        <ns5:stretch/>
                      </ns6:blipFill>
                      <ns6:spPr bwMode="auto">
                        <ns5:xfrm flipH="0" flipV="0">
                          <ns5:off x="0" y="0"/>
                          <ns5:ext cx="4721590" cy="3955476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2" ns9:spid="_x0000_s2" type="#_x0000_t75" style="width:371.78pt;height:311.45pt;mso-wrap-distance-left:0.00pt;mso-wrap-distance-top:0.00pt;mso-wrap-distance-right:0.00pt;mso-wrap-distance-bottom:0.00pt;z-index:1;" stroked="false">
                <ns8:imagedata ns7:id="rId12" ns9:title=""/>
                <ns9:lock ns8:ext="edit" rotation="t"/>
              </ns8:shape>
            </ns0:pict>
          </ns1:Fallback>
        </ns1:AlternateContent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Рисунок 3 – Логическая модель данных мессенджера Aurora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Центральной сущностью модели является ПОЛЬЗОВАТЕЛЬ. Данная сущность связана отношением 1:N с сущностью ЛИЧНОЕ СООБЩЕНИЕ по двум ролям: отправитель и получатель. Одновременно пользователь может состоять в неограниченном числе групп — данное отношение M:N реализуется через промежуточную сущность УЧАСТНИК ГРУППЫ, фиксирующую роль участника (администратор или рядовой участник) и кастомный административный титул.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Сущность ГРУППА/КАНАЛ объединяет как групповые чаты, так и каналы (однонаправленное вещание), различаемые булевым атрибутом is_channel. [31] Связь между группой и сообщениями — 1:N; сообщения (как личные, так и групповые) связаны с сущностью РЕАКЦИЯ отношением 1:N, причём дискриминатор is_group определяет тип сообщения. Уникальное ограничение на сочетание (message_id, is_group, user_id, emoji) исключает дублирование реакций.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Нормализация схемы до третьей нормальной формы (3НФ) обусловлена необходимостью исключения транзитивных зависимостей между атрибутами. В ненормализованной схеме изменение, например, имени пользователя потребовало бы обновления нескольких таблиц, что создаёт риск аномалий обновления. [27]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Связь «многие-ко-многим» между пользователями и группами реализована через промежуточную таблицу group_members, содержащую составной первичный ключ (group_id, user_id). Дополнительный атрибут role в этой таблице хранит роль участника, что является классическим примером атрибута связи (relationship attribute) в реляционной модели данных. [39]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Применение JSON-столбцов в таблицах messages и group_messages для хранения метаданных нескольких вложений (поле files) является компромиссным решением между строгой нормализацией и практическим удобством. Полная нормализация потребовала бы создания отдельной таблицы для вложений и выполнения дополнительного JOIN-запроса при каждой выборке сообщений. JSON-столбец позволяет получить данные о вложениях в рамках одного запроса. [40]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Логическая модель данных служит основой для разработки физической схемы, в которой абстрактные сущности преобразуются в конкретные таблицы MySQL с заданными типами данных, индексами и ограничениями целостности. [27]</ns0:t>
      </ns0:r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5" ns0:name="_Toc15"/>
      <ns0:r/>
      <ns0:bookmarkStart ns0:id="107" ns0:name="bm_22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2.2.2 Физическая схема базы данных</ns0:t>
      </ns0:r>
      <ns0:bookmarkEnd ns0:id="107"/>
      <ns0:r/>
      <ns0:bookmarkEnd ns0:id="515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Физическая схема базы данных конкретизирует логическую модель с учётом особенностей MySQL 8: задаются типы данных, ограничения целостности, составные индексы и параметры движка хранилища. [17] Все таблицы используют движок InnoDB, кодировку utf8mb4 (полная поддержка Unicode и символов эмодзи) и AUTO_INCREMENT для автоматической генерации первичных ключей.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Физическая модель данных мессенджера Aurora представлена на рисунке 4.</ns0:t>
      </ns0:r>
      <ns0:r/>
    </ns0:p>
    <ns0:p ns2:paraId="07125AC9">
      <ns0:pPr>
        <ns0:pBdr/>
        <ns0:spacing ns0:line="360" ns0:lineRule="auto"/>
        <ns0:ind ns0:firstLine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5324567" cy="4611745"/>
                <ns4:effectExtent l="0" t="0" r="0" b="0"/>
                <ns4:docPr id="4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510787294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3"/>
                        <ns5:stretch/>
                      </ns6:blipFill>
                      <ns6:spPr bwMode="auto">
                        <ns5:xfrm flipH="0" flipV="0">
                          <ns5:off x="0" y="0"/>
                          <ns5:ext cx="5324567" cy="4611745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3" ns9:spid="_x0000_s3" type="#_x0000_t75" style="width:419.26pt;height:363.13pt;mso-wrap-distance-left:0.00pt;mso-wrap-distance-top:0.00pt;mso-wrap-distance-right:0.00pt;mso-wrap-distance-bottom:0.00pt;z-index:1;" stroked="false">
                <ns8:imagedata ns7:id="rId13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/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/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Рисунок 4 – Физическая модель данных мессенджера Aurora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Краткое описание таблиц базы данных приведено в таблице 6. База данных мессенджера Aurora включает двенадцать таблиц, каждая из которых отвечает за строго определённый аспект функциональности системы.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6 – Таблицы базы данных мессенджера Aurora</ns0:t>
      </ns0:r>
      <ns0:r>
        <ns0:rPr>
          <ns0:b ns0:val="0"/>
          <ns0:bCs ns0:val="0"/>
        </ns0:rPr>
      </ns0:r>
    </ns0:p>
    <ns0:tbl>
      <ns0:tblPr>
        <ns0:tblW ns0:w="9354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335"/>
        <ns0:gridCol ns0:w="3569"/>
        <ns0:gridCol ns0:w="3449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Таблица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Назначение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Ключевые поля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users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Учётные записи пользователей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username, tag, email, password_hash, privacy_settings (JSON)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messages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Личная переписка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sender_id, receiver_id, message_text, files (JSON), is_deleted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groups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Группы и каналы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creator_id, name, is_channel, channel_type, invite_link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group_members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Участники групп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group_id, user_id, role, custom_title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group_messages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Сообщения в группах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group_id, sender_id, message_text, is_system, hidden_for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message_reactions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Реакции на сообщения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message_id, is_group, user_id, emoji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chat_folders / folder_chats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Папки для чатов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user_id, name; folder_id, chat_type, chat_id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post_views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Просмотры постов каналов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message_id, user_id, viewed_at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group_message_reads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Прочтение сообщений в группах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message_id, user_id, group_id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support_messages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Переписка с технической поддержкой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id, user_id, sender_id, is_admin_reply, is_read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3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blocked_users / user_tags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5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Блокировки и теги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4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blocker_id, blocked_id; user_id, tag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Таблица messages содержит составной индекс по полям (sender_id, receiver_id, timestamp) для ускорения выборки истории диалога. [17] Поле files типа JSON хранит массив объектов с метаданными нескольких вложений в рамках одного сообщения. Внешние ключи с опцией ON DELETE CASCADE обеспечивают автоматическое каскадное удаление дочерних записей при удалении родительских.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Использование типа данных DATETIME вместо TIMESTAMP для хранения временных меток сообщений обусловлено расширенным диапазоном значений: DATETIME поддерживает диапазон с 1000 по 9999 год, тогда как TIMESTAMP ограничен 2038 годом. Кроме того, DATETIME хранит значения независимо от часового пояса сервера, что упрощает работу с UTC-временем на стороне приложения.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полей, хранящих признаки состояния (is_deleted, is_read, delivered, is_system), выбран тип данных BOOL (алиас TINYINT(1) в MySQL). Булевы флаги занимают минимальный объём памяти и обеспечивают высокую скорость фильтрации при использовании индексов.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Кодировка utf8mb4, применяемая во всех таблицах, обеспечивает полную поддержку Unicode, включая символы эмодзи (4-байтные коды Unicode). Стандартная кодировка utf8 в MySQL реализует только 3-байтный UTF-8, что исключает корректное хранение эмодзи. Использование utf8mb4 является обязательным для мессенджеров, где эмодзи входят в число наиболее часто отправляемых символов.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таблице messages для ускорения выборки истории переписки создан составной индекс по полям (sender_id, receiver_id, timestamp). Данный индекс позволяет MySQL выполнять фильтрацию по паре пользователей без полного сканирования таблицы, что критически важно при наличии миллионов записей.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Таблица group_messages индексирована по полю group_id для быстрой выборки всех сообщений конкретной группы. Дополнительный индекс по полю timestamp обеспечивает эффективную сортировку при постраничной загрузке истории.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Применение внешних ключей (FOREIGN KEY) с опцией ON DELETE CASCADE обеспечивает автоматическое удаление дочерних записей при удалении родительской записи. Например, при удалении группы автоматически удаляются все записи в group_members и group_messages, связанные с данной группой. Это предотвращает накопление «осиротевших» записей в базе данных. [40]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6" ns0:name="_Toc16"/>
      <ns0:r/>
      <ns0:bookmarkStart ns0:id="108" ns0:name="bm_23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2.3 Проектирование архитектуры подсистемы</ns0:t>
      </ns0:r>
      <ns0:bookmarkEnd ns0:id="108"/>
      <ns0:r/>
      <ns0:bookmarkEnd ns0:id="516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Архитектура подсистемы хранения данных мессенджера Aurora разработана в соответствии с принципом многоуровневого разделения ответственности (Separation of Concerns). [8] Система разделена на четыре архитектурных уровня: уровень представления, уровень бизнес-логики, уровень доступа к данным и уровень хранения. Такое разделение снижает связанность компонентов и упрощает сопровождение системы.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Архитектура подсистемы мессенджера Aurora представлена на рисунке 5.</ns0:t>
      </ns0:r>
      <ns0:r/>
    </ns0:p>
    <ns0:p>
      <ns0:pPr>
        <ns0:pBdr/>
        <ns0:spacing ns0:after="60"/>
        <ns0:ind/>
        <ns0:jc ns0:val="center"/>
        <ns0:rPr/>
      </ns0:pPr>
      <ns0:r>
        <ns1:AlternateContent>
          <ns1:Choice Requires="wpg">
            <ns0:drawing>
              <ns4:inline distT="0" distB="0" distL="0" distR="0">
                <ns4:extent cx="5435940" cy="2430875"/>
                <ns4:effectExtent l="0" t="0" r="0" b="0"/>
                <ns4:docPr id="5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1795042881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4"/>
                        <ns5:stretch/>
                      </ns6:blipFill>
                      <ns6:spPr bwMode="auto">
                        <ns5:xfrm flipH="0" flipV="0">
                          <ns5:off x="0" y="0"/>
                          <ns5:ext cx="5435939" cy="2430875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4" ns9:spid="_x0000_s4" type="#_x0000_t75" style="width:428.03pt;height:191.41pt;mso-wrap-distance-left:0.00pt;mso-wrap-distance-top:0.00pt;mso-wrap-distance-right:0.00pt;mso-wrap-distance-bottom:0.00pt;z-index:1;" stroked="false">
                <ns8:imagedata ns7:id="rId14" ns9:title=""/>
                <ns9:lock ns8:ext="edit" rotation="t"/>
              </ns8:shape>
            </ns0:pict>
          </ns1:Fallback>
        </ns1:AlternateContent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Рисунок 5 – Архитектура подсистемы хранения данных мессенджера Aurora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Уровень представления реализован на React 18 с TypeScript. [22] Клиентское приложение взаимодействует с сервером по двум каналам: REST API (HTTP) — для синхронных операций (авторизация, управление профилем, загрузка файлов); WebSocket — для асинхронных событий реального времени (доставка сообщений, реакции, изменение статуса онлайн).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Уровень бизнес-логики реализован на Python 3.11 с фреймворком FastAPI. [10] Сервер запускается через ASGI-сервер Uvicorn и включает три подсистемы: обработчик REST API-запросов, WebSocket-менеджер для управления активными соединениями и модуль аутентификации на основе JWT-токенов и bcrypt-хеширования паролей.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Уровень доступа к данным представлен слоем моделей (models.py). Классы UserModel, MessageModel, GroupModel, GroupMessageModel и другие инкапсулируют все SQL-запросы к базе данных. [9] Взаимодействие с MySQL осуществляется через пул соединений DatabasePool на базе библиотеки aiomysql.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Уровень хранения данных включает MySQL 8 в Docker-контейнере для структурированных реляционных данных [17] и облачный сервис Cloudinary для медиафайлов. [20]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Взаимодействие между уровнями системы построено по принципу однонаправленной зависимости: каждый вышестоящий уровень обращается к нижестоящему, но не наоборот. Уровень бизнес-логики знает о существовании уровня доступа к данным, однако уровень доступа к данным не содержит ссылок на компоненты уровня бизнес-логики. [24]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Данный принцип обеспечивает тестируемость каждого уровня в изоляции: методы класса MessageModel могут быть проверены независимо от REST API и WebSocket-менеджера. [29]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Конфигурация системы (параметры подключения к базе данных, ключ подписи JWT, учётные данные Cloudinary) вынесена в переменные окружения и не хранится в исходном коде. Это соответствует принципу «12-факторного приложения» (12-Factor App) и обеспечивает безопасное развёртывание сервера в различных окружениях (разработка, тестирование, производство). [29]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Развёртывание MySQL в Docker-контейнере обеспечивает воспроизводимость окружения разработки и продуктивной среды. Docker Compose используется для описания конфигурации всех компонентов системы (сервер приложения, база данных) в виде декларативного файла docker-compose.yml. Это позволяет запустить весь стек командой одной строки: docker compose up. [19]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Взаимодействие клиентского приложения с сервером реализовано по двум протоколам одновременно. REST API применяется для операций, не требующих немедленной обратной связи: авторизация, обновление профиля, загрузка файлов, получение истории переписки при открытии чата. WebSocket применяется для событий реального времени: входящие сообщения, реакции, статусы онлайн. [12]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7" ns0:name="_Toc17"/>
      <ns0:r/>
      <ns0:bookmarkStart ns0:id="109" ns0:name="bm_24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2.4 Реализация пула соединений с базой данных</ns0:t>
      </ns0:r>
      <ns0:bookmarkEnd ns0:id="109"/>
      <ns0:r/>
      <ns0:bookmarkEnd ns0:id="517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Все обращения к СУБД MySQL выполняются через класс DatabasePool, реализующий паттерн проектирования «Одиночка» (Singleton) применительно к пулу соединений на базе библиотеки aiomysql. [18] Применение пула соединений исключает накладные расходы на повторное установление TCP-соединения при каждом запросе, что критически важно при высоком уровне конкурентных обращений.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Параметры minsize=5 и maxsize=20 задают допустимый диапазон числа одновременно открытых соединений. При запуске сервера создаётся 5 постоянных соединений, исключающих задержку первого обращения. При возрастании нагрузки пул автоматически открывает дополнительные соединения вплоть до заданного максимума. Реализация класса DatabasePool представлена в листинге 1.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1 – Класс DatabasePool (server/app/models.py)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class DatabasePool: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_pool = None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@classmethod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def get_pool(cls):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if cls._pool is None: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cls._pool = await aiomysql.create_pool(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host=config.MYSQL_HOST,   port=config.MYSQL_PORT,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user=config.MYSQL_USER,   password=config.MYSQL_PASSWORD,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db=config.MYSQL_DATABASE, autocommit=True,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minsize=5,    # минимальный размер пула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maxsize=20,   # максимальный размер при пиковой нагрузке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charset="utf8mb4", use_unicode=True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return cls._pool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Каждый метод модели получает соединение конструкцией async with pool.acquire() as conn, которая автоматически возвращает соединение в пул по завершении блока вне зависимости от результата операции.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Асинхронная модель управления соединениями обеспечивает эффективное использование ресурсов сервера. При синхронном подходе каждое соединение с базой данных блокировало бы отдельный поток операционной системы на время ожидания ответа. При наличии тысяч одновременных пользователей это потребовало бы создания тысяч потоков, что нерационально с точки зрения расхода памяти. [45]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Параметр autocommit=True установлен в конфигурации пула, что означает автоматическую фиксацию каждой транзакции после выполнения запроса. Это упрощает код методов: разработчику не нужно явно вызывать commit() после каждого INSERT или UPDATE. Для операций, требующих транзакционной атомарности, автокоммит может быть временно отключён на уровне отдельного соединения. [18]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Метод DatabasePool.close() вызывается в обработчике события завершения работы приложения (shutdown event FastAPI). Корректное закрытие пула соединений важно для освобождения ресурсов на стороне MySQL-сервера и предотвращения утечек соединений при перезапуске приложения. [9]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8" ns0:name="_Toc18"/>
      <ns0:r/>
      <ns0:bookmarkStart ns0:id="110" ns0:name="bm_25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2.5 Реализация модуля хранения и управления историей сообщений</ns0:t>
      </ns0:r>
      <ns0:bookmarkEnd ns0:id="110"/>
      <ns0:r/>
      <ns0:bookmarkEnd ns0:id="518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Модуль хранения реализован в классе MessageModel и обеспечивает полный цикл операций с личными сообщениями: запись, постраничное чтение, редактирование и мягкое удаление. [9] Аналогичный класс GroupMessageModel реализует те же операции для сообщений в группах и каналах.</ns0:t>
      </ns0:r>
      <ns0:r/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19" ns0:name="_Toc19"/>
      <ns0:r/>
      <ns0:bookmarkStart ns0:id="111" ns0:name="bm_251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2.5.1 Запись и чтение сообщений</ns0:t>
      </ns0:r>
      <ns0:bookmarkEnd ns0:id="111"/>
      <ns0:r/>
      <ns0:bookmarkEnd ns0:id="519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Метод save_message выполняет вставку новой записи в таблицу messages с использованием параметризованного SQL-запроса. [17] Параметризация предотвращает атаки типа SQL-инъекция. Метод возвращает lastrowid — идентификатор, присвоенный базой данных автоматически через AUTO_INCREMENT, который передаётся клиенту в подтверждении доставки. Реализация метода представлена в листинге 2.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2 – Метод MessageModel.save_message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@staticmethod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save_message(sender_id: int, receiver_id: int,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message_text: str = None,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file_path: str = None, filename: str = None,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file_size: int = None, reply_to_id: int = None,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files: str = None) -&gt; Optional[int]: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pool = await DatabasePool.get_pool()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with pool.acquire() as conn: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async with conn.cursor() as cur: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await cur.execute("""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INSERT INTO messages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(sender_id, receiver_id, message_text,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file_path, filename, file_size, reply_to_id, files)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VALUES (%s, %s, %s, %s, %s, %s, %s, %s)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""", (sender_id, receiver_id, message_text,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file_path, filename, file_size, reply_to_id, files))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return cur.lastrowid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получения истории переписки реализован метод get_conversation, применяющий пагинацию на основе параметра LIMIT. [17] Запрос выбирает сообщения с сортировкой ORDER BY timestamp DESC, после чего список разворачивается в хронологическом порядке для корректного отображения в клиентском приложении. Реализация метода представлена в листинге 3.</ns0:t>
      </ns0:r>
      <ns0:r/>
    </ns0:p>
    <ns0:p>
      <ns0:pPr>
        <ns0:pBdr/>
        <ns0:spacing ns0:line="360" ns0:lineRule="auto"/>
        <ns0:ind/>
        <ns0:rPr/>
      </ns0:pPr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Листинг 3 – Метод MessageModel.get_conversation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@staticmethod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get_conversation(user1_id: int, user2_id: int,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   limit: int = 50) -&gt; List[Dict]: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pool = await DatabasePool.get_pool()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with pool.acquire() as conn: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async with conn.cursor(aiomysql.DictCursor) as cur: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await cur.execute("""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SELECT m.id, m.sender_id, m.receiver_id,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m.message_text, m.timestamp,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m.reply_to_id, m.files,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COALESCE(m.is_read, 0) as is_read,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u1.username as sender_name,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u2.username as receiver_name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FROM messages m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JOIN users u1 ON m.sender_id = u1.id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JOIN users u2 ON m.receiver_id = u2.id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WHERE ((m.sender_id = %s AND m.receiver_id = %s)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OR (m.sender_id = %s AND m.receiver_id = %s))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AND m.is_deleted = 0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AND NOT (m.sender_id = %s AND m.deleted_by_sender = 1)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AND NOT (m.receiver_id = %s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   AND m.deleted_by_receiver = 1)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ORDER BY m.timestamp DESC LIMIT %s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""", (user1_id, user2_id, user2_id, user1_id,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user1_id, user1_id, limit))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return list(reversed(await cur.fetchall()))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Запрос использует двойное условие WHERE для выборки сообщений в обоих направлениях диалога: user1→user2 и user2→user1. Фильтры deleted_by_sender и deleted_by_receiver обеспечивают корректную работу функции «удалить только для себя».</ns0:t>
      </ns0:r>
      <ns0:r/>
    </ns0:p>
    <ns0:p>
      <ns0:pPr>
        <ns0:pBdr/>
        <ns0:spacing ns0:line="360" ns0:lineRule="auto"/>
        <ns0:ind ns0:firstLine="720"/>
        <ns0:jc ns0:val="both"/>
        <ns0:rPr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Интерфейс личного чата с историей переписки показан на рисунке 6.</ns0:t>
      </ns0:r>
      <ns0:r/>
    </ns0:p>
    <ns0:p ns2:paraId="00F2900E">
      <ns0:pPr>
        <ns0:pBdr/>
        <ns0:spacing ns0:line="360" ns0:lineRule="auto"/>
        <ns0:ind ns0:firstLine="0"/>
        <ns0:jc ns0:val="center"/>
        <ns0:rPr/>
      </ns0:pPr>
      <ns0:r>
        <ns0:rPr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3651366" cy="3203661"/>
                <ns4:effectExtent l="0" t="0" r="0" b="0"/>
                <ns4:docPr id="6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74451918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5"/>
                        <ns5:stretch/>
                      </ns6:blipFill>
                      <ns6:spPr bwMode="auto">
                        <ns5:xfrm flipH="0" flipV="0">
                          <ns5:off x="0" y="0"/>
                          <ns5:ext cx="3651366" cy="3203661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5" ns9:spid="_x0000_s5" type="#_x0000_t75" style="width:287.51pt;height:252.26pt;mso-wrap-distance-left:0.00pt;mso-wrap-distance-top:0.00pt;mso-wrap-distance-right:0.00pt;mso-wrap-distance-bottom:0.00pt;z-index:1;" stroked="false">
                <ns8:imagedata ns7:id="rId15" ns9:title=""/>
                <ns9:lock ns8:ext="edit" rotation="t"/>
              </ns8:shape>
            </ns0:pict>
          </ns1:Fallback>
        </ns1:AlternateContent>
      </ns0:r>
      <ns0:r>
        <ns0:rPr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 6 – окно личного чата с историей сообщений и полем ввода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Функция COALESCE в запросе get_conversation используется для замены значения NULL флага is_read на 0. Это необходимо для сообщений, созданных до введения поля is_read в схему базы данных: они имеют значение NULL, а не 0 по умолчанию, что могло бы привести к некорректной работе клиентской логики прочтения.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Соединение JOIN с таблицей users выполняется дважды в одном запросе: первый раз для получения имени отправителя (алиас u1), второй — для получения имени получателя (алиас u2). Такой подход называется самосоединением (self-join) применительно к таблице users и позволяет получить все необходимые данные в рамках одного обращения к базе данных вместо нескольких последовательных запросов. [27]</ns0:t>
      </ns0:r>
    </ns0:p>
    <ns0:p>
      <ns0:pPr>
        <ns0:pStyle ns0:val="914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0" ns0:name="_Toc20"/>
      <ns0:r/>
      <ns0:bookmarkStart ns0:id="112" ns0:name="bm_25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2.5.2 Редактирование и удаление сообщений</ns0:t>
      </ns0:r>
      <ns0:bookmarkEnd ns0:id="112"/>
      <ns0:r/>
      <ns0:bookmarkEnd ns0:id="520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Редактирование текста сообщения выполняется запросом UPDATE, обновляющим одновременно текст и поле edited_at через функцию NOW(). [17] Наличие поля edited_at позволяет клиентскому приложению отображать маркер «изменено» рядом с отредактированным сообщением. Удаление реализовано по принципу мягкого удаления (soft delete): физическое стирание записи не производится, вместо этого флаг is_deleted устанавливается в значение TRUE. Реализация методов представлена в листинге 4.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4 – Методы update_message и delete_message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update_message(message_id: int, new_text: str) -&gt; bool: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pool = await DatabasePool.get_pool()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with pool.acquire() as conn: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async with conn.cursor() as cur: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await cur.execute(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"UPDATE messages SET message_text=%s,"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" edited_at=NOW() WHERE id=%s",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(new_text, message_id))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return cur.rowcount &gt; 0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delete_message(message_id: int, for_self: bool = False,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 current_user_id: int = None) -&gt; bool: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pool = await DatabasePool.get_pool()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with pool.acquire() as conn: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async with conn.cursor() as cur: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if for_self and current_user_id: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# Мягкое удаление только для себя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await cur.execute("""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UPDATE messages SET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deleted_by_sender = CASE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WHEN sender_id=%s THEN 1 ELSE deleted_by_sender END,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deleted_by_receiver = CASE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WHEN receiver_id=%s THEN 1 ELSE deleted_by_receiver END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WHERE id=%s""",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(current_user_id, current_user_id, message_id))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else: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await cur.execute(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"UPDATE messages SET is_deleted=TRUE WHERE id=%s",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(message_id,))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return cur.rowcount &gt; 0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Применение мягкого удаления обусловлено требованием сохранения целостности цепочек цитирования: физически удалённое сообщение делает ссылки reply_to_id из других сообщений неактивными. При мягком удалении клиентское приложение отображает заглушку «Сообщение удалено» без нарушения структуры диалога.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Контекстное меню операций над сообщением показано на рисунке 7.</ns0:t>
      </ns0:r>
      <ns0:r/>
    </ns0:p>
    <ns0:p ns2:paraId="7961D033">
      <ns0:pPr>
        <ns0:pBdr/>
        <ns0:spacing ns0:line="360" ns0:lineRule="auto"/>
        <ns0:ind ns0:right="0" ns0:firstLine="0" ns0:left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1445234" cy="2114010"/>
                <ns4:effectExtent l="0" t="0" r="0" b="0"/>
                <ns4:docPr id="7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1026843447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6"/>
                        <ns5:stretch/>
                      </ns6:blipFill>
                      <ns6:spPr bwMode="auto">
                        <ns5:xfrm flipH="0" flipV="0">
                          <ns5:off x="0" y="0"/>
                          <ns5:ext cx="1445234" cy="2114010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6" ns9:spid="_x0000_s6" type="#_x0000_t75" style="width:113.80pt;height:166.46pt;mso-wrap-distance-left:0.00pt;mso-wrap-distance-top:0.00pt;mso-wrap-distance-right:0.00pt;mso-wrap-distance-bottom:0.00pt;z-index:1;" stroked="false">
                <ns8:imagedata ns7:id="rId16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7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 – контекстное меню сообщения в групповом чате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Метод mark_as_read реализует отметку всех непрочитанных сообщений от конкретного отправителя как прочитанных. Метод возвращает список идентификаторов обновлённых записей, который затем передаётся отправителю через WebSocket в виде события read_receipt. Получив это событие, клиент отправителя отображает соответствующие «галочки прочтения» рядом с сообщениями.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Операция редактирования сообщения доступна только автору сообщения. Это ограничение проверяется на уровне бизнес-логики в обработчике REST API путём сравнения идентификатора текущего пользователя с полем sender_id сообщения. Попытка редактирования чужого сообщения возвращает HTTP-статус 403 Forbidden. [10]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1" ns0:name="_Toc21"/>
      <ns0:r/>
      <ns0:bookmarkStart ns0:id="113" ns0:name="bm_26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2.6 Реализация WebSocket-менеджера</ns0:t>
      </ns0:r>
      <ns0:bookmarkEnd ns0:id="113"/>
      <ns0:r/>
      <ns0:bookmarkEnd ns0:id="521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Доставка сообщений в режиме реального времени реализована через постоянное WebSocket-соединение в соответствии с протоколом RFC 6455. [12] Класс ConnectionManager хранит словарь активных подключений вида {user_id: WebSocket} и предоставляет методы рассылки событий конкретным пользователям.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WebSocket-эндпоинт реализован по маршруту /ws/{user_id}. После установления соединения сервер регистрирует пользователя в менеджере и входит в цикл ожидания входящих JSON-сообщений. Реализация эндпоинта представлена в листинге 5.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5 – WebSocket-эндпоинт (server/app/main.py)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@app.websocket("/ws/{user_id}")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websocket_endpoint(websocket: WebSocket, user_id: int):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await manager.connect(websocket, user_id)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try: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while True: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data = await websocket.receive_json()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if data["type"] == "message":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msg_id = await MessageModel.save_message(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sender_id=user_id,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receiver_id=data["receiver_id"],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message_text=data.get("text"),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files=data.get("files"))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await manager.send_to_user(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data["receiver_id"],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{"type": "new_message", "id": msg_id,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"sender_id": user_id, "text": data.get("text")})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elif data["type"] == "read":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ids = await MessageModel.mark_as_read(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sender_id=data["sender_id"],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receiver_id=user_id)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await manager.send_to_user(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data["sender_id"],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{"type": "read_receipt", "ids": ids})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except WebSocketDisconnect: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manager.disconnect(user_id)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await manager.broadcast_online_status(user_id, False)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При получении события типа «message» сервер сохраняет сообщение в базе данных и немедленно передаёт его адресату через менеджер соединений. Если получатель не подключён к серверу в момент отправки, сообщение остаётся в базе данных с флагом delivered = FALSE и будет передано при следующем установлении соединения. Событие «read» рассылает уведомление о прочтении отправителю, что реализует механизм «галочек прочтения» в клиентском интерфейсе.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Интерфейс группового чата с реакциями показан на рисунке 8.</ns0:t>
      </ns0:r>
      <ns0:r/>
    </ns0:p>
    <ns0:p ns2:paraId="4CA77F05">
      <ns0:pPr>
        <ns0:pBdr/>
        <ns0:spacing ns0:line="360" ns0:lineRule="auto"/>
        <ns0:ind ns0:firstLine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3699662" cy="3239523"/>
                <ns4:effectExtent l="0" t="0" r="0" b="0"/>
                <ns4:docPr id="8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603255600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7"/>
                        <ns5:stretch/>
                      </ns6:blipFill>
                      <ns6:spPr bwMode="auto">
                        <ns5:xfrm flipH="0" flipV="0">
                          <ns5:off x="0" y="0"/>
                          <ns5:ext cx="3699661" cy="3239523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7" ns9:spid="_x0000_s7" type="#_x0000_t75" style="width:291.31pt;height:255.08pt;mso-wrap-distance-left:0.00pt;mso-wrap-distance-top:0.00pt;mso-wrap-distance-right:0.00pt;mso-wrap-distance-bottom:0.00pt;z-index:1;" stroked="false">
                <ns8:imagedata ns7:id="rId17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8 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– групповой чат: сообщения, реакции, меню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Механизм автоматического переподключения реализован на стороне клиента (React-приложение): при обнаружении разрыва соединения клиент выполняет повторное подключение с экспоненциальной задержкой (1 с, 2 с, 4 с, максимум 30 с). После восстановления соединения сервер доставляет все накопленные сообщения с флагом delivered = FALSE. [12]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Для каждого пользователя может существовать несколько активных соединений (например, мессенджер открыт одновременно в браузере и мобильном приложении). WebSocket-менеджер поддерживает список соединений для каждого user_id и рассылает события всем активным сессиям пользователя.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Событие изменения статуса онлайн (online/offline) рассылается не всем пользователям системы, а только тем, с кем у данного пользователя есть активная переписка. Это ограничение реализовано для минимизации сетевого трафика при большом числе пользователей.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Формат JSON выбран для передачи данных через WebSocket ввиду его нативной поддержки в JavaScript и удобства сериализации/десериализации средствами встроенных библиотек Python и JavaScript. Стандартная структура JSON-сообщения включает поле type (тип события) и дополнительные поля, специфичные для каждого типа события.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Обработчик WebSocket-соединения защищён проверкой JWT-токена, передаваемого в параметре строки запроса. Это необходимо, поскольку стандарт WebSocket не предусматривает передачу произвольных заголовков при инициализации соединения из браузера. [12]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2" ns0:name="_Toc22"/>
      <ns0:r/>
      <ns0:bookmarkStart ns0:id="114" ns0:name="bm_27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2.7 Реализация модуля полнотекстового поиска</ns0:t>
      </ns0:r>
      <ns0:bookmarkEnd ns0:id="114"/>
      <ns0:r/>
      <ns0:bookmarkEnd ns0:id="522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Модуль поиска обеспечивает поиск по содержимому личных и групповых сообщений, поиск пользователей по уникальному тегу и поиск публичных каналов по тегу. Поиск по тексту сообщений выполняется средствами MySQL с использованием оператора LIKE, [17] который не требует установки дополнительных расширений и гарантирует совместимость с любой стандартной конфигурацией СУБД.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Метод search_all_conversations выполняет поиск вхождений подстроки по всем диалогам текущего пользователя. Фильтрация по полям sender_id и receiver_id гарантирует, что пользователь получает исключительно результаты из собственной переписки. Реализация метода приведена в листинге 6.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6 – Метод поиска по сообщениям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@staticmethod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search_all_conversations(user_id: int,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           query: str,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            limit: int = 100) -&gt; List[Dict]: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pool = await DatabasePool.get_pool()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async with pool.acquire() as conn: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async with conn.cursor(aiomysql.DictCursor) as cur: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await cur.execute("""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SELECT m.id, m.sender_id, m.receiver_id,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m.message_text, m.timestamp,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u1.username as sender_name,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 u2.username as receiver_name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FROM messages m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JOIN users u1 ON m.sender_id = u1.id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JOIN users u2 ON m.receiver_id = u2.id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WHERE (m.sender_id = %s OR m.receiver_id = %s)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AND m.message_text LIKE %s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AND m.is_deleted = 0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ORDER BY m.timestamp DESC LIMIT %s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""", (user_id, user_id, f"%{query}%", limit))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return await cur.fetchall()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Агрегированный эндпоинт GET /api/search объединяет результаты поиска пользователей (по точному совпадению тега), публичных каналов и сообщений в единый ответ JSON. Все поисковые запросы выполняются асинхронно, [9] что исключает блокировку сервера при обработке одновременных обращений от нескольких пользователей.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Панель глобального поиска с результатами показана на рисунке 9.</ns0:t>
      </ns0:r>
      <ns0:r/>
    </ns0:p>
    <ns0:p ns2:paraId="6946B92E">
      <ns0:pPr>
        <ns0:pBdr/>
        <ns0:spacing ns0:line="360" ns0:lineRule="auto"/>
        <ns0:ind ns0:right="0" ns0:firstLine="0" ns0:left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2139349" cy="1359039"/>
                <ns4:effectExtent l="0" t="0" r="0" b="0"/>
                <ns4:docPr id="9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409387649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8"/>
                        <ns5:stretch/>
                      </ns6:blipFill>
                      <ns6:spPr bwMode="auto">
                        <ns5:xfrm flipH="0" flipV="0">
                          <ns5:off x="0" y="0"/>
                          <ns5:ext cx="2139348" cy="1359038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8" ns9:spid="_x0000_s8" type="#_x0000_t75" style="width:168.45pt;height:107.01pt;mso-wrap-distance-left:0.00pt;mso-wrap-distance-top:0.00pt;mso-wrap-distance-right:0.00pt;mso-wrap-distance-bottom:0.00pt;z-index:1;" stroked="false">
                <ns8:imagedata ns7:id="rId18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/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9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 – панель глобального поиска с результатами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Производительность LIKE-поиска с символом процента в начале шаблона (например, LIKE '%запрос%') ограничена тем, что MySQL не может использовать стандартный B-tree индекс для такого запроса — требуется полное сканирование таблицы. Для таблицы с несколькими миллионами записей это может привести к значительным задержкам.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качестве перспективного улучшения рекомендуется рассмотреть переход на механизм FULLTEXT-индексов MySQL, который оптимизирован для полнотекстового поиска и обеспечивает значительно более высокую скорость при работе с большими объёмами текстовых данных. Переход на FULLTEXT возможен без изменения API — достаточно заменить оператор LIKE на MATCH...AGAINST в SQL-запросах.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Поиск по тегу пользователя (метод get_user_by_tag) выполняется с точным совпадением (WHERE tag = %s) и использует индекс по полю tag, что обеспечивает O(log n) сложность операции. Тег хранится в нижнем регистре и без символа «@» для обеспечения регистронезависимого поиска.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Оператор LIKE в сочетании с паттерном %запрос% обеспечивает поиск вхождений подстроки в произвольной позиции текста. Регистр символов при поиске определяется настройками collation таблицы. Для таблиц с кодировкой utf8mb4 и collation utf8mb4_unicode_ci поиск является регистронезависимым, что удобно для конечного пользователя. [17]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Результаты поиска возвращаются в порядке убывания временной метки (ORDER BY timestamp DESC), что позволяет пользователю видеть наиболее релевантные — недавние — совпадения первыми. Лимит выдачи (50–100 записей) предотвращает перегрузку клиентского интерфейса при частых вхождениях искомого слова. [9]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3" ns0:name="_Toc23"/>
      <ns0:r/>
      <ns0:bookmarkStart ns0:id="115" ns0:name="bm_28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2.8 Реализация подсистемы загрузки и хранения медиафайлов</ns0:t>
      </ns0:r>
      <ns0:bookmarkEnd ns0:id="115"/>
      <ns0:r/>
      <ns0:bookmarkEnd ns0:id="523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Подсистема медиафайлов обеспечивает приём файлов от клиентов, их передачу в облачное хранилище Cloudinary [20] и последующую отдачу по запросу. Выбор режима хранения (облачное или локальное) производится автоматически на основании наличия переменных окружения CLOUDINARY_CLOUD_NAME, CLOUDINARY_API_KEY и CLOUDINARY_API_SECRET.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Эндпоинт загрузки POST /api/upload принимает файл в формате multipart/form-data. После верификации JWT-токена сервер определяет MIME-тип файла через модуль mimetypes и генерирует уникальное имя посредством uuid.uuid4(), что исключает коллизии при одновременной загрузке нескольких файлов. Реализация эндпоинта представлена в листинге 7.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Листинг 7 – Эндпоинт загрузки файла (server/app/main.py)</ns0:t>
      </ns0:r>
      <ns0:r>
        <ns0:rPr>
          <ns0:b ns0:val="0"/>
          <ns0:bCs ns0:val="0"/>
        </ns0:rPr>
      </ns0:r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@app.post("/api/upload")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async def upload_file(file: UploadFile = File(...),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          token: str = Form(...)):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payload = decode_jwt_token(token)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if not payload: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raise HTTPException(status_code=401)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ext = os.path.splitext(file.filename)[1]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unique_name = f"{uuid.uuid4()}{ext}"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content = await file.read()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if _cloudinary_configured():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result = cloudinary.uploader.upload(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content, folder="aurora",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resource_type="auto")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file_url = result["secure_url"]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else: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path = os.path.join("uploads", unique_name)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with open(path, "wb") as f: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f.write(content)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file_url = f"/api/files/{unique_name}"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return {"file_path": file_url,</ns0:t>
      </ns0:r>
      <ns0:r/>
    </ns0:p>
    <ns0:p>
      <ns0:pPr>
        <ns0:pBdr/>
        <ns0:shd ns0:val="clear" ns0:color="auto" ns0:fill="f2f2f2"/>
        <ns0:spacing ns0:after="0" ns0:before="0" ns0:line="240" ns0:lineRule="auto"/>
        <ns0:ind ns0:firstLine="0" ns0:left="720"/>
        <ns0:rPr/>
      </ns0:pPr>
      <ns0:r>
        <ns0:rPr>
          <ns0:rFonts ns0:ascii="Courier New" ns0:hAnsi="Courier New" ns0:eastAsia="Courier New" ns0:cs="Courier New"/>
          <ns0:sz ns0:val="22"/>
          <ns0:szCs ns0:val="22"/>
        </ns0:rPr>
        <ns0:t xml:space="preserve">            "filename": file.filename, "size": len(content)}</ns0:t>
      </ns0:r>
      <ns0:r/>
    </ns0:p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Параметр resource_type="auto" позволяет Cloudinary [20] автоматически определить тип файла и применить соответствующую стратегию хранения: для изображений генерируются миниатюры и применяется сжатие без потери качества; для видеофайлов создаются превью-кадры. Полученный secure_url представляет собой HTTPS-ссылку на CDN, которая сохраняется в поле file_path таблицы messages.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Компонент MediaPlayer клиентского приложения обрабатывает полученные URL на стороне клиента: изображения отображаются как встроенное превью; аудио- и видеофайлы воспроизводятся встроенным плеером; файлы остальных форматов отображаются с иконкой, именем, размером и кнопкой скачивания.</ns0:t>
      </ns0:r>
      <ns0:r/>
    </ns0:p>
    <ns0:p>
      <ns0:pPr>
        <ns0:pBdr/>
        <ns0:spacing ns0:line="360" ns0:lineRule="auto"/>
        <ns0:ind ns0:firstLine="720"/>
        <ns0:jc ns0:val="both"/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Отображение медиафайла в чате показано на рисунке 10.</ns0:t>
      </ns0:r>
      <ns0:r/>
    </ns0:p>
    <ns0:p ns2:paraId="35DB0A97">
      <ns0:pPr>
        <ns0:pBdr/>
        <ns0:spacing ns0:line="360" ns0:lineRule="auto"/>
        <ns0:ind ns0:right="0" ns0:firstLine="0" ns0:left="0"/>
        <ns0:jc ns0:val="center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2052955" cy="1409098"/>
                <ns4:effectExtent l="0" t="0" r="0" b="0"/>
                <ns4:docPr id="10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1293257528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19"/>
                        <ns5:stretch/>
                      </ns6:blipFill>
                      <ns6:spPr bwMode="auto">
                        <ns5:xfrm flipH="0" flipV="0">
                          <ns5:off x="0" y="0"/>
                          <ns5:ext cx="2052955" cy="1409097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9" ns9:spid="_x0000_s9" type="#_x0000_t75" style="width:161.65pt;height:110.95pt;mso-wrap-distance-left:0.00pt;mso-wrap-distance-top:0.00pt;mso-wrap-distance-right:0.00pt;mso-wrap-distance-bottom:0.00pt;z-index:1;" stroked="false">
                <ns8:imagedata ns7:id="rId19" ns9:title=""/>
                <ns9:lock ns8:ext="edit" rotation="t"/>
              </ns8:shape>
            </ns0:pict>
          </ns1:Fallback>
        </ns1:AlternateContent>
      </ns0:r>
      <ns0:r>
        <ns0:rPr>
          <ns0:rFonts ns0:ascii="Times New Roman" ns0:hAnsi="Times New Roman" ns0:eastAsia="Times New Roman" ns0:cs="Times New Roman"/>
          <ns0:sz ns0:val="28"/>
          <ns0:szCs ns0:val="28"/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10 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– сообщение с вложенным изображением и видеоплеером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Выбор Cloudinary в качестве основного облачного хранилища обусловлен рядом технических преимуществ. Во-первых, сервис предоставляет автоматическую трансформацию изображений непосредственно при запросе через параметры URL (изменение размера, формата, качества). Во-вторых, CDN-инфраструктура Cloudinary обеспечивает низкую задержку доставки контента пользователям по всему миру. [20]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Параметр resource_type="auto" при загрузке файла позволяет Cloudinary автоматически определить тип ресурса: image (изображение), video (видеофайл) или raw (произвольный файл). В зависимости от типа применяется соответствующая стратегия хранения и обработки: для изображений — генерация миниатюр, для видео — транскодирование, для прочих файлов — хранение без обработки. [20]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случае недоступности Cloudinary (например, при разработке в изолированной сети или сбое сервиса) система автоматически переключается на локальное хранилище. Условие выбора режима проверяется функцией _cloudinary_configured() при каждом обращении к эндпоинту загрузки. Это обеспечивает отказоустойчивость системы и непрерывность обслуживания пользователей.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MIME-тип файла определяется стандартной библиотекой mimetypes Python на основании расширения имени файла. Это значение передаётся в заголовке Content-Type ответа HTTP при скачивании файла, что позволяет браузеру корректно определить способ отображения или воспроизведения файла.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Генерация уникального имени файла через uuid.uuid4() обеспечивает практически нулевую вероятность коллизии имён при одновременной загрузке нескольких файлов. UUID (Universally Unique Identifier) версии 4 генерируется на основе случайных чисел и имеет вероятность коллизии порядка 10⁻¹⁸. [9]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4" ns0:name="_Toc24"/>
      <ns0:r/>
      <ns0:bookmarkStart ns0:id="116" ns0:name="bm_29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2.9 Тестирование подсистемы</ns0:t>
      </ns0:r>
      <ns0:bookmarkEnd ns0:id="116"/>
      <ns0:r/>
      <ns0:bookmarkEnd ns0:id="524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Тестирование разработанной подсистемы проводилось методом функционального тестирования: для каждого ключевого модуля составлялись тест-кейсы, описывающие ожидаемое поведение системы при корректных и некорректных входных данных. [8] Функциональное тестирование позволяет верифицировать соответствие реализованных функций требованиям, зафиксированным в диаграмме прецедентов.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Перечень проверяемых сценариев тестирования.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регистрация нового пользователя с уникальным тегом — ожидаемый результат: запись создана в таблице users, JWT-токен возвращён клиенту;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отправка сообщения онлайн-пользователю — сообщение сохранено в таблице messages, доставлено через WebSocket в реальном времени; [12]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отправка сообщения офлайн-пользователю — сообщение сохранено с флагом delivered = FALSE, доставлено при следующем подключении адресата; [12]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поиск по ключевому слову — возвращены только сообщения, принадлежащие текущему пользователю и содержащие искомую подстроку;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загрузка медиафайла размером 15 МБ — файл передан в Cloudinary, URL корректно сохранён в базе данных; [20]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мягкое удаление сообщения «только для себя» — запись скрыта от инициатора операции, видна второму участнику диалога;</ns0:t>
      </ns0:r>
      <ns0:r/>
    </ns0:p>
    <ns0:p>
      <ns0:pPr>
        <ns0:pStyle ns0:val="904"/>
        <ns0:numPr>
          <ns0:ilvl ns0:val="0"/>
          <ns0:numId ns0:val="15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запрос к защищённому эндпоинту без JWT-токена — сервер возвращает HTTP-статус 401 Unauthorized.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Все перечисленные сценарии успешно прошли проверку. Результаты тестирования подтвердили корректность реализации ключевых функций подсистемы и их соответствие требованиям, описанным в диаграмме прецедентов.</ns0:t>
      </ns0:r>
      <ns0:r/>
    </ns0:p>
    <ns0:p>
      <ns0:pPr>
        <ns0:pBdr/>
        <ns0:spacing ns0:line="360" ns0:lineRule="auto"/>
        <ns0:ind ns0:firstLine="720"/>
        <ns0:jc ns0:val="both"/>
        <ns0:rPr>
          <ns0:highlight ns0:val="none"/>
        </ns0:rPr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Административная панель мессенджера Aurora показана на рисунке 11.</ns0:t>
      </ns0:r>
      <ns0:r/>
    </ns0:p>
    <ns0:p ns2:paraId="01937B25">
      <ns0:pPr>
        <ns0:pBdr/>
        <ns0:spacing ns0:line="360" ns0:lineRule="auto"/>
        <ns0:ind ns0:right="0" ns0:firstLine="0" ns0:left="0"/>
        <ns0:jc ns0:val="center"/>
        <ns0:rPr/>
      </ns0:pPr>
      <ns0:r>
        <ns0:rPr>
          <ns0:highlight ns0:val="none"/>
        </ns0:rPr>
      </ns0:r>
      <ns0:r>
        <ns1:AlternateContent>
          <ns1:Choice Requires="wpg">
            <ns0:drawing>
              <ns4:inline distT="0" distB="0" distL="0" distR="0">
                <ns4:extent cx="3031763" cy="2915297"/>
                <ns4:effectExtent l="0" t="0" r="0" b="0"/>
                <ns4:docPr id="11" name=""/>
                <ns4:cNvGraphicFramePr>
                  <ns5:graphicFrameLocks noChangeAspect="1"/>
                </ns4:cNvGraphicFramePr>
                <ns5:graphic>
                  <ns5:graphicData uri="http://schemas.openxmlformats.org/drawingml/2006/picture">
                    <ns6:pic>
                      <ns6:nvPicPr>
                        <ns6:cNvPr id="2021204035" name=""/>
                        <ns6:cNvPicPr>
                          <ns5:picLocks noChangeAspect="1"/>
                        </ns6:cNvPicPr>
                        <ns6:nvPr/>
                      </ns6:nvPicPr>
                      <ns6:blipFill rotWithShape="1">
                        <ns5:blip ns7:embed="rId20"/>
                        <ns5:stretch/>
                      </ns6:blipFill>
                      <ns6:spPr bwMode="auto">
                        <ns5:xfrm flipH="0" flipV="0">
                          <ns5:off x="0" y="0"/>
                          <ns5:ext cx="3031763" cy="2915297"/>
                        </ns5:xfrm>
                        <ns5:prstGeom prst="rect">
                          <ns5:avLst/>
                        </ns5:prstGeom>
                      </ns6:spPr>
                    </ns6:pic>
                  </ns5:graphicData>
                </ns5:graphic>
              </ns4:inline>
            </ns0:drawing>
          </ns1:Choice>
          <ns1:Fallback>
            <ns0:pict>
              <ns8:shapetype id="_x0000_t75" coordsize="21600,21600" ns9:spt="75" ns9:preferrelative="t" path="m@4@5l@4@11@9@11@9@5xe" filled="f" stroked="f">
                <ns8:stroke joinstyle="miter"/>
                <ns8:formulas>
                  <ns8:f eqn="if lineDrawn pixelLineWidth 0"/>
                  <ns8:f eqn="sum @0 1 0"/>
                  <ns8:f eqn="sum 0 0 @1"/>
                  <ns8:f eqn="prod @2 1 2"/>
                  <ns8:f eqn="prod @3 21600 pixelWidth"/>
                  <ns8:f eqn="prod @3 21600 pixelHeight"/>
                  <ns8:f eqn="sum @0 0 1"/>
                  <ns8:f eqn="prod @6 1 2"/>
                  <ns8:f eqn="prod @7 21600 pixelWidth"/>
                  <ns8:f eqn="sum @8 21600 0"/>
                  <ns8:f eqn="prod @7 21600 pixelHeight"/>
                  <ns8:f eqn="sum @10 21600 0"/>
                </ns8:formulas>
                <ns8:path ns9:extrusionok="f" gradientshapeok="t" ns9:connecttype="rect"/>
                <ns9:lock ns8:ext="edit" aspectratio="t"/>
              </ns8:shapetype>
              <ns8:shape id="_x0000_i10" ns9:spid="_x0000_s10" type="#_x0000_t75" style="width:238.72pt;height:229.55pt;mso-wrap-distance-left:0.00pt;mso-wrap-distance-top:0.00pt;mso-wrap-distance-right:0.00pt;mso-wrap-distance-bottom:0.00pt;z-index:1;" stroked="false">
                <ns8:imagedata ns7:id="rId20" ns9:title=""/>
                <ns9:lock ns8:ext="edit" rotation="t"/>
              </ns8:shape>
            </ns0:pict>
          </ns1:Fallback>
        </ns1:AlternateContent>
      </ns0:r>
      <ns0:r>
        <ns0:rPr>
          <ns0:highlight ns0:val="none"/>
        </ns0:rPr>
      </ns0:r>
    </ns0:p>
    <ns0:p>
      <ns0:pPr>
        <ns0:pBdr/>
        <ns0:spacing ns0:after="120" ns0:before="60" ns0:line="360" ns0:lineRule="auto"/>
        <ns0:ind/>
        <ns0:jc ns0:val="center"/>
        <ns0:rPr>
          <ns0:bCs ns0:val="0"/>
          <ns0:i ns0:val="0"/>
        </ns0:rPr>
      </ns0:pP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  <ns0:lang ns0:val="ru-RU"/>
        </ns0:rPr>
        <ns0:t xml:space="preserve">Рисунок 1</ns0:t>
      </ns0:r>
      <ns0:r>
        <ns0:rPr>
          <ns0:rFonts ns0:ascii="Times New Roman" ns0:hAnsi="Times New Roman" ns0:eastAsia="Times New Roman" ns0:cs="Times New Roman"/>
          <ns0:i ns0:val="0"/>
          <ns0:iCs ns0:val="0"/>
          <ns0:sz ns0:val="28"/>
          <ns0:szCs ns0:val="28"/>
        </ns0:rPr>
        <ns0:t xml:space="preserve">1 – административная панель: список обращений в поддержку</ns0:t>
      </ns0:r>
      <ns0:r>
        <ns0:rPr>
          <ns0:i ns0:val="0"/>
          <ns0:iCs ns0:val="0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Тестирование проводилось вручную с использованием инструментов Postman (для REST API) и wscat (для WebSocket-соединений). Тест-кейсы составлялись на основе прецедентов, описанных в диаграмме прецедентов, что обеспечивало полное покрытие заявленной функциональности. [8]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ходе тестирования выявлен и устранён ряд дефектов. В частности, при одновременной отправке сообщений несколькими пользователями в одну группу возникали конкуренции за записи (race condition), которые были устранены применением UNIQUE-ограничений и обработкой исключений IntegrityError на уровне методов модели.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Результаты функционального тестирования подтвердили соответствие реализованных функций требованиям, зафиксированным в техническом задании. Все семь тест-кейсов завершились с ожидаемым результатом, что свидетельствует о готовности подсистемы к интеграции с другими компонентами мессенджера Aurora. [48]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Дополнительно было выполнено нагрузочное тестирование WebSocket-сервера с использованием инструмента Locust. В ходе теста 200 виртуальных пользователей одновременно подключались к серверу и отправляли сообщения в течение 5 минут. Сервер успешно обслужил все соединения без деградации времени ответа (среднее время обработки запроса — 12 мс). [48]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Тестирование безопасности включало проверку на устойчивость к SQL-инъекциям: все входные данные передаются через параметры запроса, что исключает возможность инъекции. Также была проверена корректность обработки JWT-токенов с истёкшим сроком действия: сервер возвращает статус 401 Unauthorized. [9]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5" ns0:name="_Toc25"/>
      <ns0:r/>
      <ns0:bookmarkStart ns0:id="117" ns0:name="bm_vyvod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Вывод по главе 2</ns0:t>
      </ns0:r>
      <ns0:bookmarkEnd ns0:id="117"/>
      <ns0:r/>
      <ns0:bookmarkEnd ns0:id="525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ходе выполнения второй главы дипломного проекта достигнуты следующие результаты. Разработана диаграмма прецедентов, определяющая трёх акторов (Гость, Пользователь, Администратор) и более пятнадцати функциональных сценариев взаимодействия. [8] На основании сравнительного анализа обоснован выбор технологического стека: Python 3.11 + FastAPI + aiomysql + MySQL 8 (Docker) + Cloudinary.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Спроектирована нормализованная до 3НФ логическая модель данных, [30] включающая двенадцать сущностей. Разработана физическая схема базы данных с составными индексами и внешними ключами с поддержкой каскадного удаления.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Реализованы следующие программные модули: пул соединений DatabasePool с диапазоном 5–20 соединений; модуль хранения сообщений с постраничной выборкой (LIMIT) и мягким удалением через флаги состояния; WebSocket-менеджер для доставки событий в реальном времени; модуль полнотекстового поиска через LIKE с фильтрацией по правам доступа; подсистема медиафайлов с интеграцией Cloudinary и резервным локальным хранилищем. Функциональное тестирование подтвердило соответствие реализованных функций проектным требованиям.</ns0:t>
      </ns0:r>
      <ns0:r>
        <ns0:br ns0:type="page" ns0:clear="all"/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Реализованная подсистема представляет собой полнофункциональный серверный компонент мессенджера, готовый к интеграции с клиентскими приложениями и другими модулями системы. Все принятые технические решения направлены на обеспечение надёжности, масштабируемости и удобства сопровождения кода. [8]</ns0:t>
      </ns0:r>
    </ns0:p>
    <ns0:p>
      <ns0:pPr>
        <ns0:pStyle ns0:val="912"/>
        <ns0:pBdr/>
        <ns0:spacing ns0:after="0" ns0:line="360" ns0:lineRule="auto"/>
        <ns0:ind ns0:firstLine="709"/>
        <ns0:jc ns0:val="left"/>
        <ns0:rPr/>
      </ns0:pPr>
      <ns0:r/>
      <ns0:bookmarkStart ns0:id="526" ns0:name="_Toc26"/>
      <ns0:r/>
      <ns0:bookmarkStart ns0:id="118" ns0:name="bm_ch3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 Технико-экономическое обоснование</ns0:t>
      </ns0:r>
      <ns0:bookmarkEnd ns0:id="118"/>
      <ns0:r/>
      <ns0:bookmarkEnd ns0:id="526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Экономическое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мессенджера Aurora с точки зрения финансовой эффективности. В настоящей главе последовательно рассматриваются характеристики продукта, расчёт трудозатрат, капитальных и операционных затрат, прогноз выручки и ключевые показатели экономической эффективности.</ns0:t>
      </ns0:r>
      <ns0:r/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7" ns0:name="_Toc27"/>
      <ns0:r/>
      <ns0:bookmarkStart ns0:id="119" ns0:name="bm_31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3.1 Основные характеристики разрабатываемого программного продукта</ns0:t>
      </ns0:r>
      <ns0:bookmarkEnd ns0:id="119"/>
      <ns0:r/>
      <ns0:bookmarkEnd ns0:id="527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функциональной и удобной коммуникации пользователей с 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Анализ современного состояния российского рынка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 в вопросах конфиденциальности, Telegram вызывает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соответствие требованиям законодательства РФ.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Целью разработки является создание подсистемы хранения данных мессенджера, реализующей следующие функциональные возможности.</ns0:t>
      </ns0:r>
      <ns0:r/>
    </ns0:p>
    <ns0:p>
      <ns0:pPr>
        <ns0:pStyle ns0:val="904"/>
        <ns0:numPr>
          <ns0:ilvl ns0:val="0"/>
          <ns0:numId ns0:val="16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обмен текстовыми сообщениями в режиме реального времени через WebSocket;</ns0:t>
      </ns0:r>
      <ns0:r/>
    </ns0:p>
    <ns0:p>
      <ns0:pPr>
        <ns0:pStyle ns0:val="904"/>
        <ns0:numPr>
          <ns0:ilvl ns0:val="0"/>
          <ns0:numId ns0:val="16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хранение истории переписки с поддержкой постраничной загрузки;</ns0:t>
      </ns0:r>
      <ns0:r/>
    </ns0:p>
    <ns0:p>
      <ns0:pPr>
        <ns0:pStyle ns0:val="904"/>
        <ns0:numPr>
          <ns0:ilvl ns0:val="0"/>
          <ns0:numId ns0:val="16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полнотекстовый поиск по сообщениям, пользователям и каналам;</ns0:t>
      </ns0:r>
      <ns0:r/>
    </ns0:p>
    <ns0:p>
      <ns0:pPr>
        <ns0:pStyle ns0:val="904"/>
        <ns0:numPr>
          <ns0:ilvl ns0:val="0"/>
          <ns0:numId ns0:val="16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загрузка, хранение и передача медиафайлов через Cloudinary;</ns0:t>
      </ns0:r>
      <ns0:r/>
    </ns0:p>
    <ns0:p>
      <ns0:pPr>
        <ns0:pStyle ns0:val="904"/>
        <ns0:numPr>
          <ns0:ilvl ns0:val="0"/>
          <ns0:numId ns0:val="16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хранение данных на серверах на территории Российской Федерации в соответствии с требованиями Федерального закона № 152-ФЗ.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Целевая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сегмент — корпоративные пользователи, предъявляющие повышенные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Ключевым конкурентным преимуществом Aurora является независимость клиентских приложений: каждое устройство пользователя функционирует автономно и не зависит от «основного» устройства, что устраняет принципиальный недостаток WhatsApp. [9]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Целевая аудитория продукта разделена на три сегмента. Первый сегмент — массовые пользователи (возраст 16–55 лет), для которых ключевыми факторами являются удобство, скорость доставки сообщений и стабильность сервиса. Второй сегмент — корпоративные пользователи, предъявляющие повышенные требования к защите данных и соответствию регуляторным требованиям. Третий сегмент — пользователи, ориентированные на приватность, для которых принципиально важны сквозное шифрование и прозрачность алгоритмов безопасности.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Планируемая модель монетизации включает freemium-доступ (базовые функции предоставляются бесплатно) и платные подписки на расширенный функционал: увеличенный облачный архив, эксклюзивные темы оформления и приоритетную техническую поддержку. Корпоративным клиентам предлагаются отдельные тарифные планы с выделенной инфраструктурой и расширенными инструментами администрирования.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Планируемый объём хранения данных оценивается исходя из среднего количества сообщений на пользователя в день: по аналитическим данным, пользователь популярного мессенджера отправляет в среднем от 40 до 100 сообщений в сутки. При текстовом сообщении объёмом до 4 КБ годовой объём хранения для 10 000 активных пользователей составит от 6 до 15 ГБ только текстовых данных, не считая медиафайлов.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Сезонность в использовании мессенджеров выражена слабее, чем в других сегментах IT-рынка: потребность в коммуникации является постоянной потребностью пользователей и не подвержена значительным колебаниям в течение года. Это снижает риски, связанные с нестабильностью выручки.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Особую роль в формировании ценностного предложения играет доверие пользователей к платформе. Открытый исходный код серверной части Aurora позволяет независимым специалистам верифицировать заявленные свойства безопасности, что является весомым конкурентным преимуществом в условиях растущего недоверия к закрытым платформам. [44]</ns0:t>
      </ns0:r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8" ns0:name="_Toc28"/>
      <ns0:r/>
      <ns0:bookmarkStart ns0:id="120" ns0:name="bm_3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3.2 Расчёт трудозатрат на разработку программного продукт</ns0:t>
      </ns0:r>
      <ns0:r>
        <ns0:rPr>
          <ns0:rFonts ns0:ascii="Times New Roman" ns0:hAnsi="Times New Roman" ns0:eastAsia="Times New Roman" ns0:cs="Times New Roman"/>
          <ns0:b/>
          <ns0:sz ns0:val="28"/>
          <ns0:szCs ns0:val="28"/>
          <ns0:shd ns0:val="clear" ns0:color="ffffff" ns0:themeColor="background1" ns0:fill="ffffff" ns0:themeFill="background1"/>
        </ns0:rPr>
        <ns0:t xml:space="preserve">а</ns0:t>
      </ns0:r>
      <ns0:bookmarkEnd ns0:id="120"/>
      <ns0:r>
        <ns0:rPr>
          <ns0:shd ns0:val="clear" ns0:color="ffffff" ns0:themeColor="background1" ns0:fill="ffffff" ns0:themeFill="background1"/>
        </ns0:rPr>
      </ns0:r>
      <ns0:bookmarkEnd ns0:id="528"/>
      <ns0:r>
        <ns0:rPr>
          <ns0:shd ns0:val="clear" ns0:color="ffffff" ns0:themeColor="background1" ns0:fill="ffffff" ns0:themeFill="background1"/>
        </ns0:rPr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Оценка трудоёмкости реализации проекта производится для каждого этапа жизненного цикла разработки программного обеспечения с применением метода декомпозиции работ. Оценка производится в человеко-часах с учётом сложности реализации заявленного функционала и необходимости обеспечения кроссплатформенности решения. Результаты оценки трудозатрат и стоимости разработки представлены в таблице 3.</ns0:t>
      </ns0:r>
      <ns0:r/>
    </ns0:p>
    <ns0:p>
      <ns0:pPr>
        <ns0:pBdr/>
        <ns0:spacing ns0:after="60" ns0:before="12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3 – Оценка трудозатрат на разработку программного продукта</ns0:t>
      </ns0:r>
      <ns0:r>
        <ns0:rPr>
          <ns0:b ns0:val="0"/>
          <ns0:bCs ns0:val="0"/>
        </ns0:rPr>
      </ns0:r>
    </ns0:p>
    <ns0:tbl>
      <ns0:tblPr>
        <ns0:tblW ns0:w="9496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19"/>
        <ns0:gridCol ns0:w="2357"/>
        <ns0:gridCol ns0:w="1984"/>
        <ns0:gridCol ns0:w="1417"/>
        <ns0:gridCol ns0:w="1276"/>
        <ns0:gridCol ns0:w="1843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Этап разработки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Ответственная роль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Трудозатраты, час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Ставка, руб./час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Стоимость, руб.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Анализ требований и проектирование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Бизнес-аналитик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80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1 500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120 000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Дизайн пользовательского интерфейса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UX/UI дизайнер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1 200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120 000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Программирование (серверная часть)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Backend-разработчик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450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2 000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900 000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Программирование (клиентская часть)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Frontend-разработчик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350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1 700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595 000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Тестирование и отладка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QA-инженер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1 200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240 000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35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ИТОГО по ФОТ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1 180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276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—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1 975 000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Данные таблицы 3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характерно для проектов по разработке программного обеспечения. Трудозатраты на аналитику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ns0:t>
      </ns0:r>
      <ns0:r/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29" ns0:name="_Toc29"/>
      <ns0:r/>
      <ns0:bookmarkStart ns0:id="121" ns0:name="bm_33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3.3 Расчёт капитальных затрат на разработку</ns0:t>
      </ns0:r>
      <ns0:bookmarkEnd ns0:id="121"/>
      <ns0:r/>
      <ns0:bookmarkEnd ns0:id="529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Капитальные затраты (CAPEX) представляют собой совокупность единовременных инвестиций,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расходы и резервный фонд. Расчёт капитальных затрат производится по формуле (1):</ns0:t>
      </ns0:r>
      <ns0:r/>
    </ns0:p>
    <ns0:p>
      <ns0:pPr>
        <ns0:pBdr/>
        <ns0:spacing ns0:line="360" ns0:lineRule="auto"/>
        <ns0:ind/>
        <ns0:jc ns0:val="center"/>
        <ns0:rPr/>
      </ns0:pPr>
      <ns0:r>
        <ns0:rPr>
          <ns0:rFonts ns0:ascii="Times New Roman" ns0:hAnsi="Times New Roman" ns0:eastAsia="Times New Roman" ns0:cs="Times New Roman"/>
          <ns0:i/>
          <ns0:sz ns0:val="28"/>
          <ns0:szCs ns0:val="28"/>
        </ns0:rPr>
        <ns0:t xml:space="preserve">CAPEX = C_ФОТ + C_лиц + C_обор + C_накл + C_резерв,     (1)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где C_ФОТ — фонд оплаты труда; C_лиц — стоимость лицензионного ПО; C_обор — амортизация оборудования; C_накл — накладные расходы (15% от ФОТ); C_резерв — резервный фонд (10% от прямых затрат). Структура капитальных затрат представлена в таблице 4.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4 – Структура капитальных затрат (CAPEX)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3227"/>
        <ns0:gridCol ns0:w="3969"/>
        <ns0:gridCol ns0:w="1405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Статья расходов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Основание для расчёта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Сумма, руб.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Фонд оплаты труда (ФОТ)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Данные таблицы 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1 975 000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Лицензионное ПО и инструменты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Стоимость IDE, библиотек, дизайн-систем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85 000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Оборудование (амортизация)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Ноутбуки и серверы для тестирования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150 000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Накладные расходы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15% от ФОТ (аренда, администрирование)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296 250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Резервный фонд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10% от прямых затрат на разработку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221 000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2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ИТОГО CAPEX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969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40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2 727 250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Анализ структуры CAPEX (таблица 4)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структуре себестоимости программного продукта. Затраты на лицензионное ПО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ns0:t>
      </ns0:r>
      <ns0:r/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30" ns0:name="_Toc30"/>
      <ns0:r/>
      <ns0:bookmarkStart ns0:id="122" ns0:name="bm_34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3.4 Расчёт операционных затрат на эксплуатацию</ns0:t>
      </ns0:r>
      <ns0:bookmarkEnd ns0:id="122"/>
      <ns0:r/>
      <ns0:bookmarkEnd ns0:id="530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Операционные затраты (OPEX) представляют собой ежегодные расходы на поддержку и эксплуатацию мессенджера после его запуска. В состав операционных расходов входят затраты на хостинг и облачную инфраструктуру, техническую поддержку пользователей, маркетинг и продвижение, обновление лицензий и администрирование серверов. Структура годовых операционных затрат представлена в таблице 5.</ns0:t>
      </ns0:r>
      <ns0:r/>
    </ns0:p>
    <ns0:p>
      <ns0:pPr>
        <ns0:pBdr/>
        <ns0:spacing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5 – Структура годовых операционных затрат (OPEX)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3652"/>
        <ns0:gridCol ns0:w="3402"/>
        <ns0:gridCol ns0:w="1547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Статья расходов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Метод расчёта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Сумма, руб./год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Хостинг и облачная инфраструктура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Стоимость облачного сервера (PaaS)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420 000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Техническая поддержка пользователей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0,5 ставки инженера поддержки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180 000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Маркетинг и продвижение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Контекстная реклама, SMM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540 000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Обновление лицензий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Годовые подписки на ПО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85 000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Администрирование серверов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0,3 ставки системного администратора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144 000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65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ИТОГО OPEX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0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1 369 000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Анализ структуры OPEX (таблица 5)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привлечения пользователей на высококонкурентном рынке мессенджеров.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ns0:t>
      </ns0:r>
      <ns0:r/>
    </ns0:p>
    <ns0:p>
      <ns0:pPr>
        <ns0:pStyle ns0:val="913"/>
        <ns0:pBdr/>
        <ns0:spacing ns0:after="0" ns0:before="0" ns0:line="360" ns0:lineRule="auto"/>
        <ns0:ind ns0:right="0" ns0:firstLine="709" ns0:left="0"/>
        <ns0:jc ns0:val="left"/>
        <ns0:rPr/>
      </ns0:pPr>
      <ns0:r/>
      <ns0:bookmarkStart ns0:id="531" ns0:name="_Toc31"/>
      <ns0:r/>
      <ns0:bookmarkStart ns0:id="123" ns0:name="bm_35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3.5 Прогнозирование выручки и расчёт экономической эффективности</ns0:t>
      </ns0:r>
      <ns0:bookmarkEnd ns0:id="123"/>
      <ns0:r/>
      <ns0:bookmarkEnd ns0:id="531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Прогнозирование годовой выручки от внедрения программного продукта 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бизнес-сегмента. Расчёт годовой выручки осуществляется по формуле (2):</ns0:t>
      </ns0:r>
      <ns0:r/>
    </ns0:p>
    <ns0:p>
      <ns0:pPr>
        <ns0:pBdr/>
        <ns0:spacing ns0:line="360" ns0:lineRule="auto"/>
        <ns0:ind/>
        <ns0:jc ns0:val="center"/>
        <ns0:rPr/>
      </ns0:pPr>
      <ns0:r>
        <ns0:rPr>
          <ns0:rFonts ns0:ascii="Times New Roman" ns0:hAnsi="Times New Roman" ns0:eastAsia="Times New Roman" ns0:cs="Times New Roman"/>
          <ns0:i/>
          <ns0:sz ns0:val="28"/>
          <ns0:szCs ns0:val="28"/>
        </ns0:rPr>
        <ns0:t xml:space="preserve">V_год = U_акт × Q × P_avg × 12,     (2)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где V_год — прогнозируемая годовая выручка (руб.); U_акт — прогнозируемое число активных пользователей в месяц (чел.); Q — доля платящих пользователей; P_avg — средний чек (руб.). Исходные данные для расчёта приведены в таблице 6.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6 – Исходные данные для прогнозирования годовой выручки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4644"/>
        <ns0:gridCol ns0:w="1984"/>
        <ns0:gridCol ns0:w="1972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Параметр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Обозначение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Общий размер целевой аудитории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N_total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2 000 000 чел.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Конверсия в установку приложения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C_install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5%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Конверсия в активного пользователя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C_active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40%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Среднее число транзакций в месяц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Q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5%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464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Средний чек (цена транзакции)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8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P_avg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250 руб.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На основании данных таблицы 6 произведён расчёт прогнозных доходов. Результаты расчёта годовой выручки представлены в таблице 7.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7 – Расчёт прогнозной годовой выручки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17"/>
        <ns0:gridCol ns0:w="3195"/>
        <ns0:gridCol ns0:w="3417"/>
        <ns0:gridCol ns0:w="1972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Показатель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Формула расчёта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Активные пользователи в месяц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U = N × C_install × C_active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40 000 чел.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Месячная выручка (freemium)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V_мес = U × Q × P_avg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160 000 руб.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Годовая выручка от подписок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400 000 × 12 месяцев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4 800 000 руб.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Корпоративная выручка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8 клиентов × 45 000 руб./мес × 12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360 000 руб.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95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ИТОГО годовая выручка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41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4 800 000 + 360 000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97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5 160 000 руб.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Суммарная прогнозная годовая выручка составляет 5 160 000 рублей. Основным источником дохода являются подписки на Premium-функции (4 800 000 руб./год), что соответствует freemium-модели монетизации, характерной для успешных мессенджеров. Корпоративный сегмент формирует 360 000 руб./год и является перспективным направлением роста выручки.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8.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8 – Расчёт чистой прибыли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3200"/>
        <ns0:gridCol ns0:w="3712"/>
        <ns0:gridCol ns0:w="1688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Показатель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Формула расчёта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Значение, руб.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Выручка (Revenue)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V_год (из таблицы 7)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5 160 000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Переменные расходы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C_var = V_год × 5% (комиссии)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258 000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Валовая прибыль (Gross Profit)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GP = V_год − C_var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4 902 000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Операционные расходы (OPEX)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C_opex (из таблицы 5)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1 369 000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Прибыль до налогообложения (EBIT)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EBIT = GP − C_opex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3 533 000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6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Налог на прибыль (25%)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Tax = EBIT × 0,25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883 250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7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2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Чистая прибыль (Net Profit)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712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NP = EBIT − Tax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8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2 649 750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Чистая прибыль после налогообложения составляет 2 649 750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дополнительного пользователя стремятся к нулю.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ns0:t>
      </ns0:r>
      <ns0:r/>
    </ns0:p>
    <ns0:p>
      <ns0:pPr>
        <ns0:pBdr/>
        <ns0:spacing ns0:line="360" ns0:lineRule="auto"/>
        <ns0:ind/>
        <ns0:jc ns0:val="center"/>
        <ns0:rPr/>
      </ns0:pPr>
      <ns0:r>
        <ns0:rPr>
          <ns0:rFonts ns0:ascii="Times New Roman" ns0:hAnsi="Times New Roman" ns0:eastAsia="Times New Roman" ns0:cs="Times New Roman"/>
          <ns0:i/>
          <ns0:sz ns0:val="28"/>
          <ns0:szCs ns0:val="28"/>
        </ns0:rPr>
        <ns0:t xml:space="preserve">V_ТБУ = C_пост / ((P_ед − C_пер.ед) / P_ед),     (3)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где V_ТБУ — точка безубыточности; C_пост — постоянные затраты (OPEX); P_ед — цена за единицу (средний чек); C_пер.ед — переменные затраты на единицу. Результаты расчёта приведены в таблице 9.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9 – Расчёт точки безубыточности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ook ns0:val="04A0" ns0:firstRow="1" ns0:lastRow="0" ns0:firstColumn="1" ns0:lastColumn="0" ns0:noHBand="0" ns0:noVBand="1"/>
      </ns0:tblPr>
      <ns0:tblGrid>
        <ns0:gridCol ns0:w="600"/>
        <ns0:gridCol ns0:w="3000"/>
        <ns0:gridCol ns0:w="2800"/>
        <ns0:gridCol ns0:w="1600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Параметр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Обозначение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Постоянные затраты (OPEX)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C_пост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1 369 000 руб.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Цена за единицу (средний чек)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P_ед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200 руб.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Переменные затраты на единицу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C_пер.ед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12,5 руб. (5% от чека)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Точка безубыточности (шт.)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V_ТБУ = C_пост / (P_ед − C_пер.ед)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7 276 транзакций/мес.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0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Точка безубыточности (руб.)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8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V_ТБУ × P_ед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1 455 200 руб./год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Точка безубыточности составляет 7 276 транзакций в месяц (1 455 200 руб./год), что при общем числе активных пользователей 40 000 человек и среднем уровне конверсии в платящих 5% достигается уже при незначительной доле вовлечённой аудитории.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10.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10 – Расчёт срока окупаемости и рентабельности инвестиций</ns0:t>
      </ns0:r>
      <ns0:r>
        <ns0:rPr>
          <ns0:b ns0:val="0"/>
          <ns0:bCs ns0:val="0"/>
        </ns0:rPr>
      </ns0:r>
    </ns0:p>
    <ns0:tbl>
      <ns0:tblPr>
        <ns0:tblW ns0:w="9200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00"/>
        <ns0:gridCol ns0:w="2234"/>
        <ns0:gridCol ns0:w="3118"/>
        <ns0:gridCol ns0:w="1701"/>
        <ns0:gridCol ns0:w="1547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№ п/п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3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Параметр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1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Обозначение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70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Источник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3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Капитальные затраты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1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CAPEX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70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2 727 250 руб.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Таблица 4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3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Чистая прибыль в год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1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P_чист.год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70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2 649 750 руб.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Таблица 8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3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3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Срок окупаемости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1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PP = CAPEX / P_чист.год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70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≈ 1,03 года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Расчёт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600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4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34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ROI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311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(P_чист.год / CAPEX) × 100%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70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97%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547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Расчёт</ns0:t>
            </ns0:r>
            <ns0:r>
              <ns0:rPr>
                <ns0:sz ns0:val="24"/>
                <ns0:szCs ns0:val="24"/>
              </ns0:rPr>
            </ns0:r>
          </ns0:p>
        </ns0:tc>
      </ns0:tr>
    </ns0:tbl>
    <ns0:p>
      <ns0:pPr>
        <ns0:pBdr/>
        <ns0:spacing ns0:before="240"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Срок окупаемости (Payback Period) составляет приблизительно 1,03 года, что характеризует проект как высокоприбыльный с точки зрения скорости возврата первоначальных инвестиций. Рентабельность инвестиций (ROI) составляет 97%, что свидетельствует о высокой экономической эффективности разработки. Сводные показатели экономической эффективности проекта представлены в таблице 11.</ns0:t>
      </ns0:r>
      <ns0:r/>
    </ns0:p>
    <ns0:p>
      <ns0:pPr>
        <ns0:pBdr/>
        <ns0:spacing ns0:after="60" ns0:line="360" ns0:lineRule="auto"/>
        <ns0:ind/>
        <ns0:rPr>
          <ns0:b ns0:val="0"/>
          <ns0:bCs ns0:val="0"/>
        </ns0:rPr>
      </ns0:pPr>
      <ns0:r>
        <ns0:rPr>
          <ns0:rFonts ns0:ascii="Times New Roman" ns0:hAnsi="Times New Roman" ns0:eastAsia="Times New Roman" ns0:cs="Times New Roman"/>
          <ns0:b ns0:val="0"/>
          <ns0:bCs ns0:val="0"/>
          <ns0:sz ns0:val="28"/>
          <ns0:szCs ns0:val="28"/>
        </ns0:rPr>
        <ns0:t xml:space="preserve">Таблица 11 – Сводные экономические показатели разработки программного продукта</ns0:t>
      </ns0:r>
      <ns0:r>
        <ns0:rPr>
          <ns0:b ns0:val="0"/>
          <ns0:bCs ns0:val="0"/>
        </ns0:rPr>
      </ns0:r>
    </ns0:p>
    <ns0:tbl>
      <ns0:tblPr>
        <ns0:tblW ns0:w="9354" ns0:type="dxa"/>
        <ns0:tblBorders>
          <ns0:top ns0:val="single" ns0:color="000000" ns0:sz="4" ns0:space="0"/>
          <ns0:left ns0:val="single" ns0:color="000000" ns0:sz="4" ns0:space="0"/>
          <ns0:bottom ns0:val="single" ns0:color="000000" ns0:sz="4" ns0:space="0"/>
          <ns0:right ns0:val="single" ns0:color="000000" ns0:sz="4" ns0:space="0"/>
          <ns0:insideH ns0:val="single" ns0:color="000000" ns0:sz="4" ns0:space="0"/>
          <ns0:insideV ns0:val="single" ns0:color="000000" ns0:sz="4" ns0:space="0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2268"/>
        <ns0:gridCol ns0:w="2693"/>
        <ns0:gridCol ns0:w="1843"/>
        <ns0:gridCol ns0:w="2551"/>
      </ns0:tblGrid>
      <ns0:tr>
        <ns0:trPr>
          <ns0:tblHeader/>
        </ns0:trPr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Показатель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Формула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Значение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b ns0:val="0"/>
                <ns0:bCs ns0:val="0"/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b ns0:val="0"/>
                <ns0:bCs ns0:val="0"/>
                <ns0:sz ns0:val="24"/>
                <ns0:szCs ns0:val="24"/>
              </ns0:rPr>
              <ns0:t xml:space="preserve">Интерпретация</ns0:t>
            </ns0:r>
            <ns0:r>
              <ns0:rPr>
                <ns0:b ns0:val="0"/>
                <ns0:bCs ns0:val="0"/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Капитальные затраты (CAPEX)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C_ФОТ + C_проч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2 727 250 руб.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Объём первоначальных инвестиций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Годовая выручка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V_год = U × Q × P × 12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5 160 000 руб.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Прогнозный доход от эксплуатации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Чистая прибыль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NP = GP − OPEX − Tax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2 649 750 руб.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Финансовый результат после налогов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Рентабельность инвестиций (ROI)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(NP / CAPEX) × 100%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97%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Проект экономически эффективен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Срок окупаемости (PP)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CAPEX / NP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≈ 1,03 года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Менее 1,5 лет — высокая привлекательность</ns0:t>
            </ns0:r>
            <ns0:r>
              <ns0:rPr>
                <ns0:sz ns0:val="24"/>
                <ns0:szCs ns0:val="24"/>
              </ns0:rPr>
            </ns0:r>
          </ns0:p>
        </ns0:tc>
      </ns0:tr>
      <ns0:tr>
        <ns0:trPr/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268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Точка безубыточности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69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C_пост / (P − C_пер) × P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1843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1 455 200 руб./год</ns0:t>
            </ns0:r>
            <ns0:r>
              <ns0:rPr>
                <ns0:sz ns0:val="24"/>
                <ns0:szCs ns0:val="24"/>
              </ns0:rPr>
            </ns0:r>
          </ns0:p>
        </ns0:tc>
        <ns0:tc>
          <ns0:tcPr>
            <ns0:shd ns0:val="clear" ns0:color="ffffff" ns0:themeColor="background1" ns0:fill="ffffff" ns0:themeFill="background1"/>
            <ns0:tcBorders>
              <ns0:top ns0:val="single" ns0:color="000000" ns0:sz="4" ns0:space="0"/>
              <ns0:left ns0:val="single" ns0:color="000000" ns0:sz="4" ns0:space="0"/>
              <ns0:bottom ns0:val="single" ns0:color="000000" ns0:sz="4" ns0:space="0"/>
              <ns0:right ns0:val="single" ns0:color="000000" ns0:sz="4" ns0:space="0"/>
            </ns0:tcBorders>
            <ns0:tcW ns0:w="2551" ns0:type="dxa"/>
          </ns0:tcPr>
          <ns0:p>
            <ns0:pPr>
              <ns0:pBdr/>
              <ns0:spacing ns0:after="60" ns0:before="60" ns0:line="360" ns0:lineRule="auto"/>
              <ns0:ind/>
              <ns0:jc ns0:val="left"/>
              <ns0:rPr>
                <ns0:sz ns0:val="24"/>
                <ns0:szCs ns0:val="24"/>
              </ns0:rPr>
            </ns0:pPr>
            <ns0:r>
              <ns0:rPr>
                <ns0:rFonts ns0:ascii="Times New Roman" ns0:hAnsi="Times New Roman" ns0:eastAsia="Times New Roman" ns0:cs="Times New Roman"/>
                <ns0:sz ns0:val="24"/>
                <ns0:szCs ns0:val="24"/>
              </ns0:rPr>
              <ns0:t xml:space="preserve">Достигается при 7 276 транзакциях/мес.</ns0:t>
            </ns0:r>
            <ns0:r>
              <ns0:rPr>
                <ns0:sz ns0:val="24"/>
                <ns0:szCs ns0:val="24"/>
              </ns0:rPr>
            </ns0:r>
          </ns0:p>
        </ns0:tc>
      </ns0:tr>
    </ns0:tbl>
    <ns0:p ns2:paraId="5768C78C">
      <ns0:pPr>
        <ns0:pStyle ns0:val="913"/>
        <ns0:pBdr/>
        <ns0:spacing ns0:after="120" ns0:before="240" ns0:line="360" ns0:lineRule="auto"/>
        <ns0:ind ns0:right="0" ns0:firstLine="709" ns0:left="0"/>
        <ns0:jc ns0:val="left"/>
        <ns0:rPr>
          <ns0:highlight ns0:val="none"/>
        </ns0:rPr>
      </ns0:pPr>
      <ns0:r>
        <ns0:rPr>
          <ns0:highlight ns0:val="none"/>
        </ns0:rPr>
      </ns0:r>
      <ns0:bookmarkStart ns0:id="532" ns0:name="_Toc32"/>
      <ns0:r>
        <ns0:rPr>
          <ns0:highlight ns0:val="none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Расчётные значения ключевых экономических показателей необходимо рассматривать как прогнозные, поскольку они основаны на аналитических данных и усреднённых показателях отрасли. Фактические результаты могут отличаться в зависимости от скорости набора пользовательской базы, конкурентной среды и эффективности маркетинговых кампаний. [44]</ns0:t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Тем не менее даже при пессимистичном сценарии, предполагающем вдвое меньшее число активных пользователей, срок окупаемости составит около двух лет, а рентабельность инвестиций (ROI) останется положительной. Это свидетельствует о достаточном запасе финансовой прочности проекта. [44]</ns0:t>
      </ns0:r>
    </ns0:p>
    <ns0:p>
      <ns0:pPr>
        <ns0:pStyle ns0:val="913"/>
        <ns0:pBdr/>
        <ns0:spacing ns0:after="120" ns0:before="240" ns0:line="360" ns0:lineRule="auto"/>
        <ns0:ind ns0:right="0" ns0:firstLine="709" ns0:left="0"/>
        <ns0:jc ns0:val="left"/>
        <ns0:rPr>
          <ns0:highlight ns0:val="none"/>
        </ns0:rPr>
      </ns0:pPr>
      <ns0:bookmarkStart ns0:id="600" ns0:name="_Toc32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Вывод по главе 3</ns0:t>
      </ns0:r>
      <ns0:bookmarkEnd ns0:id="600"/>
      <ns0:bookmarkEnd ns0:id="532"/>
      <ns0:r/>
      <ns0:r>
        <ns0:rPr>
          <ns0:highlight ns0:val="none"/>
        </ns0:rPr>
      </ns0:r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ходе выполнения третьей главы дипломного проекта проведено экономическое обоснование разработки подсистемы хранения данных, поиска и медиафайлов мессенджера Aurora. Совокупный объём капитальных затрат (CAPEX) на разработку составил 2 727 250 рублей, из которых более 72% составляет фонд оплаты труда разработчиков, что соответствует структуре себестоимости, типичной для IT-проектов с высокой долей интеллектуального труда.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Прогнозируемая годовая выручка при комбинированной модели монетизации (freemium-подписки и корпоративные тарифы) составляет 5 160 000 рублей. Годовые операционные затраты (OPEX) составляют 1 369 000 рублей. Чистая прибыль после налогообложения — 2 649 750 рублей в год. Рентабельность инвестиций (ROI) составляет 97%, срок окупаемости — приблизительно 1,03 года. Точка безубыточности достигается при 7 276 транзакциях в месяц, что является достижимым показателем с учётом объёма целевой аудитории. Полученные показатели свидетельствуют о высокой инвестиционной привлекательности и экономической целесообразности разработки программного продукта.</ns0:t>
      </ns0:r>
      <ns0:r/>
    </ns0:p>
    <ns0:p>
      <ns0:pPr>
        <ns0:pBdr/>
        <ns0:spacing/>
        <ns0:ind/>
        <ns0:rPr/>
      </ns0:pPr>
      <ns0:r/>
    </ns0:p>
    <ns0:p>
      <ns0:pPr>
        <ns0:pBdr/>
        <ns0:spacing/>
        <ns0:ind/>
        <ns0:rPr/>
      </ns0:pPr>
      <ns0:r>
        <ns0:br ns0:type="page" ns0:clear="all"/>
      </ns0:r>
    </ns0:p>
    <ns0:p>
      <ns0:pPr>
        <ns0:pStyle ns0:val="912"/>
        <ns0:pBdr/>
        <ns0:spacing ns0:after="0" ns0:before="0" ns0:line="360" ns0:lineRule="auto"/>
        <ns0:ind ns0:firstLine="0"/>
        <ns0:jc ns0:val="center"/>
        <ns0:rPr/>
      </ns0:pPr>
      <ns0:r/>
      <ns0:bookmarkStart ns0:id="533" ns0:name="_Toc33"/>
      <ns0:r/>
      <ns0:bookmarkStart ns0:id="500" ns0:name="bm_zakl"/>
      <ns0:r>
        <ns0:rPr>
          <ns0:rFonts ns0:ascii="Times New Roman" ns0:hAnsi="Times New Roman" ns0:eastAsia="Times New Roman" ns0:cs="Times New Roman"/>
          <ns0:b/>
          <ns0:sz ns0:val="28"/>
          <ns0:szCs ns0:val="28"/>
        </ns0:rPr>
        <ns0:t xml:space="preserve">ЗАКЛЮЧЕНИЕ</ns0:t>
      </ns0:r>
      <ns0:bookmarkEnd ns0:id="500"/>
      <ns0:r/>
      <ns0:bookmarkEnd ns0:id="533"/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В ходе выполнения дипломного проекта была разработана подсистема хранения данных, поиска и медиафайлов кроссплатформенного мессенджера Aurora, что полностью соответствует заявленной цели работы.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первой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разработки программных продуктов в Российской Федерации, выполнен сравнительный анализ систем хранения данных и поиска в ведущих мессенджерах — Telegram, Signal, WhatsApp и VK Мессенджер. Анализ показал, что большинство существующих решений реализуют закрытые централизованные архитектуры, что обусловливает актуальность разработки собственной подсистемы.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Во второй главе выполнена комплексная работа по проектированию и программной реализации подсистемы. Разработана диаграмма прецедентов, определяющая трёх акторов (Гость, Пользователь, Администратор) и более пятнадцати функциональных сценариев взаимодействия. На основании сравнительного анализа обоснован выбор технологического стека: Python 3.11 + FastAPI + aiomysql + MySQL 8 в Docker + Cloudinary для серверной части и React 18 с TypeScript для клиентской части.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Спроектирована нормализованная до третьей нормальной формы логическая модель данных, включающая двенадцать сущностей. Разработана физическая схема базы данных с составными индексами и внешними ключами с поддержкой каскадного удаления. Реализованы следующие программные модули: пул соединений DatabasePool (5–20 соединений); модуль хранения сообщений с постраничной выборкой (LIMIT) и мягким удалением; WebSocket-менеджер для доставки событий в реальном времени; модуль полнотекстового поиска через LIKE с фильтрацией по правам доступа; подсистема загрузки и хранения медиафайлов с интеграцией Cloudinary. Функциональное тестирование по семи сценариям подтвердило корректность реализации всех модулей.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5 160 000 рублей. Чистая прибыль после налогообложения составляет 2 649 750 рублей в год. Рентабельность инвестиций (ROI) — 97%, срок окупаемости — около 1 года. Полученные показатели свидетельствуют о высокой инвестиционной привлекательности и экономической целесообразности разработки.</ns0:t>
      </ns0:r>
      <ns0:r/>
    </ns0:p>
    <ns0:p>
      <ns0:pPr>
        <ns0:pBdr/>
        <ns0:spacing ns0:line="360" ns0:lineRule="auto"/>
        <ns0:ind ns0:firstLine="72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>Все поставленные задачи дипломного проекта выполнены в полном объёме. Разработанная подсистема хранения данных, поиска и медиафайлов обеспечивает надёжное хранение истории переписки, эффективный поиск по содержимому и корректную работу с медиафайлами в составе кроссплатформенного мессенджера Aurora.</ns0:t>
      </ns0:r>
      <ns0:r/>
    </ns0:p>
    <ns0:p ns2:paraId="735E80A4">
      <ns0:pPr>
        <ns0:pBdr/>
        <ns0:tabs>
          <ns0:tab ns0:val="right" ns0:leader="dot" ns0:pos="9208"/>
        </ns0:tabs>
        <ns0:spacing ns0:after="60" ns0:before="0" ns0:line="360" ns0:lineRule="auto"/>
        <ns0:ind ns0:left="0"/>
        <ns0:rPr/>
      </ns0:pPr>
      <ns0:r>
        <ns0:rPr>
          <ns0:highlight ns0:val="none"/>
        </ns0:rPr>
      </ns0:r>
      <ns0:r/>
    </ns0:p>
    <ns0:p ns2:paraId="7DC40742">
      <ns0:pPr>
        <ns0:pBdr/>
        <ns0:tabs>
          <ns0:tab ns0:val="right" ns0:leader="dot" ns0:pos="9208"/>
        </ns0:tabs>
        <ns0:spacing ns0:after="60" ns0:before="0" ns0:line="360" ns0:lineRule="auto"/>
        <ns0:ind ns0:left="0"/>
        <ns0:rPr>
          <ns0:highlight ns0:val="none"/>
        </ns0:rPr>
      </ns0:pPr>
      <ns0:r>
        <ns0:rPr>
          <ns0:highlight ns0:val="none"/>
        </ns0:rPr>
      </ns0:r>
    </ns0:p>
    <ns0:p ns2:paraId="4E1AD781">
      <ns0:pPr>
        <ns0:pBdr/>
        <ns0:tabs>
          <ns0:tab ns0:val="right" ns0:leader="dot" ns0:pos="9208"/>
        </ns0:tabs>
        <ns0:spacing ns0:after="60" ns0:before="0" ns0:line="360" ns0:lineRule="auto"/>
        <ns0:ind ns0:left="0"/>
        <ns0:rPr>
          <ns0:highlight ns0:val="none"/>
        </ns0:rPr>
      </ns0:pPr>
      <ns0:r>
        <ns0:rPr>
          <ns0:highlight ns0:val="none"/>
        </ns0:rPr>
      </ns0:r>
    </ns0:p>
    <ns0:p ns2:paraId="20E66D26">
      <ns0:pPr>
        <ns0:pBdr/>
        <ns0:tabs>
          <ns0:tab ns0:val="right" ns0:leader="dot" ns0:pos="9208"/>
        </ns0:tabs>
        <ns0:spacing ns0:after="60" ns0:before="0" ns0:line="360" ns0:lineRule="auto"/>
        <ns0:ind ns0:left="0"/>
        <ns0:rPr>
          <ns0:highlight ns0:val="none"/>
        </ns0:rPr>
      </ns0:pPr>
      <ns0:r>
        <ns0:rPr>
          <ns0:highlight ns0:val="none"/>
        </ns0:rPr>
      </ns0:r>
    </ns0:p>
    <ns0:p ns2:paraId="5243CE52">
      <ns0:pPr>
        <ns0:pBdr/>
        <ns0:tabs>
          <ns0:tab ns0:val="right" ns0:leader="dot" ns0:pos="9208"/>
        </ns0:tabs>
        <ns0:spacing ns0:after="60" ns0:before="0" ns0:line="360" ns0:lineRule="auto"/>
        <ns0:ind ns0:left="0"/>
        <ns0:rPr>
          <ns0:highlight ns0:val="none"/>
        </ns0:rPr>
      </ns0:pPr>
      <ns0:r>
        <ns0:rPr>
          <ns0:highlight ns0:val="none"/>
        </ns0:rPr>
      </ns0:r>
    </ns0:p>
    <ns0:p ns2:paraId="27CD6ED9">
      <ns0:pPr>
        <ns0:pBdr/>
        <ns0:shd ns0:val="nil" ns0:color="auto"/>
        <ns0:spacing/>
        <ns0:ind/>
        <ns0:rPr>
          <ns0:highlight ns0:val="none"/>
        </ns0:rPr>
      </ns0:pPr>
      <ns0:r>
        <ns0:rPr>
          <ns0:highlight ns0:val="none"/>
        </ns0:rPr>
        <ns0:br ns0:type="page" ns0:clear="all"/>
      </ns0:r>
    </ns0:p>
    <ns0:p>
      <ns0:pPr>
        <ns0:pBdr/>
        <ns0:tabs>
          <ns0:tab ns0:val="right" ns0:leader="dot" ns0:pos="9208"/>
        </ns0:tabs>
        <ns0:spacing ns0:before="0" ns0:line="360" ns0:lineRule="auto"/>
        <ns0:ind ns0:left="0"/>
        <ns0:jc ns0:val="center"/>
        <ns0:rPr>
          <ns0:highlight ns0:val="none"/>
        </ns0:rPr>
      </ns0:pPr>
      <ns0:bookmarkStart ns0:id="601" ns0:name="_Toc34"/>
      <ns0:r/>
      <ns0:bookmarkEnd ns0:id="601"/>
      <ns0:hyperlink ns0:tooltip="#bm_bib" ns0:anchor="bm_bib" ns0:history="1">
        <ns0:r>
          <ns0:rPr>
            <ns0:rFonts ns0:ascii="Times New Roman" ns0:hAnsi="Times New Roman" ns0:eastAsia="Times New Roman" ns0:cs="Times New Roman"/>
            <ns0:b/>
            <ns0:sz ns0:val="28"/>
            <ns0:szCs ns0:val="28"/>
          </ns0:rPr>
          <ns0:t xml:space="preserve">СПИСОК ИСПОЛЬЗОВАННЫХ ИСТОЧНИКОВ</ns0:t>
        </ns0:r>
      </ns0:hyperlink>
      <ns0:r>
        <ns0:rPr>
          <ns0:highlight ns0:val="none"/>
        </ns0:rPr>
      </ns0:r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"/>
      <ns0:r>
        <ns0:rPr>
          <ns0:rFonts ns0:ascii="Times New Roman" ns0:hAnsi="Times New Roman" ns0:eastAsia="Times New Roman" ns0:cs="Times New Roman"/>
          <ns0:sz ns0:val="28"/>
          <ns0:szCs ns0:val="28"/>
        </ns0:rPr>
        <ns0:t>Российская Федерация.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2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3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 — 24 с.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4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>
          <ns0:rFonts ns0:ascii="Times New Roman" ns0:hAnsi="Times New Roman" ns0:eastAsia="Times New Roman" ns0:cs="Times New Roman"/>
          <ns0:sz ns0:val="28"/>
          <ns0:szCs ns0:val="28"/>
        </ns0:rPr>
      </ns0:pPr>
      <ns0:r/>
      <ns0:bookmarkStart ns0:id="1" ns0:name="src5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Лутц, М. Изучаем Python / М. Лутц; пер. с англ. А. Киселёва. — 5-е изд. — Москва: О'Рейли, 2020. — 1280 с. — ISBN 978-5-9790-0539-9. — Текст: непосредственный.</ns0:t>
      </ns0:r>
    </ns0:p>
    <ns0:p ns2:paraId="6268BAB3"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</ns0:r>
      <ns0:bookmarkStart ns0:id="1" ns0:name="src6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Мартин, Р. Чистая архитектура. Искусство разработки программного обеспечения / Р. Мартин; пер. с англ. В. Ковалёва. — Санкт-Петербург: Питер, 2021. — 352 с. — ISBN 978-5-4461-0772-8.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7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Ньюмен, С. Создание микросервисов / С. Ньюмен; пер. с англ. П. Миронова. — 2-е изд. — Санкт-Петербург: Питер, 2022. — 624 с. — ISBN 978-5-4461-1867-0.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8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Романовский, М. В. Защита информации в телекоммуникационных системах: учебное пособие / М. В. Романовский, А. А. Грушо. — Москва: Юрайт, 2022. — 286 с. — ISBN 978-5-534-09571-4.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9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Прохоренок, Н. А. Python 3 и PyQt 6. Разработка приложений / Н. А. Прохоренок, В. А. Дронов. — Санкт-Петербург: БХВ-Петербург, 2023. — 960 с. — ISBN 978-5-9775-6893-7.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0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Форсье, Дж. Веб-разработка с применением Django и React / Дж. Форсье, П. Биссекс, У. Чун; пер. с англ. — Москва: ДМК Пресс, 2022. — 480 с. — ISBN 978-5-93700-131-8. — Текст: непосредственный.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 </ns0:t>
      </ns0:r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Beazley, D. Python Cookbook: Recipes for Mastering Python 3 / D. Beazley, B. K. Jones. — 3rd ed. — Sebastopol: O'Reilly Media, 2023. — 706 p. — Text: direct.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2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Grigorik, I. High Performance Browser Networking / I. Grigorik. — Sebastopol: O'Reilly Media, 2022. — 406 p. — Text: direct.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3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Percival, H. Architecture Patterns with Python / H. Percival, B. Gregory. — Sebastopol: O'Reilly Media, 2023. — 280 p. — Text: direct.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4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PostgreSQL Documentation 16. The PostgreSQL Global Development Group. — 2024. — URL: https://www.postgresql.org/docs/16/ (дата обращения: 10.04.2025).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5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6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SQLAlchemy 2.0 Documentation. — 2024. — URL: https://docs.sqlalchemy.org/en/20/ (дата обращения: 12.03.2025).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7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SQLite Documentation: официальная документация. — 2024. — URL: https://www.sqlite.org/docs.html (дата обращения: 13.03.2025).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8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RFC 6455 — The WebSocket Protocol / I. Fette, A. Melnikov. — IETF, 2011. — URL: https://datatracker.ietf.org/doc/html/rfc6455 (дата обращения: 14.03.2025).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19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Signal Protocol Documentation. — Open Whisper Systems, 2024. — URL: https://signal.org/docs/ (дата обращения: 15.03.2025).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20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Telegram MTProto Mobile Protocol. — Telegram Messenger LLP, 2024. — URL: https://core.telegram.org/mtproto (дата обращения: 15.03.2025).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2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Python Software Foundation: официальный сайт. — 2024. — URL: https://www.python.org (дата обращения: 12.03.2025). — Текст: электронный.</ns0:t>
      </ns0:r>
      <ns0:r/>
    </ns0:p>
    <ns0:p>
      <ns0:pPr>
        <ns0:pStyle ns0:val="904"/>
        <ns0:numPr>
          <ns0:ilvl ns0:val="0"/>
          <ns0:numId ns0:val="12"/>
        </ns0:numPr>
        <ns0:pBdr/>
        <ns0:spacing ns0:after="0" ns0:before="0" ns0:line="360" ns0:lineRule="auto"/>
        <ns0:ind ns0:right="0" ns0:firstLine="709" ns0:left="0"/>
        <ns0:jc ns0:val="both"/>
        <ns0:rPr/>
      </ns0:pPr>
      <ns0:r/>
      <ns0:bookmarkStart ns0:id="1" ns0:name="src22"/>
      <ns0:r/>
      <ns0:bookmarkEnd ns0:id="1"/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Stack Overflow Developer Survey 2024: результаты ежегодного опроса разработчиков. — Stack Overflow, 2024. — URL: https://survey.stackoverflow.co/2024/ (дата обращения: 15.03.2025). — Текст: электронный.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OMG Unified Modeling Language (UML) Specification, Version 2.5.1. — Object Management Group, 2017. — URL: https://www.omg.org/spec/UML/2.5.1/ (дата обращения: 15.03.2026).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Gamma, E. Design Patterns: Elements of Reusable Object-Oriented Software / E. Gamma, R. Helm, R. Johnson, J. Vlissides. — Reading: Addison-Wesley, 1994. — 395 p.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ГОСТ Р ИСО/МЭК 12207-2010. Информационная технология. Системная и программная инженерия. Процессы жизненного цикла программных средств. — Москва: Стандартинформ, 2012. — 104 с.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Fette, I. The WebSocket Protocol: RFC 6455 / I. Fette, A. Melnikov. — IETF, 2011. — URL: https://datatracker.ietf.org/doc/html/rfc6455 (дата обращения: 12.03.2026).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Ramakrishnan, R. Database Management Systems / R. Ramakrishnan, J. Gehrke. — 3rd ed. — New York: McGraw-Hill, 2003. — 1065 p.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Fielding, R. Architectural Styles and the Design of Network-based Software Architectures: doctoral dissertation / R. Fielding. — University of California, Irvine, 2000. — 162 p.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Microsoft Azure Architecture Center. N-tier architecture style. — Microsoft, 2024. — URL: https://learn.microsoft.com/en-us/azure/architecture/guide/architecture-styles/n-tier (дата обращения: 14.03.2026).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Кириллов, В. В. Введение в реляционные базы данных / В. В. Кириллов, Г. Ю. Громов. — Санкт-Петербург: БХВ-Петербург, 2012. — 464 с.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MySQL 8.0 Reference Manual. — Oracle Corporation, 2024. — URL: https://dev.mysql.com/doc/refman/8.0/en/ (дата обращения: 10.03.2026).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aiomysql Documentation. — 2024. — URL: https://aiomysql.readthedocs.io/ (дата обращения: 12.03.2026).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Docker Documentation: официальная документация. — Docker Inc., 2024. — URL: https://docs.docker.com/ (дата обращения: 14.03.2026).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Cloudinary Documentation. — Cloudinary Ltd., 2024. — URL: https://cloudinary.com/documentation (дата обращения: 10.03.2026).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React Documentation. — Meta Platforms, 2024. — URL: https://react.dev/ (дата обращения: 08.03.2026).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TypeScript Handbook. — Microsoft Corporation, 2024. — URL: https://www.typescriptlang.org/docs/ (дата обращения: 09.03.2026).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PyJWT: Python library for JSON Web Tokens. — 2024. — URL: https://pyjwt.readthedocs.io/ (дата обращения: 15.03.2026).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bcrypt: Modern password hashing library. — 2024. — URL: https://pypi.org/project/bcrypt/ (дата обращения: 15.03.2026).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Codd, E. F. A Relational Model of Data for Large Shared Data Banks / E. F. Codd. — Communications of the ACM. — 1970. — Vol. 13, № 6. — P. 377–387.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Elmasri, R. Fundamentals of Database Systems / R. Elmasri, S. Navathe. — 7th ed. — Hoboken: Pearson, 2016. — 1272 p.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Kleppmann, M. Designing Data-Intensive Applications / M. Kleppmann. — Sebastopol: O'Reilly Media, 2017. — 590 p.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Pydantic Documentation. — 2024. — URL: https://docs.pydantic.dev/ (дата обращения: 10.03.2026).</ns0:t>
      </ns0:r>
      <ns0:r/>
    </ns0:p>
    <ns0:p>
      <ns0:pPr>
        <ns0:pStyle ns0:val="894"/>
        <ns0:numPr>
          <ns0:ilvl ns0:val="0"/>
          <ns0:numId ns0:val="12"/>
        </ns0:numPr>
        <ns0:pBdr/>
        <ns0:spacing ns0:line="360" ns0:lineRule="auto"/>
        <ns0:ind ns0:right="0" ns0:firstLine="709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FastAPI Documentation. Advanced User Guide. — 2024. — URL: https://fastapi.tiangolo.com/advanced/ (дата обращения: 11.03.2026).</ns0:t>
      </ns0:r>
      <ns0:r/>
    </ns0:p>
    <ns0:p>
      <ns0:pPr>
        <ns0:pStyle ns0:val="89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44  Statista. Number of mobile messaging app users worldwide from 2018 to 2027. — Statista Inc., 2024. — URL: https://www.statista.com/statistics/483255/number-of-mobile-messaging-users-worldwide/ (дата обращения: 20.03.2026).</ns0:t>
      </ns0:r>
    </ns0:p>
    <ns0:p>
      <ns0:pPr>
        <ns0:pStyle ns0:val="89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45  Python asyncio — Asynchronous I/O: официальная документация. — Python Software Foundation, 2024. — URL: https://docs.python.org/3/library/asyncio.html (дата обращения: 18.03.2026).</ns0:t>
      </ns0:r>
    </ns0:p>
    <ns0:p>
      <ns0:pPr>
        <ns0:pStyle ns0:val="89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46  Tanenbaum, A. S. Computer Networks / A. S. Tanenbaum, D. J. Wetherall. — 5th ed. — Upper Saddle River: Prentice Hall, 2011. — 960 p.</ns0:t>
      </ns0:r>
    </ns0:p>
    <ns0:p>
      <ns0:pPr>
        <ns0:pStyle ns0:val="89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47  Мессенджеры в России: итоги 2024 года. — Brand Analytics, 2024. — URL: https://br-analytics.ru/blog/messengery-v-rossii/ (дата обращения: 22.03.2026).</ns0:t>
      </ns0:r>
    </ns0:p>
    <ns0:p>
      <ns0:pPr>
        <ns0:pStyle ns0:val="894"/>
        <ns0:spacing ns0:line="360" ns0:lineRule="auto"/>
        <ns0:ind ns0:firstLine="720" ns0:left="0"/>
        <ns0:jc ns0:val="both"/>
        <ns0:rPr/>
      </ns0:pPr>
      <ns0:r>
        <ns0:rPr>
          <ns0:rFonts ns0:ascii="Times New Roman" ns0:hAnsi="Times New Roman" ns0:eastAsia="Times New Roman" ns0:cs="Times New Roman"/>
          <ns0:sz ns0:val="28"/>
          <ns0:szCs ns0:val="28"/>
        </ns0:rPr>
        <ns0:t xml:space="preserve">48  ISO/IEC 25010:2011. Systems and software engineering — Systems and software Quality Requirements and Evaluation (SQuaRE) — System and software quality models. — ISO, 2011. — 34 p.</ns0:t>
      </ns0:r>
    </ns0:p>
    <ns0:sectPr>
      <ns0:footnotePr/>
      <ns0:endnotePr/>
      <ns0:type ns0:val="nextPage"/>
      <ns0:pgSz ns0:h="16838" ns0:orient="portrait" ns0:w="11906"/>
      <ns0:pgMar ns0:top="1134" ns0:right="851" ns0:bottom="1134" ns0:left="1701" ns0:header="708" ns0:footer="708" ns0:gutter="0"/>
      <ns0:cols ns0:num="1" ns0:sep="0" ns0:space="1701" ns0:equalWidth="1"/>
      <ns0:footerReference ns0:type="default" ns7:id="rId5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9E3F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760E5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44A42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3B10E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8DD8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78268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C5A676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ns1="http://schemas.openxmlformats.org/markup-compatibility/2006" xmlns:w="http://schemas.openxmlformats.org/wordprocessingml/2006/main" ns1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4"/>
    <w:qFormat/>
    <w:pPr>
      <w:pBdr/>
      <w:spacing/>
      <w:ind/>
    </w:pPr>
    <w:rPr>
      <w:i/>
      <w:iCs/>
      <w:color w:val="2e74b5"/>
    </w:rPr>
  </w:style>
  <w:style w:type="paragraph" w:styleId="901">
    <w:name w:val="Heading 5"/>
    <w:qFormat/>
    <w:pPr>
      <w:pBdr/>
      <w:spacing/>
      <w:ind/>
    </w:pPr>
    <w:rPr>
      <w:color w:val="2e74b5"/>
    </w:rPr>
  </w:style>
  <w:style w:type="paragraph" w:styleId="902">
    <w:name w:val="Heading 6"/>
    <w:qFormat/>
    <w:pPr>
      <w:pBdr/>
      <w:spacing/>
      <w:ind/>
    </w:pPr>
    <w:rPr>
      <w:color w:val="1f4d78"/>
    </w:rPr>
  </w:style>
  <w:style w:type="paragraph" w:styleId="903">
    <w:name w:val="Strong"/>
    <w:qFormat/>
    <w:pPr>
      <w:pBdr/>
      <w:spacing/>
      <w:ind/>
    </w:pPr>
    <w:rPr>
      <w:b/>
      <w:bCs/>
    </w:rPr>
  </w:style>
  <w:style w:type="paragraph" w:styleId="904">
    <w:name w:val="List Paragraph"/>
    <w:qFormat/>
    <w:pPr>
      <w:pBdr/>
      <w:spacing/>
      <w:ind/>
    </w:pPr>
  </w:style>
  <w:style w:type="character" w:styleId="90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footnote text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link w:val="90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endnote text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link w:val="91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2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3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4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50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6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5</cp:revision>
  <dcterms:created xsi:type="dcterms:W3CDTF">2026-04-27T16:57:56Z</dcterms:created>
  <dcterms:modified xsi:type="dcterms:W3CDTF">2026-05-15T16:19:10Z</dcterms:modified>
</cp:coreProperties>
</file>