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9A7" w:rsidRDefault="0054742F">
      <w:pPr>
        <w:rPr>
          <w:rFonts w:ascii="Times New Roman" w:hAnsi="Times New Roman" w:cs="Times New Roman"/>
          <w:sz w:val="24"/>
        </w:rPr>
      </w:pPr>
      <w:r>
        <w:rPr>
          <w:rFonts w:ascii="Times New Roman" w:hAnsi="Times New Roman" w:cs="Times New Roman"/>
          <w:sz w:val="24"/>
        </w:rPr>
        <w:t>Katie Baerveldt</w:t>
      </w:r>
    </w:p>
    <w:p w:rsidR="0054742F" w:rsidRDefault="0054742F">
      <w:pPr>
        <w:rPr>
          <w:rFonts w:ascii="Times New Roman" w:hAnsi="Times New Roman" w:cs="Times New Roman"/>
          <w:sz w:val="24"/>
        </w:rPr>
      </w:pPr>
      <w:r>
        <w:rPr>
          <w:rFonts w:ascii="Times New Roman" w:hAnsi="Times New Roman" w:cs="Times New Roman"/>
          <w:sz w:val="24"/>
        </w:rPr>
        <w:t>MK 6460</w:t>
      </w:r>
    </w:p>
    <w:p w:rsidR="0054742F" w:rsidRDefault="0054742F">
      <w:pPr>
        <w:rPr>
          <w:rFonts w:ascii="Times New Roman" w:hAnsi="Times New Roman" w:cs="Times New Roman"/>
          <w:sz w:val="24"/>
        </w:rPr>
      </w:pPr>
      <w:r>
        <w:rPr>
          <w:rFonts w:ascii="Times New Roman" w:hAnsi="Times New Roman" w:cs="Times New Roman"/>
          <w:sz w:val="24"/>
        </w:rPr>
        <w:t>Spring B 2020</w:t>
      </w:r>
    </w:p>
    <w:p w:rsidR="0054742F" w:rsidRDefault="0054742F">
      <w:pPr>
        <w:rPr>
          <w:rFonts w:ascii="Times New Roman" w:hAnsi="Times New Roman" w:cs="Times New Roman"/>
          <w:sz w:val="24"/>
        </w:rPr>
      </w:pPr>
      <w:r>
        <w:rPr>
          <w:rFonts w:ascii="Times New Roman" w:hAnsi="Times New Roman" w:cs="Times New Roman"/>
          <w:sz w:val="24"/>
        </w:rPr>
        <w:t>Assignment 1</w:t>
      </w:r>
    </w:p>
    <w:p w:rsidR="0054742F" w:rsidRDefault="0054742F" w:rsidP="0054742F">
      <w:pPr>
        <w:jc w:val="center"/>
        <w:rPr>
          <w:rFonts w:ascii="Times New Roman" w:hAnsi="Times New Roman" w:cs="Times New Roman"/>
          <w:sz w:val="24"/>
        </w:rPr>
      </w:pPr>
      <w:r>
        <w:rPr>
          <w:rFonts w:ascii="Times New Roman" w:hAnsi="Times New Roman" w:cs="Times New Roman"/>
          <w:b/>
          <w:sz w:val="24"/>
        </w:rPr>
        <w:t>Part A: Market Basket Analysis – Online Retail data</w:t>
      </w:r>
    </w:p>
    <w:p w:rsidR="0054742F" w:rsidRDefault="0054742F" w:rsidP="0054742F">
      <w:pPr>
        <w:rPr>
          <w:rFonts w:ascii="Times New Roman" w:hAnsi="Times New Roman" w:cs="Times New Roman"/>
          <w:sz w:val="24"/>
        </w:rPr>
      </w:pPr>
      <w:r>
        <w:rPr>
          <w:rFonts w:ascii="Times New Roman" w:hAnsi="Times New Roman" w:cs="Times New Roman"/>
          <w:sz w:val="24"/>
        </w:rPr>
        <w:t xml:space="preserve">Part A of this report focuses on </w:t>
      </w:r>
      <w:r w:rsidRPr="0054742F">
        <w:rPr>
          <w:rFonts w:ascii="Times New Roman" w:hAnsi="Times New Roman" w:cs="Times New Roman"/>
          <w:sz w:val="24"/>
        </w:rPr>
        <w:t>a large consumption/purchase dataset that includes several important variables</w:t>
      </w:r>
      <w:r>
        <w:rPr>
          <w:rFonts w:ascii="Times New Roman" w:hAnsi="Times New Roman" w:cs="Times New Roman"/>
          <w:sz w:val="24"/>
        </w:rPr>
        <w:t xml:space="preserve"> for analysis</w:t>
      </w:r>
    </w:p>
    <w:p w:rsidR="0054742F" w:rsidRDefault="0054742F" w:rsidP="0054742F">
      <w:pPr>
        <w:rPr>
          <w:rFonts w:ascii="Times New Roman" w:hAnsi="Times New Roman" w:cs="Times New Roman"/>
          <w:sz w:val="24"/>
        </w:rPr>
      </w:pPr>
      <w:r w:rsidRPr="0054742F">
        <w:rPr>
          <w:rFonts w:ascii="Times New Roman" w:hAnsi="Times New Roman" w:cs="Times New Roman"/>
          <w:sz w:val="24"/>
        </w:rPr>
        <w:t>There</w:t>
      </w:r>
      <w:r>
        <w:rPr>
          <w:rFonts w:ascii="Times New Roman" w:hAnsi="Times New Roman" w:cs="Times New Roman"/>
          <w:sz w:val="24"/>
        </w:rPr>
        <w:t xml:space="preserve"> was</w:t>
      </w:r>
      <w:r w:rsidRPr="0054742F">
        <w:rPr>
          <w:rFonts w:ascii="Times New Roman" w:hAnsi="Times New Roman" w:cs="Times New Roman"/>
          <w:sz w:val="24"/>
        </w:rPr>
        <w:t xml:space="preserve"> quite a lot of data missing,</w:t>
      </w:r>
      <w:r>
        <w:rPr>
          <w:rFonts w:ascii="Times New Roman" w:hAnsi="Times New Roman" w:cs="Times New Roman"/>
          <w:sz w:val="24"/>
        </w:rPr>
        <w:t xml:space="preserve"> this issue</w:t>
      </w:r>
      <w:r w:rsidRPr="0054742F">
        <w:rPr>
          <w:rFonts w:ascii="Times New Roman" w:hAnsi="Times New Roman" w:cs="Times New Roman"/>
          <w:sz w:val="24"/>
        </w:rPr>
        <w:t xml:space="preserve"> </w:t>
      </w:r>
      <w:r>
        <w:rPr>
          <w:rFonts w:ascii="Times New Roman" w:hAnsi="Times New Roman" w:cs="Times New Roman"/>
          <w:sz w:val="24"/>
        </w:rPr>
        <w:t>wasn’t</w:t>
      </w:r>
      <w:r w:rsidRPr="0054742F">
        <w:rPr>
          <w:rFonts w:ascii="Times New Roman" w:hAnsi="Times New Roman" w:cs="Times New Roman"/>
          <w:sz w:val="24"/>
        </w:rPr>
        <w:t xml:space="preserve"> specific to one feature, so </w:t>
      </w:r>
      <w:r>
        <w:rPr>
          <w:rFonts w:ascii="Times New Roman" w:hAnsi="Times New Roman" w:cs="Times New Roman"/>
          <w:sz w:val="24"/>
        </w:rPr>
        <w:t>I</w:t>
      </w:r>
      <w:r w:rsidRPr="0054742F">
        <w:rPr>
          <w:rFonts w:ascii="Times New Roman" w:hAnsi="Times New Roman" w:cs="Times New Roman"/>
          <w:sz w:val="24"/>
        </w:rPr>
        <w:t xml:space="preserve"> replace</w:t>
      </w:r>
      <w:r>
        <w:rPr>
          <w:rFonts w:ascii="Times New Roman" w:hAnsi="Times New Roman" w:cs="Times New Roman"/>
          <w:sz w:val="24"/>
        </w:rPr>
        <w:t xml:space="preserve">d </w:t>
      </w:r>
      <w:r w:rsidRPr="0054742F">
        <w:rPr>
          <w:rFonts w:ascii="Times New Roman" w:hAnsi="Times New Roman" w:cs="Times New Roman"/>
          <w:sz w:val="24"/>
        </w:rPr>
        <w:t>missing values with “NA” to move forward</w:t>
      </w:r>
      <w:r>
        <w:rPr>
          <w:rFonts w:ascii="Times New Roman" w:hAnsi="Times New Roman" w:cs="Times New Roman"/>
          <w:sz w:val="24"/>
        </w:rPr>
        <w:t xml:space="preserve"> as to not discount any otherwise-complete records</w:t>
      </w:r>
    </w:p>
    <w:p w:rsidR="0054742F" w:rsidRDefault="0054742F" w:rsidP="0054742F">
      <w:pPr>
        <w:rPr>
          <w:rFonts w:ascii="Times New Roman" w:hAnsi="Times New Roman" w:cs="Times New Roman"/>
          <w:sz w:val="24"/>
        </w:rPr>
      </w:pPr>
      <w:r w:rsidRPr="0054742F">
        <w:rPr>
          <w:rFonts w:ascii="Times New Roman" w:hAnsi="Times New Roman" w:cs="Times New Roman"/>
          <w:sz w:val="24"/>
        </w:rPr>
        <w:t xml:space="preserve">Concerning the variables themselves; </w:t>
      </w:r>
    </w:p>
    <w:p w:rsidR="0054742F" w:rsidRPr="0054742F" w:rsidRDefault="0054742F" w:rsidP="0054742F">
      <w:pPr>
        <w:pStyle w:val="ListParagraph"/>
        <w:numPr>
          <w:ilvl w:val="0"/>
          <w:numId w:val="2"/>
        </w:numPr>
        <w:rPr>
          <w:rFonts w:ascii="Times New Roman" w:hAnsi="Times New Roman" w:cs="Times New Roman"/>
          <w:sz w:val="24"/>
        </w:rPr>
      </w:pPr>
      <w:r w:rsidRPr="0054742F">
        <w:rPr>
          <w:rFonts w:ascii="Times New Roman" w:hAnsi="Times New Roman" w:cs="Times New Roman"/>
          <w:sz w:val="24"/>
        </w:rPr>
        <w:t xml:space="preserve">it appears that </w:t>
      </w:r>
      <w:proofErr w:type="spellStart"/>
      <w:r w:rsidRPr="0054742F">
        <w:rPr>
          <w:rFonts w:ascii="Times New Roman" w:hAnsi="Times New Roman" w:cs="Times New Roman"/>
          <w:sz w:val="24"/>
        </w:rPr>
        <w:t>InvoiceNo</w:t>
      </w:r>
      <w:proofErr w:type="spellEnd"/>
      <w:r w:rsidRPr="0054742F">
        <w:rPr>
          <w:rFonts w:ascii="Times New Roman" w:hAnsi="Times New Roman" w:cs="Times New Roman"/>
          <w:sz w:val="24"/>
        </w:rPr>
        <w:t xml:space="preserve"> acts as our ‘transaction’ feature (as we know from our class 3 practice), </w:t>
      </w:r>
    </w:p>
    <w:p w:rsidR="0054742F" w:rsidRPr="0054742F" w:rsidRDefault="0054742F" w:rsidP="0054742F">
      <w:pPr>
        <w:pStyle w:val="ListParagraph"/>
        <w:numPr>
          <w:ilvl w:val="0"/>
          <w:numId w:val="2"/>
        </w:numPr>
        <w:rPr>
          <w:rFonts w:ascii="Times New Roman" w:hAnsi="Times New Roman" w:cs="Times New Roman"/>
          <w:sz w:val="24"/>
        </w:rPr>
      </w:pPr>
      <w:r w:rsidRPr="0054742F">
        <w:rPr>
          <w:rFonts w:ascii="Times New Roman" w:hAnsi="Times New Roman" w:cs="Times New Roman"/>
          <w:sz w:val="24"/>
        </w:rPr>
        <w:t xml:space="preserve">our </w:t>
      </w:r>
      <w:proofErr w:type="spellStart"/>
      <w:r w:rsidRPr="0054742F">
        <w:rPr>
          <w:rFonts w:ascii="Times New Roman" w:hAnsi="Times New Roman" w:cs="Times New Roman"/>
          <w:sz w:val="24"/>
        </w:rPr>
        <w:t>StockCode</w:t>
      </w:r>
      <w:proofErr w:type="spellEnd"/>
      <w:r w:rsidRPr="0054742F">
        <w:rPr>
          <w:rFonts w:ascii="Times New Roman" w:hAnsi="Times New Roman" w:cs="Times New Roman"/>
          <w:sz w:val="24"/>
        </w:rPr>
        <w:t xml:space="preserve"> and Description go </w:t>
      </w:r>
      <w:proofErr w:type="gramStart"/>
      <w:r w:rsidRPr="0054742F">
        <w:rPr>
          <w:rFonts w:ascii="Times New Roman" w:hAnsi="Times New Roman" w:cs="Times New Roman"/>
          <w:sz w:val="24"/>
        </w:rPr>
        <w:t>hand-in-hand</w:t>
      </w:r>
      <w:proofErr w:type="gramEnd"/>
      <w:r w:rsidRPr="0054742F">
        <w:rPr>
          <w:rFonts w:ascii="Times New Roman" w:hAnsi="Times New Roman" w:cs="Times New Roman"/>
          <w:sz w:val="24"/>
        </w:rPr>
        <w:t xml:space="preserve"> with identifying the item, </w:t>
      </w:r>
    </w:p>
    <w:p w:rsidR="0054742F" w:rsidRPr="0054742F" w:rsidRDefault="0054742F" w:rsidP="0054742F">
      <w:pPr>
        <w:pStyle w:val="ListParagraph"/>
        <w:numPr>
          <w:ilvl w:val="0"/>
          <w:numId w:val="2"/>
        </w:numPr>
        <w:rPr>
          <w:rFonts w:ascii="Times New Roman" w:hAnsi="Times New Roman" w:cs="Times New Roman"/>
          <w:sz w:val="24"/>
        </w:rPr>
      </w:pPr>
      <w:r w:rsidRPr="0054742F">
        <w:rPr>
          <w:rFonts w:ascii="Times New Roman" w:hAnsi="Times New Roman" w:cs="Times New Roman"/>
          <w:sz w:val="24"/>
        </w:rPr>
        <w:t xml:space="preserve">Quantity refers to the number of that </w:t>
      </w:r>
      <w:proofErr w:type="gramStart"/>
      <w:r w:rsidRPr="0054742F">
        <w:rPr>
          <w:rFonts w:ascii="Times New Roman" w:hAnsi="Times New Roman" w:cs="Times New Roman"/>
          <w:sz w:val="24"/>
        </w:rPr>
        <w:t>particular item</w:t>
      </w:r>
      <w:proofErr w:type="gramEnd"/>
      <w:r w:rsidRPr="0054742F">
        <w:rPr>
          <w:rFonts w:ascii="Times New Roman" w:hAnsi="Times New Roman" w:cs="Times New Roman"/>
          <w:sz w:val="24"/>
        </w:rPr>
        <w:t xml:space="preserve"> purchased in one transaction, </w:t>
      </w:r>
    </w:p>
    <w:p w:rsidR="0054742F" w:rsidRPr="0054742F" w:rsidRDefault="0054742F" w:rsidP="0054742F">
      <w:pPr>
        <w:pStyle w:val="ListParagraph"/>
        <w:numPr>
          <w:ilvl w:val="0"/>
          <w:numId w:val="2"/>
        </w:numPr>
        <w:rPr>
          <w:rFonts w:ascii="Times New Roman" w:hAnsi="Times New Roman" w:cs="Times New Roman"/>
          <w:sz w:val="24"/>
        </w:rPr>
      </w:pPr>
      <w:proofErr w:type="spellStart"/>
      <w:r w:rsidRPr="0054742F">
        <w:rPr>
          <w:rFonts w:ascii="Times New Roman" w:hAnsi="Times New Roman" w:cs="Times New Roman"/>
          <w:sz w:val="24"/>
        </w:rPr>
        <w:t>InvoiceDate</w:t>
      </w:r>
      <w:proofErr w:type="spellEnd"/>
      <w:r w:rsidRPr="0054742F">
        <w:rPr>
          <w:rFonts w:ascii="Times New Roman" w:hAnsi="Times New Roman" w:cs="Times New Roman"/>
          <w:sz w:val="24"/>
        </w:rPr>
        <w:t xml:space="preserve"> records time series data of the transaction occurrence, </w:t>
      </w:r>
    </w:p>
    <w:p w:rsidR="0054742F" w:rsidRPr="0054742F" w:rsidRDefault="0054742F" w:rsidP="0054742F">
      <w:pPr>
        <w:pStyle w:val="ListParagraph"/>
        <w:numPr>
          <w:ilvl w:val="0"/>
          <w:numId w:val="2"/>
        </w:numPr>
        <w:rPr>
          <w:rFonts w:ascii="Times New Roman" w:hAnsi="Times New Roman" w:cs="Times New Roman"/>
          <w:sz w:val="24"/>
        </w:rPr>
      </w:pPr>
      <w:proofErr w:type="spellStart"/>
      <w:r w:rsidRPr="0054742F">
        <w:rPr>
          <w:rFonts w:ascii="Times New Roman" w:hAnsi="Times New Roman" w:cs="Times New Roman"/>
          <w:sz w:val="24"/>
        </w:rPr>
        <w:t>UnitPrice</w:t>
      </w:r>
      <w:proofErr w:type="spellEnd"/>
      <w:r w:rsidRPr="0054742F">
        <w:rPr>
          <w:rFonts w:ascii="Times New Roman" w:hAnsi="Times New Roman" w:cs="Times New Roman"/>
          <w:sz w:val="24"/>
        </w:rPr>
        <w:t xml:space="preserve"> shows item individual cost, </w:t>
      </w:r>
    </w:p>
    <w:p w:rsidR="0054742F" w:rsidRPr="0054742F" w:rsidRDefault="0054742F" w:rsidP="0054742F">
      <w:pPr>
        <w:pStyle w:val="ListParagraph"/>
        <w:numPr>
          <w:ilvl w:val="0"/>
          <w:numId w:val="2"/>
        </w:numPr>
        <w:rPr>
          <w:rFonts w:ascii="Times New Roman" w:hAnsi="Times New Roman" w:cs="Times New Roman"/>
          <w:sz w:val="24"/>
        </w:rPr>
      </w:pPr>
      <w:proofErr w:type="spellStart"/>
      <w:r w:rsidRPr="0054742F">
        <w:rPr>
          <w:rFonts w:ascii="Times New Roman" w:hAnsi="Times New Roman" w:cs="Times New Roman"/>
          <w:sz w:val="24"/>
        </w:rPr>
        <w:t>CustomerID</w:t>
      </w:r>
      <w:proofErr w:type="spellEnd"/>
      <w:r w:rsidRPr="0054742F">
        <w:rPr>
          <w:rFonts w:ascii="Times New Roman" w:hAnsi="Times New Roman" w:cs="Times New Roman"/>
          <w:sz w:val="24"/>
        </w:rPr>
        <w:t xml:space="preserve"> shows the individual consumer, </w:t>
      </w:r>
    </w:p>
    <w:p w:rsidR="0054742F" w:rsidRDefault="0054742F" w:rsidP="0054742F">
      <w:pPr>
        <w:pStyle w:val="ListParagraph"/>
        <w:numPr>
          <w:ilvl w:val="0"/>
          <w:numId w:val="2"/>
        </w:numPr>
        <w:rPr>
          <w:rFonts w:ascii="Times New Roman" w:hAnsi="Times New Roman" w:cs="Times New Roman"/>
          <w:sz w:val="24"/>
        </w:rPr>
      </w:pPr>
      <w:r w:rsidRPr="0054742F">
        <w:rPr>
          <w:rFonts w:ascii="Times New Roman" w:hAnsi="Times New Roman" w:cs="Times New Roman"/>
          <w:sz w:val="24"/>
        </w:rPr>
        <w:t>and Country shows the country of origin for the transaction occurrence</w:t>
      </w:r>
    </w:p>
    <w:p w:rsidR="0054742F" w:rsidRDefault="00F57892" w:rsidP="0054742F">
      <w:pPr>
        <w:rPr>
          <w:rFonts w:ascii="Times New Roman" w:hAnsi="Times New Roman" w:cs="Times New Roman"/>
          <w:sz w:val="24"/>
        </w:rPr>
      </w:pPr>
      <w:r>
        <w:rPr>
          <w:rFonts w:ascii="Times New Roman" w:hAnsi="Times New Roman" w:cs="Times New Roman"/>
          <w:sz w:val="24"/>
        </w:rPr>
        <w:t>I decided to subset by France and Spain since this data set was so large</w:t>
      </w:r>
    </w:p>
    <w:p w:rsidR="00F57892" w:rsidRPr="00F57892" w:rsidRDefault="00F57892" w:rsidP="00F57892">
      <w:pPr>
        <w:rPr>
          <w:rFonts w:ascii="Times New Roman" w:hAnsi="Times New Roman" w:cs="Times New Roman"/>
          <w:sz w:val="24"/>
        </w:rPr>
      </w:pPr>
      <w:r w:rsidRPr="00F57892">
        <w:rPr>
          <w:rFonts w:ascii="Times New Roman" w:hAnsi="Times New Roman" w:cs="Times New Roman"/>
          <w:sz w:val="24"/>
        </w:rPr>
        <w:t>I chose to compare Spain and France since both countries are close in proximity, are a part of the EU, and seem to have a similar population size</w:t>
      </w:r>
    </w:p>
    <w:p w:rsidR="00F57892" w:rsidRDefault="00F57892" w:rsidP="00F57892">
      <w:pPr>
        <w:rPr>
          <w:rFonts w:ascii="Times New Roman" w:hAnsi="Times New Roman" w:cs="Times New Roman"/>
          <w:sz w:val="24"/>
        </w:rPr>
      </w:pPr>
      <w:r w:rsidRPr="00F57892">
        <w:rPr>
          <w:rFonts w:ascii="Times New Roman" w:hAnsi="Times New Roman" w:cs="Times New Roman"/>
          <w:sz w:val="24"/>
        </w:rPr>
        <w:t>I find it interesting that the most frequent transaction between both countries includes postage</w:t>
      </w:r>
    </w:p>
    <w:p w:rsidR="00F57892" w:rsidRDefault="00F57892" w:rsidP="00F57892">
      <w:pPr>
        <w:rPr>
          <w:rFonts w:ascii="Times New Roman" w:hAnsi="Times New Roman" w:cs="Times New Roman"/>
          <w:sz w:val="24"/>
        </w:rPr>
      </w:pPr>
      <w:r>
        <w:rPr>
          <w:rFonts w:ascii="Times New Roman" w:hAnsi="Times New Roman" w:cs="Times New Roman"/>
          <w:sz w:val="24"/>
        </w:rPr>
        <w:t xml:space="preserve">I conducted </w:t>
      </w:r>
      <w:proofErr w:type="gramStart"/>
      <w:r>
        <w:rPr>
          <w:rFonts w:ascii="Times New Roman" w:hAnsi="Times New Roman" w:cs="Times New Roman"/>
          <w:sz w:val="24"/>
        </w:rPr>
        <w:t>a majority of</w:t>
      </w:r>
      <w:proofErr w:type="gramEnd"/>
      <w:r>
        <w:rPr>
          <w:rFonts w:ascii="Times New Roman" w:hAnsi="Times New Roman" w:cs="Times New Roman"/>
          <w:sz w:val="24"/>
        </w:rPr>
        <w:t xml:space="preserve"> my analysis with </w:t>
      </w:r>
      <w:proofErr w:type="spellStart"/>
      <w:r>
        <w:rPr>
          <w:rFonts w:ascii="Times New Roman" w:hAnsi="Times New Roman" w:cs="Times New Roman"/>
          <w:sz w:val="24"/>
        </w:rPr>
        <w:t>StockCode</w:t>
      </w:r>
      <w:proofErr w:type="spellEnd"/>
      <w:r>
        <w:rPr>
          <w:rFonts w:ascii="Times New Roman" w:hAnsi="Times New Roman" w:cs="Times New Roman"/>
          <w:sz w:val="24"/>
        </w:rPr>
        <w:t xml:space="preserve"> instead of Description, so the output was cleaner</w:t>
      </w:r>
    </w:p>
    <w:p w:rsidR="00F57892" w:rsidRDefault="00F57892" w:rsidP="00F57892">
      <w:pPr>
        <w:rPr>
          <w:rFonts w:ascii="Times New Roman" w:hAnsi="Times New Roman" w:cs="Times New Roman"/>
          <w:sz w:val="24"/>
        </w:rPr>
      </w:pPr>
      <w:r>
        <w:rPr>
          <w:rFonts w:ascii="Times New Roman" w:hAnsi="Times New Roman" w:cs="Times New Roman"/>
          <w:sz w:val="24"/>
        </w:rPr>
        <w:t>Summary of France transactions:</w:t>
      </w:r>
    </w:p>
    <w:p w:rsidR="00F57892" w:rsidRDefault="00F57892" w:rsidP="00F57892">
      <w:pPr>
        <w:rPr>
          <w:rFonts w:ascii="Times New Roman" w:hAnsi="Times New Roman" w:cs="Times New Roman"/>
          <w:sz w:val="24"/>
        </w:rPr>
      </w:pPr>
      <w:r>
        <w:rPr>
          <w:noProof/>
        </w:rPr>
        <w:drawing>
          <wp:inline distT="0" distB="0" distL="0" distR="0" wp14:anchorId="37459584" wp14:editId="5C2D027B">
            <wp:extent cx="378142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425" cy="1266825"/>
                    </a:xfrm>
                    <a:prstGeom prst="rect">
                      <a:avLst/>
                    </a:prstGeom>
                  </pic:spPr>
                </pic:pic>
              </a:graphicData>
            </a:graphic>
          </wp:inline>
        </w:drawing>
      </w:r>
    </w:p>
    <w:p w:rsidR="00EA6C37" w:rsidRDefault="00EA6C37" w:rsidP="00F57892">
      <w:pPr>
        <w:rPr>
          <w:rFonts w:ascii="Times New Roman" w:hAnsi="Times New Roman" w:cs="Times New Roman"/>
          <w:sz w:val="24"/>
        </w:rPr>
      </w:pPr>
      <w:r>
        <w:rPr>
          <w:noProof/>
        </w:rPr>
        <w:lastRenderedPageBreak/>
        <w:drawing>
          <wp:inline distT="0" distB="0" distL="0" distR="0" wp14:anchorId="1A3B86E4" wp14:editId="3147A816">
            <wp:extent cx="5943600" cy="3450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0590"/>
                    </a:xfrm>
                    <a:prstGeom prst="rect">
                      <a:avLst/>
                    </a:prstGeom>
                  </pic:spPr>
                </pic:pic>
              </a:graphicData>
            </a:graphic>
          </wp:inline>
        </w:drawing>
      </w:r>
    </w:p>
    <w:p w:rsidR="00F57892" w:rsidRDefault="00F57892" w:rsidP="00F57892">
      <w:pPr>
        <w:rPr>
          <w:rFonts w:ascii="Times New Roman" w:hAnsi="Times New Roman" w:cs="Times New Roman"/>
          <w:sz w:val="24"/>
        </w:rPr>
      </w:pPr>
    </w:p>
    <w:p w:rsidR="00F57892" w:rsidRDefault="00F57892" w:rsidP="00F57892">
      <w:pPr>
        <w:rPr>
          <w:rFonts w:ascii="Times New Roman" w:hAnsi="Times New Roman" w:cs="Times New Roman"/>
          <w:sz w:val="24"/>
        </w:rPr>
      </w:pPr>
    </w:p>
    <w:p w:rsidR="00F57892" w:rsidRDefault="00F57892" w:rsidP="00F57892">
      <w:pPr>
        <w:rPr>
          <w:rFonts w:ascii="Times New Roman" w:hAnsi="Times New Roman" w:cs="Times New Roman"/>
          <w:sz w:val="24"/>
        </w:rPr>
      </w:pPr>
      <w:r>
        <w:rPr>
          <w:rFonts w:ascii="Times New Roman" w:hAnsi="Times New Roman" w:cs="Times New Roman"/>
          <w:sz w:val="24"/>
        </w:rPr>
        <w:t>Summary of Spain transactions:</w:t>
      </w:r>
    </w:p>
    <w:p w:rsidR="00F57892" w:rsidRDefault="00F57892" w:rsidP="00F57892">
      <w:pPr>
        <w:rPr>
          <w:rFonts w:ascii="Times New Roman" w:hAnsi="Times New Roman" w:cs="Times New Roman"/>
          <w:sz w:val="24"/>
        </w:rPr>
      </w:pPr>
      <w:r>
        <w:rPr>
          <w:noProof/>
        </w:rPr>
        <w:drawing>
          <wp:inline distT="0" distB="0" distL="0" distR="0" wp14:anchorId="78A587A5" wp14:editId="2B513F04">
            <wp:extent cx="371475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1285875"/>
                    </a:xfrm>
                    <a:prstGeom prst="rect">
                      <a:avLst/>
                    </a:prstGeom>
                  </pic:spPr>
                </pic:pic>
              </a:graphicData>
            </a:graphic>
          </wp:inline>
        </w:drawing>
      </w:r>
    </w:p>
    <w:p w:rsidR="00EA6C37" w:rsidRDefault="00EA6C37" w:rsidP="00F57892">
      <w:pPr>
        <w:rPr>
          <w:rFonts w:ascii="Times New Roman" w:hAnsi="Times New Roman" w:cs="Times New Roman"/>
          <w:sz w:val="24"/>
        </w:rPr>
      </w:pPr>
      <w:r>
        <w:rPr>
          <w:noProof/>
        </w:rPr>
        <w:drawing>
          <wp:inline distT="0" distB="0" distL="0" distR="0" wp14:anchorId="232A175D" wp14:editId="0DA94D58">
            <wp:extent cx="4286250" cy="23285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148" cy="2343744"/>
                    </a:xfrm>
                    <a:prstGeom prst="rect">
                      <a:avLst/>
                    </a:prstGeom>
                  </pic:spPr>
                </pic:pic>
              </a:graphicData>
            </a:graphic>
          </wp:inline>
        </w:drawing>
      </w:r>
    </w:p>
    <w:p w:rsidR="00EA6C37" w:rsidRDefault="0008790A" w:rsidP="00F57892">
      <w:pPr>
        <w:rPr>
          <w:rFonts w:ascii="Times New Roman" w:hAnsi="Times New Roman" w:cs="Times New Roman"/>
          <w:sz w:val="24"/>
        </w:rPr>
      </w:pPr>
      <w:r>
        <w:rPr>
          <w:rFonts w:ascii="Times New Roman" w:hAnsi="Times New Roman" w:cs="Times New Roman"/>
          <w:sz w:val="24"/>
        </w:rPr>
        <w:lastRenderedPageBreak/>
        <w:t>Based on item frequency and summaries of each subset, postage was the most common item in a transaction by far in both countries</w:t>
      </w:r>
    </w:p>
    <w:p w:rsidR="0008790A" w:rsidRDefault="0008790A" w:rsidP="00F57892">
      <w:pPr>
        <w:rPr>
          <w:rFonts w:ascii="Times New Roman" w:hAnsi="Times New Roman" w:cs="Times New Roman"/>
          <w:sz w:val="24"/>
        </w:rPr>
      </w:pPr>
      <w:r>
        <w:rPr>
          <w:rFonts w:ascii="Times New Roman" w:hAnsi="Times New Roman" w:cs="Times New Roman"/>
          <w:sz w:val="24"/>
        </w:rPr>
        <w:t>MBA France:</w:t>
      </w:r>
    </w:p>
    <w:p w:rsidR="0008790A" w:rsidRDefault="0008790A" w:rsidP="00F57892">
      <w:pPr>
        <w:rPr>
          <w:rFonts w:ascii="Times New Roman" w:hAnsi="Times New Roman" w:cs="Times New Roman"/>
          <w:sz w:val="24"/>
        </w:rPr>
      </w:pPr>
      <w:r>
        <w:rPr>
          <w:rFonts w:ascii="Times New Roman" w:hAnsi="Times New Roman" w:cs="Times New Roman"/>
          <w:sz w:val="24"/>
        </w:rPr>
        <w:t>Confidence had to be increased to produce a usable analysis</w:t>
      </w:r>
    </w:p>
    <w:p w:rsidR="0008790A" w:rsidRDefault="0008790A" w:rsidP="00F57892">
      <w:pPr>
        <w:rPr>
          <w:rFonts w:ascii="Times New Roman" w:hAnsi="Times New Roman" w:cs="Times New Roman"/>
          <w:sz w:val="24"/>
        </w:rPr>
      </w:pPr>
      <w:r>
        <w:rPr>
          <w:noProof/>
        </w:rPr>
        <w:drawing>
          <wp:inline distT="0" distB="0" distL="0" distR="0" wp14:anchorId="40DD42FD" wp14:editId="1D5A040A">
            <wp:extent cx="5553075" cy="3514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3514725"/>
                    </a:xfrm>
                    <a:prstGeom prst="rect">
                      <a:avLst/>
                    </a:prstGeom>
                  </pic:spPr>
                </pic:pic>
              </a:graphicData>
            </a:graphic>
          </wp:inline>
        </w:drawing>
      </w:r>
    </w:p>
    <w:p w:rsidR="0008790A" w:rsidRDefault="0008790A" w:rsidP="00F57892">
      <w:pPr>
        <w:rPr>
          <w:rFonts w:ascii="Times New Roman" w:hAnsi="Times New Roman" w:cs="Times New Roman"/>
          <w:sz w:val="24"/>
        </w:rPr>
      </w:pPr>
    </w:p>
    <w:p w:rsidR="0008790A" w:rsidRDefault="0008790A" w:rsidP="00F57892">
      <w:pPr>
        <w:rPr>
          <w:rFonts w:ascii="Times New Roman" w:hAnsi="Times New Roman" w:cs="Times New Roman"/>
          <w:sz w:val="24"/>
        </w:rPr>
      </w:pPr>
      <w:r>
        <w:rPr>
          <w:rFonts w:ascii="Times New Roman" w:hAnsi="Times New Roman" w:cs="Times New Roman"/>
          <w:sz w:val="24"/>
        </w:rPr>
        <w:t>MBA Spain:</w:t>
      </w:r>
    </w:p>
    <w:p w:rsidR="0008790A" w:rsidRDefault="0008790A" w:rsidP="00F57892">
      <w:pPr>
        <w:rPr>
          <w:rFonts w:ascii="Times New Roman" w:hAnsi="Times New Roman" w:cs="Times New Roman"/>
          <w:sz w:val="24"/>
        </w:rPr>
      </w:pPr>
      <w:r>
        <w:rPr>
          <w:rFonts w:ascii="Times New Roman" w:hAnsi="Times New Roman" w:cs="Times New Roman"/>
          <w:sz w:val="24"/>
        </w:rPr>
        <w:t>Increasing support was useful in contrast from the France subset</w:t>
      </w:r>
    </w:p>
    <w:p w:rsidR="0008790A" w:rsidRDefault="0008790A" w:rsidP="00F57892">
      <w:pPr>
        <w:rPr>
          <w:rFonts w:ascii="Times New Roman" w:hAnsi="Times New Roman" w:cs="Times New Roman"/>
          <w:sz w:val="24"/>
        </w:rPr>
      </w:pPr>
      <w:r>
        <w:rPr>
          <w:noProof/>
        </w:rPr>
        <w:drawing>
          <wp:inline distT="0" distB="0" distL="0" distR="0" wp14:anchorId="0A4AA673" wp14:editId="35D21FB1">
            <wp:extent cx="3758565" cy="2407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9702" cy="2420857"/>
                    </a:xfrm>
                    <a:prstGeom prst="rect">
                      <a:avLst/>
                    </a:prstGeom>
                  </pic:spPr>
                </pic:pic>
              </a:graphicData>
            </a:graphic>
          </wp:inline>
        </w:drawing>
      </w:r>
    </w:p>
    <w:p w:rsidR="001552C7" w:rsidRDefault="0008790A" w:rsidP="00F57892">
      <w:pPr>
        <w:rPr>
          <w:rFonts w:ascii="Times New Roman" w:hAnsi="Times New Roman" w:cs="Times New Roman"/>
          <w:sz w:val="24"/>
        </w:rPr>
      </w:pPr>
      <w:r>
        <w:rPr>
          <w:rFonts w:ascii="Times New Roman" w:hAnsi="Times New Roman" w:cs="Times New Roman"/>
          <w:sz w:val="24"/>
        </w:rPr>
        <w:lastRenderedPageBreak/>
        <w:t xml:space="preserve">Exploring strength of relationships between </w:t>
      </w:r>
      <w:proofErr w:type="spellStart"/>
      <w:r>
        <w:rPr>
          <w:rFonts w:ascii="Times New Roman" w:hAnsi="Times New Roman" w:cs="Times New Roman"/>
          <w:sz w:val="24"/>
        </w:rPr>
        <w:t>itemsets</w:t>
      </w:r>
      <w:proofErr w:type="spellEnd"/>
      <w:r w:rsidR="001552C7">
        <w:rPr>
          <w:rFonts w:ascii="Times New Roman" w:hAnsi="Times New Roman" w:cs="Times New Roman"/>
          <w:sz w:val="24"/>
        </w:rPr>
        <w:t xml:space="preserve"> using lift:</w:t>
      </w:r>
    </w:p>
    <w:p w:rsidR="001552C7" w:rsidRDefault="001552C7" w:rsidP="00F57892">
      <w:pPr>
        <w:rPr>
          <w:rFonts w:ascii="Times New Roman" w:hAnsi="Times New Roman" w:cs="Times New Roman"/>
          <w:sz w:val="24"/>
        </w:rPr>
      </w:pPr>
      <w:r>
        <w:rPr>
          <w:rFonts w:ascii="Times New Roman" w:hAnsi="Times New Roman" w:cs="Times New Roman"/>
          <w:sz w:val="24"/>
        </w:rPr>
        <w:t>France</w:t>
      </w:r>
    </w:p>
    <w:p w:rsidR="001552C7" w:rsidRDefault="001552C7" w:rsidP="00F57892">
      <w:pPr>
        <w:rPr>
          <w:rFonts w:ascii="Times New Roman" w:hAnsi="Times New Roman" w:cs="Times New Roman"/>
          <w:sz w:val="24"/>
        </w:rPr>
      </w:pPr>
      <w:r>
        <w:rPr>
          <w:noProof/>
        </w:rPr>
        <w:drawing>
          <wp:inline distT="0" distB="0" distL="0" distR="0" wp14:anchorId="00DFB3A2" wp14:editId="2E95A880">
            <wp:extent cx="2767965" cy="34682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6556" cy="3491530"/>
                    </a:xfrm>
                    <a:prstGeom prst="rect">
                      <a:avLst/>
                    </a:prstGeom>
                  </pic:spPr>
                </pic:pic>
              </a:graphicData>
            </a:graphic>
          </wp:inline>
        </w:drawing>
      </w:r>
    </w:p>
    <w:p w:rsidR="001552C7" w:rsidRDefault="001552C7" w:rsidP="00F57892">
      <w:pPr>
        <w:rPr>
          <w:rFonts w:ascii="Times New Roman" w:hAnsi="Times New Roman" w:cs="Times New Roman"/>
          <w:sz w:val="24"/>
        </w:rPr>
      </w:pPr>
      <w:r>
        <w:rPr>
          <w:rFonts w:ascii="Times New Roman" w:hAnsi="Times New Roman" w:cs="Times New Roman"/>
          <w:sz w:val="24"/>
        </w:rPr>
        <w:t>Spain</w:t>
      </w:r>
    </w:p>
    <w:p w:rsidR="001552C7" w:rsidRDefault="001552C7" w:rsidP="00F57892">
      <w:pPr>
        <w:rPr>
          <w:rFonts w:ascii="Times New Roman" w:hAnsi="Times New Roman" w:cs="Times New Roman"/>
          <w:sz w:val="24"/>
        </w:rPr>
      </w:pPr>
      <w:r>
        <w:rPr>
          <w:noProof/>
        </w:rPr>
        <w:drawing>
          <wp:inline distT="0" distB="0" distL="0" distR="0" wp14:anchorId="3C7FA002" wp14:editId="07898087">
            <wp:extent cx="2662630" cy="3232150"/>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9028" cy="3252056"/>
                    </a:xfrm>
                    <a:prstGeom prst="rect">
                      <a:avLst/>
                    </a:prstGeom>
                  </pic:spPr>
                </pic:pic>
              </a:graphicData>
            </a:graphic>
          </wp:inline>
        </w:drawing>
      </w:r>
    </w:p>
    <w:p w:rsidR="001552C7" w:rsidRDefault="006B2D47" w:rsidP="00F57892">
      <w:pPr>
        <w:rPr>
          <w:rFonts w:ascii="Times New Roman" w:hAnsi="Times New Roman" w:cs="Times New Roman"/>
          <w:sz w:val="24"/>
        </w:rPr>
      </w:pPr>
      <w:r w:rsidRPr="006B2D47">
        <w:rPr>
          <w:rFonts w:ascii="Times New Roman" w:hAnsi="Times New Roman" w:cs="Times New Roman"/>
          <w:sz w:val="24"/>
        </w:rPr>
        <w:t>My data for France is much more profound, so I used a higher lift than I did with Spain</w:t>
      </w:r>
    </w:p>
    <w:p w:rsidR="006B2D47" w:rsidRPr="006B2D47" w:rsidRDefault="006B2D47" w:rsidP="006B2D47">
      <w:pPr>
        <w:rPr>
          <w:rFonts w:ascii="Times New Roman" w:hAnsi="Times New Roman" w:cs="Times New Roman"/>
          <w:sz w:val="24"/>
        </w:rPr>
      </w:pPr>
      <w:r w:rsidRPr="006B2D47">
        <w:rPr>
          <w:rFonts w:ascii="Times New Roman" w:hAnsi="Times New Roman" w:cs="Times New Roman"/>
          <w:sz w:val="24"/>
        </w:rPr>
        <w:lastRenderedPageBreak/>
        <w:t>For France, the purchase of 84596F (SMALL MARSHMELLOW PINK BOWL) led to the high lift of a purchase of 84596B (SMALL DOLLY MIX DESIGN ORANGE BOWL) in the same transaction, AND vice versa for this itemset</w:t>
      </w:r>
    </w:p>
    <w:p w:rsidR="006B2D47" w:rsidRPr="006B2D47" w:rsidRDefault="006B2D47" w:rsidP="006B2D47">
      <w:pPr>
        <w:rPr>
          <w:rFonts w:ascii="Times New Roman" w:hAnsi="Times New Roman" w:cs="Times New Roman"/>
          <w:sz w:val="24"/>
        </w:rPr>
      </w:pPr>
    </w:p>
    <w:p w:rsidR="006B2D47" w:rsidRPr="006B2D47" w:rsidRDefault="006B2D47" w:rsidP="006B2D47">
      <w:pPr>
        <w:rPr>
          <w:rFonts w:ascii="Times New Roman" w:hAnsi="Times New Roman" w:cs="Times New Roman"/>
          <w:sz w:val="24"/>
        </w:rPr>
      </w:pPr>
      <w:r w:rsidRPr="006B2D47">
        <w:rPr>
          <w:rFonts w:ascii="Times New Roman" w:hAnsi="Times New Roman" w:cs="Times New Roman"/>
          <w:sz w:val="24"/>
        </w:rPr>
        <w:t>For Spain, the purchase of 22748 (POPPY’S PLAYHOUSE KITCHEN) led to the high lift of a purchase of 22745 (POPPY’S PLAYHOUSE BEDROOM) in the same transaction, AND vice versa for this itemset</w:t>
      </w:r>
    </w:p>
    <w:p w:rsidR="006B2D47" w:rsidRPr="006B2D47" w:rsidRDefault="006B2D47" w:rsidP="006B2D47">
      <w:pPr>
        <w:rPr>
          <w:rFonts w:ascii="Times New Roman" w:hAnsi="Times New Roman" w:cs="Times New Roman"/>
          <w:sz w:val="24"/>
        </w:rPr>
      </w:pPr>
    </w:p>
    <w:p w:rsidR="006B2D47" w:rsidRPr="006B2D47" w:rsidRDefault="006B2D47" w:rsidP="006B2D47">
      <w:pPr>
        <w:rPr>
          <w:rFonts w:ascii="Times New Roman" w:hAnsi="Times New Roman" w:cs="Times New Roman"/>
          <w:sz w:val="24"/>
        </w:rPr>
      </w:pPr>
      <w:r w:rsidRPr="006B2D47">
        <w:rPr>
          <w:rFonts w:ascii="Times New Roman" w:hAnsi="Times New Roman" w:cs="Times New Roman"/>
          <w:sz w:val="24"/>
        </w:rPr>
        <w:t>There appears to be more transaction data available for France rather than Spain, so any further analysis would need to adjust for this when conducting comparisons</w:t>
      </w:r>
    </w:p>
    <w:p w:rsidR="006B2D47" w:rsidRPr="006B2D47" w:rsidRDefault="006B2D47" w:rsidP="006B2D47">
      <w:pPr>
        <w:rPr>
          <w:rFonts w:ascii="Times New Roman" w:hAnsi="Times New Roman" w:cs="Times New Roman"/>
          <w:sz w:val="24"/>
        </w:rPr>
      </w:pPr>
    </w:p>
    <w:p w:rsidR="006B2D47" w:rsidRPr="006B2D47" w:rsidRDefault="006B2D47" w:rsidP="006B2D47">
      <w:pPr>
        <w:rPr>
          <w:rFonts w:ascii="Times New Roman" w:hAnsi="Times New Roman" w:cs="Times New Roman"/>
          <w:sz w:val="24"/>
        </w:rPr>
      </w:pPr>
      <w:r w:rsidRPr="006B2D47">
        <w:rPr>
          <w:rFonts w:ascii="Times New Roman" w:hAnsi="Times New Roman" w:cs="Times New Roman"/>
          <w:sz w:val="24"/>
        </w:rPr>
        <w:t xml:space="preserve">The most frequently purchased item overall was postage, so further analysis would absolutely revolve around the many relationships this item has with others by country - however, postage was only a common </w:t>
      </w:r>
      <w:proofErr w:type="spellStart"/>
      <w:r w:rsidRPr="006B2D47">
        <w:rPr>
          <w:rFonts w:ascii="Times New Roman" w:hAnsi="Times New Roman" w:cs="Times New Roman"/>
          <w:sz w:val="24"/>
        </w:rPr>
        <w:t>rhs</w:t>
      </w:r>
      <w:proofErr w:type="spellEnd"/>
      <w:r w:rsidRPr="006B2D47">
        <w:rPr>
          <w:rFonts w:ascii="Times New Roman" w:hAnsi="Times New Roman" w:cs="Times New Roman"/>
          <w:sz w:val="24"/>
        </w:rPr>
        <w:t xml:space="preserve"> for France while it’s virtually </w:t>
      </w:r>
      <w:r w:rsidR="00115593" w:rsidRPr="006B2D47">
        <w:rPr>
          <w:rFonts w:ascii="Times New Roman" w:hAnsi="Times New Roman" w:cs="Times New Roman"/>
          <w:sz w:val="24"/>
        </w:rPr>
        <w:t>nonexistent</w:t>
      </w:r>
      <w:r w:rsidRPr="006B2D47">
        <w:rPr>
          <w:rFonts w:ascii="Times New Roman" w:hAnsi="Times New Roman" w:cs="Times New Roman"/>
          <w:sz w:val="24"/>
        </w:rPr>
        <w:t xml:space="preserve"> in the lift data I mined for Spain</w:t>
      </w:r>
    </w:p>
    <w:p w:rsidR="006B2D47" w:rsidRPr="006B2D47" w:rsidRDefault="006B2D47" w:rsidP="006B2D47">
      <w:pPr>
        <w:rPr>
          <w:rFonts w:ascii="Times New Roman" w:hAnsi="Times New Roman" w:cs="Times New Roman"/>
          <w:sz w:val="24"/>
        </w:rPr>
      </w:pPr>
    </w:p>
    <w:p w:rsidR="006B2D47" w:rsidRDefault="006B2D47" w:rsidP="006B2D47">
      <w:pPr>
        <w:rPr>
          <w:rFonts w:ascii="Times New Roman" w:hAnsi="Times New Roman" w:cs="Times New Roman"/>
          <w:sz w:val="24"/>
        </w:rPr>
      </w:pPr>
      <w:r w:rsidRPr="006B2D47">
        <w:rPr>
          <w:rFonts w:ascii="Times New Roman" w:hAnsi="Times New Roman" w:cs="Times New Roman"/>
          <w:sz w:val="24"/>
        </w:rPr>
        <w:t>The bowls mentioned previously for France seem to be complimentary goods based on their high lift values, so if not already I would explore how these can be marketed together - the same goes for the Poppy’s playhouse series for Spain, except for these I would further explore other items with “Poppy” in their description to enhance the buying power of these products</w:t>
      </w:r>
    </w:p>
    <w:p w:rsidR="002A6732" w:rsidRDefault="002A6732" w:rsidP="006B2D47">
      <w:pPr>
        <w:rPr>
          <w:rFonts w:ascii="Times New Roman" w:hAnsi="Times New Roman" w:cs="Times New Roman"/>
          <w:sz w:val="24"/>
        </w:rPr>
      </w:pPr>
    </w:p>
    <w:p w:rsidR="002A6732" w:rsidRDefault="002A6732" w:rsidP="006B2D47">
      <w:pPr>
        <w:rPr>
          <w:rFonts w:ascii="Times New Roman" w:hAnsi="Times New Roman" w:cs="Times New Roman"/>
          <w:sz w:val="24"/>
        </w:rPr>
      </w:pPr>
    </w:p>
    <w:p w:rsidR="002A6732" w:rsidRDefault="002A6732" w:rsidP="006B2D47">
      <w:pPr>
        <w:rPr>
          <w:rFonts w:ascii="Times New Roman" w:hAnsi="Times New Roman" w:cs="Times New Roman"/>
          <w:sz w:val="24"/>
        </w:rPr>
      </w:pPr>
    </w:p>
    <w:p w:rsidR="002A6732" w:rsidRDefault="002A6732" w:rsidP="006B2D47">
      <w:pPr>
        <w:rPr>
          <w:rFonts w:ascii="Times New Roman" w:hAnsi="Times New Roman" w:cs="Times New Roman"/>
          <w:sz w:val="24"/>
        </w:rPr>
      </w:pPr>
    </w:p>
    <w:p w:rsidR="002A6732" w:rsidRDefault="002A6732" w:rsidP="006B2D47">
      <w:pPr>
        <w:rPr>
          <w:rFonts w:ascii="Times New Roman" w:hAnsi="Times New Roman" w:cs="Times New Roman"/>
          <w:sz w:val="24"/>
        </w:rPr>
      </w:pPr>
    </w:p>
    <w:p w:rsidR="002A6732" w:rsidRDefault="002A6732" w:rsidP="006B2D47">
      <w:pPr>
        <w:rPr>
          <w:rFonts w:ascii="Times New Roman" w:hAnsi="Times New Roman" w:cs="Times New Roman"/>
          <w:sz w:val="24"/>
        </w:rPr>
      </w:pPr>
    </w:p>
    <w:p w:rsidR="002A6732" w:rsidRDefault="002A6732" w:rsidP="006B2D47">
      <w:pPr>
        <w:rPr>
          <w:rFonts w:ascii="Times New Roman" w:hAnsi="Times New Roman" w:cs="Times New Roman"/>
          <w:sz w:val="24"/>
        </w:rPr>
      </w:pPr>
    </w:p>
    <w:p w:rsidR="002A6732" w:rsidRDefault="002A6732" w:rsidP="006B2D47">
      <w:pPr>
        <w:rPr>
          <w:rFonts w:ascii="Times New Roman" w:hAnsi="Times New Roman" w:cs="Times New Roman"/>
          <w:sz w:val="24"/>
        </w:rPr>
      </w:pPr>
    </w:p>
    <w:p w:rsidR="002A6732" w:rsidRDefault="002A6732" w:rsidP="006B2D47">
      <w:pPr>
        <w:rPr>
          <w:rFonts w:ascii="Times New Roman" w:hAnsi="Times New Roman" w:cs="Times New Roman"/>
          <w:sz w:val="24"/>
        </w:rPr>
      </w:pPr>
    </w:p>
    <w:p w:rsidR="002A6732" w:rsidRDefault="002A6732" w:rsidP="006B2D47">
      <w:pPr>
        <w:rPr>
          <w:rFonts w:ascii="Times New Roman" w:hAnsi="Times New Roman" w:cs="Times New Roman"/>
          <w:sz w:val="24"/>
        </w:rPr>
      </w:pPr>
    </w:p>
    <w:p w:rsidR="002A6732" w:rsidRDefault="002A6732" w:rsidP="006B2D47">
      <w:pPr>
        <w:rPr>
          <w:rFonts w:ascii="Times New Roman" w:hAnsi="Times New Roman" w:cs="Times New Roman"/>
          <w:sz w:val="24"/>
        </w:rPr>
      </w:pPr>
    </w:p>
    <w:p w:rsidR="002A6732" w:rsidRDefault="002A6732" w:rsidP="006B2D47">
      <w:pPr>
        <w:rPr>
          <w:rFonts w:ascii="Times New Roman" w:hAnsi="Times New Roman" w:cs="Times New Roman"/>
          <w:sz w:val="24"/>
        </w:rPr>
      </w:pPr>
    </w:p>
    <w:p w:rsidR="002A6732" w:rsidRDefault="002A6732" w:rsidP="002A6732">
      <w:pPr>
        <w:jc w:val="center"/>
        <w:rPr>
          <w:rFonts w:ascii="Times New Roman" w:hAnsi="Times New Roman" w:cs="Times New Roman"/>
          <w:sz w:val="24"/>
        </w:rPr>
      </w:pPr>
      <w:r>
        <w:rPr>
          <w:rFonts w:ascii="Times New Roman" w:hAnsi="Times New Roman" w:cs="Times New Roman"/>
          <w:b/>
          <w:sz w:val="24"/>
        </w:rPr>
        <w:lastRenderedPageBreak/>
        <w:t xml:space="preserve">Part </w:t>
      </w:r>
      <w:r>
        <w:rPr>
          <w:rFonts w:ascii="Times New Roman" w:hAnsi="Times New Roman" w:cs="Times New Roman"/>
          <w:b/>
          <w:sz w:val="24"/>
        </w:rPr>
        <w:t>B</w:t>
      </w:r>
      <w:r>
        <w:rPr>
          <w:rFonts w:ascii="Times New Roman" w:hAnsi="Times New Roman" w:cs="Times New Roman"/>
          <w:b/>
          <w:sz w:val="24"/>
        </w:rPr>
        <w:t xml:space="preserve">: </w:t>
      </w:r>
      <w:r>
        <w:rPr>
          <w:rFonts w:ascii="Times New Roman" w:hAnsi="Times New Roman" w:cs="Times New Roman"/>
          <w:b/>
          <w:sz w:val="24"/>
        </w:rPr>
        <w:t>Cluster</w:t>
      </w:r>
      <w:r>
        <w:rPr>
          <w:rFonts w:ascii="Times New Roman" w:hAnsi="Times New Roman" w:cs="Times New Roman"/>
          <w:b/>
          <w:sz w:val="24"/>
        </w:rPr>
        <w:t xml:space="preserve"> Analysis – </w:t>
      </w:r>
      <w:r>
        <w:rPr>
          <w:rFonts w:ascii="Times New Roman" w:hAnsi="Times New Roman" w:cs="Times New Roman"/>
          <w:b/>
          <w:sz w:val="24"/>
        </w:rPr>
        <w:t xml:space="preserve">Insurance </w:t>
      </w:r>
      <w:r w:rsidR="00380969">
        <w:rPr>
          <w:rFonts w:ascii="Times New Roman" w:hAnsi="Times New Roman" w:cs="Times New Roman"/>
          <w:b/>
          <w:sz w:val="24"/>
        </w:rPr>
        <w:t>P</w:t>
      </w:r>
      <w:r>
        <w:rPr>
          <w:rFonts w:ascii="Times New Roman" w:hAnsi="Times New Roman" w:cs="Times New Roman"/>
          <w:b/>
          <w:sz w:val="24"/>
        </w:rPr>
        <w:t>olicy</w:t>
      </w:r>
      <w:r>
        <w:rPr>
          <w:rFonts w:ascii="Times New Roman" w:hAnsi="Times New Roman" w:cs="Times New Roman"/>
          <w:b/>
          <w:sz w:val="24"/>
        </w:rPr>
        <w:t xml:space="preserve"> data</w:t>
      </w:r>
    </w:p>
    <w:p w:rsidR="002A6732" w:rsidRDefault="00E45875" w:rsidP="006B2D47">
      <w:pPr>
        <w:rPr>
          <w:rFonts w:ascii="Times New Roman" w:hAnsi="Times New Roman" w:cs="Times New Roman"/>
          <w:sz w:val="24"/>
        </w:rPr>
      </w:pPr>
      <w:r>
        <w:rPr>
          <w:rFonts w:ascii="Times New Roman" w:hAnsi="Times New Roman" w:cs="Times New Roman"/>
          <w:sz w:val="24"/>
        </w:rPr>
        <w:t>Part B of this report focuses on how an insurance firm can use company data combined with feedback data in order to better cater to its customers</w:t>
      </w:r>
    </w:p>
    <w:p w:rsidR="00E45875" w:rsidRDefault="00E45875" w:rsidP="006B2D47">
      <w:pPr>
        <w:rPr>
          <w:rFonts w:ascii="Times New Roman" w:hAnsi="Times New Roman" w:cs="Times New Roman"/>
          <w:sz w:val="24"/>
        </w:rPr>
      </w:pPr>
      <w:r>
        <w:rPr>
          <w:rFonts w:ascii="Times New Roman" w:hAnsi="Times New Roman" w:cs="Times New Roman"/>
          <w:sz w:val="24"/>
        </w:rPr>
        <w:t>The plan is to identify appropriate segments in their customer pool</w:t>
      </w:r>
    </w:p>
    <w:p w:rsidR="00E45875" w:rsidRDefault="00E45875" w:rsidP="006B2D47">
      <w:pPr>
        <w:rPr>
          <w:rFonts w:ascii="Times New Roman" w:hAnsi="Times New Roman" w:cs="Times New Roman"/>
          <w:sz w:val="24"/>
        </w:rPr>
      </w:pPr>
      <w:r>
        <w:rPr>
          <w:rFonts w:ascii="Times New Roman" w:hAnsi="Times New Roman" w:cs="Times New Roman"/>
          <w:sz w:val="24"/>
        </w:rPr>
        <w:t>At first glance, the ‘Over 18’ feature and ‘Employee ID’ features didn’t offer much in terms of analysis since ‘Over 18’ only had one level in the data, and ‘Employee ID’ acted as a primary key</w:t>
      </w:r>
    </w:p>
    <w:p w:rsidR="00E45875" w:rsidRDefault="00E45875" w:rsidP="006B2D47">
      <w:pPr>
        <w:rPr>
          <w:rFonts w:ascii="Times New Roman" w:hAnsi="Times New Roman" w:cs="Times New Roman"/>
          <w:sz w:val="24"/>
        </w:rPr>
      </w:pPr>
      <w:r>
        <w:rPr>
          <w:rFonts w:ascii="Times New Roman" w:hAnsi="Times New Roman" w:cs="Times New Roman"/>
          <w:sz w:val="24"/>
        </w:rPr>
        <w:t>The first segmentation analysis was done by only focusing on numeric data</w:t>
      </w:r>
    </w:p>
    <w:p w:rsidR="00E45875" w:rsidRDefault="00E45875" w:rsidP="006B2D47">
      <w:pPr>
        <w:rPr>
          <w:rFonts w:ascii="Times New Roman" w:hAnsi="Times New Roman" w:cs="Times New Roman"/>
          <w:sz w:val="24"/>
        </w:rPr>
      </w:pPr>
      <w:r>
        <w:rPr>
          <w:rFonts w:ascii="Times New Roman" w:hAnsi="Times New Roman" w:cs="Times New Roman"/>
          <w:sz w:val="24"/>
        </w:rPr>
        <w:pict>
          <v:rect id="_x0000_i1025" style="width:0;height:1.5pt" o:hralign="center" o:hrstd="t" o:hr="t" fillcolor="#a0a0a0" stroked="f"/>
        </w:pict>
      </w:r>
    </w:p>
    <w:p w:rsidR="00E45875" w:rsidRDefault="00E45875" w:rsidP="006B2D47">
      <w:pPr>
        <w:rPr>
          <w:rFonts w:ascii="Times New Roman" w:hAnsi="Times New Roman" w:cs="Times New Roman"/>
          <w:sz w:val="24"/>
        </w:rPr>
      </w:pPr>
      <w:r>
        <w:rPr>
          <w:rFonts w:ascii="Times New Roman" w:hAnsi="Times New Roman" w:cs="Times New Roman"/>
          <w:sz w:val="24"/>
        </w:rPr>
        <w:t>KMN</w:t>
      </w:r>
      <w:r w:rsidR="004E7B66">
        <w:rPr>
          <w:rFonts w:ascii="Times New Roman" w:hAnsi="Times New Roman" w:cs="Times New Roman"/>
          <w:sz w:val="24"/>
        </w:rPr>
        <w:t xml:space="preserve"> Method:</w:t>
      </w:r>
    </w:p>
    <w:p w:rsidR="004E7B66" w:rsidRDefault="004E7B66" w:rsidP="006B2D47">
      <w:pPr>
        <w:rPr>
          <w:rFonts w:ascii="Times New Roman" w:hAnsi="Times New Roman" w:cs="Times New Roman"/>
          <w:sz w:val="24"/>
        </w:rPr>
      </w:pPr>
      <w:r>
        <w:rPr>
          <w:noProof/>
        </w:rPr>
        <w:drawing>
          <wp:inline distT="0" distB="0" distL="0" distR="0" wp14:anchorId="047433DE" wp14:editId="75971474">
            <wp:extent cx="4064000" cy="233723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2923" cy="2342366"/>
                    </a:xfrm>
                    <a:prstGeom prst="rect">
                      <a:avLst/>
                    </a:prstGeom>
                  </pic:spPr>
                </pic:pic>
              </a:graphicData>
            </a:graphic>
          </wp:inline>
        </w:drawing>
      </w:r>
    </w:p>
    <w:p w:rsidR="004E7B66" w:rsidRDefault="004E7B66" w:rsidP="006B2D47">
      <w:pPr>
        <w:rPr>
          <w:rFonts w:ascii="Times New Roman" w:hAnsi="Times New Roman" w:cs="Times New Roman"/>
          <w:sz w:val="24"/>
        </w:rPr>
      </w:pPr>
      <w:r>
        <w:rPr>
          <w:noProof/>
        </w:rPr>
        <w:lastRenderedPageBreak/>
        <w:drawing>
          <wp:inline distT="0" distB="0" distL="0" distR="0" wp14:anchorId="6944DF44" wp14:editId="06376E03">
            <wp:extent cx="4673600" cy="42526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1308" cy="4259690"/>
                    </a:xfrm>
                    <a:prstGeom prst="rect">
                      <a:avLst/>
                    </a:prstGeom>
                  </pic:spPr>
                </pic:pic>
              </a:graphicData>
            </a:graphic>
          </wp:inline>
        </w:drawing>
      </w:r>
    </w:p>
    <w:p w:rsidR="004E7B66" w:rsidRDefault="004E7B66" w:rsidP="006B2D47">
      <w:pPr>
        <w:rPr>
          <w:rFonts w:ascii="Times New Roman" w:hAnsi="Times New Roman" w:cs="Times New Roman"/>
          <w:sz w:val="24"/>
        </w:rPr>
      </w:pPr>
      <w:r>
        <w:rPr>
          <w:rFonts w:ascii="Times New Roman" w:hAnsi="Times New Roman" w:cs="Times New Roman"/>
          <w:sz w:val="24"/>
        </w:rPr>
        <w:t>The optimal number of clusters using this method was 2, so I moved forward to analyze the breakdown of said clusters</w:t>
      </w:r>
    </w:p>
    <w:p w:rsidR="004E7B66" w:rsidRDefault="004E7B66" w:rsidP="006B2D47">
      <w:pPr>
        <w:rPr>
          <w:rFonts w:ascii="Times New Roman" w:hAnsi="Times New Roman" w:cs="Times New Roman"/>
          <w:sz w:val="24"/>
        </w:rPr>
      </w:pPr>
      <w:r>
        <w:rPr>
          <w:noProof/>
        </w:rPr>
        <w:drawing>
          <wp:inline distT="0" distB="0" distL="0" distR="0" wp14:anchorId="3C127945" wp14:editId="18D0430E">
            <wp:extent cx="781050" cy="371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81050" cy="371475"/>
                    </a:xfrm>
                    <a:prstGeom prst="rect">
                      <a:avLst/>
                    </a:prstGeom>
                  </pic:spPr>
                </pic:pic>
              </a:graphicData>
            </a:graphic>
          </wp:inline>
        </w:drawing>
      </w:r>
    </w:p>
    <w:p w:rsidR="004E7B66" w:rsidRDefault="004E7B66" w:rsidP="006B2D47">
      <w:pPr>
        <w:rPr>
          <w:rFonts w:ascii="Times New Roman" w:hAnsi="Times New Roman" w:cs="Times New Roman"/>
          <w:sz w:val="24"/>
        </w:rPr>
      </w:pPr>
      <w:r>
        <w:rPr>
          <w:noProof/>
        </w:rPr>
        <w:drawing>
          <wp:inline distT="0" distB="0" distL="0" distR="0" wp14:anchorId="76E9B177" wp14:editId="7BECDB84">
            <wp:extent cx="4991100"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100" cy="2190750"/>
                    </a:xfrm>
                    <a:prstGeom prst="rect">
                      <a:avLst/>
                    </a:prstGeom>
                  </pic:spPr>
                </pic:pic>
              </a:graphicData>
            </a:graphic>
          </wp:inline>
        </w:drawing>
      </w:r>
    </w:p>
    <w:p w:rsidR="004E7B66" w:rsidRDefault="004E7B66" w:rsidP="006B2D47">
      <w:pPr>
        <w:rPr>
          <w:rFonts w:ascii="Times New Roman" w:hAnsi="Times New Roman" w:cs="Times New Roman"/>
          <w:sz w:val="24"/>
        </w:rPr>
      </w:pPr>
    </w:p>
    <w:p w:rsidR="004E7B66" w:rsidRDefault="004E7B66" w:rsidP="006B2D47">
      <w:pPr>
        <w:rPr>
          <w:rFonts w:ascii="Times New Roman" w:hAnsi="Times New Roman" w:cs="Times New Roman"/>
          <w:sz w:val="24"/>
        </w:rPr>
      </w:pPr>
    </w:p>
    <w:p w:rsidR="004E7B66" w:rsidRDefault="004E7B66" w:rsidP="006B2D47">
      <w:pPr>
        <w:rPr>
          <w:rFonts w:ascii="Times New Roman" w:hAnsi="Times New Roman" w:cs="Times New Roman"/>
          <w:sz w:val="24"/>
        </w:rPr>
      </w:pPr>
      <w:r>
        <w:rPr>
          <w:noProof/>
        </w:rPr>
        <w:lastRenderedPageBreak/>
        <w:drawing>
          <wp:inline distT="0" distB="0" distL="0" distR="0" wp14:anchorId="5E61BCF5" wp14:editId="2EFE4E4F">
            <wp:extent cx="5943600" cy="35801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80130"/>
                    </a:xfrm>
                    <a:prstGeom prst="rect">
                      <a:avLst/>
                    </a:prstGeom>
                  </pic:spPr>
                </pic:pic>
              </a:graphicData>
            </a:graphic>
          </wp:inline>
        </w:drawing>
      </w:r>
    </w:p>
    <w:p w:rsidR="004E7B66" w:rsidRDefault="004E7B66" w:rsidP="004E7B6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KMN Cluster 1 appears to be made up of a younger demographic with a much smaller income level, which is reflected throughout the remaining variables (i.e. less jobs held in their lives, less years at company, smaller # working years…)</w:t>
      </w:r>
    </w:p>
    <w:p w:rsidR="004E7B66" w:rsidRDefault="004E7B66" w:rsidP="004E7B6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KMN Cluster 2 appears to be more top heavy and made up of older, senior-level executives who have stagnated in their likely senior-level positions, reflected in the significantly higher average salary and smaller cluster portion</w:t>
      </w:r>
    </w:p>
    <w:p w:rsidR="004E7B66" w:rsidRDefault="004E7B66" w:rsidP="006B2D47">
      <w:pPr>
        <w:rPr>
          <w:rFonts w:ascii="Times New Roman" w:hAnsi="Times New Roman" w:cs="Times New Roman"/>
          <w:sz w:val="24"/>
        </w:rPr>
      </w:pPr>
      <w:r>
        <w:rPr>
          <w:rFonts w:ascii="Times New Roman" w:hAnsi="Times New Roman" w:cs="Times New Roman"/>
          <w:sz w:val="24"/>
        </w:rPr>
        <w:t>HC Method:</w:t>
      </w:r>
    </w:p>
    <w:p w:rsidR="004E7B66" w:rsidRDefault="004E7B66" w:rsidP="006B2D47">
      <w:pPr>
        <w:rPr>
          <w:rFonts w:ascii="Times New Roman" w:hAnsi="Times New Roman" w:cs="Times New Roman"/>
          <w:sz w:val="24"/>
        </w:rPr>
      </w:pPr>
      <w:r>
        <w:rPr>
          <w:rFonts w:ascii="Times New Roman" w:hAnsi="Times New Roman" w:cs="Times New Roman"/>
          <w:sz w:val="24"/>
        </w:rPr>
        <w:t>For the HC method there was more freedom to attempt different linkage options as I was testing for optimal number of clusters</w:t>
      </w:r>
    </w:p>
    <w:p w:rsidR="004E7B66" w:rsidRDefault="004E7B66" w:rsidP="006B2D47">
      <w:pPr>
        <w:rPr>
          <w:rFonts w:ascii="Times New Roman" w:hAnsi="Times New Roman" w:cs="Times New Roman"/>
          <w:sz w:val="24"/>
        </w:rPr>
      </w:pPr>
      <w:r>
        <w:rPr>
          <w:noProof/>
        </w:rPr>
        <w:lastRenderedPageBreak/>
        <w:drawing>
          <wp:inline distT="0" distB="0" distL="0" distR="0" wp14:anchorId="46F82804" wp14:editId="54F16277">
            <wp:extent cx="4653155" cy="26606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8447" cy="2663676"/>
                    </a:xfrm>
                    <a:prstGeom prst="rect">
                      <a:avLst/>
                    </a:prstGeom>
                  </pic:spPr>
                </pic:pic>
              </a:graphicData>
            </a:graphic>
          </wp:inline>
        </w:drawing>
      </w:r>
    </w:p>
    <w:p w:rsidR="004E7B66" w:rsidRDefault="004E7B66" w:rsidP="006B2D47">
      <w:pPr>
        <w:rPr>
          <w:rFonts w:ascii="Times New Roman" w:hAnsi="Times New Roman" w:cs="Times New Roman"/>
          <w:sz w:val="24"/>
        </w:rPr>
      </w:pPr>
      <w:r>
        <w:rPr>
          <w:noProof/>
        </w:rPr>
        <w:drawing>
          <wp:inline distT="0" distB="0" distL="0" distR="0" wp14:anchorId="2C5E4FB3" wp14:editId="429E6368">
            <wp:extent cx="838200" cy="47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38200" cy="476250"/>
                    </a:xfrm>
                    <a:prstGeom prst="rect">
                      <a:avLst/>
                    </a:prstGeom>
                  </pic:spPr>
                </pic:pic>
              </a:graphicData>
            </a:graphic>
          </wp:inline>
        </w:drawing>
      </w:r>
    </w:p>
    <w:p w:rsidR="004E7B66" w:rsidRDefault="004E7B66" w:rsidP="006B2D47">
      <w:pPr>
        <w:rPr>
          <w:rFonts w:ascii="Times New Roman" w:hAnsi="Times New Roman" w:cs="Times New Roman"/>
          <w:sz w:val="24"/>
        </w:rPr>
      </w:pPr>
      <w:r>
        <w:rPr>
          <w:noProof/>
        </w:rPr>
        <w:drawing>
          <wp:inline distT="0" distB="0" distL="0" distR="0" wp14:anchorId="4CD1EF1D" wp14:editId="70811CAF">
            <wp:extent cx="5178047" cy="280035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4587" cy="2809295"/>
                    </a:xfrm>
                    <a:prstGeom prst="rect">
                      <a:avLst/>
                    </a:prstGeom>
                  </pic:spPr>
                </pic:pic>
              </a:graphicData>
            </a:graphic>
          </wp:inline>
        </w:drawing>
      </w:r>
    </w:p>
    <w:p w:rsidR="004E7B66" w:rsidRDefault="004E7B66" w:rsidP="006B2D47">
      <w:pPr>
        <w:rPr>
          <w:rFonts w:ascii="Times New Roman" w:hAnsi="Times New Roman" w:cs="Times New Roman"/>
          <w:sz w:val="24"/>
        </w:rPr>
      </w:pPr>
      <w:r>
        <w:rPr>
          <w:noProof/>
        </w:rPr>
        <w:drawing>
          <wp:inline distT="0" distB="0" distL="0" distR="0" wp14:anchorId="551A9275" wp14:editId="580DDE58">
            <wp:extent cx="895350" cy="43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95350" cy="438150"/>
                    </a:xfrm>
                    <a:prstGeom prst="rect">
                      <a:avLst/>
                    </a:prstGeom>
                  </pic:spPr>
                </pic:pic>
              </a:graphicData>
            </a:graphic>
          </wp:inline>
        </w:drawing>
      </w:r>
    </w:p>
    <w:p w:rsidR="004E7B66" w:rsidRDefault="004E7B66" w:rsidP="006B2D47">
      <w:pPr>
        <w:rPr>
          <w:rFonts w:ascii="Times New Roman" w:hAnsi="Times New Roman" w:cs="Times New Roman"/>
          <w:sz w:val="24"/>
        </w:rPr>
      </w:pPr>
      <w:r>
        <w:rPr>
          <w:noProof/>
        </w:rPr>
        <w:lastRenderedPageBreak/>
        <w:drawing>
          <wp:inline distT="0" distB="0" distL="0" distR="0" wp14:anchorId="296921D5" wp14:editId="5F9AD4F9">
            <wp:extent cx="4533900" cy="239289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6844" cy="2399724"/>
                    </a:xfrm>
                    <a:prstGeom prst="rect">
                      <a:avLst/>
                    </a:prstGeom>
                  </pic:spPr>
                </pic:pic>
              </a:graphicData>
            </a:graphic>
          </wp:inline>
        </w:drawing>
      </w:r>
    </w:p>
    <w:p w:rsidR="004E7B66" w:rsidRDefault="004E7B66" w:rsidP="006B2D47">
      <w:pPr>
        <w:rPr>
          <w:rFonts w:ascii="Times New Roman" w:hAnsi="Times New Roman" w:cs="Times New Roman"/>
          <w:sz w:val="24"/>
        </w:rPr>
      </w:pPr>
      <w:r>
        <w:rPr>
          <w:noProof/>
        </w:rPr>
        <w:drawing>
          <wp:inline distT="0" distB="0" distL="0" distR="0" wp14:anchorId="5A2C7A41" wp14:editId="0025C3F6">
            <wp:extent cx="742950" cy="428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42950" cy="428625"/>
                    </a:xfrm>
                    <a:prstGeom prst="rect">
                      <a:avLst/>
                    </a:prstGeom>
                  </pic:spPr>
                </pic:pic>
              </a:graphicData>
            </a:graphic>
          </wp:inline>
        </w:drawing>
      </w:r>
    </w:p>
    <w:p w:rsidR="004E7B66" w:rsidRDefault="000A24D6" w:rsidP="006B2D47">
      <w:pPr>
        <w:rPr>
          <w:rFonts w:ascii="Times New Roman" w:hAnsi="Times New Roman" w:cs="Times New Roman"/>
          <w:sz w:val="24"/>
        </w:rPr>
      </w:pPr>
      <w:r w:rsidRPr="000A24D6">
        <w:rPr>
          <w:rFonts w:ascii="Times New Roman" w:hAnsi="Times New Roman" w:cs="Times New Roman"/>
          <w:sz w:val="24"/>
        </w:rPr>
        <w:t>Ward’s linkage option is the cleanest approach for my HC method, it cuts the data into usable clusters</w:t>
      </w:r>
      <w:r>
        <w:rPr>
          <w:rFonts w:ascii="Times New Roman" w:hAnsi="Times New Roman" w:cs="Times New Roman"/>
          <w:sz w:val="24"/>
        </w:rPr>
        <w:t xml:space="preserve"> (seen above in most recent example)</w:t>
      </w:r>
    </w:p>
    <w:p w:rsidR="000A24D6" w:rsidRDefault="000A24D6" w:rsidP="006B2D47">
      <w:pPr>
        <w:rPr>
          <w:rFonts w:ascii="Times New Roman" w:hAnsi="Times New Roman" w:cs="Times New Roman"/>
          <w:sz w:val="24"/>
        </w:rPr>
      </w:pPr>
      <w:r>
        <w:rPr>
          <w:noProof/>
        </w:rPr>
        <w:drawing>
          <wp:inline distT="0" distB="0" distL="0" distR="0" wp14:anchorId="49721FD6" wp14:editId="75038605">
            <wp:extent cx="3708400" cy="2182251"/>
            <wp:effectExtent l="0" t="0" r="635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8945" cy="2194341"/>
                    </a:xfrm>
                    <a:prstGeom prst="rect">
                      <a:avLst/>
                    </a:prstGeom>
                  </pic:spPr>
                </pic:pic>
              </a:graphicData>
            </a:graphic>
          </wp:inline>
        </w:drawing>
      </w:r>
    </w:p>
    <w:p w:rsidR="000A24D6" w:rsidRDefault="000A24D6" w:rsidP="006B2D47">
      <w:pPr>
        <w:rPr>
          <w:rFonts w:ascii="Times New Roman" w:hAnsi="Times New Roman" w:cs="Times New Roman"/>
          <w:sz w:val="24"/>
        </w:rPr>
      </w:pPr>
      <w:r>
        <w:rPr>
          <w:noProof/>
        </w:rPr>
        <w:drawing>
          <wp:inline distT="0" distB="0" distL="0" distR="0" wp14:anchorId="6710C721" wp14:editId="4CF792A0">
            <wp:extent cx="3752258" cy="2270597"/>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3763" cy="2277559"/>
                    </a:xfrm>
                    <a:prstGeom prst="rect">
                      <a:avLst/>
                    </a:prstGeom>
                  </pic:spPr>
                </pic:pic>
              </a:graphicData>
            </a:graphic>
          </wp:inline>
        </w:drawing>
      </w:r>
    </w:p>
    <w:p w:rsidR="000A24D6" w:rsidRDefault="000A24D6" w:rsidP="006B2D47">
      <w:pPr>
        <w:rPr>
          <w:rFonts w:ascii="Times New Roman" w:hAnsi="Times New Roman" w:cs="Times New Roman"/>
          <w:sz w:val="24"/>
        </w:rPr>
      </w:pPr>
      <w:r>
        <w:rPr>
          <w:noProof/>
        </w:rPr>
        <w:lastRenderedPageBreak/>
        <w:drawing>
          <wp:inline distT="0" distB="0" distL="0" distR="0" wp14:anchorId="4D5C5C14" wp14:editId="02698057">
            <wp:extent cx="5238750" cy="23266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6252" cy="2334427"/>
                    </a:xfrm>
                    <a:prstGeom prst="rect">
                      <a:avLst/>
                    </a:prstGeom>
                  </pic:spPr>
                </pic:pic>
              </a:graphicData>
            </a:graphic>
          </wp:inline>
        </w:drawing>
      </w:r>
    </w:p>
    <w:p w:rsidR="000A24D6" w:rsidRDefault="000A24D6" w:rsidP="006B2D47">
      <w:pPr>
        <w:rPr>
          <w:rFonts w:ascii="Times New Roman" w:hAnsi="Times New Roman" w:cs="Times New Roman"/>
          <w:sz w:val="24"/>
        </w:rPr>
      </w:pPr>
      <w:r w:rsidRPr="000A24D6">
        <w:rPr>
          <w:rFonts w:ascii="Times New Roman" w:hAnsi="Times New Roman" w:cs="Times New Roman"/>
          <w:sz w:val="24"/>
        </w:rPr>
        <w:t>This contradicts my earlier findings of # of optimal clusters for the HC method, so I’ll reevaluate with 4 clusters</w:t>
      </w:r>
      <w:r>
        <w:rPr>
          <w:rFonts w:ascii="Times New Roman" w:hAnsi="Times New Roman" w:cs="Times New Roman"/>
          <w:sz w:val="24"/>
        </w:rPr>
        <w:t xml:space="preserve"> and break it down (below)</w:t>
      </w:r>
    </w:p>
    <w:p w:rsidR="000A24D6" w:rsidRDefault="000A24D6" w:rsidP="006B2D47">
      <w:pPr>
        <w:rPr>
          <w:rFonts w:ascii="Times New Roman" w:hAnsi="Times New Roman" w:cs="Times New Roman"/>
          <w:sz w:val="24"/>
        </w:rPr>
      </w:pPr>
      <w:r>
        <w:rPr>
          <w:noProof/>
        </w:rPr>
        <w:drawing>
          <wp:inline distT="0" distB="0" distL="0" distR="0" wp14:anchorId="47CBFBE8" wp14:editId="7A69E5EE">
            <wp:extent cx="1162050" cy="390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62050" cy="390525"/>
                    </a:xfrm>
                    <a:prstGeom prst="rect">
                      <a:avLst/>
                    </a:prstGeom>
                  </pic:spPr>
                </pic:pic>
              </a:graphicData>
            </a:graphic>
          </wp:inline>
        </w:drawing>
      </w:r>
    </w:p>
    <w:p w:rsidR="000A24D6" w:rsidRDefault="000A24D6" w:rsidP="006B2D47">
      <w:pPr>
        <w:rPr>
          <w:rFonts w:ascii="Times New Roman" w:hAnsi="Times New Roman" w:cs="Times New Roman"/>
          <w:sz w:val="24"/>
        </w:rPr>
      </w:pPr>
      <w:r>
        <w:rPr>
          <w:noProof/>
        </w:rPr>
        <w:drawing>
          <wp:inline distT="0" distB="0" distL="0" distR="0" wp14:anchorId="7D3998AF" wp14:editId="5098AAA6">
            <wp:extent cx="4194294" cy="29273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4322" cy="2934349"/>
                    </a:xfrm>
                    <a:prstGeom prst="rect">
                      <a:avLst/>
                    </a:prstGeom>
                  </pic:spPr>
                </pic:pic>
              </a:graphicData>
            </a:graphic>
          </wp:inline>
        </w:drawing>
      </w:r>
    </w:p>
    <w:p w:rsidR="000A24D6" w:rsidRDefault="000A24D6" w:rsidP="006B2D47">
      <w:pPr>
        <w:rPr>
          <w:rFonts w:ascii="Times New Roman" w:hAnsi="Times New Roman" w:cs="Times New Roman"/>
          <w:sz w:val="24"/>
        </w:rPr>
      </w:pPr>
      <w:r>
        <w:rPr>
          <w:noProof/>
        </w:rPr>
        <w:lastRenderedPageBreak/>
        <w:drawing>
          <wp:inline distT="0" distB="0" distL="0" distR="0" wp14:anchorId="00B7A08C" wp14:editId="5A714FB7">
            <wp:extent cx="5054600" cy="32617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68246" cy="3270535"/>
                    </a:xfrm>
                    <a:prstGeom prst="rect">
                      <a:avLst/>
                    </a:prstGeom>
                  </pic:spPr>
                </pic:pic>
              </a:graphicData>
            </a:graphic>
          </wp:inline>
        </w:drawing>
      </w:r>
    </w:p>
    <w:p w:rsidR="0063256E" w:rsidRPr="0063256E" w:rsidRDefault="0063256E" w:rsidP="0063256E">
      <w:pPr>
        <w:rPr>
          <w:rFonts w:ascii="Times New Roman" w:hAnsi="Times New Roman" w:cs="Times New Roman"/>
          <w:sz w:val="24"/>
        </w:rPr>
      </w:pPr>
      <w:r w:rsidRPr="0063256E">
        <w:rPr>
          <w:rFonts w:ascii="Times New Roman" w:hAnsi="Times New Roman" w:cs="Times New Roman"/>
          <w:sz w:val="24"/>
        </w:rPr>
        <w:t>If it wasn’t apparent before, the variables where the hikes take place show where the clusters are separated</w:t>
      </w:r>
    </w:p>
    <w:p w:rsidR="000A24D6" w:rsidRDefault="0063256E" w:rsidP="0063256E">
      <w:pPr>
        <w:rPr>
          <w:rFonts w:ascii="Times New Roman" w:hAnsi="Times New Roman" w:cs="Times New Roman"/>
          <w:sz w:val="24"/>
        </w:rPr>
      </w:pPr>
      <w:r w:rsidRPr="0063256E">
        <w:rPr>
          <w:rFonts w:ascii="Times New Roman" w:hAnsi="Times New Roman" w:cs="Times New Roman"/>
          <w:sz w:val="24"/>
        </w:rPr>
        <w:t>For analysis on the outcome variables, I’ll choose my best cluster option after comparing how the outcomes vary</w:t>
      </w:r>
    </w:p>
    <w:p w:rsidR="000A24D6" w:rsidRDefault="00705F74" w:rsidP="006B2D47">
      <w:pPr>
        <w:rPr>
          <w:rFonts w:ascii="Times New Roman" w:hAnsi="Times New Roman" w:cs="Times New Roman"/>
          <w:sz w:val="24"/>
        </w:rPr>
      </w:pPr>
      <w:r>
        <w:rPr>
          <w:rFonts w:ascii="Times New Roman" w:hAnsi="Times New Roman" w:cs="Times New Roman"/>
          <w:sz w:val="24"/>
        </w:rPr>
        <w:t>I re-performed the KMN and HC analyses on my numeric data, but this time my outcome variables were turned into dummy variables and standardized with the rest of the data</w:t>
      </w:r>
    </w:p>
    <w:p w:rsidR="00705F74" w:rsidRDefault="00705F74" w:rsidP="006B2D47">
      <w:pPr>
        <w:rPr>
          <w:rFonts w:ascii="Times New Roman" w:hAnsi="Times New Roman" w:cs="Times New Roman"/>
          <w:sz w:val="24"/>
        </w:rPr>
      </w:pPr>
      <w:r>
        <w:rPr>
          <w:rFonts w:ascii="Times New Roman" w:hAnsi="Times New Roman" w:cs="Times New Roman"/>
          <w:sz w:val="24"/>
        </w:rPr>
        <w:t xml:space="preserve">KMN deduced that 2 clusters </w:t>
      </w:r>
      <w:proofErr w:type="gramStart"/>
      <w:r>
        <w:rPr>
          <w:rFonts w:ascii="Times New Roman" w:hAnsi="Times New Roman" w:cs="Times New Roman"/>
          <w:sz w:val="24"/>
        </w:rPr>
        <w:t>was</w:t>
      </w:r>
      <w:proofErr w:type="gramEnd"/>
      <w:r>
        <w:rPr>
          <w:rFonts w:ascii="Times New Roman" w:hAnsi="Times New Roman" w:cs="Times New Roman"/>
          <w:sz w:val="24"/>
        </w:rPr>
        <w:t xml:space="preserve"> still the best option for segmentation:</w:t>
      </w:r>
    </w:p>
    <w:p w:rsidR="00705F74" w:rsidRDefault="0093525A" w:rsidP="006B2D47">
      <w:pPr>
        <w:rPr>
          <w:rFonts w:ascii="Times New Roman" w:hAnsi="Times New Roman" w:cs="Times New Roman"/>
          <w:sz w:val="24"/>
        </w:rPr>
      </w:pPr>
      <w:r>
        <w:rPr>
          <w:noProof/>
        </w:rPr>
        <w:drawing>
          <wp:inline distT="0" distB="0" distL="0" distR="0" wp14:anchorId="78E26A74" wp14:editId="1BDA0235">
            <wp:extent cx="704850" cy="438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04850" cy="438150"/>
                    </a:xfrm>
                    <a:prstGeom prst="rect">
                      <a:avLst/>
                    </a:prstGeom>
                  </pic:spPr>
                </pic:pic>
              </a:graphicData>
            </a:graphic>
          </wp:inline>
        </w:drawing>
      </w:r>
    </w:p>
    <w:p w:rsidR="0093525A" w:rsidRDefault="0093525A" w:rsidP="006B2D47">
      <w:pPr>
        <w:rPr>
          <w:rFonts w:ascii="Times New Roman" w:hAnsi="Times New Roman" w:cs="Times New Roman"/>
          <w:sz w:val="24"/>
        </w:rPr>
      </w:pPr>
      <w:r>
        <w:rPr>
          <w:noProof/>
        </w:rPr>
        <w:drawing>
          <wp:inline distT="0" distB="0" distL="0" distR="0" wp14:anchorId="3FA0733B" wp14:editId="6A86AD4A">
            <wp:extent cx="4133850" cy="18935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66623" cy="1908537"/>
                    </a:xfrm>
                    <a:prstGeom prst="rect">
                      <a:avLst/>
                    </a:prstGeom>
                  </pic:spPr>
                </pic:pic>
              </a:graphicData>
            </a:graphic>
          </wp:inline>
        </w:drawing>
      </w:r>
    </w:p>
    <w:p w:rsidR="0093525A" w:rsidRDefault="0093525A" w:rsidP="006B2D47">
      <w:pPr>
        <w:rPr>
          <w:rFonts w:ascii="Times New Roman" w:hAnsi="Times New Roman" w:cs="Times New Roman"/>
          <w:sz w:val="24"/>
        </w:rPr>
      </w:pPr>
    </w:p>
    <w:p w:rsidR="0035747F" w:rsidRDefault="0035747F" w:rsidP="006B2D47">
      <w:pPr>
        <w:rPr>
          <w:rFonts w:ascii="Times New Roman" w:hAnsi="Times New Roman" w:cs="Times New Roman"/>
          <w:sz w:val="24"/>
        </w:rPr>
      </w:pPr>
    </w:p>
    <w:p w:rsidR="0093525A" w:rsidRDefault="0093525A" w:rsidP="006B2D47">
      <w:pPr>
        <w:rPr>
          <w:rFonts w:ascii="Times New Roman" w:hAnsi="Times New Roman" w:cs="Times New Roman"/>
          <w:sz w:val="24"/>
        </w:rPr>
      </w:pPr>
      <w:r>
        <w:rPr>
          <w:noProof/>
        </w:rPr>
        <w:lastRenderedPageBreak/>
        <w:drawing>
          <wp:inline distT="0" distB="0" distL="0" distR="0" wp14:anchorId="7FC67B9F" wp14:editId="40A5BA08">
            <wp:extent cx="5943600" cy="37801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780155"/>
                    </a:xfrm>
                    <a:prstGeom prst="rect">
                      <a:avLst/>
                    </a:prstGeom>
                  </pic:spPr>
                </pic:pic>
              </a:graphicData>
            </a:graphic>
          </wp:inline>
        </w:drawing>
      </w:r>
    </w:p>
    <w:p w:rsidR="0093525A" w:rsidRDefault="0093525A" w:rsidP="006B2D47">
      <w:pPr>
        <w:rPr>
          <w:rFonts w:ascii="Times New Roman" w:hAnsi="Times New Roman" w:cs="Times New Roman"/>
          <w:sz w:val="24"/>
        </w:rPr>
      </w:pPr>
      <w:r w:rsidRPr="0093525A">
        <w:rPr>
          <w:rFonts w:ascii="Times New Roman" w:hAnsi="Times New Roman" w:cs="Times New Roman"/>
          <w:sz w:val="24"/>
        </w:rPr>
        <w:t xml:space="preserve">Overall with KMN, it seems </w:t>
      </w:r>
      <w:r>
        <w:rPr>
          <w:rFonts w:ascii="Times New Roman" w:hAnsi="Times New Roman" w:cs="Times New Roman"/>
          <w:sz w:val="24"/>
        </w:rPr>
        <w:t xml:space="preserve">so far </w:t>
      </w:r>
      <w:r w:rsidRPr="0093525A">
        <w:rPr>
          <w:rFonts w:ascii="Times New Roman" w:hAnsi="Times New Roman" w:cs="Times New Roman"/>
          <w:sz w:val="24"/>
        </w:rPr>
        <w:t>that less-senior level professionals are less than satisfied with the customer service and satisfaction with their auto policies, are more apt to consider a switch</w:t>
      </w:r>
    </w:p>
    <w:p w:rsidR="0035747F" w:rsidRDefault="0035747F" w:rsidP="0035747F">
      <w:pPr>
        <w:rPr>
          <w:rFonts w:ascii="Times New Roman" w:hAnsi="Times New Roman" w:cs="Times New Roman"/>
          <w:sz w:val="24"/>
        </w:rPr>
      </w:pPr>
      <w:r>
        <w:rPr>
          <w:rFonts w:ascii="Times New Roman" w:hAnsi="Times New Roman" w:cs="Times New Roman"/>
          <w:sz w:val="24"/>
        </w:rPr>
        <w:t>My HC method reduced from 4 clusters to 3 when I introduced the outcome variables:</w:t>
      </w:r>
    </w:p>
    <w:p w:rsidR="0093525A" w:rsidRDefault="0035747F" w:rsidP="006B2D47">
      <w:pPr>
        <w:rPr>
          <w:rFonts w:ascii="Times New Roman" w:hAnsi="Times New Roman" w:cs="Times New Roman"/>
          <w:sz w:val="24"/>
        </w:rPr>
      </w:pPr>
      <w:r>
        <w:rPr>
          <w:noProof/>
        </w:rPr>
        <w:drawing>
          <wp:inline distT="0" distB="0" distL="0" distR="0" wp14:anchorId="35B676EF" wp14:editId="3EA317C3">
            <wp:extent cx="962025" cy="361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62025" cy="361950"/>
                    </a:xfrm>
                    <a:prstGeom prst="rect">
                      <a:avLst/>
                    </a:prstGeom>
                  </pic:spPr>
                </pic:pic>
              </a:graphicData>
            </a:graphic>
          </wp:inline>
        </w:drawing>
      </w:r>
    </w:p>
    <w:p w:rsidR="0035747F" w:rsidRDefault="0035747F" w:rsidP="006B2D47">
      <w:pPr>
        <w:rPr>
          <w:rFonts w:ascii="Times New Roman" w:hAnsi="Times New Roman" w:cs="Times New Roman"/>
          <w:sz w:val="24"/>
        </w:rPr>
      </w:pPr>
      <w:r>
        <w:rPr>
          <w:noProof/>
        </w:rPr>
        <w:drawing>
          <wp:inline distT="0" distB="0" distL="0" distR="0" wp14:anchorId="6223975F" wp14:editId="28337401">
            <wp:extent cx="4178300" cy="2527529"/>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95764" cy="2538093"/>
                    </a:xfrm>
                    <a:prstGeom prst="rect">
                      <a:avLst/>
                    </a:prstGeom>
                  </pic:spPr>
                </pic:pic>
              </a:graphicData>
            </a:graphic>
          </wp:inline>
        </w:drawing>
      </w:r>
    </w:p>
    <w:p w:rsidR="0035747F" w:rsidRDefault="0035747F" w:rsidP="006B2D47">
      <w:pPr>
        <w:rPr>
          <w:rFonts w:ascii="Times New Roman" w:hAnsi="Times New Roman" w:cs="Times New Roman"/>
          <w:sz w:val="24"/>
        </w:rPr>
      </w:pPr>
    </w:p>
    <w:p w:rsidR="0035747F" w:rsidRDefault="0035747F" w:rsidP="006B2D47">
      <w:pPr>
        <w:rPr>
          <w:rFonts w:ascii="Times New Roman" w:hAnsi="Times New Roman" w:cs="Times New Roman"/>
          <w:sz w:val="24"/>
        </w:rPr>
      </w:pPr>
      <w:r>
        <w:rPr>
          <w:noProof/>
        </w:rPr>
        <w:lastRenderedPageBreak/>
        <w:drawing>
          <wp:inline distT="0" distB="0" distL="0" distR="0" wp14:anchorId="33A842D4" wp14:editId="786AA691">
            <wp:extent cx="4965700" cy="3112051"/>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80204" cy="3121141"/>
                    </a:xfrm>
                    <a:prstGeom prst="rect">
                      <a:avLst/>
                    </a:prstGeom>
                  </pic:spPr>
                </pic:pic>
              </a:graphicData>
            </a:graphic>
          </wp:inline>
        </w:drawing>
      </w:r>
    </w:p>
    <w:p w:rsidR="00CC562D" w:rsidRPr="00CC562D" w:rsidRDefault="00CC562D" w:rsidP="00CC562D">
      <w:pPr>
        <w:rPr>
          <w:rFonts w:ascii="Times New Roman" w:hAnsi="Times New Roman" w:cs="Times New Roman"/>
          <w:sz w:val="24"/>
        </w:rPr>
      </w:pPr>
      <w:r w:rsidRPr="00CC562D">
        <w:rPr>
          <w:rFonts w:ascii="Times New Roman" w:hAnsi="Times New Roman" w:cs="Times New Roman"/>
          <w:sz w:val="24"/>
        </w:rPr>
        <w:t>This shows me that there is little difference in customer service or policy satisfaction between the clusters, and that these variables don’t have much predictive value in segmenting my data. However, cluster 1 is more likely to consider a switch than 2 or 3.</w:t>
      </w:r>
    </w:p>
    <w:p w:rsidR="0035747F" w:rsidRDefault="00CC562D" w:rsidP="00CC562D">
      <w:pPr>
        <w:rPr>
          <w:rFonts w:ascii="Times New Roman" w:hAnsi="Times New Roman" w:cs="Times New Roman"/>
          <w:sz w:val="24"/>
        </w:rPr>
      </w:pPr>
      <w:r w:rsidRPr="00CC562D">
        <w:rPr>
          <w:rFonts w:ascii="Times New Roman" w:hAnsi="Times New Roman" w:cs="Times New Roman"/>
          <w:sz w:val="24"/>
        </w:rPr>
        <w:t>I like both the KMN and HC method I used with my numeric outcome data, but I would probably use HC here since it provided insights into an interesting third segment not available with KMN. Cluster 1 and 2 seem similar until we reach variables concerning tenure, so cluster 2 may refer to mid-level professionals.</w:t>
      </w:r>
    </w:p>
    <w:p w:rsidR="004D26F3" w:rsidRDefault="004D26F3" w:rsidP="004D26F3">
      <w:pPr>
        <w:pBdr>
          <w:between w:val="single" w:sz="4" w:space="1" w:color="auto"/>
        </w:pBdr>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sz w:val="24"/>
        </w:rPr>
        <w:t>second</w:t>
      </w:r>
      <w:r>
        <w:rPr>
          <w:rFonts w:ascii="Times New Roman" w:hAnsi="Times New Roman" w:cs="Times New Roman"/>
          <w:sz w:val="24"/>
        </w:rPr>
        <w:t xml:space="preserve"> segmentation analysis was done by focusing on </w:t>
      </w:r>
      <w:r>
        <w:rPr>
          <w:rFonts w:ascii="Times New Roman" w:hAnsi="Times New Roman" w:cs="Times New Roman"/>
          <w:sz w:val="24"/>
        </w:rPr>
        <w:t>mixed</w:t>
      </w:r>
      <w:r>
        <w:rPr>
          <w:rFonts w:ascii="Times New Roman" w:hAnsi="Times New Roman" w:cs="Times New Roman"/>
          <w:sz w:val="24"/>
        </w:rPr>
        <w:t xml:space="preserve"> data</w:t>
      </w:r>
    </w:p>
    <w:p w:rsidR="00171789" w:rsidRDefault="00171789" w:rsidP="004D26F3">
      <w:pPr>
        <w:pStyle w:val="NormalWeb"/>
        <w:shd w:val="clear" w:color="auto" w:fill="FFFFFF"/>
        <w:spacing w:before="0" w:beforeAutospacing="0" w:after="150" w:afterAutospacing="0"/>
        <w:rPr>
          <w:color w:val="333333"/>
          <w:szCs w:val="21"/>
        </w:rPr>
      </w:pPr>
      <w:r>
        <w:rPr>
          <w:color w:val="333333"/>
          <w:szCs w:val="21"/>
        </w:rPr>
        <w:t xml:space="preserve">Cluster analysis using </w:t>
      </w:r>
      <w:proofErr w:type="gramStart"/>
      <w:r>
        <w:rPr>
          <w:color w:val="333333"/>
          <w:szCs w:val="21"/>
        </w:rPr>
        <w:t>PAM(</w:t>
      </w:r>
      <w:proofErr w:type="gramEnd"/>
      <w:r>
        <w:rPr>
          <w:color w:val="333333"/>
          <w:szCs w:val="21"/>
        </w:rPr>
        <w:t>):</w:t>
      </w:r>
    </w:p>
    <w:p w:rsidR="004D26F3" w:rsidRPr="004D26F3" w:rsidRDefault="004D26F3" w:rsidP="004D26F3">
      <w:pPr>
        <w:pStyle w:val="NormalWeb"/>
        <w:shd w:val="clear" w:color="auto" w:fill="FFFFFF"/>
        <w:spacing w:before="0" w:beforeAutospacing="0" w:after="150" w:afterAutospacing="0"/>
        <w:rPr>
          <w:color w:val="333333"/>
          <w:szCs w:val="21"/>
        </w:rPr>
      </w:pPr>
      <w:r w:rsidRPr="004D26F3">
        <w:rPr>
          <w:color w:val="333333"/>
          <w:szCs w:val="21"/>
        </w:rPr>
        <w:t>I’ve already added in three categorial variables by including the 3 outcomes, but I’m curious how department, gender and job performance stack up in this kind of analysis</w:t>
      </w:r>
    </w:p>
    <w:p w:rsidR="004D26F3" w:rsidRPr="004D26F3" w:rsidRDefault="004D26F3" w:rsidP="004D26F3">
      <w:pPr>
        <w:pStyle w:val="NormalWeb"/>
        <w:shd w:val="clear" w:color="auto" w:fill="FFFFFF"/>
        <w:spacing w:before="0" w:beforeAutospacing="0" w:after="150" w:afterAutospacing="0"/>
        <w:rPr>
          <w:color w:val="333333"/>
          <w:szCs w:val="21"/>
        </w:rPr>
      </w:pPr>
      <w:r w:rsidRPr="004D26F3">
        <w:rPr>
          <w:color w:val="333333"/>
          <w:szCs w:val="21"/>
        </w:rPr>
        <w:t>At a closer look, the data for performance review doesn’t help because there’s little variance between observations</w:t>
      </w:r>
    </w:p>
    <w:p w:rsidR="004D26F3" w:rsidRDefault="004D26F3" w:rsidP="004D26F3">
      <w:pPr>
        <w:pStyle w:val="NormalWeb"/>
        <w:shd w:val="clear" w:color="auto" w:fill="FFFFFF"/>
        <w:spacing w:before="0" w:beforeAutospacing="0" w:after="150" w:afterAutospacing="0"/>
        <w:rPr>
          <w:color w:val="333333"/>
          <w:szCs w:val="21"/>
        </w:rPr>
      </w:pPr>
      <w:r w:rsidRPr="004D26F3">
        <w:rPr>
          <w:color w:val="333333"/>
          <w:szCs w:val="21"/>
        </w:rPr>
        <w:t>I feel like any of the other categorical variables will just supplement what I’ve already deduced from the analysis that’s already taken place</w:t>
      </w:r>
    </w:p>
    <w:p w:rsidR="004D26F3" w:rsidRPr="004D26F3" w:rsidRDefault="004D26F3" w:rsidP="004D26F3">
      <w:pPr>
        <w:pStyle w:val="NormalWeb"/>
        <w:shd w:val="clear" w:color="auto" w:fill="FFFFFF"/>
        <w:spacing w:before="0" w:beforeAutospacing="0" w:after="150" w:afterAutospacing="0"/>
        <w:rPr>
          <w:color w:val="333333"/>
          <w:szCs w:val="21"/>
        </w:rPr>
      </w:pPr>
      <w:r>
        <w:rPr>
          <w:noProof/>
        </w:rPr>
        <w:lastRenderedPageBreak/>
        <w:drawing>
          <wp:inline distT="0" distB="0" distL="0" distR="0" wp14:anchorId="1734DDE1" wp14:editId="2073867F">
            <wp:extent cx="3576630" cy="4067175"/>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84340" cy="4075943"/>
                    </a:xfrm>
                    <a:prstGeom prst="rect">
                      <a:avLst/>
                    </a:prstGeom>
                  </pic:spPr>
                </pic:pic>
              </a:graphicData>
            </a:graphic>
          </wp:inline>
        </w:drawing>
      </w:r>
    </w:p>
    <w:p w:rsidR="004D26F3" w:rsidRDefault="004D26F3" w:rsidP="00CC562D">
      <w:pPr>
        <w:rPr>
          <w:rFonts w:ascii="Times New Roman" w:hAnsi="Times New Roman" w:cs="Times New Roman"/>
          <w:sz w:val="24"/>
        </w:rPr>
      </w:pPr>
      <w:r>
        <w:rPr>
          <w:noProof/>
        </w:rPr>
        <w:drawing>
          <wp:inline distT="0" distB="0" distL="0" distR="0" wp14:anchorId="1E21E0FA" wp14:editId="04FB6362">
            <wp:extent cx="4584700" cy="2725839"/>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96644" cy="2732940"/>
                    </a:xfrm>
                    <a:prstGeom prst="rect">
                      <a:avLst/>
                    </a:prstGeom>
                  </pic:spPr>
                </pic:pic>
              </a:graphicData>
            </a:graphic>
          </wp:inline>
        </w:drawing>
      </w:r>
    </w:p>
    <w:p w:rsidR="004D26F3" w:rsidRDefault="004D26F3" w:rsidP="00CC562D">
      <w:pPr>
        <w:rPr>
          <w:rFonts w:ascii="Times New Roman" w:hAnsi="Times New Roman" w:cs="Times New Roman"/>
          <w:sz w:val="24"/>
        </w:rPr>
      </w:pPr>
      <w:r>
        <w:rPr>
          <w:noProof/>
        </w:rPr>
        <w:drawing>
          <wp:inline distT="0" distB="0" distL="0" distR="0" wp14:anchorId="465EE2E0" wp14:editId="7CE9641B">
            <wp:extent cx="742950" cy="409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42950" cy="409575"/>
                    </a:xfrm>
                    <a:prstGeom prst="rect">
                      <a:avLst/>
                    </a:prstGeom>
                  </pic:spPr>
                </pic:pic>
              </a:graphicData>
            </a:graphic>
          </wp:inline>
        </w:drawing>
      </w:r>
      <w:r w:rsidRPr="004D26F3">
        <w:t xml:space="preserve"> </w:t>
      </w:r>
      <w:r w:rsidRPr="004D26F3">
        <w:rPr>
          <w:rFonts w:ascii="Times New Roman" w:hAnsi="Times New Roman" w:cs="Times New Roman"/>
          <w:sz w:val="24"/>
        </w:rPr>
        <w:t>I now have my optimal number of clusters for my categorical mixed data</w:t>
      </w:r>
    </w:p>
    <w:p w:rsidR="004D26F3" w:rsidRDefault="004D26F3" w:rsidP="00CC562D">
      <w:pPr>
        <w:rPr>
          <w:rFonts w:ascii="Times New Roman" w:hAnsi="Times New Roman" w:cs="Times New Roman"/>
          <w:sz w:val="24"/>
        </w:rPr>
      </w:pPr>
      <w:r>
        <w:rPr>
          <w:rFonts w:ascii="Times New Roman" w:hAnsi="Times New Roman" w:cs="Times New Roman"/>
          <w:sz w:val="24"/>
        </w:rPr>
        <w:t>There were far more men in cluster 1 and far more women</w:t>
      </w:r>
      <w:r w:rsidRPr="004D26F3">
        <w:t xml:space="preserve"> </w:t>
      </w:r>
      <w:r>
        <w:t>i</w:t>
      </w:r>
      <w:r w:rsidRPr="004D26F3">
        <w:rPr>
          <w:rFonts w:ascii="Times New Roman" w:hAnsi="Times New Roman" w:cs="Times New Roman"/>
          <w:sz w:val="24"/>
        </w:rPr>
        <w:t>n cluster 2, so this already shows me it was a huge differentiator between clusters</w:t>
      </w:r>
      <w:r>
        <w:rPr>
          <w:rFonts w:ascii="Times New Roman" w:hAnsi="Times New Roman" w:cs="Times New Roman"/>
          <w:sz w:val="24"/>
        </w:rPr>
        <w:t xml:space="preserve"> (below)</w:t>
      </w:r>
    </w:p>
    <w:p w:rsidR="004D26F3" w:rsidRDefault="004D26F3" w:rsidP="00CC562D">
      <w:pPr>
        <w:rPr>
          <w:rFonts w:ascii="Times New Roman" w:hAnsi="Times New Roman" w:cs="Times New Roman"/>
          <w:sz w:val="24"/>
        </w:rPr>
      </w:pPr>
      <w:r>
        <w:rPr>
          <w:noProof/>
        </w:rPr>
        <w:lastRenderedPageBreak/>
        <w:drawing>
          <wp:inline distT="0" distB="0" distL="0" distR="0" wp14:anchorId="349B1ABC" wp14:editId="642BE00F">
            <wp:extent cx="5943600" cy="349631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496310"/>
                    </a:xfrm>
                    <a:prstGeom prst="rect">
                      <a:avLst/>
                    </a:prstGeom>
                  </pic:spPr>
                </pic:pic>
              </a:graphicData>
            </a:graphic>
          </wp:inline>
        </w:drawing>
      </w:r>
    </w:p>
    <w:p w:rsidR="004D26F3" w:rsidRDefault="004D26F3" w:rsidP="00CC562D">
      <w:pPr>
        <w:rPr>
          <w:rFonts w:ascii="Times New Roman" w:hAnsi="Times New Roman" w:cs="Times New Roman"/>
          <w:sz w:val="24"/>
        </w:rPr>
      </w:pPr>
    </w:p>
    <w:p w:rsidR="004D26F3" w:rsidRDefault="004D26F3" w:rsidP="00CC562D">
      <w:pPr>
        <w:rPr>
          <w:rFonts w:ascii="Times New Roman" w:hAnsi="Times New Roman" w:cs="Times New Roman"/>
          <w:sz w:val="24"/>
        </w:rPr>
      </w:pPr>
    </w:p>
    <w:p w:rsidR="004D26F3" w:rsidRDefault="004D26F3" w:rsidP="00CC562D">
      <w:pPr>
        <w:rPr>
          <w:rFonts w:ascii="Times New Roman" w:hAnsi="Times New Roman" w:cs="Times New Roman"/>
          <w:sz w:val="24"/>
        </w:rPr>
      </w:pPr>
      <w:r>
        <w:rPr>
          <w:rFonts w:ascii="Times New Roman" w:hAnsi="Times New Roman" w:cs="Times New Roman"/>
          <w:sz w:val="24"/>
        </w:rPr>
        <w:t>Re-ran for the Department categorical variable:</w:t>
      </w:r>
    </w:p>
    <w:p w:rsidR="004D26F3" w:rsidRDefault="004D26F3" w:rsidP="00CC562D">
      <w:pPr>
        <w:rPr>
          <w:rFonts w:ascii="Times New Roman" w:hAnsi="Times New Roman" w:cs="Times New Roman"/>
          <w:sz w:val="24"/>
        </w:rPr>
      </w:pPr>
      <w:r>
        <w:rPr>
          <w:noProof/>
        </w:rPr>
        <w:drawing>
          <wp:inline distT="0" distB="0" distL="0" distR="0" wp14:anchorId="51FE4E1E" wp14:editId="14BCB59F">
            <wp:extent cx="2105025" cy="7429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05025" cy="742950"/>
                    </a:xfrm>
                    <a:prstGeom prst="rect">
                      <a:avLst/>
                    </a:prstGeom>
                  </pic:spPr>
                </pic:pic>
              </a:graphicData>
            </a:graphic>
          </wp:inline>
        </w:drawing>
      </w:r>
    </w:p>
    <w:p w:rsidR="004D26F3" w:rsidRDefault="004D26F3" w:rsidP="00CC562D">
      <w:pPr>
        <w:rPr>
          <w:rFonts w:ascii="Times New Roman" w:hAnsi="Times New Roman" w:cs="Times New Roman"/>
          <w:sz w:val="24"/>
        </w:rPr>
      </w:pPr>
      <w:r>
        <w:rPr>
          <w:noProof/>
        </w:rPr>
        <w:lastRenderedPageBreak/>
        <w:drawing>
          <wp:inline distT="0" distB="0" distL="0" distR="0" wp14:anchorId="3F9A3D66" wp14:editId="3F8AE6AB">
            <wp:extent cx="5943600" cy="3543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543300"/>
                    </a:xfrm>
                    <a:prstGeom prst="rect">
                      <a:avLst/>
                    </a:prstGeom>
                  </pic:spPr>
                </pic:pic>
              </a:graphicData>
            </a:graphic>
          </wp:inline>
        </w:drawing>
      </w:r>
    </w:p>
    <w:p w:rsidR="004D26F3" w:rsidRPr="004D26F3" w:rsidRDefault="004D26F3" w:rsidP="004D26F3">
      <w:pPr>
        <w:rPr>
          <w:rFonts w:ascii="Times New Roman" w:hAnsi="Times New Roman" w:cs="Times New Roman"/>
          <w:sz w:val="24"/>
        </w:rPr>
      </w:pPr>
      <w:r w:rsidRPr="004D26F3">
        <w:rPr>
          <w:rFonts w:ascii="Times New Roman" w:hAnsi="Times New Roman" w:cs="Times New Roman"/>
          <w:sz w:val="24"/>
        </w:rPr>
        <w:t>The raw data doesn’t show as much of a huge variance, but the visual allows us to see that HR doesn’t account for much of the data to begin with</w:t>
      </w:r>
    </w:p>
    <w:p w:rsidR="004D26F3" w:rsidRDefault="004D26F3" w:rsidP="004D26F3">
      <w:pPr>
        <w:rPr>
          <w:rFonts w:ascii="Times New Roman" w:hAnsi="Times New Roman" w:cs="Times New Roman"/>
          <w:sz w:val="24"/>
        </w:rPr>
      </w:pPr>
      <w:r w:rsidRPr="004D26F3">
        <w:rPr>
          <w:rFonts w:ascii="Times New Roman" w:hAnsi="Times New Roman" w:cs="Times New Roman"/>
          <w:sz w:val="24"/>
        </w:rPr>
        <w:t>The distribution of department is the same between both clusters, cluster 1 just has more people</w:t>
      </w:r>
    </w:p>
    <w:p w:rsidR="004D26F3" w:rsidRDefault="004D26F3" w:rsidP="004D26F3">
      <w:pPr>
        <w:rPr>
          <w:rFonts w:ascii="Times New Roman" w:hAnsi="Times New Roman" w:cs="Times New Roman"/>
          <w:sz w:val="24"/>
        </w:rPr>
      </w:pPr>
      <w:r>
        <w:rPr>
          <w:rFonts w:ascii="Times New Roman" w:hAnsi="Times New Roman" w:cs="Times New Roman"/>
          <w:sz w:val="24"/>
        </w:rPr>
        <w:t>I’ll try this again with age, which we already worked with previously but I’m curious how it shows in this analysis method:</w:t>
      </w:r>
    </w:p>
    <w:p w:rsidR="004D26F3" w:rsidRDefault="004D26F3" w:rsidP="004D26F3">
      <w:pPr>
        <w:rPr>
          <w:rFonts w:ascii="Times New Roman" w:hAnsi="Times New Roman" w:cs="Times New Roman"/>
          <w:sz w:val="24"/>
        </w:rPr>
      </w:pPr>
      <w:r>
        <w:rPr>
          <w:noProof/>
        </w:rPr>
        <w:drawing>
          <wp:inline distT="0" distB="0" distL="0" distR="0" wp14:anchorId="685EBC70" wp14:editId="4F2254B7">
            <wp:extent cx="4851400" cy="3019167"/>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65804" cy="3028131"/>
                    </a:xfrm>
                    <a:prstGeom prst="rect">
                      <a:avLst/>
                    </a:prstGeom>
                  </pic:spPr>
                </pic:pic>
              </a:graphicData>
            </a:graphic>
          </wp:inline>
        </w:drawing>
      </w:r>
    </w:p>
    <w:p w:rsidR="00171789" w:rsidRDefault="00171789" w:rsidP="004D26F3">
      <w:pPr>
        <w:rPr>
          <w:rFonts w:ascii="Times New Roman" w:hAnsi="Times New Roman" w:cs="Times New Roman"/>
          <w:sz w:val="24"/>
        </w:rPr>
      </w:pPr>
      <w:r>
        <w:rPr>
          <w:rFonts w:ascii="Times New Roman" w:hAnsi="Times New Roman" w:cs="Times New Roman"/>
          <w:sz w:val="24"/>
        </w:rPr>
        <w:lastRenderedPageBreak/>
        <w:t>Cluster 2 might be slightly younger, but these clusters are a bit more homogenous in areas where they differed in my previous analysis before adding more categorical variables</w:t>
      </w:r>
    </w:p>
    <w:p w:rsidR="00171789" w:rsidRDefault="00171789" w:rsidP="004D26F3">
      <w:pPr>
        <w:rPr>
          <w:rFonts w:ascii="Times New Roman" w:hAnsi="Times New Roman" w:cs="Times New Roman"/>
          <w:sz w:val="24"/>
        </w:rPr>
      </w:pPr>
      <w:r>
        <w:rPr>
          <w:rFonts w:ascii="Times New Roman" w:hAnsi="Times New Roman" w:cs="Times New Roman"/>
          <w:sz w:val="24"/>
        </w:rPr>
        <w:t>Now I’ll look at the 3 outcome variables using this method</w:t>
      </w:r>
    </w:p>
    <w:p w:rsidR="00171789" w:rsidRDefault="00171789" w:rsidP="004D26F3">
      <w:pPr>
        <w:rPr>
          <w:rFonts w:ascii="Times New Roman" w:hAnsi="Times New Roman" w:cs="Times New Roman"/>
          <w:sz w:val="24"/>
        </w:rPr>
      </w:pPr>
      <w:r>
        <w:rPr>
          <w:rFonts w:ascii="Times New Roman" w:hAnsi="Times New Roman" w:cs="Times New Roman"/>
          <w:sz w:val="24"/>
        </w:rPr>
        <w:t>Customer service response:</w:t>
      </w:r>
    </w:p>
    <w:p w:rsidR="00171789" w:rsidRDefault="00171789" w:rsidP="004D26F3">
      <w:pPr>
        <w:rPr>
          <w:rFonts w:ascii="Times New Roman" w:hAnsi="Times New Roman" w:cs="Times New Roman"/>
          <w:sz w:val="24"/>
        </w:rPr>
      </w:pPr>
      <w:r>
        <w:rPr>
          <w:noProof/>
        </w:rPr>
        <w:drawing>
          <wp:inline distT="0" distB="0" distL="0" distR="0" wp14:anchorId="6E7F69D4" wp14:editId="5DC831C3">
            <wp:extent cx="2171700" cy="9239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71700" cy="923925"/>
                    </a:xfrm>
                    <a:prstGeom prst="rect">
                      <a:avLst/>
                    </a:prstGeom>
                  </pic:spPr>
                </pic:pic>
              </a:graphicData>
            </a:graphic>
          </wp:inline>
        </w:drawing>
      </w:r>
      <w:r w:rsidRPr="00171789">
        <w:rPr>
          <w:noProof/>
        </w:rPr>
        <w:t xml:space="preserve"> </w:t>
      </w:r>
      <w:r>
        <w:rPr>
          <w:noProof/>
        </w:rPr>
        <w:drawing>
          <wp:inline distT="0" distB="0" distL="0" distR="0" wp14:anchorId="68C37EC1" wp14:editId="41FE9289">
            <wp:extent cx="4075889" cy="2595331"/>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90643" cy="2604725"/>
                    </a:xfrm>
                    <a:prstGeom prst="rect">
                      <a:avLst/>
                    </a:prstGeom>
                  </pic:spPr>
                </pic:pic>
              </a:graphicData>
            </a:graphic>
          </wp:inline>
        </w:drawing>
      </w:r>
    </w:p>
    <w:p w:rsidR="00171789" w:rsidRDefault="00171789" w:rsidP="004D26F3">
      <w:pPr>
        <w:rPr>
          <w:rFonts w:ascii="Times New Roman" w:hAnsi="Times New Roman" w:cs="Times New Roman"/>
          <w:sz w:val="24"/>
        </w:rPr>
      </w:pPr>
      <w:r>
        <w:rPr>
          <w:rFonts w:ascii="Times New Roman" w:hAnsi="Times New Roman" w:cs="Times New Roman"/>
          <w:sz w:val="24"/>
        </w:rPr>
        <w:t>Satisfaction response:</w:t>
      </w:r>
    </w:p>
    <w:p w:rsidR="00171789" w:rsidRDefault="00171789" w:rsidP="004D26F3">
      <w:pPr>
        <w:rPr>
          <w:noProof/>
        </w:rPr>
      </w:pPr>
      <w:r>
        <w:rPr>
          <w:noProof/>
        </w:rPr>
        <w:drawing>
          <wp:inline distT="0" distB="0" distL="0" distR="0" wp14:anchorId="73EA781D" wp14:editId="295E9299">
            <wp:extent cx="2152650" cy="8572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52650" cy="857250"/>
                    </a:xfrm>
                    <a:prstGeom prst="rect">
                      <a:avLst/>
                    </a:prstGeom>
                  </pic:spPr>
                </pic:pic>
              </a:graphicData>
            </a:graphic>
          </wp:inline>
        </w:drawing>
      </w:r>
      <w:r w:rsidRPr="00171789">
        <w:rPr>
          <w:noProof/>
        </w:rPr>
        <w:t xml:space="preserve"> </w:t>
      </w:r>
      <w:r>
        <w:rPr>
          <w:noProof/>
        </w:rPr>
        <w:drawing>
          <wp:inline distT="0" distB="0" distL="0" distR="0" wp14:anchorId="1EAA2030" wp14:editId="730181DC">
            <wp:extent cx="3881336" cy="2252917"/>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92732" cy="2259532"/>
                    </a:xfrm>
                    <a:prstGeom prst="rect">
                      <a:avLst/>
                    </a:prstGeom>
                  </pic:spPr>
                </pic:pic>
              </a:graphicData>
            </a:graphic>
          </wp:inline>
        </w:drawing>
      </w:r>
    </w:p>
    <w:p w:rsidR="00171789" w:rsidRDefault="00171789" w:rsidP="004D26F3">
      <w:pPr>
        <w:rPr>
          <w:rFonts w:ascii="Times New Roman" w:hAnsi="Times New Roman" w:cs="Times New Roman"/>
          <w:noProof/>
          <w:sz w:val="24"/>
        </w:rPr>
      </w:pPr>
      <w:r>
        <w:rPr>
          <w:rFonts w:ascii="Times New Roman" w:hAnsi="Times New Roman" w:cs="Times New Roman"/>
          <w:noProof/>
          <w:sz w:val="24"/>
        </w:rPr>
        <w:lastRenderedPageBreak/>
        <w:t>Switch response:</w:t>
      </w:r>
    </w:p>
    <w:p w:rsidR="00171789" w:rsidRDefault="00171789" w:rsidP="004D26F3">
      <w:pPr>
        <w:rPr>
          <w:noProof/>
        </w:rPr>
      </w:pPr>
      <w:r>
        <w:rPr>
          <w:noProof/>
        </w:rPr>
        <w:drawing>
          <wp:inline distT="0" distB="0" distL="0" distR="0" wp14:anchorId="5F5D80D2" wp14:editId="25156B9D">
            <wp:extent cx="2057400" cy="504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57400" cy="504825"/>
                    </a:xfrm>
                    <a:prstGeom prst="rect">
                      <a:avLst/>
                    </a:prstGeom>
                  </pic:spPr>
                </pic:pic>
              </a:graphicData>
            </a:graphic>
          </wp:inline>
        </w:drawing>
      </w:r>
      <w:r w:rsidRPr="00171789">
        <w:rPr>
          <w:noProof/>
        </w:rPr>
        <w:t xml:space="preserve"> </w:t>
      </w:r>
      <w:r>
        <w:rPr>
          <w:noProof/>
        </w:rPr>
        <w:drawing>
          <wp:inline distT="0" distB="0" distL="0" distR="0" wp14:anchorId="2CF4B878" wp14:editId="097BFC02">
            <wp:extent cx="4218562" cy="271141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38761" cy="2724401"/>
                    </a:xfrm>
                    <a:prstGeom prst="rect">
                      <a:avLst/>
                    </a:prstGeom>
                  </pic:spPr>
                </pic:pic>
              </a:graphicData>
            </a:graphic>
          </wp:inline>
        </w:drawing>
      </w:r>
    </w:p>
    <w:p w:rsidR="002C6079" w:rsidRPr="002C6079" w:rsidRDefault="002C6079" w:rsidP="002C6079">
      <w:pPr>
        <w:rPr>
          <w:rFonts w:ascii="Times New Roman" w:hAnsi="Times New Roman" w:cs="Times New Roman"/>
          <w:sz w:val="24"/>
        </w:rPr>
      </w:pPr>
      <w:r w:rsidRPr="002C6079">
        <w:rPr>
          <w:rFonts w:ascii="Times New Roman" w:hAnsi="Times New Roman" w:cs="Times New Roman"/>
          <w:sz w:val="24"/>
        </w:rPr>
        <w:t>This is interesting, because before I added any additional categorical variables it seemed at least one cluster was more likely to consider a policy switch</w:t>
      </w:r>
    </w:p>
    <w:p w:rsidR="002C6079" w:rsidRPr="002C6079" w:rsidRDefault="002C6079" w:rsidP="002C6079">
      <w:pPr>
        <w:rPr>
          <w:rFonts w:ascii="Times New Roman" w:hAnsi="Times New Roman" w:cs="Times New Roman"/>
          <w:sz w:val="24"/>
        </w:rPr>
      </w:pPr>
      <w:r w:rsidRPr="002C6079">
        <w:rPr>
          <w:rFonts w:ascii="Times New Roman" w:hAnsi="Times New Roman" w:cs="Times New Roman"/>
          <w:sz w:val="24"/>
        </w:rPr>
        <w:t>It now seems that my clusters answer more positively on the surveys and are more homogenous with the outcome variables</w:t>
      </w:r>
    </w:p>
    <w:p w:rsidR="002C6079" w:rsidRPr="002C6079" w:rsidRDefault="002C6079" w:rsidP="002C6079">
      <w:pPr>
        <w:rPr>
          <w:rFonts w:ascii="Times New Roman" w:hAnsi="Times New Roman" w:cs="Times New Roman"/>
          <w:sz w:val="24"/>
        </w:rPr>
      </w:pPr>
      <w:r w:rsidRPr="002C6079">
        <w:rPr>
          <w:rFonts w:ascii="Times New Roman" w:hAnsi="Times New Roman" w:cs="Times New Roman"/>
          <w:sz w:val="24"/>
        </w:rPr>
        <w:t>I would absolutely test this further with more categorical data, as I feel there is more to be explored given that my numeric data told a slightly different story</w:t>
      </w:r>
    </w:p>
    <w:p w:rsidR="002C6079" w:rsidRPr="002C6079" w:rsidRDefault="002C6079" w:rsidP="002C6079">
      <w:pPr>
        <w:rPr>
          <w:rFonts w:ascii="Times New Roman" w:hAnsi="Times New Roman" w:cs="Times New Roman"/>
          <w:sz w:val="24"/>
        </w:rPr>
      </w:pPr>
      <w:r w:rsidRPr="002C6079">
        <w:rPr>
          <w:rFonts w:ascii="Times New Roman" w:hAnsi="Times New Roman" w:cs="Times New Roman"/>
          <w:sz w:val="24"/>
        </w:rPr>
        <w:t>Furthermore, the story here that everyone is mostly satisfied does not aid me in constructing a plan for how to address those who are at risk of churn</w:t>
      </w:r>
    </w:p>
    <w:p w:rsidR="002C6079" w:rsidRPr="002C6079" w:rsidRDefault="002C6079" w:rsidP="002C6079">
      <w:pPr>
        <w:rPr>
          <w:rFonts w:ascii="Times New Roman" w:hAnsi="Times New Roman" w:cs="Times New Roman"/>
          <w:sz w:val="24"/>
        </w:rPr>
      </w:pPr>
      <w:r w:rsidRPr="002C6079">
        <w:rPr>
          <w:rFonts w:ascii="Times New Roman" w:hAnsi="Times New Roman" w:cs="Times New Roman"/>
          <w:sz w:val="24"/>
        </w:rPr>
        <w:t>I want to know what are driving factors for satisfaction items - with my numeric approach, it seemed that clusters identifying mid-senior level professionals leaned more toward overall satisfaction</w:t>
      </w:r>
    </w:p>
    <w:p w:rsidR="002C6079" w:rsidRPr="002C6079" w:rsidRDefault="002C6079" w:rsidP="002C6079">
      <w:pPr>
        <w:rPr>
          <w:rFonts w:ascii="Times New Roman" w:hAnsi="Times New Roman" w:cs="Times New Roman"/>
          <w:sz w:val="24"/>
        </w:rPr>
      </w:pPr>
      <w:r w:rsidRPr="002C6079">
        <w:rPr>
          <w:rFonts w:ascii="Times New Roman" w:hAnsi="Times New Roman" w:cs="Times New Roman"/>
          <w:sz w:val="24"/>
        </w:rPr>
        <w:t>Variables indicating older age, more tenure, and higher salary hold more predictive value of satisfaction</w:t>
      </w:r>
    </w:p>
    <w:p w:rsidR="00171789" w:rsidRPr="00171789" w:rsidRDefault="002C6079" w:rsidP="002C6079">
      <w:pPr>
        <w:rPr>
          <w:rFonts w:ascii="Times New Roman" w:hAnsi="Times New Roman" w:cs="Times New Roman"/>
          <w:sz w:val="24"/>
        </w:rPr>
      </w:pPr>
      <w:r w:rsidRPr="002C6079">
        <w:rPr>
          <w:rFonts w:ascii="Times New Roman" w:hAnsi="Times New Roman" w:cs="Times New Roman"/>
          <w:sz w:val="24"/>
        </w:rPr>
        <w:t>In further analysis, I would be curious to perform my bar</w:t>
      </w:r>
      <w:r>
        <w:rPr>
          <w:rFonts w:ascii="Times New Roman" w:hAnsi="Times New Roman" w:cs="Times New Roman"/>
          <w:sz w:val="24"/>
        </w:rPr>
        <w:t xml:space="preserve"> </w:t>
      </w:r>
      <w:bookmarkStart w:id="0" w:name="_GoBack"/>
      <w:bookmarkEnd w:id="0"/>
      <w:r w:rsidRPr="002C6079">
        <w:rPr>
          <w:rFonts w:ascii="Times New Roman" w:hAnsi="Times New Roman" w:cs="Times New Roman"/>
          <w:sz w:val="24"/>
        </w:rPr>
        <w:t>plot outside of clusters, i.e. gender vs outcome answer</w:t>
      </w:r>
    </w:p>
    <w:sectPr w:rsidR="00171789" w:rsidRPr="0017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52F30"/>
    <w:multiLevelType w:val="hybridMultilevel"/>
    <w:tmpl w:val="BD04B98A"/>
    <w:lvl w:ilvl="0" w:tplc="B7782B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10493"/>
    <w:multiLevelType w:val="hybridMultilevel"/>
    <w:tmpl w:val="37E2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2F"/>
    <w:rsid w:val="0008790A"/>
    <w:rsid w:val="000A24D6"/>
    <w:rsid w:val="00115593"/>
    <w:rsid w:val="001552C7"/>
    <w:rsid w:val="00171789"/>
    <w:rsid w:val="00293492"/>
    <w:rsid w:val="002A6732"/>
    <w:rsid w:val="002C6079"/>
    <w:rsid w:val="003059A7"/>
    <w:rsid w:val="0035747F"/>
    <w:rsid w:val="00380969"/>
    <w:rsid w:val="003C6F0C"/>
    <w:rsid w:val="0047788A"/>
    <w:rsid w:val="004D26F3"/>
    <w:rsid w:val="004E7B66"/>
    <w:rsid w:val="0054742F"/>
    <w:rsid w:val="0063256E"/>
    <w:rsid w:val="006B2D47"/>
    <w:rsid w:val="00705F74"/>
    <w:rsid w:val="0093525A"/>
    <w:rsid w:val="00CC562D"/>
    <w:rsid w:val="00E45875"/>
    <w:rsid w:val="00EA6C37"/>
    <w:rsid w:val="00F5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ED4A"/>
  <w15:chartTrackingRefBased/>
  <w15:docId w15:val="{F4DAF3C3-8BFF-47D4-96FF-7A37D4CF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42F"/>
    <w:pPr>
      <w:ind w:left="720"/>
      <w:contextualSpacing/>
    </w:pPr>
  </w:style>
  <w:style w:type="paragraph" w:styleId="BalloonText">
    <w:name w:val="Balloon Text"/>
    <w:basedOn w:val="Normal"/>
    <w:link w:val="BalloonTextChar"/>
    <w:uiPriority w:val="99"/>
    <w:semiHidden/>
    <w:unhideWhenUsed/>
    <w:rsid w:val="00F578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892"/>
    <w:rPr>
      <w:rFonts w:ascii="Segoe UI" w:hAnsi="Segoe UI" w:cs="Segoe UI"/>
      <w:sz w:val="18"/>
      <w:szCs w:val="18"/>
    </w:rPr>
  </w:style>
  <w:style w:type="paragraph" w:styleId="NormalWeb">
    <w:name w:val="Normal (Web)"/>
    <w:basedOn w:val="Normal"/>
    <w:uiPriority w:val="99"/>
    <w:semiHidden/>
    <w:unhideWhenUsed/>
    <w:rsid w:val="004E7B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2567">
      <w:bodyDiv w:val="1"/>
      <w:marLeft w:val="0"/>
      <w:marRight w:val="0"/>
      <w:marTop w:val="0"/>
      <w:marBottom w:val="0"/>
      <w:divBdr>
        <w:top w:val="none" w:sz="0" w:space="0" w:color="auto"/>
        <w:left w:val="none" w:sz="0" w:space="0" w:color="auto"/>
        <w:bottom w:val="none" w:sz="0" w:space="0" w:color="auto"/>
        <w:right w:val="none" w:sz="0" w:space="0" w:color="auto"/>
      </w:divBdr>
    </w:div>
    <w:div w:id="285739527">
      <w:bodyDiv w:val="1"/>
      <w:marLeft w:val="0"/>
      <w:marRight w:val="0"/>
      <w:marTop w:val="0"/>
      <w:marBottom w:val="0"/>
      <w:divBdr>
        <w:top w:val="none" w:sz="0" w:space="0" w:color="auto"/>
        <w:left w:val="none" w:sz="0" w:space="0" w:color="auto"/>
        <w:bottom w:val="none" w:sz="0" w:space="0" w:color="auto"/>
        <w:right w:val="none" w:sz="0" w:space="0" w:color="auto"/>
      </w:divBdr>
    </w:div>
    <w:div w:id="287782124">
      <w:bodyDiv w:val="1"/>
      <w:marLeft w:val="0"/>
      <w:marRight w:val="0"/>
      <w:marTop w:val="0"/>
      <w:marBottom w:val="0"/>
      <w:divBdr>
        <w:top w:val="none" w:sz="0" w:space="0" w:color="auto"/>
        <w:left w:val="none" w:sz="0" w:space="0" w:color="auto"/>
        <w:bottom w:val="none" w:sz="0" w:space="0" w:color="auto"/>
        <w:right w:val="none" w:sz="0" w:space="0" w:color="auto"/>
      </w:divBdr>
    </w:div>
    <w:div w:id="354967352">
      <w:bodyDiv w:val="1"/>
      <w:marLeft w:val="0"/>
      <w:marRight w:val="0"/>
      <w:marTop w:val="0"/>
      <w:marBottom w:val="0"/>
      <w:divBdr>
        <w:top w:val="none" w:sz="0" w:space="0" w:color="auto"/>
        <w:left w:val="none" w:sz="0" w:space="0" w:color="auto"/>
        <w:bottom w:val="none" w:sz="0" w:space="0" w:color="auto"/>
        <w:right w:val="none" w:sz="0" w:space="0" w:color="auto"/>
      </w:divBdr>
    </w:div>
    <w:div w:id="398093229">
      <w:bodyDiv w:val="1"/>
      <w:marLeft w:val="0"/>
      <w:marRight w:val="0"/>
      <w:marTop w:val="0"/>
      <w:marBottom w:val="0"/>
      <w:divBdr>
        <w:top w:val="none" w:sz="0" w:space="0" w:color="auto"/>
        <w:left w:val="none" w:sz="0" w:space="0" w:color="auto"/>
        <w:bottom w:val="none" w:sz="0" w:space="0" w:color="auto"/>
        <w:right w:val="none" w:sz="0" w:space="0" w:color="auto"/>
      </w:divBdr>
      <w:divsChild>
        <w:div w:id="1725592741">
          <w:marLeft w:val="0"/>
          <w:marRight w:val="0"/>
          <w:marTop w:val="0"/>
          <w:marBottom w:val="0"/>
          <w:divBdr>
            <w:top w:val="none" w:sz="0" w:space="0" w:color="auto"/>
            <w:left w:val="none" w:sz="0" w:space="0" w:color="auto"/>
            <w:bottom w:val="none" w:sz="0" w:space="0" w:color="auto"/>
            <w:right w:val="none" w:sz="0" w:space="0" w:color="auto"/>
          </w:divBdr>
          <w:divsChild>
            <w:div w:id="1403217916">
              <w:marLeft w:val="0"/>
              <w:marRight w:val="0"/>
              <w:marTop w:val="0"/>
              <w:marBottom w:val="0"/>
              <w:divBdr>
                <w:top w:val="none" w:sz="0" w:space="0" w:color="auto"/>
                <w:left w:val="none" w:sz="0" w:space="0" w:color="auto"/>
                <w:bottom w:val="none" w:sz="0" w:space="0" w:color="auto"/>
                <w:right w:val="none" w:sz="0" w:space="0" w:color="auto"/>
              </w:divBdr>
              <w:divsChild>
                <w:div w:id="12967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3535">
      <w:bodyDiv w:val="1"/>
      <w:marLeft w:val="0"/>
      <w:marRight w:val="0"/>
      <w:marTop w:val="0"/>
      <w:marBottom w:val="0"/>
      <w:divBdr>
        <w:top w:val="none" w:sz="0" w:space="0" w:color="auto"/>
        <w:left w:val="none" w:sz="0" w:space="0" w:color="auto"/>
        <w:bottom w:val="none" w:sz="0" w:space="0" w:color="auto"/>
        <w:right w:val="none" w:sz="0" w:space="0" w:color="auto"/>
      </w:divBdr>
    </w:div>
    <w:div w:id="717122115">
      <w:bodyDiv w:val="1"/>
      <w:marLeft w:val="0"/>
      <w:marRight w:val="0"/>
      <w:marTop w:val="0"/>
      <w:marBottom w:val="0"/>
      <w:divBdr>
        <w:top w:val="none" w:sz="0" w:space="0" w:color="auto"/>
        <w:left w:val="none" w:sz="0" w:space="0" w:color="auto"/>
        <w:bottom w:val="none" w:sz="0" w:space="0" w:color="auto"/>
        <w:right w:val="none" w:sz="0" w:space="0" w:color="auto"/>
      </w:divBdr>
    </w:div>
    <w:div w:id="1136408394">
      <w:bodyDiv w:val="1"/>
      <w:marLeft w:val="0"/>
      <w:marRight w:val="0"/>
      <w:marTop w:val="0"/>
      <w:marBottom w:val="0"/>
      <w:divBdr>
        <w:top w:val="none" w:sz="0" w:space="0" w:color="auto"/>
        <w:left w:val="none" w:sz="0" w:space="0" w:color="auto"/>
        <w:bottom w:val="none" w:sz="0" w:space="0" w:color="auto"/>
        <w:right w:val="none" w:sz="0" w:space="0" w:color="auto"/>
      </w:divBdr>
    </w:div>
    <w:div w:id="1446583458">
      <w:bodyDiv w:val="1"/>
      <w:marLeft w:val="0"/>
      <w:marRight w:val="0"/>
      <w:marTop w:val="0"/>
      <w:marBottom w:val="0"/>
      <w:divBdr>
        <w:top w:val="none" w:sz="0" w:space="0" w:color="auto"/>
        <w:left w:val="none" w:sz="0" w:space="0" w:color="auto"/>
        <w:bottom w:val="none" w:sz="0" w:space="0" w:color="auto"/>
        <w:right w:val="none" w:sz="0" w:space="0" w:color="auto"/>
      </w:divBdr>
      <w:divsChild>
        <w:div w:id="1160119188">
          <w:marLeft w:val="0"/>
          <w:marRight w:val="0"/>
          <w:marTop w:val="0"/>
          <w:marBottom w:val="0"/>
          <w:divBdr>
            <w:top w:val="none" w:sz="0" w:space="0" w:color="auto"/>
            <w:left w:val="none" w:sz="0" w:space="0" w:color="auto"/>
            <w:bottom w:val="none" w:sz="0" w:space="0" w:color="auto"/>
            <w:right w:val="none" w:sz="0" w:space="0" w:color="auto"/>
          </w:divBdr>
          <w:divsChild>
            <w:div w:id="1056320340">
              <w:marLeft w:val="0"/>
              <w:marRight w:val="0"/>
              <w:marTop w:val="0"/>
              <w:marBottom w:val="0"/>
              <w:divBdr>
                <w:top w:val="none" w:sz="0" w:space="0" w:color="auto"/>
                <w:left w:val="none" w:sz="0" w:space="0" w:color="auto"/>
                <w:bottom w:val="none" w:sz="0" w:space="0" w:color="auto"/>
                <w:right w:val="none" w:sz="0" w:space="0" w:color="auto"/>
              </w:divBdr>
              <w:divsChild>
                <w:div w:id="19314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6262B-12C3-4463-BDD0-ED25BD8E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Baerveldt, Kathryn</dc:creator>
  <cp:keywords/>
  <dc:description/>
  <cp:lastModifiedBy>Baerveldt, Kathryn</cp:lastModifiedBy>
  <cp:revision>2</cp:revision>
  <dcterms:created xsi:type="dcterms:W3CDTF">2020-04-10T03:47:00Z</dcterms:created>
  <dcterms:modified xsi:type="dcterms:W3CDTF">2020-04-10T03:47:00Z</dcterms:modified>
</cp:coreProperties>
</file>