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numPr>
          <w:ilvl w:val="0"/>
          <w:numId w:val="13"/>
        </w:numPr>
        <w:spacing w:after="40" w:before="240" w:lineRule="auto"/>
        <w:ind w:left="720" w:right="0" w:hanging="360"/>
        <w:rPr>
          <w:rFonts w:ascii="Helvetica Neue" w:cs="Helvetica Neue" w:eastAsia="Helvetica Neue" w:hAnsi="Helvetica Neue"/>
          <w:b w:val="1"/>
          <w:color w:val="000000"/>
          <w:sz w:val="20"/>
          <w:szCs w:val="20"/>
          <w:u w:val="none"/>
        </w:rPr>
      </w:pPr>
      <w:bookmarkStart w:colFirst="0" w:colLast="0" w:name="_6xa93rsx7cor" w:id="0"/>
      <w:bookmarkEnd w:id="0"/>
      <w:r w:rsidDel="00000000" w:rsidR="00000000" w:rsidRPr="00000000">
        <w:rPr>
          <w:rFonts w:ascii="Helvetica Neue" w:cs="Helvetica Neue" w:eastAsia="Helvetica Neue" w:hAnsi="Helvetica Neue"/>
          <w:b w:val="1"/>
          <w:color w:val="000000"/>
          <w:sz w:val="20"/>
          <w:szCs w:val="20"/>
          <w:rtl w:val="0"/>
        </w:rPr>
        <w:t xml:space="preserve">Project Title</w:t>
      </w:r>
    </w:p>
    <w:p w:rsidR="00000000" w:rsidDel="00000000" w:rsidP="00000000" w:rsidRDefault="00000000" w:rsidRPr="00000000" w14:paraId="00000002">
      <w:pPr>
        <w:spacing w:after="240" w:before="0" w:lineRule="auto"/>
        <w:ind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Customer Churn Analysis</w:t>
      </w:r>
      <w:r w:rsidDel="00000000" w:rsidR="00000000" w:rsidRPr="00000000">
        <w:rPr>
          <w:rtl w:val="0"/>
        </w:rPr>
      </w:r>
    </w:p>
    <w:p w:rsidR="00000000" w:rsidDel="00000000" w:rsidP="00000000" w:rsidRDefault="00000000" w:rsidRPr="00000000" w14:paraId="00000003">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hxdtelkciqee" w:id="1"/>
      <w:bookmarkEnd w:id="1"/>
      <w:r w:rsidDel="00000000" w:rsidR="00000000" w:rsidRPr="00000000">
        <w:rPr>
          <w:rFonts w:ascii="Helvetica Neue" w:cs="Helvetica Neue" w:eastAsia="Helvetica Neue" w:hAnsi="Helvetica Neue"/>
          <w:b w:val="1"/>
          <w:color w:val="000000"/>
          <w:sz w:val="20"/>
          <w:szCs w:val="20"/>
          <w:rtl w:val="0"/>
        </w:rPr>
        <w:t xml:space="preserve">Project Summary</w:t>
      </w:r>
    </w:p>
    <w:p w:rsidR="00000000" w:rsidDel="00000000" w:rsidP="00000000" w:rsidRDefault="00000000" w:rsidRPr="00000000" w14:paraId="00000004">
      <w:pPr>
        <w:spacing w:after="240" w:befor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Identify patterns/reasons for customer churn rate and to develop strategies to retain customers. Customer PII is potentially at risk.  </w:t>
      </w:r>
      <w:r w:rsidDel="00000000" w:rsidR="00000000" w:rsidRPr="00000000">
        <w:rPr>
          <w:rtl w:val="0"/>
        </w:rPr>
      </w:r>
    </w:p>
    <w:p w:rsidR="00000000" w:rsidDel="00000000" w:rsidP="00000000" w:rsidRDefault="00000000" w:rsidRPr="00000000" w14:paraId="00000005">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2ti3jkr9b3ee" w:id="2"/>
      <w:bookmarkEnd w:id="2"/>
      <w:r w:rsidDel="00000000" w:rsidR="00000000" w:rsidRPr="00000000">
        <w:rPr>
          <w:rFonts w:ascii="Helvetica Neue" w:cs="Helvetica Neue" w:eastAsia="Helvetica Neue" w:hAnsi="Helvetica Neue"/>
          <w:b w:val="1"/>
          <w:color w:val="000000"/>
          <w:sz w:val="20"/>
          <w:szCs w:val="20"/>
          <w:rtl w:val="0"/>
        </w:rPr>
        <w:t xml:space="preserve">Business Objectives</w:t>
      </w:r>
    </w:p>
    <w:p w:rsidR="00000000" w:rsidDel="00000000" w:rsidP="00000000" w:rsidRDefault="00000000" w:rsidRPr="00000000" w14:paraId="00000006">
      <w:pPr>
        <w:spacing w:after="240" w:before="24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Identify patterns and reasons for customer churn to develop strategies to retain customers.</w:t>
      </w:r>
      <w:r w:rsidDel="00000000" w:rsidR="00000000" w:rsidRPr="00000000">
        <w:rPr>
          <w:rtl w:val="0"/>
        </w:rPr>
      </w:r>
    </w:p>
    <w:p w:rsidR="00000000" w:rsidDel="00000000" w:rsidP="00000000" w:rsidRDefault="00000000" w:rsidRPr="00000000" w14:paraId="00000007">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6eoe8s3uq1d3" w:id="3"/>
      <w:bookmarkEnd w:id="3"/>
      <w:r w:rsidDel="00000000" w:rsidR="00000000" w:rsidRPr="00000000">
        <w:rPr>
          <w:rFonts w:ascii="Helvetica Neue" w:cs="Helvetica Neue" w:eastAsia="Helvetica Neue" w:hAnsi="Helvetica Neue"/>
          <w:b w:val="1"/>
          <w:color w:val="000000"/>
          <w:sz w:val="20"/>
          <w:szCs w:val="20"/>
          <w:rtl w:val="0"/>
        </w:rPr>
        <w:t xml:space="preserve">Data Sources</w:t>
      </w:r>
    </w:p>
    <w:p w:rsidR="00000000" w:rsidDel="00000000" w:rsidP="00000000" w:rsidRDefault="00000000" w:rsidRPr="00000000" w14:paraId="00000008">
      <w:pPr>
        <w:spacing w:after="240" w:before="240" w:lineRule="auto"/>
        <w:ind w:left="72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List all data sources that will be used in the project. Include details such as the type of data, format, and how it will be accessed or collected.</w:t>
      </w:r>
      <w:r w:rsidDel="00000000" w:rsidR="00000000" w:rsidRPr="00000000">
        <w:rPr>
          <w:rtl w:val="0"/>
        </w:rPr>
      </w:r>
    </w:p>
    <w:tbl>
      <w:tblPr>
        <w:tblStyle w:val="Table1"/>
        <w:tblW w:w="1051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170"/>
        <w:gridCol w:w="4815"/>
        <w:gridCol w:w="2580"/>
        <w:tblGridChange w:id="0">
          <w:tblGrid>
            <w:gridCol w:w="1950"/>
            <w:gridCol w:w="1170"/>
            <w:gridCol w:w="481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Data Source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Type (e.g., CSV, Database,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Location/Access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rFonts w:ascii="Helvetica Neue" w:cs="Helvetica Neue" w:eastAsia="Helvetica Neue" w:hAnsi="Helvetica Neue"/>
                <w:sz w:val="18"/>
                <w:szCs w:val="18"/>
              </w:rPr>
            </w:pPr>
            <w:bookmarkStart w:colFirst="0" w:colLast="0" w:name="_4jcltgfv7gzc" w:id="4"/>
            <w:bookmarkEnd w:id="4"/>
            <w:r w:rsidDel="00000000" w:rsidR="00000000" w:rsidRPr="00000000">
              <w:rPr>
                <w:rFonts w:ascii="Helvetica Neue" w:cs="Helvetica Neue" w:eastAsia="Helvetica Neue" w:hAnsi="Helvetica Neue"/>
                <w:sz w:val="18"/>
                <w:szCs w:val="18"/>
                <w:rtl w:val="0"/>
              </w:rPr>
              <w:t xml:space="preserve">Telco customer churn (11.1.3+)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highlight w:val="white"/>
                <w:rtl w:val="0"/>
              </w:rPr>
              <w:t xml:space="preserve">The Telco customer churn data contains information about a fictional telco company that provided home phone and Internet services to 7043 customers in California in Q3. It indicates which customers have left, stayed, or signed up for their service. Multiple important demographics are included for each customer, as well as a Satisfaction Score, Churn Score, and Customer Lifetime Value (CLTV)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Kaggle: </w:t>
            </w:r>
            <w:hyperlink r:id="rId6">
              <w:r w:rsidDel="00000000" w:rsidR="00000000" w:rsidRPr="00000000">
                <w:rPr>
                  <w:rFonts w:ascii="Helvetica Neue" w:cs="Helvetica Neue" w:eastAsia="Helvetica Neue" w:hAnsi="Helvetica Neue"/>
                  <w:color w:val="1155cc"/>
                  <w:sz w:val="18"/>
                  <w:szCs w:val="18"/>
                  <w:u w:val="single"/>
                  <w:rtl w:val="0"/>
                </w:rPr>
                <w:t xml:space="preserve">https://www.kaggle.com/datasets/alfathterry/telco-customer-churn-11-1-3</w:t>
              </w:r>
            </w:hyperlink>
            <w:r w:rsidDel="00000000" w:rsidR="00000000" w:rsidRPr="00000000">
              <w:rPr>
                <w:rtl w:val="0"/>
              </w:rPr>
            </w:r>
          </w:p>
        </w:tc>
      </w:tr>
    </w:tbl>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hkbe3w9nhxib" w:id="5"/>
      <w:bookmarkEnd w:id="5"/>
      <w:r w:rsidDel="00000000" w:rsidR="00000000" w:rsidRPr="00000000">
        <w:rPr>
          <w:rFonts w:ascii="Helvetica Neue" w:cs="Helvetica Neue" w:eastAsia="Helvetica Neue" w:hAnsi="Helvetica Neue"/>
          <w:b w:val="1"/>
          <w:color w:val="000000"/>
          <w:sz w:val="20"/>
          <w:szCs w:val="20"/>
          <w:rtl w:val="0"/>
        </w:rPr>
        <w:t xml:space="preserve">Data Description</w:t>
      </w:r>
    </w:p>
    <w:p w:rsidR="00000000" w:rsidDel="00000000" w:rsidP="00000000" w:rsidRDefault="00000000" w:rsidRPr="00000000" w14:paraId="00000015">
      <w:pPr>
        <w:spacing w:after="240" w:before="240" w:lineRule="auto"/>
        <w:ind w:left="72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i w:val="1"/>
          <w:sz w:val="18"/>
          <w:szCs w:val="18"/>
          <w:rtl w:val="0"/>
        </w:rPr>
        <w:t xml:space="preserve">Provide a detailed description of the data, including key attributes, data types, and any relevant data dictionaries or schemas.</w:t>
      </w:r>
      <w:r w:rsidDel="00000000" w:rsidR="00000000" w:rsidRPr="00000000">
        <w:rPr>
          <w:rtl w:val="0"/>
        </w:rPr>
      </w:r>
    </w:p>
    <w:tbl>
      <w:tblPr>
        <w:tblStyle w:val="Table2"/>
        <w:tblW w:w="10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85"/>
        <w:gridCol w:w="4125"/>
        <w:gridCol w:w="3435"/>
        <w:tblGridChange w:id="0">
          <w:tblGrid>
            <w:gridCol w:w="1275"/>
            <w:gridCol w:w="1185"/>
            <w:gridCol w:w="4125"/>
            <w:gridCol w:w="34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Example Value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highlight w:val="white"/>
                <w:rtl w:val="0"/>
              </w:rPr>
              <w:t xml:space="preserve">A unique ID that identifies each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highlight w:val="white"/>
                <w:rtl w:val="0"/>
              </w:rPr>
              <w:t xml:space="preserve">3488-PGMQJ</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customer’s gender: Male,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Male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customer’s current age, in years, at the time the fiscal quarter 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78</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Under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Discloses whether or not customers are under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Senior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is 65 or older: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is married: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lives with any dependents: Yes, No. Dependents could be children, parents, grandparents,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Number of 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number of dependents that live with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country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United States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state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California</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city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Los Angeles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zip code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90005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latitude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34.059281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longitude of the customer’s primary residence.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-118.30742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current population estimate for the entire Zip Code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43019</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fiscal quarter that the data has been derived from (e.g.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Q3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Referred a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has ever referred a friend or family member to this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Number of Referrals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number of referrals to date that the customer has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Tenure in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total amount of months that the customer has been with the company by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18</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Identifies the last marketing offer that the customer accepted, if applicable. Values include None, Offer A, Offer B, Offer C, Offer D, and Offer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Offer E</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Phone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home phone service with the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Avg Monthly Long Distance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average long distance charges, calculated to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19.76</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Multiple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multiple telephone lines with the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Internet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Internet service with the company: No, DSL, Fiber Optic,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Internet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 the type of internet the customer 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DSL</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Avg Monthly GB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average download volume in gigabytes, calculated to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highlight w:val="white"/>
                <w:rtl w:val="0"/>
              </w:rPr>
              <w:t xml:space="preserve">17</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Online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an additional online security service provided by the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Online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an additional online backup service provided by the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Device Protection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an additional device protection plan for their Internet equipment provided by the company: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Premium Tech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subscribes to an additional technical support plan from the company with reduced wait times: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Streaming 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uses their Internet service to stream television programing from a third party provider: Yes, No. The company does not charge an additional fee for this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Streaming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uses their Internet service to stream movies from a third party provider: Yes, No. The company does not charge an additional fee for this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Streaming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uses their Internet service to stream music from a third party provider: Yes, No. The company does not charge an additional fee for this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Unlimited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has paid an additional monthly fee to have unlimited data downloads/uploads: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current contract type: Month-to-Month, One Year, Two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Month-to-Month</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if the customer has chosen paperless billing: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how the customer pays their bill: Bank Withdrawal, Credit Card, Mailed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Bank Withdrawal</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Monthly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current total monthly charge for all their services from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80.65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total charges, calculated to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39.65</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total refunds, calculated to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45.61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Extra Data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total charges for extra data downloads above those specified in their plan, by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Long Distance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customer’s total charges for long distance above those specified in their plan, by the end of the quarter specified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390.8</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total amount of revenue generated from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2995.07</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Satisfaction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customer’s overall satisfaction rating of the company from 1 (Very Unsatisfied) to 5 (Very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Customer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Indicates the status of the customer at the end of the quarter: Churned, Stayed, or 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Churned</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Churn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Yes = the customer left the company this quarter. No = the customer remained with the company. Directly related to Churn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No</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Churn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value from 0-100 that is calculated using the predictive tool IBM SPSS Modeler. The model incorporates multiple factors known to cause churn. The higher the score, the more likely the customer will 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91</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CLTV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Customer Lifetime Value. A predicted CLTV is calculated using corporate formulas and existing data. The higher the value, the more valuable the customer. High value customers should be monitored for 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5302</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Churn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high-level category for the customer’s reason for churning: Attitude, Competitor, Dissatisfaction, Other, Price. When they leave the company, all customers are asked about their reasons for leaving. Directly related to Churn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Dissatisfaction</w:t>
            </w:r>
          </w:p>
        </w:tc>
      </w:tr>
      <w:tr>
        <w:trPr>
          <w:cantSplit w:val="0"/>
          <w:trHeight w:val="648.69140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Churn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customer’s specific reason for leaving the company. Directly related to Churn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Limited range of services</w:t>
            </w:r>
          </w:p>
        </w:tc>
      </w:tr>
    </w:tbl>
    <w:p w:rsidR="00000000" w:rsidDel="00000000" w:rsidP="00000000" w:rsidRDefault="00000000" w:rsidRPr="00000000" w14:paraId="000000E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4">
      <w:pPr>
        <w:pStyle w:val="Heading4"/>
        <w:keepNext w:val="0"/>
        <w:keepLines w:val="0"/>
        <w:numPr>
          <w:ilvl w:val="0"/>
          <w:numId w:val="13"/>
        </w:numPr>
        <w:spacing w:after="0" w:afterAutospacing="0" w:before="240" w:lineRule="auto"/>
        <w:ind w:left="720" w:hanging="360"/>
        <w:rPr>
          <w:rFonts w:ascii="Helvetica Neue" w:cs="Helvetica Neue" w:eastAsia="Helvetica Neue" w:hAnsi="Helvetica Neue"/>
          <w:b w:val="1"/>
          <w:color w:val="000000"/>
          <w:sz w:val="20"/>
          <w:szCs w:val="20"/>
          <w:u w:val="none"/>
        </w:rPr>
      </w:pPr>
      <w:bookmarkStart w:colFirst="0" w:colLast="0" w:name="_bxe9fnrmh7uv" w:id="6"/>
      <w:bookmarkEnd w:id="6"/>
      <w:r w:rsidDel="00000000" w:rsidR="00000000" w:rsidRPr="00000000">
        <w:rPr>
          <w:rFonts w:ascii="Helvetica Neue" w:cs="Helvetica Neue" w:eastAsia="Helvetica Neue" w:hAnsi="Helvetica Neue"/>
          <w:b w:val="1"/>
          <w:color w:val="000000"/>
          <w:sz w:val="20"/>
          <w:szCs w:val="20"/>
          <w:rtl w:val="0"/>
        </w:rPr>
        <w:t xml:space="preserve">Data Cleaning and Preprocessing</w:t>
      </w:r>
    </w:p>
    <w:p w:rsidR="00000000" w:rsidDel="00000000" w:rsidP="00000000" w:rsidRDefault="00000000" w:rsidRPr="00000000" w14:paraId="000000E5">
      <w:pPr>
        <w:numPr>
          <w:ilvl w:val="0"/>
          <w:numId w:val="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Missing data value will be removed from the dataset - to protect the purity of our data.</w:t>
      </w:r>
    </w:p>
    <w:p w:rsidR="00000000" w:rsidDel="00000000" w:rsidP="00000000" w:rsidRDefault="00000000" w:rsidRPr="00000000" w14:paraId="000000E6">
      <w:pPr>
        <w:numPr>
          <w:ilvl w:val="0"/>
          <w:numId w:val="5"/>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Outliers will be displayed via ‘Box and Whisker Plots’.</w:t>
      </w:r>
      <w:r w:rsidDel="00000000" w:rsidR="00000000" w:rsidRPr="00000000">
        <w:rPr>
          <w:rtl w:val="0"/>
        </w:rPr>
      </w:r>
    </w:p>
    <w:p w:rsidR="00000000" w:rsidDel="00000000" w:rsidP="00000000" w:rsidRDefault="00000000" w:rsidRPr="00000000" w14:paraId="000000E7">
      <w:pPr>
        <w:numPr>
          <w:ilvl w:val="0"/>
          <w:numId w:val="12"/>
        </w:numPr>
        <w:spacing w:after="24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Data Normalisation via Min-Max Scaling</w:t>
      </w:r>
    </w:p>
    <w:p w:rsidR="00000000" w:rsidDel="00000000" w:rsidP="00000000" w:rsidRDefault="00000000" w:rsidRPr="00000000" w14:paraId="000000E8">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9">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A">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rvfmeyoxy8mk" w:id="7"/>
      <w:bookmarkEnd w:id="7"/>
      <w:r w:rsidDel="00000000" w:rsidR="00000000" w:rsidRPr="00000000">
        <w:rPr>
          <w:rFonts w:ascii="Helvetica Neue" w:cs="Helvetica Neue" w:eastAsia="Helvetica Neue" w:hAnsi="Helvetica Neue"/>
          <w:b w:val="1"/>
          <w:color w:val="000000"/>
          <w:sz w:val="20"/>
          <w:szCs w:val="20"/>
          <w:rtl w:val="0"/>
        </w:rPr>
        <w:t xml:space="preserve">Exploratory Data Analysis (EDA)</w:t>
      </w:r>
    </w:p>
    <w:p w:rsidR="00000000" w:rsidDel="00000000" w:rsidP="00000000" w:rsidRDefault="00000000" w:rsidRPr="00000000" w14:paraId="000000EB">
      <w:pPr>
        <w:spacing w:after="240" w:before="240" w:lineRule="auto"/>
        <w:ind w:left="720" w:firstLine="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Detail the exploratory techniques and visualisations that will be used to understand the data better and uncover initial insights.</w:t>
      </w:r>
    </w:p>
    <w:p w:rsidR="00000000" w:rsidDel="00000000" w:rsidP="00000000" w:rsidRDefault="00000000" w:rsidRPr="00000000" w14:paraId="000000EC">
      <w:pPr>
        <w:numPr>
          <w:ilvl w:val="0"/>
          <w:numId w:val="9"/>
        </w:numPr>
        <w:spacing w:after="0" w:befor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Descriptive Statistics</w:t>
      </w:r>
    </w:p>
    <w:tbl>
      <w:tblPr>
        <w:tblStyle w:val="Table3"/>
        <w:tblW w:w="100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gridCol w:w="3945"/>
        <w:tblGridChange w:id="0">
          <w:tblGrid>
            <w:gridCol w:w="6135"/>
            <w:gridCol w:w="3945"/>
          </w:tblGrid>
        </w:tblGridChange>
      </w:tblGrid>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Statistics</w:t>
            </w:r>
          </w:p>
        </w:tc>
      </w:tr>
      <w:tr>
        <w:trPr>
          <w:cantSplit w:val="0"/>
          <w:trHeight w:val="4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Age (stayed &amp; churned)</w:t>
            </w:r>
          </w:p>
          <w:p w:rsidR="00000000" w:rsidDel="00000000" w:rsidP="00000000" w:rsidRDefault="00000000" w:rsidRPr="00000000" w14:paraId="000000F0">
            <w:pPr>
              <w:widowControl w:val="0"/>
              <w:numPr>
                <w:ilvl w:val="0"/>
                <w:numId w:val="10"/>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Number of Dependents (stayed &amp; churned)</w:t>
            </w:r>
          </w:p>
          <w:p w:rsidR="00000000" w:rsidDel="00000000" w:rsidP="00000000" w:rsidRDefault="00000000" w:rsidRPr="00000000" w14:paraId="000000F1">
            <w:pPr>
              <w:widowControl w:val="0"/>
              <w:numPr>
                <w:ilvl w:val="0"/>
                <w:numId w:val="10"/>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Tenure in Months (stayed &amp; churned)</w:t>
            </w:r>
          </w:p>
          <w:p w:rsidR="00000000" w:rsidDel="00000000" w:rsidP="00000000" w:rsidRDefault="00000000" w:rsidRPr="00000000" w14:paraId="000000F2">
            <w:pPr>
              <w:widowControl w:val="0"/>
              <w:numPr>
                <w:ilvl w:val="0"/>
                <w:numId w:val="10"/>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Satisfaction Score (stayed &amp; churned)</w:t>
            </w:r>
          </w:p>
          <w:p w:rsidR="00000000" w:rsidDel="00000000" w:rsidP="00000000" w:rsidRDefault="00000000" w:rsidRPr="00000000" w14:paraId="000000F3">
            <w:pPr>
              <w:widowControl w:val="0"/>
              <w:numPr>
                <w:ilvl w:val="0"/>
                <w:numId w:val="10"/>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Churn Score (stayed &amp; churned)</w:t>
            </w:r>
          </w:p>
          <w:p w:rsidR="00000000" w:rsidDel="00000000" w:rsidP="00000000" w:rsidRDefault="00000000" w:rsidRPr="00000000" w14:paraId="000000F4">
            <w:pPr>
              <w:widowControl w:val="0"/>
              <w:numPr>
                <w:ilvl w:val="0"/>
                <w:numId w:val="10"/>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CLTV (stayed &amp; churned)</w:t>
            </w:r>
          </w:p>
          <w:p w:rsidR="00000000" w:rsidDel="00000000" w:rsidP="00000000" w:rsidRDefault="00000000" w:rsidRPr="00000000" w14:paraId="000000F5">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Avg Monthly Long Distance Charges (stayed &amp; churned)</w:t>
            </w:r>
          </w:p>
          <w:p w:rsidR="00000000" w:rsidDel="00000000" w:rsidP="00000000" w:rsidRDefault="00000000" w:rsidRPr="00000000" w14:paraId="000000F6">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Avg Monthly GB Download (stayed &amp; churned)</w:t>
            </w:r>
          </w:p>
          <w:p w:rsidR="00000000" w:rsidDel="00000000" w:rsidP="00000000" w:rsidRDefault="00000000" w:rsidRPr="00000000" w14:paraId="000000F7">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Monthly Charge (stayed &amp; churned)</w:t>
            </w:r>
          </w:p>
          <w:p w:rsidR="00000000" w:rsidDel="00000000" w:rsidP="00000000" w:rsidRDefault="00000000" w:rsidRPr="00000000" w14:paraId="000000F8">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Charges (stayed &amp; churned)</w:t>
            </w:r>
          </w:p>
          <w:p w:rsidR="00000000" w:rsidDel="00000000" w:rsidP="00000000" w:rsidRDefault="00000000" w:rsidRPr="00000000" w14:paraId="000000F9">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Refunds (stayed &amp; churned)</w:t>
            </w:r>
          </w:p>
          <w:p w:rsidR="00000000" w:rsidDel="00000000" w:rsidP="00000000" w:rsidRDefault="00000000" w:rsidRPr="00000000" w14:paraId="000000FA">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Extra Data Charges (stayed &amp; churned)</w:t>
            </w:r>
          </w:p>
          <w:p w:rsidR="00000000" w:rsidDel="00000000" w:rsidP="00000000" w:rsidRDefault="00000000" w:rsidRPr="00000000" w14:paraId="000000FB">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Long Distance Charges (stayed &amp; churned)</w:t>
            </w:r>
          </w:p>
          <w:p w:rsidR="00000000" w:rsidDel="00000000" w:rsidP="00000000" w:rsidRDefault="00000000" w:rsidRPr="00000000" w14:paraId="000000FC">
            <w:pPr>
              <w:widowControl w:val="0"/>
              <w:numPr>
                <w:ilvl w:val="0"/>
                <w:numId w:val="10"/>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Total Revenue (stayed &amp;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min, max, mean, median, mode, std. Dev.</w:t>
            </w:r>
          </w:p>
        </w:tc>
      </w:tr>
      <w:tr>
        <w:trPr>
          <w:cantSplit w:val="0"/>
          <w:trHeight w:val="4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7"/>
              </w:numPr>
              <w:spacing w:line="276" w:lineRule="auto"/>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Population  (stayed &amp; churned)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mean, std. Dev.</w:t>
            </w:r>
          </w:p>
        </w:tc>
      </w:tr>
    </w:tbl>
    <w:p w:rsidR="00000000" w:rsidDel="00000000" w:rsidP="00000000" w:rsidRDefault="00000000" w:rsidRPr="00000000" w14:paraId="00000100">
      <w:pPr>
        <w:spacing w:after="240" w:before="240" w:lineRule="auto"/>
        <w:ind w:left="144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1">
      <w:pPr>
        <w:numPr>
          <w:ilvl w:val="0"/>
          <w:numId w:val="9"/>
        </w:numPr>
        <w:spacing w:after="0" w:before="24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Visualisations </w:t>
      </w:r>
    </w:p>
    <w:tbl>
      <w:tblPr>
        <w:tblStyle w:val="Table4"/>
        <w:tblW w:w="100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4020"/>
        <w:tblGridChange w:id="0">
          <w:tblGrid>
            <w:gridCol w:w="6060"/>
            <w:gridCol w:w="4020"/>
          </w:tblGrid>
        </w:tblGridChange>
      </w:tblGrid>
      <w:tr>
        <w:trPr>
          <w:cantSplit w:val="0"/>
          <w:trHeight w:val="365.87255859374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Rule="auto"/>
              <w:ind w:left="0" w:firstLine="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Visualisations </w:t>
            </w:r>
          </w:p>
        </w:tc>
      </w:tr>
      <w:tr>
        <w:trPr>
          <w:cantSplit w:val="0"/>
          <w:trHeight w:val="418.37255859374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Churn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Rule="auto"/>
              <w:ind w:left="0" w:firstLine="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Treemap</w:t>
            </w:r>
          </w:p>
        </w:tc>
      </w:tr>
      <w:tr>
        <w:trPr>
          <w:cantSplit w:val="0"/>
          <w:trHeight w:val="418.37255859374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Customer Status</w:t>
            </w:r>
          </w:p>
          <w:p w:rsidR="00000000" w:rsidDel="00000000" w:rsidP="00000000" w:rsidRDefault="00000000" w:rsidRPr="00000000" w14:paraId="00000107">
            <w:pPr>
              <w:widowControl w:val="0"/>
              <w:numPr>
                <w:ilvl w:val="0"/>
                <w:numId w:val="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Payment Method </w:t>
            </w:r>
          </w:p>
          <w:p w:rsidR="00000000" w:rsidDel="00000000" w:rsidP="00000000" w:rsidRDefault="00000000" w:rsidRPr="00000000" w14:paraId="00000108">
            <w:pPr>
              <w:widowControl w:val="0"/>
              <w:numPr>
                <w:ilvl w:val="0"/>
                <w:numId w:val="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Contract </w:t>
            </w:r>
          </w:p>
          <w:p w:rsidR="00000000" w:rsidDel="00000000" w:rsidP="00000000" w:rsidRDefault="00000000" w:rsidRPr="00000000" w14:paraId="00000109">
            <w:pPr>
              <w:widowControl w:val="0"/>
              <w:numPr>
                <w:ilvl w:val="0"/>
                <w:numId w:val="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Internet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Pie chart</w:t>
            </w:r>
          </w:p>
        </w:tc>
      </w:tr>
      <w:tr>
        <w:trPr>
          <w:cantSplit w:val="0"/>
          <w:trHeight w:val="311.6012631049657"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Total revenue avg. </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Total Refunds avg.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Bar chart (stayed vs churned)</w:t>
            </w:r>
          </w:p>
          <w:p w:rsidR="00000000" w:rsidDel="00000000" w:rsidP="00000000" w:rsidRDefault="00000000" w:rsidRPr="00000000" w14:paraId="0000010E">
            <w:pPr>
              <w:rPr>
                <w:rFonts w:ascii="Helvetica Neue" w:cs="Helvetica Neue" w:eastAsia="Helvetica Neue" w:hAnsi="Helvetica Neue"/>
                <w:sz w:val="18"/>
                <w:szCs w:val="18"/>
              </w:rPr>
            </w:pPr>
            <w:r w:rsidDel="00000000" w:rsidR="00000000" w:rsidRPr="00000000">
              <w:rPr>
                <w:rtl w:val="0"/>
              </w:rPr>
            </w:r>
          </w:p>
        </w:tc>
      </w:tr>
      <w:tr>
        <w:trPr>
          <w:cantSplit w:val="0"/>
          <w:trHeight w:val="311.6012631049657"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11"/>
              </w:numPr>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Internet Service </w:t>
            </w:r>
          </w:p>
          <w:p w:rsidR="00000000" w:rsidDel="00000000" w:rsidP="00000000" w:rsidRDefault="00000000" w:rsidRPr="00000000" w14:paraId="00000110">
            <w:pPr>
              <w:widowControl w:val="0"/>
              <w:numPr>
                <w:ilvl w:val="0"/>
                <w:numId w:val="1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Phone Service </w:t>
            </w:r>
          </w:p>
          <w:p w:rsidR="00000000" w:rsidDel="00000000" w:rsidP="00000000" w:rsidRDefault="00000000" w:rsidRPr="00000000" w14:paraId="00000111">
            <w:pPr>
              <w:widowControl w:val="0"/>
              <w:numPr>
                <w:ilvl w:val="0"/>
                <w:numId w:val="11"/>
              </w:numPr>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Referred a Friend </w:t>
            </w:r>
          </w:p>
          <w:p w:rsidR="00000000" w:rsidDel="00000000" w:rsidP="00000000" w:rsidRDefault="00000000" w:rsidRPr="00000000" w14:paraId="00000112">
            <w:pPr>
              <w:widowControl w:val="0"/>
              <w:numPr>
                <w:ilvl w:val="0"/>
                <w:numId w:val="1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Senior Citizen </w:t>
            </w:r>
          </w:p>
          <w:p w:rsidR="00000000" w:rsidDel="00000000" w:rsidP="00000000" w:rsidRDefault="00000000" w:rsidRPr="00000000" w14:paraId="00000113">
            <w:pPr>
              <w:widowControl w:val="0"/>
              <w:numPr>
                <w:ilvl w:val="0"/>
                <w:numId w:val="1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Married </w:t>
            </w:r>
          </w:p>
          <w:p w:rsidR="00000000" w:rsidDel="00000000" w:rsidP="00000000" w:rsidRDefault="00000000" w:rsidRPr="00000000" w14:paraId="00000114">
            <w:pPr>
              <w:widowControl w:val="0"/>
              <w:numPr>
                <w:ilvl w:val="0"/>
                <w:numId w:val="11"/>
              </w:numPr>
              <w:ind w:left="720" w:hanging="360"/>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Dependents </w:t>
            </w:r>
          </w:p>
          <w:p w:rsidR="00000000" w:rsidDel="00000000" w:rsidP="00000000" w:rsidRDefault="00000000" w:rsidRPr="00000000" w14:paraId="00000115">
            <w:pPr>
              <w:widowControl w:val="0"/>
              <w:numPr>
                <w:ilvl w:val="0"/>
                <w:numId w:val="11"/>
              </w:numPr>
              <w:ind w:left="720" w:hanging="360"/>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Stacked bar chart (stayed vs churned)</w:t>
            </w:r>
          </w:p>
        </w:tc>
      </w:tr>
      <w:tr>
        <w:trPr>
          <w:cantSplit w:val="0"/>
          <w:trHeight w:val="626.7451171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Tenure in Months</w:t>
            </w:r>
          </w:p>
          <w:p w:rsidR="00000000" w:rsidDel="00000000" w:rsidP="00000000" w:rsidRDefault="00000000" w:rsidRPr="00000000" w14:paraId="000001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Number of Referrals</w:t>
            </w:r>
          </w:p>
          <w:p w:rsidR="00000000" w:rsidDel="00000000" w:rsidP="00000000" w:rsidRDefault="00000000" w:rsidRPr="00000000" w14:paraId="000001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Number of Dependents</w:t>
            </w:r>
          </w:p>
          <w:p w:rsidR="00000000" w:rsidDel="00000000" w:rsidP="00000000" w:rsidRDefault="00000000" w:rsidRPr="00000000" w14:paraId="000001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Stacked histogram (stayed vs churned)</w:t>
            </w:r>
          </w:p>
        </w:tc>
      </w:tr>
      <w:tr>
        <w:trPr>
          <w:cantSplit w:val="0"/>
          <w:trHeight w:val="311.6012631049657"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18"/>
                <w:szCs w:val="18"/>
                <w:u w:val="none"/>
              </w:rPr>
            </w:pPr>
            <w:r w:rsidDel="00000000" w:rsidR="00000000" w:rsidRPr="00000000">
              <w:rPr>
                <w:rFonts w:ascii="Helvetica Neue" w:cs="Helvetica Neue" w:eastAsia="Helvetica Neue" w:hAnsi="Helvetica Neue"/>
                <w:sz w:val="18"/>
                <w:szCs w:val="18"/>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Map chart (stayed vs churned)</w:t>
            </w:r>
          </w:p>
        </w:tc>
      </w:tr>
    </w:tbl>
    <w:p w:rsidR="00000000" w:rsidDel="00000000" w:rsidP="00000000" w:rsidRDefault="00000000" w:rsidRPr="00000000" w14:paraId="0000011E">
      <w:pPr>
        <w:spacing w:after="240" w:before="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F">
      <w:pPr>
        <w:pStyle w:val="Heading4"/>
        <w:keepNext w:val="0"/>
        <w:keepLines w:val="0"/>
        <w:spacing w:after="40" w:before="240" w:lineRule="auto"/>
        <w:rPr>
          <w:rFonts w:ascii="Helvetica Neue" w:cs="Helvetica Neue" w:eastAsia="Helvetica Neue" w:hAnsi="Helvetica Neue"/>
          <w:b w:val="1"/>
          <w:color w:val="000000"/>
          <w:sz w:val="20"/>
          <w:szCs w:val="20"/>
        </w:rPr>
      </w:pPr>
      <w:bookmarkStart w:colFirst="0" w:colLast="0" w:name="_x47wy3cpdjmu" w:id="8"/>
      <w:bookmarkEnd w:id="8"/>
      <w:r w:rsidDel="00000000" w:rsidR="00000000" w:rsidRPr="00000000">
        <w:rPr>
          <w:rtl w:val="0"/>
        </w:rPr>
      </w:r>
    </w:p>
    <w:p w:rsidR="00000000" w:rsidDel="00000000" w:rsidP="00000000" w:rsidRDefault="00000000" w:rsidRPr="00000000" w14:paraId="00000120">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7fzutm6cmoqs" w:id="9"/>
      <w:bookmarkEnd w:id="9"/>
      <w:r w:rsidDel="00000000" w:rsidR="00000000" w:rsidRPr="00000000">
        <w:rPr>
          <w:rFonts w:ascii="Helvetica Neue" w:cs="Helvetica Neue" w:eastAsia="Helvetica Neue" w:hAnsi="Helvetica Neue"/>
          <w:b w:val="1"/>
          <w:color w:val="000000"/>
          <w:sz w:val="20"/>
          <w:szCs w:val="20"/>
          <w:rtl w:val="0"/>
        </w:rPr>
        <w:t xml:space="preserve">Tools and Technologies</w:t>
      </w:r>
      <w:r w:rsidDel="00000000" w:rsidR="00000000" w:rsidRPr="00000000">
        <w:rPr>
          <w:rtl w:val="0"/>
        </w:rPr>
      </w:r>
    </w:p>
    <w:tbl>
      <w:tblPr>
        <w:tblStyle w:val="Table5"/>
        <w:tblW w:w="1116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4050"/>
        <w:tblGridChange w:id="0">
          <w:tblGrid>
            <w:gridCol w:w="711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Tool/Technology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Extract data needed to perform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Clean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Python - Jupyter Notebook &amp; 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Analyse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Tableau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Visualise data to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Google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Share insights and provide recommendations.</w:t>
            </w:r>
          </w:p>
        </w:tc>
      </w:tr>
    </w:tbl>
    <w:p w:rsidR="00000000" w:rsidDel="00000000" w:rsidP="00000000" w:rsidRDefault="00000000" w:rsidRPr="00000000" w14:paraId="0000012D">
      <w:pPr>
        <w:spacing w:after="240" w:before="240" w:lineRule="auto"/>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12E">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F">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zcxalvcjuoaw" w:id="10"/>
      <w:bookmarkEnd w:id="10"/>
      <w:r w:rsidDel="00000000" w:rsidR="00000000" w:rsidRPr="00000000">
        <w:rPr>
          <w:rFonts w:ascii="Helvetica Neue" w:cs="Helvetica Neue" w:eastAsia="Helvetica Neue" w:hAnsi="Helvetica Neue"/>
          <w:b w:val="1"/>
          <w:color w:val="000000"/>
          <w:sz w:val="20"/>
          <w:szCs w:val="20"/>
          <w:rtl w:val="0"/>
        </w:rPr>
        <w:t xml:space="preserve">Project Timeline</w:t>
      </w:r>
      <w:r w:rsidDel="00000000" w:rsidR="00000000" w:rsidRPr="00000000">
        <w:rPr>
          <w:rtl w:val="0"/>
        </w:rPr>
      </w:r>
    </w:p>
    <w:tbl>
      <w:tblPr>
        <w:tblStyle w:val="Table6"/>
        <w:tblW w:w="1078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475"/>
        <w:gridCol w:w="2565"/>
        <w:gridCol w:w="2520"/>
        <w:tblGridChange w:id="0">
          <w:tblGrid>
            <w:gridCol w:w="3225"/>
            <w:gridCol w:w="2475"/>
            <w:gridCol w:w="256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Task/Milestone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18-July-2024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Data Cleaning &amp;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Some columns will still have a blank dataset- depending on the nature of their 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After the EDA was performed eye-opening insights were discovered.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Report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26-July-2024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27-July-2024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tl w:val="0"/>
              </w:rPr>
            </w:r>
          </w:p>
        </w:tc>
      </w:tr>
    </w:tbl>
    <w:p w:rsidR="00000000" w:rsidDel="00000000" w:rsidP="00000000" w:rsidRDefault="00000000" w:rsidRPr="00000000" w14:paraId="00000148">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49">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4A">
      <w:pPr>
        <w:pStyle w:val="Heading4"/>
        <w:keepNext w:val="0"/>
        <w:keepLines w:val="0"/>
        <w:numPr>
          <w:ilvl w:val="0"/>
          <w:numId w:val="13"/>
        </w:numPr>
        <w:spacing w:after="0" w:afterAutospacing="0" w:before="240" w:lineRule="auto"/>
        <w:ind w:left="720" w:hanging="360"/>
        <w:rPr>
          <w:rFonts w:ascii="Helvetica Neue" w:cs="Helvetica Neue" w:eastAsia="Helvetica Neue" w:hAnsi="Helvetica Neue"/>
          <w:b w:val="1"/>
          <w:color w:val="000000"/>
          <w:sz w:val="20"/>
          <w:szCs w:val="20"/>
          <w:u w:val="none"/>
        </w:rPr>
      </w:pPr>
      <w:bookmarkStart w:colFirst="0" w:colLast="0" w:name="_51art2398te" w:id="11"/>
      <w:bookmarkEnd w:id="11"/>
      <w:r w:rsidDel="00000000" w:rsidR="00000000" w:rsidRPr="00000000">
        <w:rPr>
          <w:rFonts w:ascii="Helvetica Neue" w:cs="Helvetica Neue" w:eastAsia="Helvetica Neue" w:hAnsi="Helvetica Neue"/>
          <w:b w:val="1"/>
          <w:color w:val="000000"/>
          <w:sz w:val="20"/>
          <w:szCs w:val="20"/>
          <w:rtl w:val="0"/>
        </w:rPr>
        <w:t xml:space="preserve">Deliverables</w:t>
      </w:r>
      <w:r w:rsidDel="00000000" w:rsidR="00000000" w:rsidRPr="00000000">
        <w:rPr>
          <w:rtl w:val="0"/>
        </w:rPr>
      </w:r>
    </w:p>
    <w:p w:rsidR="00000000" w:rsidDel="00000000" w:rsidP="00000000" w:rsidRDefault="00000000" w:rsidRPr="00000000" w14:paraId="0000014B">
      <w:pPr>
        <w:numPr>
          <w:ilvl w:val="0"/>
          <w:numId w:val="4"/>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Cleaned and processed dataset - to remove missing data values and anomalies that could negatively influence the analysis</w:t>
      </w:r>
    </w:p>
    <w:p w:rsidR="00000000" w:rsidDel="00000000" w:rsidP="00000000" w:rsidRDefault="00000000" w:rsidRPr="00000000" w14:paraId="0000014C">
      <w:pPr>
        <w:numPr>
          <w:ilvl w:val="0"/>
          <w:numId w:val="4"/>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Analytical models and results - to help analysts interpret the data in a meaningful way.</w:t>
      </w:r>
    </w:p>
    <w:p w:rsidR="00000000" w:rsidDel="00000000" w:rsidP="00000000" w:rsidRDefault="00000000" w:rsidRPr="00000000" w14:paraId="0000014D">
      <w:pPr>
        <w:numPr>
          <w:ilvl w:val="0"/>
          <w:numId w:val="4"/>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Visualisations and dashboards - to enable stakeholder grasp the data.</w:t>
      </w:r>
    </w:p>
    <w:p w:rsidR="00000000" w:rsidDel="00000000" w:rsidP="00000000" w:rsidRDefault="00000000" w:rsidRPr="00000000" w14:paraId="0000014E">
      <w:pPr>
        <w:numPr>
          <w:ilvl w:val="0"/>
          <w:numId w:val="4"/>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Presentation - providing insights to churn rate and recommendation of how we can reduce it.</w:t>
      </w:r>
    </w:p>
    <w:p w:rsidR="00000000" w:rsidDel="00000000" w:rsidP="00000000" w:rsidRDefault="00000000" w:rsidRPr="00000000" w14:paraId="0000014F">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0">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lbxtsgk5j7g4" w:id="12"/>
      <w:bookmarkEnd w:id="12"/>
      <w:r w:rsidDel="00000000" w:rsidR="00000000" w:rsidRPr="00000000">
        <w:rPr>
          <w:rFonts w:ascii="Helvetica Neue" w:cs="Helvetica Neue" w:eastAsia="Helvetica Neue" w:hAnsi="Helvetica Neue"/>
          <w:b w:val="1"/>
          <w:color w:val="000000"/>
          <w:sz w:val="20"/>
          <w:szCs w:val="20"/>
          <w:rtl w:val="0"/>
        </w:rPr>
        <w:t xml:space="preserve">Risks and Mitigations</w:t>
      </w:r>
      <w:r w:rsidDel="00000000" w:rsidR="00000000" w:rsidRPr="00000000">
        <w:rPr>
          <w:rtl w:val="0"/>
        </w:rPr>
      </w:r>
    </w:p>
    <w:tbl>
      <w:tblPr>
        <w:tblStyle w:val="Table7"/>
        <w:tblW w:w="1089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840"/>
        <w:gridCol w:w="3360"/>
        <w:gridCol w:w="2250"/>
        <w:tblGridChange w:id="0">
          <w:tblGrid>
            <w:gridCol w:w="1440"/>
            <w:gridCol w:w="3840"/>
            <w:gridCol w:w="336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Likelihood (Low/Medium/High)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Impact (Low/Medium/High)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Anonymization of customer’s PII.</w:t>
            </w:r>
          </w:p>
        </w:tc>
      </w:tr>
    </w:tbl>
    <w:p w:rsidR="00000000" w:rsidDel="00000000" w:rsidP="00000000" w:rsidRDefault="00000000" w:rsidRPr="00000000" w14:paraId="00000159">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A">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jvff8l4qlm1x" w:id="13"/>
      <w:bookmarkEnd w:id="13"/>
      <w:r w:rsidDel="00000000" w:rsidR="00000000" w:rsidRPr="00000000">
        <w:rPr>
          <w:rFonts w:ascii="Helvetica Neue" w:cs="Helvetica Neue" w:eastAsia="Helvetica Neue" w:hAnsi="Helvetica Neue"/>
          <w:b w:val="1"/>
          <w:color w:val="000000"/>
          <w:sz w:val="20"/>
          <w:szCs w:val="20"/>
          <w:rtl w:val="0"/>
        </w:rPr>
        <w:t xml:space="preserve">Stakeholders</w:t>
      </w:r>
      <w:r w:rsidDel="00000000" w:rsidR="00000000" w:rsidRPr="00000000">
        <w:rPr>
          <w:rtl w:val="0"/>
        </w:rPr>
      </w:r>
    </w:p>
    <w:tbl>
      <w:tblPr>
        <w:tblStyle w:val="Table8"/>
        <w:tblW w:w="108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6600"/>
        <w:tblGridChange w:id="0">
          <w:tblGrid>
            <w:gridCol w:w="42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Role/Responsibility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Data analysis</w:t>
            </w:r>
          </w:p>
        </w:tc>
      </w:tr>
    </w:tbl>
    <w:p w:rsidR="00000000" w:rsidDel="00000000" w:rsidP="00000000" w:rsidRDefault="00000000" w:rsidRPr="00000000" w14:paraId="0000015F">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0">
      <w:pPr>
        <w:pStyle w:val="Heading4"/>
        <w:keepNext w:val="0"/>
        <w:keepLines w:val="0"/>
        <w:numPr>
          <w:ilvl w:val="0"/>
          <w:numId w:val="13"/>
        </w:numPr>
        <w:spacing w:after="40" w:before="240" w:lineRule="auto"/>
        <w:ind w:left="720" w:hanging="360"/>
        <w:rPr>
          <w:rFonts w:ascii="Helvetica Neue" w:cs="Helvetica Neue" w:eastAsia="Helvetica Neue" w:hAnsi="Helvetica Neue"/>
          <w:b w:val="1"/>
          <w:color w:val="000000"/>
          <w:sz w:val="20"/>
          <w:szCs w:val="20"/>
          <w:u w:val="none"/>
        </w:rPr>
      </w:pPr>
      <w:bookmarkStart w:colFirst="0" w:colLast="0" w:name="_bmhvd2hmi8pe" w:id="14"/>
      <w:bookmarkEnd w:id="14"/>
      <w:r w:rsidDel="00000000" w:rsidR="00000000" w:rsidRPr="00000000">
        <w:rPr>
          <w:rFonts w:ascii="Helvetica Neue" w:cs="Helvetica Neue" w:eastAsia="Helvetica Neue" w:hAnsi="Helvetica Neue"/>
          <w:b w:val="1"/>
          <w:color w:val="000000"/>
          <w:sz w:val="20"/>
          <w:szCs w:val="20"/>
          <w:rtl w:val="0"/>
        </w:rPr>
        <w:t xml:space="preserve">Project Dependencies</w:t>
      </w:r>
    </w:p>
    <w:p w:rsidR="00000000" w:rsidDel="00000000" w:rsidP="00000000" w:rsidRDefault="00000000" w:rsidRPr="00000000" w14:paraId="00000161">
      <w:pPr>
        <w:spacing w:after="240" w:before="0" w:lineRule="auto"/>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w:t>
      </w:r>
      <w:r w:rsidDel="00000000" w:rsidR="00000000" w:rsidRPr="00000000">
        <w:rPr>
          <w:rtl w:val="0"/>
        </w:rPr>
      </w:r>
    </w:p>
    <w:p w:rsidR="00000000" w:rsidDel="00000000" w:rsidP="00000000" w:rsidRDefault="00000000" w:rsidRPr="00000000" w14:paraId="00000162">
      <w:pPr>
        <w:spacing w:after="240" w:before="240" w:lineRule="auto"/>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3">
      <w:pPr>
        <w:pStyle w:val="Heading4"/>
        <w:keepNext w:val="0"/>
        <w:keepLines w:val="0"/>
        <w:numPr>
          <w:ilvl w:val="0"/>
          <w:numId w:val="13"/>
        </w:numPr>
        <w:spacing w:after="0" w:before="240" w:lineRule="auto"/>
        <w:ind w:left="720" w:hanging="360"/>
        <w:rPr>
          <w:rFonts w:ascii="Helvetica Neue" w:cs="Helvetica Neue" w:eastAsia="Helvetica Neue" w:hAnsi="Helvetica Neue"/>
          <w:b w:val="1"/>
          <w:color w:val="000000"/>
          <w:sz w:val="20"/>
          <w:szCs w:val="20"/>
          <w:u w:val="none"/>
        </w:rPr>
      </w:pPr>
      <w:bookmarkStart w:colFirst="0" w:colLast="0" w:name="_19sa3hgir35z" w:id="15"/>
      <w:bookmarkEnd w:id="15"/>
      <w:r w:rsidDel="00000000" w:rsidR="00000000" w:rsidRPr="00000000">
        <w:rPr>
          <w:rFonts w:ascii="Helvetica Neue" w:cs="Helvetica Neue" w:eastAsia="Helvetica Neue" w:hAnsi="Helvetica Neue"/>
          <w:b w:val="1"/>
          <w:color w:val="000000"/>
          <w:sz w:val="20"/>
          <w:szCs w:val="20"/>
          <w:rtl w:val="0"/>
        </w:rPr>
        <w:t xml:space="preserve">Notes and Assumptions</w:t>
      </w:r>
      <w:r w:rsidDel="00000000" w:rsidR="00000000" w:rsidRPr="00000000">
        <w:rPr>
          <w:rtl w:val="0"/>
        </w:rPr>
      </w:r>
    </w:p>
    <w:p w:rsidR="00000000" w:rsidDel="00000000" w:rsidP="00000000" w:rsidRDefault="00000000" w:rsidRPr="00000000" w14:paraId="00000164">
      <w:pPr>
        <w:numPr>
          <w:ilvl w:val="0"/>
          <w:numId w:val="14"/>
        </w:numPr>
        <w:spacing w:after="0" w:afterAutospacing="0" w:before="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 hypothesise the churn rate is heavily influenced by the pricing of the services provided - by the company.</w:t>
      </w:r>
    </w:p>
    <w:p w:rsidR="00000000" w:rsidDel="00000000" w:rsidP="00000000" w:rsidRDefault="00000000" w:rsidRPr="00000000" w14:paraId="00000165">
      <w:pPr>
        <w:numPr>
          <w:ilvl w:val="0"/>
          <w:numId w:val="14"/>
        </w:numPr>
        <w:spacing w:after="240" w:before="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‘Quarter’ column removed - description of data made column redundant.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9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6">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alfathterry/telco-customer-churn-11-1-3"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