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Report on Image Editing Tool Selection &amp; Background Removal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vgq6t1in16sq" w:id="0"/>
      <w:bookmarkEnd w:id="0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report provides a comprehensive comparison of open-source image editing libraries and background removal solutions for implementation in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Arya Marketplace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It evaluates factors such as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lightweight performance, scalability, ease of integration, and cost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determine the most suitable options for this project.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dr9x3qjo1kpo" w:id="1"/>
      <w:bookmarkEnd w:id="1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2. Image Editing Tool Comparison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Below is a comparison of potential open-source image editors: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3v72n8pu6mop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2.1 Comparison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425"/>
        <w:gridCol w:w="1320"/>
        <w:gridCol w:w="1050"/>
        <w:gridCol w:w="1365"/>
        <w:gridCol w:w="1335"/>
        <w:gridCol w:w="1290"/>
        <w:tblGridChange w:id="0">
          <w:tblGrid>
            <w:gridCol w:w="1575"/>
            <w:gridCol w:w="1425"/>
            <w:gridCol w:w="1320"/>
            <w:gridCol w:w="1050"/>
            <w:gridCol w:w="1365"/>
            <w:gridCol w:w="1335"/>
            <w:gridCol w:w="129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TUI Image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Fabric.js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Konva.js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Cropper.js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Pintura (Free Version)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MiniPaint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Commercial (Free Version)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GPL-3.0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File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~250KB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~400KB+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~150KB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~30KB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~80KB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~600KB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Editing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Crop, Resize, Rotate, Filters, Text, Watermark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Fully customizable (objects, layers, transforms)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Canvas-based object manipulation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Crop, Zoom, Rotate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Crop, Resize, Filters, Annotations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Basic Paint-like tools (Layers, Brushes, Filters)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Customizability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Ease of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Easy (Plug &amp; Play UI)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Requires manual setup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Requires manual setup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Easy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Easy (UI-based)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Performance &amp; Lightweight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Moderate (250KB, prebuilt UI, minimal CPU load)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Heavy (400KB+, higher CPU usage for complex edits)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Moderate (150KB, optimized for performance, GPU-accelerated)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Very lightweight (30KB, only cropping functionality)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Moderate (80KB, modern UI, but not as fast as Cropper.js)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Heavy (600KB, runs in browser but consumes more memory)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Good (Prebuilt UI makes scaling easier for standard use cases)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Great (Highly customizable but requires development effort to scale)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Great (Canvas-based, optimized for handling multiple objects efficiently)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Limited (Best for cropping, not a full-fledged editor)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Good (Scalable but has paid features for enterprise use)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Moderate (Self-hosting may require optimization for scaling)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Best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General-purpose image editing with a ready-to-use UI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Highly customizable image editor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Optimized for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performance-heavy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canvas-based editing (e.g., real-time drawing tools)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Best for cropping &amp; resizing with minimal footprint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Balanced UI-based editor with some customization options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Simple, self-hosted image editing, but heavier in size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vhooeqq548e5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2.2 Summary of Findings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TUI Image Editor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provides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prebuilt UI, moderate size (250KB), and ease of use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making it the best for quick deployment.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Fabric.js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offers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maximum customization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 is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heavier and requires more development effort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Konva.js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lighter (150KB) and optimized for performance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making it better than Fabric.js for large-scale implementations.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Cropper.js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lightest (30KB)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ideal for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cropping-focused use cases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Pintura (Free)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has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modern UI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some paid features, making it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balanced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choice for ease of use and scalability.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MiniPaint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feature-rich but heavy (600KB)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not as scalable as other solutions.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8dyru0lkpbpw" w:id="4"/>
      <w:bookmarkEnd w:id="4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3. Background Removal Solutions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Background removal is a key feature for optimizing product images. Below is a comparison of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remove.bg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its alternatives based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cost, ease of integration, and accuracy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a55rnjd33h1u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3.1 Comparison Table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9020771513353"/>
        <w:gridCol w:w="1671.0979228486647"/>
        <w:gridCol w:w="1296.1424332344213"/>
        <w:gridCol w:w="1629.4362017804156"/>
        <w:gridCol w:w="1407.2403560830862"/>
        <w:gridCol w:w="1907.1810089020773"/>
        <w:tblGridChange w:id="0">
          <w:tblGrid>
            <w:gridCol w:w="1448.9020771513353"/>
            <w:gridCol w:w="1671.0979228486647"/>
            <w:gridCol w:w="1296.1424332344213"/>
            <w:gridCol w:w="1629.4362017804156"/>
            <w:gridCol w:w="1407.2403560830862"/>
            <w:gridCol w:w="1907.181008902077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remove.bg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Slazzer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Removal.AI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Erase.bg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Self-Hosted (U²-Net + OpenCV)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$0.20–$0.30 per image (Paid API)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$0.10–$0.15 per image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$0.07–$0.12 per image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$0.10 per image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Free (Self-hosted, requires setup)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High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Moderate to High (Tunable)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Ease of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Easy (REST API)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Easy (REST API)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Easy (REST API)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Easy (REST API)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Requires custom Python development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Processing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Slower (Depends on server resources)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Cloud-based, scalable API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Cloud-based, scalable API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Cloud-based, scalable API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Cloud-based, scalable API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Scalable with proper infrastructure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5ie1gcmrega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dg18vmse43u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en55m765zi5x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3.2 Summary of Findings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remove.bg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provides the best accuracy but is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expensive ($0.20–$0.30 per image)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Slazzer and Removal.AI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offer similar performance at a lower cost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$0.07–$0.15 per image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Erase.bg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a budget-friendly alternative with moderate accuracy.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Self-hosted solutions (U²-Net + OpenCV)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are free but require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custom development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server resources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sq3bfdfobhqn" w:id="9"/>
      <w:bookmarkEnd w:id="9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4. Recommendation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9w1quhrf9nia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4.1 Image Editor Recommendation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Considering ease of integration, performance, and scalability: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TUI Image Editor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the best choice for a balance between lightweight performance, features, and quick implementation. If advanced customization is required,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Konva.js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a better lightweight alternative to Fabric.js.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2sd5xjvqjfd0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4.2 Background Removal Recommendation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cost is not a constraint,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remove.bg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provides the best accuracy and integration ease. If looking for a cheaper alternative,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Slazzer or Removal.AI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provide a balance between cost and performance. If long-term cost savings are a priority,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self-hosted AI solution (U²-Net + OpenCV)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recommended but requires a Python setup.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21mwbzd034zq" w:id="12"/>
      <w:bookmarkEnd w:id="12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report presents a detailed comparison of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image editors and background removal solutions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for the Arya Marketplace project. Based on scalability, ease of use, and performance,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TUI Image Editor (or Konva.js for a lightweight alternative)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recommended for image editing, while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Slazzer or a self-hosted solution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may be cost-effective for background removal.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Prepared by: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Kanyinsola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