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B7F63" w14:textId="7E6A7A8A" w:rsidR="00F84AC3" w:rsidRDefault="00F84AC3" w:rsidP="00532388">
      <w:pPr>
        <w:spacing w:after="0"/>
        <w:jc w:val="center"/>
        <w:rPr>
          <w:b/>
          <w:bCs/>
          <w:sz w:val="28"/>
          <w:szCs w:val="28"/>
        </w:rPr>
      </w:pPr>
      <w:r w:rsidRPr="006B00C1">
        <w:rPr>
          <w:b/>
          <w:bCs/>
          <w:sz w:val="28"/>
          <w:szCs w:val="28"/>
        </w:rPr>
        <w:t>A</w:t>
      </w:r>
      <w:r w:rsidRPr="006B00C1">
        <w:rPr>
          <w:b/>
          <w:bCs/>
          <w:sz w:val="28"/>
          <w:szCs w:val="28"/>
        </w:rPr>
        <w:t xml:space="preserve"> </w:t>
      </w:r>
      <w:r w:rsidRPr="006B00C1">
        <w:rPr>
          <w:b/>
          <w:bCs/>
          <w:sz w:val="28"/>
          <w:szCs w:val="28"/>
        </w:rPr>
        <w:t>S</w:t>
      </w:r>
      <w:r w:rsidRPr="006B00C1">
        <w:rPr>
          <w:b/>
          <w:bCs/>
          <w:sz w:val="28"/>
          <w:szCs w:val="28"/>
        </w:rPr>
        <w:t xml:space="preserve">urvey in </w:t>
      </w:r>
      <w:r w:rsidRPr="006B00C1">
        <w:rPr>
          <w:b/>
          <w:bCs/>
          <w:sz w:val="28"/>
          <w:szCs w:val="28"/>
        </w:rPr>
        <w:t>A</w:t>
      </w:r>
      <w:r w:rsidRPr="006B00C1">
        <w:rPr>
          <w:b/>
          <w:bCs/>
          <w:sz w:val="28"/>
          <w:szCs w:val="28"/>
        </w:rPr>
        <w:t xml:space="preserve">utomatic </w:t>
      </w:r>
      <w:r w:rsidRPr="006B00C1">
        <w:rPr>
          <w:b/>
          <w:bCs/>
          <w:sz w:val="28"/>
          <w:szCs w:val="28"/>
        </w:rPr>
        <w:t>T</w:t>
      </w:r>
      <w:r w:rsidRPr="006B00C1">
        <w:rPr>
          <w:b/>
          <w:bCs/>
          <w:sz w:val="28"/>
          <w:szCs w:val="28"/>
        </w:rPr>
        <w:t xml:space="preserve">ext </w:t>
      </w:r>
      <w:r w:rsidRPr="006B00C1">
        <w:rPr>
          <w:b/>
          <w:bCs/>
          <w:sz w:val="28"/>
          <w:szCs w:val="28"/>
        </w:rPr>
        <w:t>S</w:t>
      </w:r>
      <w:r w:rsidRPr="006B00C1">
        <w:rPr>
          <w:b/>
          <w:bCs/>
          <w:sz w:val="28"/>
          <w:szCs w:val="28"/>
        </w:rPr>
        <w:t>ummarization</w:t>
      </w:r>
      <w:r w:rsidR="00BF5087">
        <w:rPr>
          <w:b/>
          <w:bCs/>
          <w:sz w:val="28"/>
          <w:szCs w:val="28"/>
        </w:rPr>
        <w:t xml:space="preserve"> and </w:t>
      </w:r>
      <w:r w:rsidR="00532388">
        <w:rPr>
          <w:b/>
          <w:bCs/>
          <w:sz w:val="28"/>
          <w:szCs w:val="28"/>
        </w:rPr>
        <w:t>Transformers</w:t>
      </w:r>
    </w:p>
    <w:p w14:paraId="34BED25B" w14:textId="0815DAEE" w:rsidR="00532388" w:rsidRPr="004C106E" w:rsidRDefault="00532388" w:rsidP="00532388">
      <w:pPr>
        <w:spacing w:after="0"/>
        <w:jc w:val="center"/>
        <w:rPr>
          <w:b/>
          <w:bCs/>
          <w:i/>
          <w:iCs/>
        </w:rPr>
      </w:pPr>
      <w:r w:rsidRPr="004C106E">
        <w:rPr>
          <w:b/>
          <w:bCs/>
          <w:i/>
          <w:iCs/>
        </w:rPr>
        <w:t>Full</w:t>
      </w:r>
      <w:r w:rsidR="004C106E">
        <w:rPr>
          <w:b/>
          <w:bCs/>
          <w:i/>
          <w:iCs/>
        </w:rPr>
        <w:t xml:space="preserve"> </w:t>
      </w:r>
      <w:r w:rsidRPr="004C106E">
        <w:rPr>
          <w:b/>
          <w:bCs/>
          <w:i/>
          <w:iCs/>
        </w:rPr>
        <w:t>name: Chi Nguyen Chau</w:t>
      </w:r>
    </w:p>
    <w:p w14:paraId="2F1C2577" w14:textId="70E946D6" w:rsidR="00532388" w:rsidRPr="004C106E" w:rsidRDefault="00532388" w:rsidP="006B00C1">
      <w:pPr>
        <w:jc w:val="center"/>
        <w:rPr>
          <w:b/>
          <w:bCs/>
          <w:i/>
          <w:iCs/>
        </w:rPr>
      </w:pPr>
      <w:r w:rsidRPr="004C106E">
        <w:rPr>
          <w:b/>
          <w:bCs/>
          <w:i/>
          <w:iCs/>
        </w:rPr>
        <w:t>SID: 22156675</w:t>
      </w:r>
    </w:p>
    <w:p w14:paraId="48E45ED7" w14:textId="25ABF3F7" w:rsidR="002870A0" w:rsidRPr="00BA52DC" w:rsidRDefault="00BE7363" w:rsidP="009E5AB2">
      <w:pPr>
        <w:pStyle w:val="Heading2"/>
      </w:pPr>
      <w:r w:rsidRPr="00BA52DC">
        <w:t>Introduction</w:t>
      </w:r>
    </w:p>
    <w:p w14:paraId="730D66D3" w14:textId="20821B53" w:rsidR="00A358FE" w:rsidRPr="00BA52DC" w:rsidRDefault="00BE7363" w:rsidP="006F0A21">
      <w:pPr>
        <w:jc w:val="both"/>
      </w:pPr>
      <w:r w:rsidRPr="00BA52DC">
        <w:t>The b</w:t>
      </w:r>
      <w:r w:rsidR="008F2C0A">
        <w:t>irth</w:t>
      </w:r>
      <w:r w:rsidRPr="00BA52DC">
        <w:t xml:space="preserve"> of Internet brought us into the era of data. Some statistics show that approximately 328 million terabytes of data are created each day including newly generated, captured, copied and consumed data</w:t>
      </w:r>
      <w:r w:rsidR="00C85498">
        <w:t xml:space="preserve"> (</w:t>
      </w:r>
      <w:r w:rsidR="00C85498" w:rsidRPr="00064FC7">
        <w:t>Fabio</w:t>
      </w:r>
      <w:r w:rsidR="00C85498">
        <w:t>, 2024)</w:t>
      </w:r>
      <w:r w:rsidRPr="00BA52DC">
        <w:t xml:space="preserve">. If we use search engines to find a topic, we will get thousands of responses. This raises a problem that how to extract key information from these mess of data while skimming, scanning, reading and understanding all of them is a difficult task for us in our busy days. For this reason, automatic text summarization (ATS) is required to support summarizing the content of documents. It can save a lot of time and effort in capturing main points and reducing possibility of skipping the key information </w:t>
      </w:r>
      <w:r w:rsidR="00A358FE" w:rsidRPr="00BA52DC">
        <w:t>as well as interesting texts in case of multiple documents</w:t>
      </w:r>
      <w:r w:rsidR="00BB5879">
        <w:t xml:space="preserve"> (</w:t>
      </w:r>
      <w:r w:rsidR="00BB5879" w:rsidRPr="00BB5879">
        <w:t>Gambhir</w:t>
      </w:r>
      <w:r w:rsidR="00BB5879">
        <w:t xml:space="preserve"> </w:t>
      </w:r>
      <w:r w:rsidR="00BB5879" w:rsidRPr="00BB5879">
        <w:t>&amp;</w:t>
      </w:r>
      <w:r w:rsidR="00BB5879">
        <w:t xml:space="preserve"> </w:t>
      </w:r>
      <w:r w:rsidR="00BB5879" w:rsidRPr="00BB5879">
        <w:t>Gupta,</w:t>
      </w:r>
      <w:r w:rsidR="00BB5879">
        <w:t xml:space="preserve"> </w:t>
      </w:r>
      <w:r w:rsidR="00BB5879" w:rsidRPr="00BB5879">
        <w:t>2017</w:t>
      </w:r>
      <w:r w:rsidR="00BB5879">
        <w:t>)</w:t>
      </w:r>
      <w:r w:rsidR="00A358FE" w:rsidRPr="00BA52DC">
        <w:t>.</w:t>
      </w:r>
    </w:p>
    <w:p w14:paraId="31AB5DEF" w14:textId="4E257FE2" w:rsidR="00BE7363" w:rsidRPr="00BA52DC" w:rsidRDefault="00A358FE" w:rsidP="006F0A21">
      <w:pPr>
        <w:jc w:val="both"/>
      </w:pPr>
      <w:r w:rsidRPr="00BA52DC">
        <w:t xml:space="preserve">In definition, summary is </w:t>
      </w:r>
      <w:r w:rsidRPr="00824E67">
        <w:rPr>
          <w:i/>
          <w:iCs/>
        </w:rPr>
        <w:t>a</w:t>
      </w:r>
      <w:r w:rsidRPr="00BA52DC">
        <w:t xml:space="preserve"> </w:t>
      </w:r>
      <w:r w:rsidRPr="00824E67">
        <w:rPr>
          <w:i/>
          <w:iCs/>
        </w:rPr>
        <w:t>text that is produced from one or more texts, conveys important information and no longer than half of the original text(s) as well as usually significantly less than that. Text here is used rather loosely and can refer to speech, multimedia documents, hypertext, etc</w:t>
      </w:r>
      <w:r w:rsidRPr="00BA52DC">
        <w:t xml:space="preserve"> (Radev et al., 2002). Two main features of a summary text are the most important points in the original text(s) and the shrink of length which is significantly shorter than the input texts. </w:t>
      </w:r>
      <w:r w:rsidR="0060372F" w:rsidRPr="00BA52DC">
        <w:t>Generating a summary automatically demands a system which can satisfy these main features. The available text summarization approaches will be discussed in the next section, but in general, the architecture (Figure 1) consists of the following tasks (</w:t>
      </w:r>
      <w:r w:rsidR="00141A99" w:rsidRPr="00141A99">
        <w:t>El-Kassas</w:t>
      </w:r>
      <w:r w:rsidR="00141A99" w:rsidRPr="00141A99">
        <w:t xml:space="preserve"> </w:t>
      </w:r>
      <w:r w:rsidR="0060372F" w:rsidRPr="00BA52DC">
        <w:t>et al., 2021):</w:t>
      </w:r>
    </w:p>
    <w:p w14:paraId="098D16B7" w14:textId="41D6F459" w:rsidR="0060372F" w:rsidRPr="00BA52DC" w:rsidRDefault="0060372F" w:rsidP="006F0A21">
      <w:pPr>
        <w:pStyle w:val="ListParagraph"/>
        <w:numPr>
          <w:ilvl w:val="0"/>
          <w:numId w:val="2"/>
        </w:numPr>
        <w:jc w:val="both"/>
      </w:pPr>
      <w:r w:rsidRPr="00BA52DC">
        <w:t>Pre-processing: producing a structured representation of the original text using many linguistic techniques like sentences segmentation, words tokenization, stop-words removal, stemming, etc.</w:t>
      </w:r>
    </w:p>
    <w:p w14:paraId="46D9EB12" w14:textId="227128E9" w:rsidR="0060372F" w:rsidRPr="00BA52DC" w:rsidRDefault="0060372F" w:rsidP="006F0A21">
      <w:pPr>
        <w:pStyle w:val="ListParagraph"/>
        <w:numPr>
          <w:ilvl w:val="0"/>
          <w:numId w:val="2"/>
        </w:numPr>
        <w:jc w:val="both"/>
      </w:pPr>
      <w:r w:rsidRPr="00BA52DC">
        <w:t>Processing: using one of the text summarization approaches by applying one or more techniques to convert the input document into the summary.</w:t>
      </w:r>
    </w:p>
    <w:p w14:paraId="7AF5BC23" w14:textId="520A2122" w:rsidR="0060372F" w:rsidRDefault="0060372F" w:rsidP="006F0A21">
      <w:pPr>
        <w:pStyle w:val="ListParagraph"/>
        <w:numPr>
          <w:ilvl w:val="0"/>
          <w:numId w:val="2"/>
        </w:numPr>
        <w:jc w:val="both"/>
      </w:pPr>
      <w:r w:rsidRPr="00BA52DC">
        <w:t>Post-processing: solving some problems in the generated summary sentences like anaphora</w:t>
      </w:r>
      <w:r w:rsidR="00BA52DC" w:rsidRPr="00BA52DC">
        <w:t xml:space="preserve"> resolution and reordering the selected sentences before generating the final summary.</w:t>
      </w:r>
    </w:p>
    <w:p w14:paraId="5883530F" w14:textId="77777777" w:rsidR="00B74AAE" w:rsidRDefault="00B74AAE" w:rsidP="00B74AAE">
      <w:pPr>
        <w:keepNext/>
        <w:jc w:val="both"/>
      </w:pPr>
      <w:r w:rsidRPr="00B74AAE">
        <w:drawing>
          <wp:inline distT="0" distB="0" distL="0" distR="0" wp14:anchorId="195BD20A" wp14:editId="25658B0C">
            <wp:extent cx="6332220" cy="1346200"/>
            <wp:effectExtent l="0" t="0" r="0" b="6350"/>
            <wp:docPr id="44078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85415" name=""/>
                    <pic:cNvPicPr/>
                  </pic:nvPicPr>
                  <pic:blipFill>
                    <a:blip r:embed="rId6"/>
                    <a:stretch>
                      <a:fillRect/>
                    </a:stretch>
                  </pic:blipFill>
                  <pic:spPr>
                    <a:xfrm>
                      <a:off x="0" y="0"/>
                      <a:ext cx="6332220" cy="1346200"/>
                    </a:xfrm>
                    <a:prstGeom prst="rect">
                      <a:avLst/>
                    </a:prstGeom>
                  </pic:spPr>
                </pic:pic>
              </a:graphicData>
            </a:graphic>
          </wp:inline>
        </w:drawing>
      </w:r>
    </w:p>
    <w:p w14:paraId="705D1684" w14:textId="37550C08" w:rsidR="00B74AAE" w:rsidRPr="00BA52DC" w:rsidRDefault="00B74AAE" w:rsidP="00B74AA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A5542">
        <w:t>(a) Single-document or (b) Multi-document, automatic text summarizer.</w:t>
      </w:r>
      <w:r>
        <w:t xml:space="preserve"> </w:t>
      </w:r>
      <w:r w:rsidRPr="00B74AAE">
        <w:t>(El-Kassas et al., 2021)</w:t>
      </w:r>
    </w:p>
    <w:p w14:paraId="1EE43051" w14:textId="0ECBE904" w:rsidR="00BA52DC" w:rsidRDefault="00BA52DC" w:rsidP="006F0A21">
      <w:pPr>
        <w:jc w:val="both"/>
      </w:pPr>
      <w:r w:rsidRPr="00BA52DC">
        <w:t>To produce an effective summary, many challenges need to be handled such as identifying the most important segments in the input text to add to the summary, summarizing long documents like books, summarizing multiple documents or generating an abstract summary which contains words and sentences differing from the original texts. Moreover, the evaluation of computer-generated summary should be considered. The effort of manual evaluation is expensive. It can take a long time to finish and consume labour resources which make it difficult to conduct frequently. Therefore, we need a measurement which can evaluate the machine summarization automatically and accurately the same as human judgments. This is also a big challenge in ATS task.</w:t>
      </w:r>
    </w:p>
    <w:p w14:paraId="765C6742" w14:textId="01BB81F0" w:rsidR="00BA52DC" w:rsidRDefault="00BA52DC" w:rsidP="006F0A21">
      <w:pPr>
        <w:pStyle w:val="Heading2"/>
        <w:jc w:val="both"/>
      </w:pPr>
      <w:r>
        <w:lastRenderedPageBreak/>
        <w:t>Review of earlier</w:t>
      </w:r>
    </w:p>
    <w:p w14:paraId="3FCD07B0" w14:textId="32428B9C" w:rsidR="00BA52DC" w:rsidRDefault="00BA52DC" w:rsidP="006F0A21">
      <w:pPr>
        <w:jc w:val="both"/>
      </w:pPr>
      <w:r>
        <w:t>The first attempt in ATS research began in 1958 with Luhn’s work that automatically excerpts abstracts of magazine articles and technical papers. Until now, several research were conducted and can be classified into three main approaches: extractive, abstractive and hybrid.</w:t>
      </w:r>
    </w:p>
    <w:p w14:paraId="0E00013A" w14:textId="5AE55DE0" w:rsidR="00BA52DC" w:rsidRDefault="008B16A5" w:rsidP="006F0A21">
      <w:pPr>
        <w:jc w:val="both"/>
      </w:pPr>
      <w:r>
        <w:t>In the extractive approach, the ATS system extracts sentences in the input text to generate the summary. After pre-processing of input texts, the next steps are that creating a suitable representation to facilitate the text analysis such as n-gram, bag-of-word, graph, etc., scoring all sentences (</w:t>
      </w:r>
      <w:r w:rsidRPr="00144C2B">
        <w:t>Nenkova &amp; McKeow, 2012</w:t>
      </w:r>
      <w:r>
        <w:t xml:space="preserve">), extracting high score sentences and concatenating them to generate the summary with the limitation in length as the compression rate (Nakova &amp; McKeow, 2012). The final steps are post-processing tasks like </w:t>
      </w:r>
      <w:r w:rsidR="00A92359">
        <w:t xml:space="preserve">reordering the extracted sentences, replacing pronouns with their antecedents, replacing the relative temporal expression with actual date, etc. before exporting the output. There are many methods associated with the extractive approach including statistical-based, concept-based, topic-based, sentence centrality, graph-based, semantic-based, machine learning, deep learning, optimization and fuzzy logic. The advantages of this approach are faster and simpler than the abstractive approach and producing high accuracy. The disadvantages are that it is far from the method which human experts write summaries, redundancy in some summary sentences, </w:t>
      </w:r>
      <w:r w:rsidR="0058243E">
        <w:t>that extracted summary can be longer than average, temporal expressions conflicts in case of multiple documents, lack of semantics and cohesion, uncovering information confliction and the output summary may be unfair for input texts which consist of several topics.</w:t>
      </w:r>
    </w:p>
    <w:p w14:paraId="3CC0E30C" w14:textId="2C77D5FF" w:rsidR="0058243E" w:rsidRDefault="0058243E" w:rsidP="006F0A21">
      <w:pPr>
        <w:jc w:val="both"/>
      </w:pPr>
      <w:r>
        <w:t>For the abstractive approach, abstractive text summarizers generate summaries by understanding concepts in input documents using NLP methods and express them in fewer words using a clear language</w:t>
      </w:r>
      <w:r w:rsidR="00636BB2">
        <w:t xml:space="preserve"> </w:t>
      </w:r>
      <w:r w:rsidR="00A34E7E" w:rsidRPr="00BA52DC">
        <w:t>(</w:t>
      </w:r>
      <w:r w:rsidR="00A34E7E" w:rsidRPr="00141A99">
        <w:t xml:space="preserve">El-Kassas </w:t>
      </w:r>
      <w:r w:rsidR="00A34E7E" w:rsidRPr="00BA52DC">
        <w:t>et al., 2021)</w:t>
      </w:r>
      <w:r>
        <w:t>.</w:t>
      </w:r>
      <w:r w:rsidR="00636BB2">
        <w:t xml:space="preserve"> This approach makes new sentences instead of copying words from the inputs for summary generation. The architecture also consists of pre-processing, post-processing but the processing tasks include building an internal semantic representation and generating summary using natural language generation techniques instead. The outcome of this approach is better than the extractive one with higher condensation, lower redundancy, good compression rate and closer to human-generated summary</w:t>
      </w:r>
      <w:r w:rsidR="00EC7C8C">
        <w:t>. Unfortunately, in practice, generating a high-quality abstractive summary is very difficult. The current natural language generation technology is unable to adapt to the requirements of abstractive approach which needs to understand whole document before generating and able to deal with out-of-vocabulary words appropriately as well as the content beyond the representation of the input. Many methods are conveyed about the abstractive summarization such as graph-based, tree-based, rule-based, template-based, ontology-based, semantic-based and deep-learning based.</w:t>
      </w:r>
    </w:p>
    <w:p w14:paraId="7A90F2E2" w14:textId="3646F4EC" w:rsidR="00EC7C8C" w:rsidRDefault="00EC7C8C" w:rsidP="006F0A21">
      <w:pPr>
        <w:jc w:val="both"/>
      </w:pPr>
      <w:r>
        <w:t xml:space="preserve">The last approach is hybrid text summarization which combine both the abstractive and extractive one. The architecture commonly consists of pre-processing, sentence extraction, abstractive summary generation and post-processing which defines dome rules ensuring the valid generated sentences like three-word minimum in length, containing-verb mandatory, ending without an article, preposition, conjunction or interrogative word. </w:t>
      </w:r>
      <w:r w:rsidR="00FC7B30">
        <w:t>This approach inherits the advantages of both abstractive and extractive approaches, and the overall performance is improved. However, the outcome is less quality than the pure abstractive approach because it is generated based on the extracts instead of the original text. There are mainly two methods that have been used in hybrid text summarization: extractive to abstractive and extractive to shallow abstractive methods.</w:t>
      </w:r>
    </w:p>
    <w:p w14:paraId="1AC46566" w14:textId="5FF8CBF3" w:rsidR="00A0033D" w:rsidRDefault="004C695A" w:rsidP="006F0A21">
      <w:pPr>
        <w:pStyle w:val="Heading2"/>
        <w:jc w:val="both"/>
      </w:pPr>
      <w:r>
        <w:t>Recent works</w:t>
      </w:r>
    </w:p>
    <w:p w14:paraId="16683463" w14:textId="3170DBAB" w:rsidR="00827123" w:rsidRDefault="00832D6F" w:rsidP="006F0A21">
      <w:pPr>
        <w:jc w:val="both"/>
      </w:pPr>
      <w:r>
        <w:t>BART is a denoising autoencoder for pretraining sequence</w:t>
      </w:r>
      <w:r w:rsidR="00A624A8">
        <w:t>-to-sequence models</w:t>
      </w:r>
      <w:r w:rsidR="008871B8">
        <w:t xml:space="preserve"> corrupt</w:t>
      </w:r>
      <w:r w:rsidR="0004690E">
        <w:t>ed</w:t>
      </w:r>
      <w:r w:rsidR="008871B8">
        <w:t xml:space="preserve"> </w:t>
      </w:r>
      <w:r w:rsidR="00940D07">
        <w:t xml:space="preserve">text with an arbitrary noising function </w:t>
      </w:r>
      <w:r w:rsidR="0004690E">
        <w:t xml:space="preserve">and </w:t>
      </w:r>
      <w:r w:rsidR="00DA62F0">
        <w:t xml:space="preserve">learned a model to reconstruct the original text. </w:t>
      </w:r>
      <w:r w:rsidR="005F50F9">
        <w:t>The</w:t>
      </w:r>
      <w:r w:rsidR="00F97F78">
        <w:t xml:space="preserve"> architecture</w:t>
      </w:r>
      <w:r w:rsidR="005F50F9">
        <w:t xml:space="preserve"> is </w:t>
      </w:r>
      <w:r w:rsidR="00566BED">
        <w:t xml:space="preserve">a combination of </w:t>
      </w:r>
      <w:r w:rsidR="00886BC3" w:rsidRPr="00886BC3">
        <w:t>the bidirectional encoder</w:t>
      </w:r>
      <w:r w:rsidR="001C77FF">
        <w:t xml:space="preserve"> </w:t>
      </w:r>
      <w:r w:rsidR="00FF4475">
        <w:t xml:space="preserve">as </w:t>
      </w:r>
      <w:r w:rsidR="001C77FF">
        <w:t>in BERT</w:t>
      </w:r>
      <w:r w:rsidR="00886BC3">
        <w:t xml:space="preserve">, </w:t>
      </w:r>
      <w:r w:rsidR="00FF4475">
        <w:t xml:space="preserve">the </w:t>
      </w:r>
      <w:r w:rsidR="00FF4475" w:rsidRPr="00FF4475">
        <w:t>left-to-right decoder</w:t>
      </w:r>
      <w:r w:rsidR="00FF4475" w:rsidRPr="00FF4475">
        <w:t xml:space="preserve"> </w:t>
      </w:r>
      <w:r w:rsidR="00FF4475">
        <w:t xml:space="preserve">as in </w:t>
      </w:r>
      <w:r w:rsidR="00886BC3">
        <w:t xml:space="preserve">GPT </w:t>
      </w:r>
      <w:r w:rsidR="00FF4475">
        <w:t xml:space="preserve">and other pre-training scheme such as </w:t>
      </w:r>
      <w:r w:rsidR="003F259D">
        <w:t>token deletion, sentence permutation and document rotation.</w:t>
      </w:r>
      <w:r w:rsidR="001448ED">
        <w:t xml:space="preserve"> </w:t>
      </w:r>
      <w:r w:rsidR="001116C1">
        <w:t xml:space="preserve">It is effective </w:t>
      </w:r>
      <w:r w:rsidR="007B0357">
        <w:t>in</w:t>
      </w:r>
      <w:r w:rsidR="001116C1">
        <w:t xml:space="preserve"> text</w:t>
      </w:r>
      <w:r w:rsidR="00DC1B80">
        <w:t xml:space="preserve"> </w:t>
      </w:r>
      <w:r w:rsidR="001116C1">
        <w:t>generation</w:t>
      </w:r>
      <w:r w:rsidR="00C9112B">
        <w:t>,</w:t>
      </w:r>
      <w:r w:rsidR="00DC1B80">
        <w:t xml:space="preserve"> works well for </w:t>
      </w:r>
      <w:r w:rsidR="00DC1B80">
        <w:lastRenderedPageBreak/>
        <w:t>comprehension tasks</w:t>
      </w:r>
      <w:r w:rsidR="00C9112B">
        <w:t xml:space="preserve"> and achieves</w:t>
      </w:r>
      <w:r w:rsidR="0099035B">
        <w:t xml:space="preserve"> new state-of-the-art results</w:t>
      </w:r>
      <w:r w:rsidR="00C9112B">
        <w:t xml:space="preserve"> </w:t>
      </w:r>
      <w:r w:rsidR="006F2506" w:rsidRPr="006F2506">
        <w:t>on a range of abstractive dialogue, question answering and summarization tasks</w:t>
      </w:r>
      <w:r w:rsidR="006F2506">
        <w:t>.</w:t>
      </w:r>
      <w:r w:rsidR="001B3958">
        <w:t xml:space="preserve"> </w:t>
      </w:r>
      <w:r w:rsidR="001B3958">
        <w:t>(Lewis et al., 2019)</w:t>
      </w:r>
    </w:p>
    <w:p w14:paraId="0DEEEE93" w14:textId="19245DC9" w:rsidR="00CC72E9" w:rsidRDefault="00EE59F5" w:rsidP="006F0A21">
      <w:pPr>
        <w:jc w:val="both"/>
      </w:pPr>
      <w:r w:rsidRPr="003A1D09">
        <w:t>T5 is an end-to-end trained transformer model</w:t>
      </w:r>
      <w:r w:rsidR="00E15F87">
        <w:t xml:space="preserve"> which </w:t>
      </w:r>
      <w:r w:rsidR="009D4AF5">
        <w:t>is built based on the ar</w:t>
      </w:r>
      <w:r w:rsidR="00732123">
        <w:t>chitectures such as BERT, GPT, etc. b</w:t>
      </w:r>
      <w:r w:rsidR="00732123" w:rsidRPr="003A1D09">
        <w:t>y utilizing text-to-text transfer learning</w:t>
      </w:r>
      <w:r w:rsidR="00493AD1">
        <w:t xml:space="preserve">. </w:t>
      </w:r>
      <w:r w:rsidR="00827835">
        <w:t>It</w:t>
      </w:r>
      <w:r w:rsidR="00493AD1">
        <w:t xml:space="preserve"> can handle several tasks </w:t>
      </w:r>
      <w:r w:rsidR="00D06EA7">
        <w:t xml:space="preserve">like </w:t>
      </w:r>
      <w:r w:rsidR="00D06EA7" w:rsidRPr="003A1D09">
        <w:t>translation tasks, text similarities, and text summaries</w:t>
      </w:r>
      <w:r w:rsidR="00D06EA7">
        <w:t>.</w:t>
      </w:r>
      <w:r w:rsidR="00827835">
        <w:t xml:space="preserve"> </w:t>
      </w:r>
      <w:r w:rsidR="00722751" w:rsidRPr="00722751">
        <w:t xml:space="preserve">It </w:t>
      </w:r>
      <w:r w:rsidR="007D34AE">
        <w:t xml:space="preserve">works well in </w:t>
      </w:r>
      <w:r w:rsidR="007D34AE" w:rsidRPr="003A1D09">
        <w:t xml:space="preserve">performing generating, </w:t>
      </w:r>
      <w:r w:rsidR="007D34AE">
        <w:t>c</w:t>
      </w:r>
      <w:r w:rsidR="007D34AE" w:rsidRPr="003A1D09">
        <w:t>lassification, and regression</w:t>
      </w:r>
      <w:r w:rsidR="007D34AE">
        <w:t xml:space="preserve"> </w:t>
      </w:r>
      <w:r w:rsidR="007D34AE" w:rsidRPr="003A1D09">
        <w:t>tasks</w:t>
      </w:r>
      <w:r w:rsidR="007D34AE">
        <w:t xml:space="preserve"> as well as </w:t>
      </w:r>
      <w:r w:rsidR="00CC72E9" w:rsidRPr="00CC72E9">
        <w:t>scaling up model size and</w:t>
      </w:r>
      <w:r w:rsidR="00CC72E9">
        <w:t xml:space="preserve"> </w:t>
      </w:r>
      <w:r w:rsidR="00CC72E9" w:rsidRPr="00CC72E9">
        <w:t>pre-training corpus</w:t>
      </w:r>
      <w:r w:rsidR="00B06B74">
        <w:t xml:space="preserve"> (</w:t>
      </w:r>
      <w:r w:rsidR="00B06B74" w:rsidRPr="00B06B74">
        <w:t>Itsnaini</w:t>
      </w:r>
      <w:r w:rsidR="00B06B74">
        <w:t xml:space="preserve"> et al., 2023; </w:t>
      </w:r>
      <w:r w:rsidR="00B06B74" w:rsidRPr="00B06B74">
        <w:t>Zhang</w:t>
      </w:r>
      <w:r w:rsidR="00B06B74">
        <w:t xml:space="preserve"> et al., 2020)</w:t>
      </w:r>
      <w:r w:rsidR="00C70111">
        <w:t>.</w:t>
      </w:r>
    </w:p>
    <w:p w14:paraId="6755DAA4" w14:textId="7DE9D803" w:rsidR="00827123" w:rsidRPr="00632143" w:rsidRDefault="00374FC3" w:rsidP="006F0A21">
      <w:pPr>
        <w:jc w:val="both"/>
      </w:pPr>
      <w:r>
        <w:t xml:space="preserve">PEGASUS </w:t>
      </w:r>
      <w:r w:rsidR="005929D2">
        <w:t xml:space="preserve">is a </w:t>
      </w:r>
      <w:r w:rsidR="001C1AD2" w:rsidRPr="001C1AD2">
        <w:t>pre-training</w:t>
      </w:r>
      <w:r w:rsidR="001C1AD2">
        <w:t xml:space="preserve"> </w:t>
      </w:r>
      <w:r w:rsidR="001C1AD2" w:rsidRPr="001C1AD2">
        <w:t>large Transformer-based encoder-decoder models on massive text corpora with a new self</w:t>
      </w:r>
      <w:r w:rsidR="001C1AD2">
        <w:t>-</w:t>
      </w:r>
      <w:r w:rsidR="001C1AD2" w:rsidRPr="001C1AD2">
        <w:t>supervised objective</w:t>
      </w:r>
      <w:r w:rsidR="004C26DB">
        <w:t xml:space="preserve">. </w:t>
      </w:r>
      <w:r w:rsidR="0070155D">
        <w:t xml:space="preserve">It </w:t>
      </w:r>
      <w:r w:rsidR="00242CE0">
        <w:t>processes</w:t>
      </w:r>
      <w:r w:rsidR="0070155D">
        <w:t xml:space="preserve"> </w:t>
      </w:r>
      <w:r w:rsidR="0027497F">
        <w:t>similar to extractive summary</w:t>
      </w:r>
      <w:r w:rsidR="00E60590">
        <w:t xml:space="preserve"> approach</w:t>
      </w:r>
      <w:r w:rsidR="00B61908">
        <w:t xml:space="preserve"> </w:t>
      </w:r>
      <w:r w:rsidR="00E60590">
        <w:t xml:space="preserve">that </w:t>
      </w:r>
      <w:r w:rsidR="00F91A48">
        <w:t xml:space="preserve">masks the importance sentences from </w:t>
      </w:r>
      <w:r w:rsidR="003676F0">
        <w:t>the input document</w:t>
      </w:r>
      <w:r w:rsidR="006F0449">
        <w:t xml:space="preserve"> and generates them together </w:t>
      </w:r>
      <w:r w:rsidR="006852D6">
        <w:t>as one output sequence.</w:t>
      </w:r>
      <w:r w:rsidR="005C12B8">
        <w:t xml:space="preserve"> </w:t>
      </w:r>
      <w:r w:rsidR="009E4281">
        <w:t xml:space="preserve">The performance </w:t>
      </w:r>
      <w:r w:rsidR="005B3C1B" w:rsidRPr="005B3C1B">
        <w:t>on low-resource summarization</w:t>
      </w:r>
      <w:r w:rsidR="005B3C1B">
        <w:t xml:space="preserve"> </w:t>
      </w:r>
      <w:r w:rsidR="000D5EBA">
        <w:t xml:space="preserve">surpasses </w:t>
      </w:r>
      <w:r w:rsidR="000D5EBA" w:rsidRPr="000D5EBA">
        <w:t>previous state-of-the-art results</w:t>
      </w:r>
      <w:r w:rsidR="00B52F6E">
        <w:t xml:space="preserve"> and the output summaries </w:t>
      </w:r>
      <w:r w:rsidR="00B52F6E" w:rsidRPr="00B52F6E">
        <w:t>achieve human</w:t>
      </w:r>
      <w:r w:rsidR="00B52F6E">
        <w:t xml:space="preserve"> </w:t>
      </w:r>
      <w:r w:rsidR="00B52F6E" w:rsidRPr="00B52F6E">
        <w:t>performance on multiple datasets</w:t>
      </w:r>
      <w:r w:rsidR="00B06B74">
        <w:t xml:space="preserve"> (</w:t>
      </w:r>
      <w:r w:rsidR="00B06B74" w:rsidRPr="00B06B74">
        <w:t>Zhang</w:t>
      </w:r>
      <w:r w:rsidR="00B06B74">
        <w:t xml:space="preserve"> et al., 2020)</w:t>
      </w:r>
      <w:r w:rsidR="00B52F6E">
        <w:t>.</w:t>
      </w:r>
    </w:p>
    <w:p w14:paraId="6711C5A2" w14:textId="10375061" w:rsidR="00585C71" w:rsidRDefault="00585C71" w:rsidP="006F0A21">
      <w:pPr>
        <w:pStyle w:val="Heading2"/>
        <w:jc w:val="both"/>
      </w:pPr>
      <w:r>
        <w:t>Introduction to Transformer</w:t>
      </w:r>
      <w:r w:rsidR="00827123">
        <w:t>s</w:t>
      </w:r>
    </w:p>
    <w:p w14:paraId="64EE98B7" w14:textId="3FDCD80B" w:rsidR="00F636E2" w:rsidRDefault="005E0331" w:rsidP="006F0A21">
      <w:pPr>
        <w:jc w:val="both"/>
      </w:pPr>
      <w:r>
        <w:t>Architecturally, a transformer contains two main stacks: encoder and decoder</w:t>
      </w:r>
      <w:r w:rsidR="001A3BAB">
        <w:t xml:space="preserve">. The encoder receives a sequence of embedded </w:t>
      </w:r>
      <w:r w:rsidR="009724F9">
        <w:t>tokenized inputs and produces a sequence of vectors called hidden states</w:t>
      </w:r>
      <w:r w:rsidR="00102621">
        <w:t xml:space="preserve"> which are the transformation of inputs through self-attention mechanism and feed-forward </w:t>
      </w:r>
      <w:r w:rsidR="00B37719">
        <w:t xml:space="preserve">neural network. Meanwhile, the decoder receives the sequence </w:t>
      </w:r>
      <w:r w:rsidR="00431F60">
        <w:t xml:space="preserve">of hidden states outputted </w:t>
      </w:r>
      <w:r w:rsidR="001A4FC1">
        <w:t>f</w:t>
      </w:r>
      <w:r w:rsidR="00431F60">
        <w:t>rom the encode</w:t>
      </w:r>
      <w:r w:rsidR="001A4FC1">
        <w:t>r</w:t>
      </w:r>
      <w:r w:rsidR="00431F60">
        <w:t>, however, pass</w:t>
      </w:r>
      <w:r w:rsidR="001A4FC1">
        <w:t>es</w:t>
      </w:r>
      <w:r w:rsidR="00431F60">
        <w:t xml:space="preserve"> each state one by one </w:t>
      </w:r>
      <w:r w:rsidR="00466FEF">
        <w:t>into its operation instead of whole sequence</w:t>
      </w:r>
      <w:r w:rsidR="008203CA">
        <w:t xml:space="preserve"> and generates outputs one at a time. This output then is fed to the next process of decoder.</w:t>
      </w:r>
    </w:p>
    <w:p w14:paraId="6D904544" w14:textId="7F827842" w:rsidR="00FB70B8" w:rsidRPr="00C57E7F" w:rsidRDefault="00FB70B8" w:rsidP="006F0A21">
      <w:pPr>
        <w:jc w:val="both"/>
      </w:pPr>
      <w:r>
        <w:t>In more detai</w:t>
      </w:r>
      <w:r w:rsidR="00F56FCF">
        <w:t>l</w:t>
      </w:r>
      <w:r>
        <w:t>,</w:t>
      </w:r>
      <w:r w:rsidR="00F56FCF">
        <w:t xml:space="preserve"> the </w:t>
      </w:r>
      <w:r w:rsidR="00FD0F6C">
        <w:t xml:space="preserve">processing flow of transformer can be described as following. </w:t>
      </w:r>
      <w:r w:rsidR="002D7C47">
        <w:t xml:space="preserve">The input </w:t>
      </w:r>
      <w:r w:rsidR="00F93D71">
        <w:t xml:space="preserve">words are converted to vectors by </w:t>
      </w:r>
      <w:r w:rsidR="00F93D71" w:rsidRPr="00F93D71">
        <w:rPr>
          <w:i/>
          <w:iCs/>
        </w:rPr>
        <w:t>input embedding</w:t>
      </w:r>
      <w:r w:rsidR="00BD15D3">
        <w:rPr>
          <w:i/>
          <w:iCs/>
        </w:rPr>
        <w:t xml:space="preserve"> </w:t>
      </w:r>
      <w:r w:rsidR="004151B1">
        <w:t>and</w:t>
      </w:r>
      <w:r w:rsidR="007324AB">
        <w:t xml:space="preserve"> </w:t>
      </w:r>
      <w:r w:rsidR="00D31260">
        <w:t>encoded the positional information by</w:t>
      </w:r>
      <w:r w:rsidR="004151B1">
        <w:t xml:space="preserve"> </w:t>
      </w:r>
      <w:r w:rsidR="004151B1" w:rsidRPr="00D31260">
        <w:rPr>
          <w:i/>
          <w:iCs/>
        </w:rPr>
        <w:t>positional</w:t>
      </w:r>
      <w:r w:rsidR="00BD15D3" w:rsidRPr="00D31260">
        <w:rPr>
          <w:i/>
          <w:iCs/>
        </w:rPr>
        <w:t xml:space="preserve"> encod</w:t>
      </w:r>
      <w:r w:rsidR="007324AB" w:rsidRPr="00D31260">
        <w:rPr>
          <w:i/>
          <w:iCs/>
        </w:rPr>
        <w:t>ing</w:t>
      </w:r>
      <w:r w:rsidR="00A07E42">
        <w:t>. The encoded output</w:t>
      </w:r>
      <w:r w:rsidR="00950EFA">
        <w:t xml:space="preserve">s are passed into </w:t>
      </w:r>
      <w:r w:rsidR="003515F9" w:rsidRPr="00944256">
        <w:rPr>
          <w:i/>
          <w:iCs/>
        </w:rPr>
        <w:t>multi-head attention</w:t>
      </w:r>
      <w:r w:rsidR="003515F9">
        <w:t xml:space="preserve"> </w:t>
      </w:r>
      <w:r w:rsidR="00BB7106">
        <w:t>sub</w:t>
      </w:r>
      <w:r w:rsidR="003515F9">
        <w:t>layer</w:t>
      </w:r>
      <w:r w:rsidR="00A65C02">
        <w:t xml:space="preserve">s </w:t>
      </w:r>
      <w:r w:rsidR="00BB7106">
        <w:t>in encoder layers</w:t>
      </w:r>
      <w:r w:rsidR="00944256">
        <w:t xml:space="preserve"> </w:t>
      </w:r>
      <w:r w:rsidR="00F9395C">
        <w:t xml:space="preserve">for assigning </w:t>
      </w:r>
      <w:r w:rsidR="00FD176F">
        <w:t>“</w:t>
      </w:r>
      <w:r w:rsidR="00F9395C">
        <w:t>attentions</w:t>
      </w:r>
      <w:r w:rsidR="00FD176F">
        <w:t xml:space="preserve">” </w:t>
      </w:r>
      <w:r w:rsidR="00071737">
        <w:t xml:space="preserve">to each </w:t>
      </w:r>
      <w:r w:rsidR="00935B67" w:rsidRPr="00935B67">
        <w:t>embedding</w:t>
      </w:r>
      <w:r w:rsidR="00071737">
        <w:t>.</w:t>
      </w:r>
      <w:r w:rsidR="00E50736">
        <w:t xml:space="preserve"> </w:t>
      </w:r>
      <w:r w:rsidR="002D7ADC">
        <w:t>T</w:t>
      </w:r>
      <w:r w:rsidR="005B71C3">
        <w:t>hese attention</w:t>
      </w:r>
      <w:r w:rsidR="00190BC1">
        <w:t>-layer</w:t>
      </w:r>
      <w:r w:rsidR="005B71C3">
        <w:t xml:space="preserve"> outputs </w:t>
      </w:r>
      <w:r w:rsidR="00E50736">
        <w:t xml:space="preserve">are fed into </w:t>
      </w:r>
      <w:r w:rsidR="00E50736" w:rsidRPr="00D275B7">
        <w:rPr>
          <w:i/>
          <w:iCs/>
        </w:rPr>
        <w:t>f</w:t>
      </w:r>
      <w:r w:rsidR="00C37FC2" w:rsidRPr="00D275B7">
        <w:rPr>
          <w:i/>
          <w:iCs/>
        </w:rPr>
        <w:t>eed-forward network</w:t>
      </w:r>
      <w:r w:rsidR="001455CB">
        <w:rPr>
          <w:i/>
          <w:iCs/>
        </w:rPr>
        <w:t xml:space="preserve"> (FFN)</w:t>
      </w:r>
      <w:r w:rsidR="00C37FC2">
        <w:t xml:space="preserve"> sublayers</w:t>
      </w:r>
      <w:r w:rsidR="00C758A0">
        <w:t xml:space="preserve"> </w:t>
      </w:r>
      <w:r w:rsidR="00C758A0">
        <w:t>in encoder layers</w:t>
      </w:r>
      <w:r w:rsidR="00E95D3C">
        <w:t xml:space="preserve"> for transformation tasks</w:t>
      </w:r>
      <w:r w:rsidR="00EC359D">
        <w:t xml:space="preserve"> and the transformed outputs then are </w:t>
      </w:r>
      <w:r w:rsidR="001508F4">
        <w:t>transferred to</w:t>
      </w:r>
      <w:r w:rsidR="00EC359D">
        <w:t xml:space="preserve"> </w:t>
      </w:r>
      <w:r w:rsidR="00187CA6">
        <w:t>the decoder stack.</w:t>
      </w:r>
      <w:r w:rsidR="00416DD4">
        <w:t xml:space="preserve"> </w:t>
      </w:r>
      <w:r w:rsidR="00D468A3">
        <w:t xml:space="preserve">When it comes to decoder stack, </w:t>
      </w:r>
      <w:r w:rsidR="00156A7F">
        <w:t>the</w:t>
      </w:r>
      <w:r w:rsidR="005F3439">
        <w:t xml:space="preserve"> previous decoder-layer</w:t>
      </w:r>
      <w:r w:rsidR="00156A7F">
        <w:t xml:space="preserve"> output</w:t>
      </w:r>
      <w:r w:rsidR="00D72B82">
        <w:t xml:space="preserve">s which </w:t>
      </w:r>
      <w:r w:rsidR="00603761">
        <w:t>have</w:t>
      </w:r>
      <w:r w:rsidR="00D72B82">
        <w:t xml:space="preserve"> </w:t>
      </w:r>
      <w:r w:rsidR="00603761">
        <w:t xml:space="preserve">been handled by </w:t>
      </w:r>
      <w:r w:rsidR="00603761" w:rsidRPr="00D44686">
        <w:rPr>
          <w:i/>
          <w:iCs/>
        </w:rPr>
        <w:t>output embedding</w:t>
      </w:r>
      <w:r w:rsidR="00603761">
        <w:t xml:space="preserve"> and </w:t>
      </w:r>
      <w:r w:rsidR="00603761" w:rsidRPr="00D44686">
        <w:rPr>
          <w:i/>
          <w:iCs/>
        </w:rPr>
        <w:t>posi</w:t>
      </w:r>
      <w:r w:rsidR="00D44686" w:rsidRPr="00D44686">
        <w:rPr>
          <w:i/>
          <w:iCs/>
        </w:rPr>
        <w:t>tional encoding</w:t>
      </w:r>
      <w:r w:rsidR="00D44686">
        <w:t xml:space="preserve"> </w:t>
      </w:r>
      <w:r w:rsidR="005411F1">
        <w:t xml:space="preserve">are passed into </w:t>
      </w:r>
      <w:r w:rsidR="005411F1" w:rsidRPr="005411F1">
        <w:rPr>
          <w:i/>
          <w:iCs/>
        </w:rPr>
        <w:t>masked</w:t>
      </w:r>
      <w:r w:rsidR="005F3439">
        <w:t xml:space="preserve"> </w:t>
      </w:r>
      <w:r w:rsidR="005411F1" w:rsidRPr="00944256">
        <w:rPr>
          <w:i/>
          <w:iCs/>
        </w:rPr>
        <w:t>multi-head attention</w:t>
      </w:r>
      <w:r w:rsidR="005411F1">
        <w:t xml:space="preserve"> sublayers in </w:t>
      </w:r>
      <w:r w:rsidR="007F3B13">
        <w:t>de</w:t>
      </w:r>
      <w:r w:rsidR="005411F1">
        <w:t>coder laye</w:t>
      </w:r>
      <w:r w:rsidR="007F3B13">
        <w:t>rs</w:t>
      </w:r>
      <w:r w:rsidR="005B3C0D">
        <w:t xml:space="preserve"> for assigning “attentions”</w:t>
      </w:r>
      <w:r w:rsidR="00EA1FD4">
        <w:t xml:space="preserve"> before transferring to </w:t>
      </w:r>
      <w:r w:rsidR="00EA1FD4" w:rsidRPr="00EA1FD4">
        <w:rPr>
          <w:i/>
          <w:iCs/>
        </w:rPr>
        <w:t xml:space="preserve">encoder-decoder attention </w:t>
      </w:r>
      <w:r w:rsidR="003D386A">
        <w:rPr>
          <w:i/>
          <w:iCs/>
        </w:rPr>
        <w:t>sub</w:t>
      </w:r>
      <w:r w:rsidR="00EA1FD4" w:rsidRPr="00EA1FD4">
        <w:rPr>
          <w:i/>
          <w:iCs/>
        </w:rPr>
        <w:t>layers</w:t>
      </w:r>
      <w:r w:rsidR="00EA1FD4">
        <w:t xml:space="preserve">. </w:t>
      </w:r>
      <w:r w:rsidR="00C57E7F">
        <w:t>T</w:t>
      </w:r>
      <w:r w:rsidR="00C57E7F">
        <w:t xml:space="preserve">he </w:t>
      </w:r>
      <w:r w:rsidR="00C57E7F" w:rsidRPr="00EA1FD4">
        <w:rPr>
          <w:i/>
          <w:iCs/>
        </w:rPr>
        <w:t xml:space="preserve">encoder-decoder attention </w:t>
      </w:r>
      <w:r w:rsidR="003D386A" w:rsidRPr="00E37E59">
        <w:t>sub</w:t>
      </w:r>
      <w:r w:rsidR="00C57E7F" w:rsidRPr="00E37E59">
        <w:t>layers</w:t>
      </w:r>
      <w:r w:rsidR="00C57E7F">
        <w:rPr>
          <w:i/>
          <w:iCs/>
        </w:rPr>
        <w:t xml:space="preserve"> </w:t>
      </w:r>
      <w:r w:rsidR="00C57E7F">
        <w:t>receive</w:t>
      </w:r>
      <w:r w:rsidR="003D386A">
        <w:t xml:space="preserve"> the output</w:t>
      </w:r>
      <w:r w:rsidR="00482D01">
        <w:t>s that come</w:t>
      </w:r>
      <w:r w:rsidR="003D386A">
        <w:t xml:space="preserve"> from the previous sublayers and</w:t>
      </w:r>
      <w:r w:rsidR="00482D01">
        <w:t xml:space="preserve"> the encoder</w:t>
      </w:r>
      <w:r w:rsidR="00FB3531">
        <w:t xml:space="preserve">, calculate attentions and </w:t>
      </w:r>
      <w:r w:rsidR="00162B7F">
        <w:t xml:space="preserve">feed the outputs into </w:t>
      </w:r>
      <w:r w:rsidR="00162B7F" w:rsidRPr="00162B7F">
        <w:rPr>
          <w:i/>
          <w:iCs/>
        </w:rPr>
        <w:t>FF</w:t>
      </w:r>
      <w:r w:rsidR="00CC76B5">
        <w:rPr>
          <w:i/>
          <w:iCs/>
        </w:rPr>
        <w:t>N</w:t>
      </w:r>
      <w:r w:rsidR="00162B7F">
        <w:t xml:space="preserve"> </w:t>
      </w:r>
      <w:r w:rsidR="00CF129E">
        <w:t xml:space="preserve">sublayers </w:t>
      </w:r>
      <w:r w:rsidR="00162B7F">
        <w:t>for transformation.</w:t>
      </w:r>
      <w:r w:rsidR="00640583">
        <w:t xml:space="preserve"> </w:t>
      </w:r>
      <w:r w:rsidR="00640583">
        <w:t>A notice that outputs from sublayers</w:t>
      </w:r>
      <w:r w:rsidR="00236A2E">
        <w:t xml:space="preserve"> of </w:t>
      </w:r>
      <w:r w:rsidR="00236A2E">
        <w:t>encoder and decoder</w:t>
      </w:r>
      <w:r w:rsidR="00640583">
        <w:t xml:space="preserve"> are always applied </w:t>
      </w:r>
      <w:r w:rsidR="00640583" w:rsidRPr="00E37E59">
        <w:rPr>
          <w:i/>
          <w:iCs/>
        </w:rPr>
        <w:t>residual connections</w:t>
      </w:r>
      <w:r w:rsidR="00640583">
        <w:t xml:space="preserve"> and </w:t>
      </w:r>
      <w:r w:rsidR="00640583" w:rsidRPr="00E37E59">
        <w:rPr>
          <w:i/>
          <w:iCs/>
        </w:rPr>
        <w:t>normalizations</w:t>
      </w:r>
      <w:r w:rsidR="00640583">
        <w:t xml:space="preserve"> before transferring to next step.</w:t>
      </w:r>
      <w:r w:rsidR="00236A2E">
        <w:t xml:space="preserve"> The last step </w:t>
      </w:r>
      <w:r w:rsidR="00A6374F">
        <w:t xml:space="preserve">in decoder layers </w:t>
      </w:r>
      <w:r w:rsidR="003A4FDC">
        <w:t xml:space="preserve">is </w:t>
      </w:r>
      <w:r w:rsidR="009C450C">
        <w:t xml:space="preserve">to convert </w:t>
      </w:r>
      <w:r w:rsidR="00E43B3B">
        <w:t xml:space="preserve">the </w:t>
      </w:r>
      <w:r w:rsidR="00CC76B5" w:rsidRPr="00CC76B5">
        <w:t>FFN</w:t>
      </w:r>
      <w:r w:rsidR="00E43B3B">
        <w:t xml:space="preserve"> output</w:t>
      </w:r>
      <w:r w:rsidR="00C3338B">
        <w:t xml:space="preserve">s and produce </w:t>
      </w:r>
      <w:r w:rsidR="00D97CDA">
        <w:t>the token prediction</w:t>
      </w:r>
      <w:r w:rsidR="00022BA3">
        <w:t xml:space="preserve"> using linear transformation and softmax function</w:t>
      </w:r>
      <w:r w:rsidR="00D97CDA">
        <w:t>.</w:t>
      </w:r>
    </w:p>
    <w:p w14:paraId="0BB00AE5" w14:textId="511A01A9" w:rsidR="00D03726" w:rsidRDefault="00AB07B5" w:rsidP="006F0A21">
      <w:pPr>
        <w:jc w:val="both"/>
      </w:pPr>
      <w:r>
        <w:t xml:space="preserve">In the </w:t>
      </w:r>
      <w:r w:rsidR="000E4BDA">
        <w:t xml:space="preserve">above description, </w:t>
      </w:r>
      <w:r w:rsidR="00F87998">
        <w:t xml:space="preserve">some </w:t>
      </w:r>
      <w:r w:rsidR="00CF0BBE">
        <w:t>scratches</w:t>
      </w:r>
      <w:r w:rsidR="00F87998">
        <w:t xml:space="preserve"> </w:t>
      </w:r>
      <w:r w:rsidR="008F69D5">
        <w:t>need t</w:t>
      </w:r>
      <w:r w:rsidR="006F14CB">
        <w:t>o be explained more clearly, including:</w:t>
      </w:r>
    </w:p>
    <w:p w14:paraId="10410224" w14:textId="77777777" w:rsidR="00C74871" w:rsidRDefault="00CA70A8" w:rsidP="003F6FB1">
      <w:pPr>
        <w:pStyle w:val="NoSpacing"/>
        <w:jc w:val="both"/>
      </w:pPr>
      <w:r w:rsidRPr="00CA70A8">
        <w:rPr>
          <w:b/>
          <w:bCs/>
        </w:rPr>
        <w:t>Embeddings</w:t>
      </w:r>
      <w:r>
        <w:t xml:space="preserve"> are used to convert the input tokens and output tokens into vectors of dimensions </w:t>
      </w:r>
      <m:oMath>
        <m:sSub>
          <m:sSubPr>
            <m:ctrlPr>
              <w:rPr>
                <w:rFonts w:ascii="Cambria Math" w:eastAsiaTheme="minorHAnsi" w:hAnsi="Cambria Math"/>
                <w:i/>
              </w:rPr>
            </m:ctrlPr>
          </m:sSubPr>
          <m:e>
            <m:r>
              <w:rPr>
                <w:rFonts w:ascii="Cambria Math" w:hAnsi="Cambria Math"/>
              </w:rPr>
              <m:t>d</m:t>
            </m:r>
          </m:e>
          <m:sub>
            <m:r>
              <w:rPr>
                <w:rFonts w:ascii="Cambria Math" w:hAnsi="Cambria Math"/>
              </w:rPr>
              <m:t>model</m:t>
            </m:r>
          </m:sub>
        </m:sSub>
      </m:oMath>
      <w:r>
        <w:t xml:space="preserve"> </w:t>
      </w:r>
    </w:p>
    <w:p w14:paraId="3D1E3D9B" w14:textId="5C9D0E78" w:rsidR="00CA70A8" w:rsidRDefault="00CA70A8" w:rsidP="006F0A21">
      <w:pPr>
        <w:jc w:val="both"/>
      </w:pPr>
      <w:r>
        <w:t>(</w:t>
      </w:r>
      <m:oMath>
        <m:sSub>
          <m:sSubPr>
            <m:ctrlPr>
              <w:rPr>
                <w:rFonts w:ascii="Cambria Math" w:eastAsiaTheme="minorHAnsi" w:hAnsi="Cambria Math"/>
                <w:i/>
              </w:rPr>
            </m:ctrlPr>
          </m:sSubPr>
          <m:e>
            <m:r>
              <w:rPr>
                <w:rFonts w:ascii="Cambria Math" w:hAnsi="Cambria Math"/>
              </w:rPr>
              <m:t>d</m:t>
            </m:r>
          </m:e>
          <m:sub>
            <m:r>
              <w:rPr>
                <w:rFonts w:ascii="Cambria Math" w:hAnsi="Cambria Math"/>
              </w:rPr>
              <m:t>model</m:t>
            </m:r>
          </m:sub>
        </m:sSub>
        <m:r>
          <w:rPr>
            <w:rFonts w:ascii="Cambria Math" w:hAnsi="Cambria Math"/>
          </w:rPr>
          <m:t>=512</m:t>
        </m:r>
      </m:oMath>
      <w:r>
        <w:t xml:space="preserve"> in the original work)</w:t>
      </w:r>
      <w:r>
        <w:t>.</w:t>
      </w:r>
    </w:p>
    <w:p w14:paraId="76E810C6" w14:textId="46BC34B1" w:rsidR="00CA70A8" w:rsidRPr="00CA70A8" w:rsidRDefault="00CA70A8" w:rsidP="006F0A21">
      <w:pPr>
        <w:jc w:val="both"/>
      </w:pPr>
      <w:r w:rsidRPr="00CA70A8">
        <w:rPr>
          <w:b/>
          <w:bCs/>
        </w:rPr>
        <w:t>Positional encoding</w:t>
      </w:r>
      <w:r>
        <w:t xml:space="preserve"> is a method used to add the relative or absolute positional information of tokens in the sequence. The model can make use of these information to determine the order of the sequence. The original paper of Transformer chose sine and cosine functions to encode the positions into vectors of the same dimension as the embeddings.</w:t>
      </w:r>
    </w:p>
    <w:p w14:paraId="7CCDA492" w14:textId="56C6E99E" w:rsidR="006F14CB" w:rsidRDefault="008F3765" w:rsidP="006F0A21">
      <w:pPr>
        <w:jc w:val="both"/>
      </w:pPr>
      <w:r w:rsidRPr="00CA70A8">
        <w:rPr>
          <w:b/>
          <w:bCs/>
        </w:rPr>
        <w:t>Attention m</w:t>
      </w:r>
      <w:r w:rsidR="00D81F54" w:rsidRPr="00CA70A8">
        <w:rPr>
          <w:b/>
          <w:bCs/>
        </w:rPr>
        <w:t>e</w:t>
      </w:r>
      <w:r w:rsidRPr="00CA70A8">
        <w:rPr>
          <w:b/>
          <w:bCs/>
        </w:rPr>
        <w:t>chanism</w:t>
      </w:r>
      <w:r w:rsidR="000F4FBA">
        <w:t xml:space="preserve"> is a mechanism which allows neural network algo</w:t>
      </w:r>
      <w:r w:rsidR="000B4C0C">
        <w:t>rithm to assign a different amount of weight</w:t>
      </w:r>
      <w:r w:rsidR="00A80E52">
        <w:t xml:space="preserve"> or </w:t>
      </w:r>
      <w:r w:rsidR="00A80E52" w:rsidRPr="00A80E52">
        <w:rPr>
          <w:i/>
          <w:iCs/>
        </w:rPr>
        <w:t>attention</w:t>
      </w:r>
      <w:r w:rsidR="000B4C0C">
        <w:t xml:space="preserve"> to each element in a sequence.</w:t>
      </w:r>
      <w:r w:rsidR="00657996">
        <w:t xml:space="preserve"> </w:t>
      </w:r>
      <w:r w:rsidR="006D3DE6">
        <w:t xml:space="preserve">In the sequence-to-sequence architecture, the encoder generates </w:t>
      </w:r>
      <w:r w:rsidR="00DC0E03">
        <w:t>a single</w:t>
      </w:r>
      <w:r w:rsidR="00AD2648">
        <w:t xml:space="preserve"> last hidden state containing all </w:t>
      </w:r>
      <w:r w:rsidR="00FE60CA">
        <w:t>states of the sequence and transfers to the decoder. This</w:t>
      </w:r>
      <w:r w:rsidR="00B367A9">
        <w:t xml:space="preserve"> </w:t>
      </w:r>
      <w:r w:rsidR="00FE3BC3">
        <w:t>is a challenge for long sequence</w:t>
      </w:r>
      <w:r w:rsidR="006D51E0">
        <w:t xml:space="preserve">s because </w:t>
      </w:r>
      <w:r w:rsidR="007518D1">
        <w:t xml:space="preserve">it </w:t>
      </w:r>
      <w:r w:rsidR="007479BD">
        <w:t>has potential loss of information in each time compress the state</w:t>
      </w:r>
      <w:r w:rsidR="005C5B8A">
        <w:t>s</w:t>
      </w:r>
      <w:r w:rsidR="006D3DE6">
        <w:t>.</w:t>
      </w:r>
      <w:r w:rsidR="000B4C0C">
        <w:t xml:space="preserve"> </w:t>
      </w:r>
      <w:r w:rsidR="00522B17">
        <w:t>Moreover, the</w:t>
      </w:r>
      <w:r w:rsidR="00CB003D">
        <w:t xml:space="preserve"> single </w:t>
      </w:r>
      <w:r w:rsidR="00CB003D">
        <w:lastRenderedPageBreak/>
        <w:t>last hidden state is a huge input for the decoder. Fortunately, t</w:t>
      </w:r>
      <w:r w:rsidR="00A568D1">
        <w:t xml:space="preserve">he attention </w:t>
      </w:r>
      <w:r w:rsidR="0000298F">
        <w:t xml:space="preserve">has come to </w:t>
      </w:r>
      <w:r w:rsidR="00A568D1">
        <w:t>solve this challenge when allowing</w:t>
      </w:r>
      <w:r w:rsidR="002B1C5E">
        <w:t xml:space="preserve"> the decoder </w:t>
      </w:r>
      <w:r w:rsidR="00002648">
        <w:t>to control which states need</w:t>
      </w:r>
      <w:r w:rsidR="00976AB3">
        <w:t xml:space="preserve"> to be accessed through the </w:t>
      </w:r>
      <w:r w:rsidR="007D279F">
        <w:t>term of</w:t>
      </w:r>
      <w:r w:rsidR="00BF0CDE">
        <w:t xml:space="preserve"> </w:t>
      </w:r>
      <w:r w:rsidR="007D279F">
        <w:t>attention</w:t>
      </w:r>
      <w:r w:rsidR="00BF0CDE">
        <w:t xml:space="preserve"> so far</w:t>
      </w:r>
      <w:r w:rsidR="00A568D1">
        <w:t>.</w:t>
      </w:r>
      <w:r w:rsidR="00B41AA5">
        <w:t xml:space="preserve"> </w:t>
      </w:r>
      <w:r w:rsidR="0008354E">
        <w:t xml:space="preserve">In the Transformer architecture, </w:t>
      </w:r>
      <w:r w:rsidR="00B86A18">
        <w:t xml:space="preserve">the self-attention </w:t>
      </w:r>
      <w:r w:rsidR="00B77872">
        <w:t xml:space="preserve">mechanism is utilized. The “self” prefix </w:t>
      </w:r>
      <w:r w:rsidR="00D514C0">
        <w:t>implies that each output embedding is put attentions on all input elements or in other words,</w:t>
      </w:r>
      <w:r w:rsidR="005E6180">
        <w:t xml:space="preserve"> whole sequence is used to compute a weighted average of each output embedding.</w:t>
      </w:r>
    </w:p>
    <w:p w14:paraId="56A29AB3" w14:textId="67A6C9B3" w:rsidR="008F2239" w:rsidRDefault="008F2239" w:rsidP="006F0A21">
      <w:pPr>
        <w:jc w:val="both"/>
      </w:pPr>
      <w:r w:rsidRPr="00A577B0">
        <w:rPr>
          <w:b/>
          <w:bCs/>
        </w:rPr>
        <w:t>Encoder</w:t>
      </w:r>
      <w:r>
        <w:t xml:space="preserve"> </w:t>
      </w:r>
      <w:r w:rsidR="00A66F43">
        <w:t>includes</w:t>
      </w:r>
      <w:r w:rsidR="009D7DBF">
        <w:t xml:space="preserve"> several layer</w:t>
      </w:r>
      <w:r w:rsidR="00CA70A8">
        <w:t>s</w:t>
      </w:r>
      <w:r w:rsidR="009D7DBF">
        <w:t xml:space="preserve"> in which each layer contains</w:t>
      </w:r>
      <w:r w:rsidR="00A66F43">
        <w:t xml:space="preserve"> two sublayers</w:t>
      </w:r>
      <w:r w:rsidR="00316C55">
        <w:t xml:space="preserve"> are </w:t>
      </w:r>
      <w:r w:rsidR="00CC76B5">
        <w:t>multi-head attention and feed-forward network</w:t>
      </w:r>
      <w:r w:rsidR="00A577B0">
        <w:t>.</w:t>
      </w:r>
    </w:p>
    <w:p w14:paraId="624839D4" w14:textId="07DF5D00" w:rsidR="00CA70A8" w:rsidRDefault="00CA70A8" w:rsidP="006F0A21">
      <w:pPr>
        <w:pStyle w:val="ListParagraph"/>
        <w:numPr>
          <w:ilvl w:val="0"/>
          <w:numId w:val="3"/>
        </w:numPr>
        <w:jc w:val="both"/>
      </w:pPr>
      <w:r w:rsidRPr="00CA70A8">
        <w:rPr>
          <w:b/>
          <w:bCs/>
          <w:i/>
          <w:iCs/>
        </w:rPr>
        <w:t>Multi-head attention</w:t>
      </w:r>
      <w:r w:rsidRPr="00A577B0">
        <w:t xml:space="preserve"> is a mechanism that processes several head attention layers running in parallel in which each layer transforms linearly the embeddings into a set of queries, keys and values with lower dimensions and applies </w:t>
      </w:r>
      <w:r w:rsidRPr="00CA70A8">
        <w:rPr>
          <w:i/>
          <w:iCs/>
        </w:rPr>
        <w:t>scaled dot-product attention</w:t>
      </w:r>
      <w:r w:rsidRPr="00A577B0">
        <w:t xml:space="preserve"> to this set, concatenates all outputs and projects again resulting in the final values</w:t>
      </w:r>
    </w:p>
    <w:p w14:paraId="17FCC0D1" w14:textId="0CE5ADC6" w:rsidR="003A05A1" w:rsidRPr="00A577B0" w:rsidRDefault="003A05A1" w:rsidP="006F0A21">
      <w:pPr>
        <w:pStyle w:val="ListParagraph"/>
        <w:numPr>
          <w:ilvl w:val="0"/>
          <w:numId w:val="3"/>
        </w:numPr>
        <w:jc w:val="both"/>
      </w:pPr>
      <w:r w:rsidRPr="00CA70A8">
        <w:rPr>
          <w:b/>
          <w:bCs/>
          <w:i/>
          <w:iCs/>
        </w:rPr>
        <w:t>Scale</w:t>
      </w:r>
      <w:r w:rsidR="006A1430" w:rsidRPr="00CA70A8">
        <w:rPr>
          <w:b/>
          <w:bCs/>
          <w:i/>
          <w:iCs/>
        </w:rPr>
        <w:t>d dot-product attention</w:t>
      </w:r>
      <w:r w:rsidR="00892280" w:rsidRPr="00A577B0">
        <w:t xml:space="preserve"> </w:t>
      </w:r>
      <w:r w:rsidR="00B32399" w:rsidRPr="00A577B0">
        <w:t>is a</w:t>
      </w:r>
      <w:r w:rsidR="00CC46CA" w:rsidRPr="00A577B0">
        <w:t>n algorithm</w:t>
      </w:r>
      <w:r w:rsidR="007A6FDA" w:rsidRPr="00A577B0">
        <w:t xml:space="preserve"> of weight cal</w:t>
      </w:r>
      <w:r w:rsidR="00050D7B" w:rsidRPr="00A577B0">
        <w:t>culation</w:t>
      </w:r>
      <w:r w:rsidR="00D453F9" w:rsidRPr="00A577B0">
        <w:t xml:space="preserve"> which receive</w:t>
      </w:r>
      <w:r w:rsidR="00C33C45" w:rsidRPr="00A577B0">
        <w:t>s</w:t>
      </w:r>
      <w:r w:rsidR="00D453F9" w:rsidRPr="00A577B0">
        <w:t xml:space="preserve"> </w:t>
      </w:r>
      <w:r w:rsidR="00CE0F59" w:rsidRPr="00A577B0">
        <w:t>queries, keys</w:t>
      </w:r>
      <w:r w:rsidR="00C33C45" w:rsidRPr="00A577B0">
        <w:t xml:space="preserve"> of dimension </w:t>
      </w:r>
      <m:oMath>
        <m:sSub>
          <m:sSubPr>
            <m:ctrlPr>
              <w:rPr>
                <w:rFonts w:ascii="Cambria Math" w:eastAsiaTheme="minorHAnsi" w:hAnsi="Cambria Math"/>
                <w:i/>
              </w:rPr>
            </m:ctrlPr>
          </m:sSubPr>
          <m:e>
            <m:r>
              <w:rPr>
                <w:rFonts w:ascii="Cambria Math" w:hAnsi="Cambria Math"/>
              </w:rPr>
              <m:t>d</m:t>
            </m:r>
          </m:e>
          <m:sub>
            <m:r>
              <w:rPr>
                <w:rFonts w:ascii="Cambria Math" w:hAnsi="Cambria Math"/>
              </w:rPr>
              <m:t>k</m:t>
            </m:r>
          </m:sub>
        </m:sSub>
      </m:oMath>
      <w:r w:rsidR="00CE0F59" w:rsidRPr="00A577B0">
        <w:t xml:space="preserve"> and values</w:t>
      </w:r>
      <w:r w:rsidR="00C33C45" w:rsidRPr="00A577B0">
        <w:t xml:space="preserve"> of dimension </w:t>
      </w:r>
      <m:oMath>
        <m:sSub>
          <m:sSubPr>
            <m:ctrlPr>
              <w:rPr>
                <w:rFonts w:ascii="Cambria Math" w:eastAsiaTheme="minorHAnsi" w:hAnsi="Cambria Math"/>
                <w:i/>
              </w:rPr>
            </m:ctrlPr>
          </m:sSubPr>
          <m:e>
            <m:r>
              <w:rPr>
                <w:rFonts w:ascii="Cambria Math" w:hAnsi="Cambria Math"/>
              </w:rPr>
              <m:t>d</m:t>
            </m:r>
          </m:e>
          <m:sub>
            <m:r>
              <w:rPr>
                <w:rFonts w:ascii="Cambria Math" w:hAnsi="Cambria Math"/>
              </w:rPr>
              <m:t>v</m:t>
            </m:r>
          </m:sub>
        </m:sSub>
      </m:oMath>
      <w:r w:rsidR="00CE0F59" w:rsidRPr="00A577B0">
        <w:t xml:space="preserve"> as input</w:t>
      </w:r>
      <w:r w:rsidR="00037FD8" w:rsidRPr="00A577B0">
        <w:t xml:space="preserve">, compute the dot products of the query with all keys, divide each by </w:t>
      </w:r>
      <m:oMath>
        <m:rad>
          <m:radPr>
            <m:degHide m:val="1"/>
            <m:ctrlPr>
              <w:rPr>
                <w:rFonts w:ascii="Cambria Math" w:eastAsiaTheme="minorHAnsi" w:hAnsi="Cambria Math"/>
                <w:i/>
              </w:rPr>
            </m:ctrlPr>
          </m:radPr>
          <m:deg/>
          <m:e>
            <m:sSub>
              <m:sSubPr>
                <m:ctrlPr>
                  <w:rPr>
                    <w:rFonts w:ascii="Cambria Math" w:eastAsiaTheme="minorHAnsi" w:hAnsi="Cambria Math"/>
                    <w:i/>
                  </w:rPr>
                </m:ctrlPr>
              </m:sSubPr>
              <m:e>
                <m:r>
                  <w:rPr>
                    <w:rFonts w:ascii="Cambria Math" w:hAnsi="Cambria Math"/>
                  </w:rPr>
                  <m:t>d</m:t>
                </m:r>
              </m:e>
              <m:sub>
                <m:r>
                  <w:rPr>
                    <w:rFonts w:ascii="Cambria Math" w:hAnsi="Cambria Math"/>
                  </w:rPr>
                  <m:t>k</m:t>
                </m:r>
              </m:sub>
            </m:sSub>
          </m:e>
        </m:rad>
      </m:oMath>
      <w:r w:rsidR="001B6067" w:rsidRPr="00A577B0">
        <w:t xml:space="preserve"> and apply a softmax function</w:t>
      </w:r>
      <w:r w:rsidR="00CC46CA" w:rsidRPr="00A577B0">
        <w:t xml:space="preserve"> to obtain the weights on the values</w:t>
      </w:r>
      <w:r w:rsidR="00C33C45" w:rsidRPr="00A577B0">
        <w:t>.</w:t>
      </w:r>
    </w:p>
    <w:p w14:paraId="44F5510C" w14:textId="0091CA26" w:rsidR="008E37A2" w:rsidRPr="00CA70A8" w:rsidRDefault="00050D7B" w:rsidP="009E5AB2">
      <m:oMathPara>
        <m:oMath>
          <m:r>
            <w:rPr>
              <w:rFonts w:ascii="Cambria Math" w:hAnsi="Cambria Math"/>
            </w:rPr>
            <m:t>Attention</m:t>
          </m:r>
          <m:d>
            <m:dPr>
              <m:ctrlPr>
                <w:rPr>
                  <w:rFonts w:ascii="Cambria Math" w:hAnsi="Cambria Math"/>
                </w:rPr>
              </m:ctrlPr>
            </m:dPr>
            <m:e>
              <m:r>
                <w:rPr>
                  <w:rFonts w:ascii="Cambria Math" w:hAnsi="Cambria Math"/>
                </w:rPr>
                <m:t>Q</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V</m:t>
              </m:r>
            </m:e>
          </m:d>
          <m:r>
            <m:rPr>
              <m:sty m:val="p"/>
            </m:rPr>
            <w:rPr>
              <w:rFonts w:ascii="Cambria Math" w:hAnsi="Cambria Math"/>
            </w:rPr>
            <m:t>=</m:t>
          </m:r>
          <m:r>
            <w:rPr>
              <w:rFonts w:ascii="Cambria Math" w:hAnsi="Cambria Math"/>
            </w:rPr>
            <m:t>softmax</m:t>
          </m:r>
          <m:d>
            <m:dPr>
              <m:ctrlPr>
                <w:rPr>
                  <w:rFonts w:ascii="Cambria Math" w:eastAsiaTheme="minorHAnsi" w:hAnsi="Cambria Math"/>
                </w:rPr>
              </m:ctrlPr>
            </m:dPr>
            <m:e>
              <m:f>
                <m:fPr>
                  <m:ctrlPr>
                    <w:rPr>
                      <w:rFonts w:ascii="Cambria Math" w:eastAsiaTheme="minorHAnsi" w:hAnsi="Cambria Math"/>
                    </w:rPr>
                  </m:ctrlPr>
                </m:fPr>
                <m:num>
                  <m:r>
                    <w:rPr>
                      <w:rFonts w:ascii="Cambria Math" w:hAnsi="Cambria Math"/>
                    </w:rPr>
                    <m:t>Q</m:t>
                  </m:r>
                  <m:sSup>
                    <m:sSupPr>
                      <m:ctrlPr>
                        <w:rPr>
                          <w:rFonts w:ascii="Cambria Math" w:eastAsiaTheme="minorHAnsi" w:hAnsi="Cambria Math"/>
                        </w:rPr>
                      </m:ctrlPr>
                    </m:sSupPr>
                    <m:e>
                      <m:r>
                        <w:rPr>
                          <w:rFonts w:ascii="Cambria Math" w:hAnsi="Cambria Math"/>
                        </w:rPr>
                        <m:t>K</m:t>
                      </m:r>
                    </m:e>
                    <m:sup>
                      <m:r>
                        <w:rPr>
                          <w:rFonts w:ascii="Cambria Math" w:hAnsi="Cambria Math"/>
                        </w:rPr>
                        <m:t>T</m:t>
                      </m:r>
                    </m:sup>
                  </m:sSup>
                </m:num>
                <m:den>
                  <m:rad>
                    <m:radPr>
                      <m:degHide m:val="1"/>
                      <m:ctrlPr>
                        <w:rPr>
                          <w:rFonts w:ascii="Cambria Math" w:eastAsiaTheme="minorHAnsi" w:hAnsi="Cambria Math"/>
                        </w:rPr>
                      </m:ctrlPr>
                    </m:radPr>
                    <m:deg/>
                    <m:e>
                      <m:sSub>
                        <m:sSubPr>
                          <m:ctrlPr>
                            <w:rPr>
                              <w:rFonts w:ascii="Cambria Math" w:eastAsiaTheme="minorHAnsi" w:hAnsi="Cambria Math"/>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6C63810A" w14:textId="1633BF4E" w:rsidR="00322623" w:rsidRPr="00A63C91" w:rsidRDefault="00322623" w:rsidP="006F0A21">
      <w:pPr>
        <w:pStyle w:val="ListParagraph"/>
        <w:numPr>
          <w:ilvl w:val="0"/>
          <w:numId w:val="3"/>
        </w:numPr>
        <w:jc w:val="both"/>
        <w:rPr>
          <w:rFonts w:eastAsiaTheme="minorHAnsi"/>
        </w:rPr>
      </w:pPr>
      <w:r w:rsidRPr="00CA70A8">
        <w:rPr>
          <w:b/>
          <w:bCs/>
          <w:i/>
          <w:iCs/>
        </w:rPr>
        <w:t xml:space="preserve">Position-wise </w:t>
      </w:r>
      <w:r w:rsidR="00293CF3" w:rsidRPr="00CA70A8">
        <w:rPr>
          <w:b/>
          <w:bCs/>
          <w:i/>
          <w:iCs/>
        </w:rPr>
        <w:t xml:space="preserve">feed-forward </w:t>
      </w:r>
      <w:r w:rsidR="00472D43" w:rsidRPr="00CA70A8">
        <w:rPr>
          <w:b/>
          <w:bCs/>
          <w:i/>
          <w:iCs/>
        </w:rPr>
        <w:t>n</w:t>
      </w:r>
      <w:r w:rsidR="00293CF3" w:rsidRPr="00CA70A8">
        <w:rPr>
          <w:b/>
          <w:bCs/>
          <w:i/>
          <w:iCs/>
        </w:rPr>
        <w:t>etwork</w:t>
      </w:r>
      <w:r w:rsidR="00804F72" w:rsidRPr="00A577B0">
        <w:t xml:space="preserve"> is a </w:t>
      </w:r>
      <w:r w:rsidR="008733A6" w:rsidRPr="00A577B0">
        <w:t xml:space="preserve">fully </w:t>
      </w:r>
      <w:r w:rsidR="008733A6" w:rsidRPr="00A577B0">
        <w:t>connected feed-forward network</w:t>
      </w:r>
      <w:r w:rsidR="008733A6" w:rsidRPr="00A577B0">
        <w:t xml:space="preserve"> placed in each </w:t>
      </w:r>
      <w:r w:rsidR="008673BF" w:rsidRPr="00A577B0">
        <w:t>of layers in the encoder and decoder</w:t>
      </w:r>
      <w:r w:rsidR="00931F4E" w:rsidRPr="00A577B0">
        <w:t xml:space="preserve"> and consists of two linear transformation</w:t>
      </w:r>
      <w:r w:rsidR="00641FA2" w:rsidRPr="00A577B0">
        <w:t>s with a ReLU activation in between</w:t>
      </w:r>
      <w:r w:rsidR="008673BF" w:rsidRPr="00A577B0">
        <w:t xml:space="preserve">. </w:t>
      </w:r>
      <w:r w:rsidR="00724931" w:rsidRPr="00A577B0">
        <w:t xml:space="preserve">It is applied to each </w:t>
      </w:r>
      <w:r w:rsidR="00761E51" w:rsidRPr="00A577B0">
        <w:t>embedding</w:t>
      </w:r>
      <w:r w:rsidR="00A97B8F" w:rsidRPr="00A577B0">
        <w:t xml:space="preserve"> independently</w:t>
      </w:r>
      <w:r w:rsidR="00E05F5A" w:rsidRPr="00A577B0">
        <w:t xml:space="preserve"> instead of </w:t>
      </w:r>
      <w:r w:rsidR="00A97B8F" w:rsidRPr="00A577B0">
        <w:t xml:space="preserve">processing </w:t>
      </w:r>
      <w:r w:rsidR="00E05F5A" w:rsidRPr="00A577B0">
        <w:t xml:space="preserve">whole sequence. </w:t>
      </w:r>
      <w:r w:rsidR="0000530C" w:rsidRPr="00A577B0">
        <w:t xml:space="preserve">The input and output dimensions are </w:t>
      </w:r>
      <m:oMath>
        <m:sSub>
          <m:sSubPr>
            <m:ctrlPr>
              <w:rPr>
                <w:rFonts w:ascii="Cambria Math" w:eastAsiaTheme="minorHAnsi" w:hAnsi="Cambria Math"/>
                <w:i/>
              </w:rPr>
            </m:ctrlPr>
          </m:sSubPr>
          <m:e>
            <m:r>
              <w:rPr>
                <w:rFonts w:ascii="Cambria Math" w:hAnsi="Cambria Math"/>
              </w:rPr>
              <m:t>d</m:t>
            </m:r>
          </m:e>
          <m:sub>
            <m:r>
              <w:rPr>
                <w:rFonts w:ascii="Cambria Math" w:hAnsi="Cambria Math"/>
              </w:rPr>
              <m:t>model</m:t>
            </m:r>
          </m:sub>
        </m:sSub>
        <m:r>
          <w:rPr>
            <w:rFonts w:ascii="Cambria Math" w:hAnsi="Cambria Math"/>
          </w:rPr>
          <m:t>=512</m:t>
        </m:r>
      </m:oMath>
      <w:r w:rsidR="0000530C" w:rsidRPr="00A577B0">
        <w:t xml:space="preserve"> and </w:t>
      </w:r>
      <w:r w:rsidR="005A47AA" w:rsidRPr="00A577B0">
        <w:t xml:space="preserve">the inner-layer dimension is </w:t>
      </w:r>
      <m:oMath>
        <m:sSub>
          <m:sSubPr>
            <m:ctrlPr>
              <w:rPr>
                <w:rFonts w:ascii="Cambria Math" w:eastAsiaTheme="minorHAnsi" w:hAnsi="Cambria Math"/>
                <w:i/>
              </w:rPr>
            </m:ctrlPr>
          </m:sSubPr>
          <m:e>
            <m:r>
              <w:rPr>
                <w:rFonts w:ascii="Cambria Math" w:hAnsi="Cambria Math"/>
              </w:rPr>
              <m:t>d</m:t>
            </m:r>
          </m:e>
          <m:sub>
            <m:r>
              <w:rPr>
                <w:rFonts w:ascii="Cambria Math" w:hAnsi="Cambria Math"/>
              </w:rPr>
              <m:t>model</m:t>
            </m:r>
          </m:sub>
        </m:sSub>
        <m:r>
          <w:rPr>
            <w:rFonts w:ascii="Cambria Math" w:hAnsi="Cambria Math"/>
          </w:rPr>
          <m:t>*4</m:t>
        </m:r>
        <m:r>
          <w:rPr>
            <w:rFonts w:ascii="Cambria Math" w:hAnsi="Cambria Math"/>
          </w:rPr>
          <m:t>=</m:t>
        </m:r>
        <m:r>
          <w:rPr>
            <w:rFonts w:ascii="Cambria Math" w:hAnsi="Cambria Math"/>
          </w:rPr>
          <m:t>2048</m:t>
        </m:r>
      </m:oMath>
      <w:r w:rsidR="005A47AA" w:rsidRPr="00A577B0">
        <w:t>.</w:t>
      </w:r>
    </w:p>
    <w:p w14:paraId="7A6CDF81" w14:textId="1FE522F9" w:rsidR="00A63C91" w:rsidRPr="00A577B0" w:rsidRDefault="00A63C91" w:rsidP="006F0A21">
      <w:pPr>
        <w:pStyle w:val="ListParagraph"/>
        <w:numPr>
          <w:ilvl w:val="0"/>
          <w:numId w:val="3"/>
        </w:numPr>
        <w:jc w:val="both"/>
      </w:pPr>
      <w:r>
        <w:rPr>
          <w:b/>
          <w:bCs/>
          <w:i/>
          <w:iCs/>
        </w:rPr>
        <w:t xml:space="preserve">Add </w:t>
      </w:r>
      <w:r w:rsidR="001F48F2">
        <w:rPr>
          <w:b/>
          <w:bCs/>
          <w:i/>
          <w:iCs/>
        </w:rPr>
        <w:t>&amp;</w:t>
      </w:r>
      <w:r>
        <w:rPr>
          <w:b/>
          <w:bCs/>
          <w:i/>
          <w:iCs/>
        </w:rPr>
        <w:t xml:space="preserve"> </w:t>
      </w:r>
      <w:r w:rsidR="001F48F2">
        <w:rPr>
          <w:b/>
          <w:bCs/>
          <w:i/>
          <w:iCs/>
        </w:rPr>
        <w:t>N</w:t>
      </w:r>
      <w:r>
        <w:rPr>
          <w:b/>
          <w:bCs/>
          <w:i/>
          <w:iCs/>
        </w:rPr>
        <w:t>orm</w:t>
      </w:r>
      <w:r w:rsidR="001F48F2">
        <w:rPr>
          <w:b/>
          <w:bCs/>
          <w:i/>
          <w:iCs/>
        </w:rPr>
        <w:t xml:space="preserve"> </w:t>
      </w:r>
      <w:r w:rsidR="00194B74">
        <w:t>are</w:t>
      </w:r>
      <w:r w:rsidR="001F48F2">
        <w:t xml:space="preserve"> </w:t>
      </w:r>
      <w:r w:rsidR="00B541E0">
        <w:t>techni</w:t>
      </w:r>
      <w:r w:rsidR="00194B74">
        <w:t xml:space="preserve">ques that </w:t>
      </w:r>
      <w:r w:rsidR="004A0C4D">
        <w:t>Add refers to residual connection</w:t>
      </w:r>
      <w:r w:rsidR="00B72645">
        <w:t xml:space="preserve"> used to handle vanishing gradient problem and Norm refers to </w:t>
      </w:r>
      <w:r w:rsidR="00DB3754">
        <w:t xml:space="preserve">layer normalization </w:t>
      </w:r>
      <w:r w:rsidR="00D51E20">
        <w:t>which can support training model easie</w:t>
      </w:r>
      <w:r w:rsidR="00D31888">
        <w:t>r, hence</w:t>
      </w:r>
      <w:r w:rsidR="00D51E20">
        <w:t xml:space="preserve"> </w:t>
      </w:r>
      <w:r w:rsidR="004C7001">
        <w:t>improve the performance and training time.</w:t>
      </w:r>
      <w:r w:rsidR="00194B74">
        <w:t xml:space="preserve"> </w:t>
      </w:r>
    </w:p>
    <w:p w14:paraId="558D7AC6" w14:textId="61AD6A65" w:rsidR="00CA70A8" w:rsidRDefault="00CA70A8" w:rsidP="006F0A21">
      <w:pPr>
        <w:jc w:val="both"/>
      </w:pPr>
      <w:r>
        <w:rPr>
          <w:b/>
          <w:bCs/>
        </w:rPr>
        <w:t>De</w:t>
      </w:r>
      <w:r w:rsidRPr="00CA70A8">
        <w:rPr>
          <w:b/>
          <w:bCs/>
        </w:rPr>
        <w:t>coder</w:t>
      </w:r>
      <w:r w:rsidRPr="00CA70A8">
        <w:t xml:space="preserve"> includes several layer</w:t>
      </w:r>
      <w:r>
        <w:t>s</w:t>
      </w:r>
      <w:r w:rsidRPr="00CA70A8">
        <w:t xml:space="preserve"> in which each layer contains t</w:t>
      </w:r>
      <w:r w:rsidR="00D31888">
        <w:t>hree</w:t>
      </w:r>
      <w:r w:rsidRPr="00CA70A8">
        <w:t xml:space="preserve"> sublayers are</w:t>
      </w:r>
      <w:r w:rsidR="00AA3AE9">
        <w:t xml:space="preserve"> masked</w:t>
      </w:r>
      <w:r w:rsidRPr="00CA70A8">
        <w:t xml:space="preserve"> multi-head attention</w:t>
      </w:r>
      <w:r w:rsidR="00DA398C">
        <w:t>, encoder-decoder multi-head attention</w:t>
      </w:r>
      <w:r w:rsidRPr="00CA70A8">
        <w:t xml:space="preserve"> and feed-forward network.</w:t>
      </w:r>
      <w:r w:rsidR="00C32CCD">
        <w:t xml:space="preserve"> The principle of </w:t>
      </w:r>
      <w:r w:rsidR="003D67AF">
        <w:t>operation in</w:t>
      </w:r>
      <w:r w:rsidR="00FF7CE1">
        <w:t xml:space="preserve"> the</w:t>
      </w:r>
      <w:r w:rsidR="003D67AF">
        <w:t xml:space="preserve"> decoder is similar to in</w:t>
      </w:r>
      <w:r w:rsidR="00FF7CE1">
        <w:t xml:space="preserve"> the</w:t>
      </w:r>
      <w:r w:rsidR="003D67AF">
        <w:t xml:space="preserve"> encoder. The difference is that</w:t>
      </w:r>
      <w:r w:rsidR="00FF7CE1">
        <w:t xml:space="preserve"> the decoder </w:t>
      </w:r>
      <w:r w:rsidR="00F80CB9">
        <w:t>utilizes two multi-head attention</w:t>
      </w:r>
      <w:r w:rsidR="004A39CC">
        <w:t xml:space="preserve"> layers for handling the previous layer output and the encoder output.</w:t>
      </w:r>
    </w:p>
    <w:p w14:paraId="2377C7CB" w14:textId="222EFA62" w:rsidR="006F588E" w:rsidRDefault="006F588E" w:rsidP="006F0A21">
      <w:pPr>
        <w:jc w:val="both"/>
      </w:pPr>
      <w:r>
        <w:t>Even though the transform</w:t>
      </w:r>
      <w:r w:rsidR="002F11CB">
        <w:t xml:space="preserve">er architecture </w:t>
      </w:r>
      <w:r w:rsidR="0069608F">
        <w:t>was</w:t>
      </w:r>
      <w:r w:rsidR="00A96382">
        <w:t xml:space="preserve"> originally</w:t>
      </w:r>
      <w:r w:rsidR="002F11CB">
        <w:t xml:space="preserve"> designed for </w:t>
      </w:r>
      <w:r w:rsidR="00C35215">
        <w:t>sequence-to-sequence task</w:t>
      </w:r>
      <w:r w:rsidR="00A96382">
        <w:t>s</w:t>
      </w:r>
      <w:r w:rsidR="00C6020A">
        <w:t xml:space="preserve">, in practice, </w:t>
      </w:r>
      <w:r w:rsidR="004226A5">
        <w:t xml:space="preserve">the transformer models can be </w:t>
      </w:r>
      <w:r w:rsidR="00680075">
        <w:t>based on only encoder stack</w:t>
      </w:r>
      <w:r w:rsidR="006F376B">
        <w:t xml:space="preserve">, decoder stack or both of them. </w:t>
      </w:r>
      <w:r w:rsidR="0013302E">
        <w:t xml:space="preserve">For instance, </w:t>
      </w:r>
      <w:r w:rsidR="00FC535E">
        <w:t>BERT and its variants</w:t>
      </w:r>
      <w:r w:rsidR="00CF34F1">
        <w:t xml:space="preserve"> (RoBERTa, DistilBERT)</w:t>
      </w:r>
      <w:r w:rsidR="00687403">
        <w:t>,</w:t>
      </w:r>
      <w:r w:rsidR="00CF34F1">
        <w:t xml:space="preserve"> </w:t>
      </w:r>
      <w:r w:rsidR="00AA019C">
        <w:t xml:space="preserve">XLM, ALBERT and ELECTRA are encoder-only models which </w:t>
      </w:r>
      <w:r w:rsidR="008F3ACD">
        <w:t>are well</w:t>
      </w:r>
      <w:r w:rsidR="005E2F11">
        <w:t xml:space="preserve"> suited for tasks like text classification</w:t>
      </w:r>
      <w:r w:rsidR="00E63CDA">
        <w:t>, sentiment analysis</w:t>
      </w:r>
      <w:r w:rsidR="005E2F11">
        <w:t xml:space="preserve"> or named</w:t>
      </w:r>
      <w:r w:rsidR="00CE3D82">
        <w:t xml:space="preserve"> entity recognition. The family of GPT </w:t>
      </w:r>
      <w:r w:rsidR="00504CD5">
        <w:t>is the decoder-only models</w:t>
      </w:r>
      <w:r w:rsidR="00687403">
        <w:t xml:space="preserve"> </w:t>
      </w:r>
      <w:r w:rsidR="005F31FA">
        <w:t xml:space="preserve">which are suitable for </w:t>
      </w:r>
      <w:r w:rsidR="00022557">
        <w:t>text generation</w:t>
      </w:r>
      <w:r w:rsidR="00E11088">
        <w:t xml:space="preserve"> or text completion</w:t>
      </w:r>
      <w:r w:rsidR="00022557">
        <w:t xml:space="preserve"> tasks</w:t>
      </w:r>
      <w:r w:rsidR="00E63CDA">
        <w:t>. T5, BART, PEGASUS</w:t>
      </w:r>
      <w:r w:rsidR="00F27889">
        <w:t xml:space="preserve">, M2M-100 and BigBird are encoder-decoder models which </w:t>
      </w:r>
      <w:r w:rsidR="00076759">
        <w:t>can handle text summarization, translation or question and answering tasks.</w:t>
      </w:r>
    </w:p>
    <w:p w14:paraId="653AF7DB" w14:textId="75D4449E" w:rsidR="00EC28A1" w:rsidRPr="00CA70A8" w:rsidRDefault="00865AEC" w:rsidP="006F0A21">
      <w:pPr>
        <w:jc w:val="both"/>
      </w:pPr>
      <w:r>
        <w:t>In comparison to the</w:t>
      </w:r>
      <w:r w:rsidR="00811F76">
        <w:t xml:space="preserve"> RNN-based</w:t>
      </w:r>
      <w:r>
        <w:t xml:space="preserve"> encoder-decoder architecture</w:t>
      </w:r>
      <w:r w:rsidR="00811F76">
        <w:t>,</w:t>
      </w:r>
      <w:r w:rsidR="00E50998">
        <w:t xml:space="preserve"> the </w:t>
      </w:r>
      <w:r w:rsidR="00D23C38">
        <w:t>t</w:t>
      </w:r>
      <w:r w:rsidR="00E50998">
        <w:t xml:space="preserve">ransformer </w:t>
      </w:r>
      <w:r w:rsidR="00B63418">
        <w:t>operates self-attention in both encoder and decoder</w:t>
      </w:r>
      <w:r w:rsidR="00F170AB">
        <w:t xml:space="preserve"> which </w:t>
      </w:r>
      <w:r w:rsidR="006109C3">
        <w:t>make</w:t>
      </w:r>
      <w:r w:rsidR="00F170AB">
        <w:t xml:space="preserve"> </w:t>
      </w:r>
      <w:r w:rsidR="002778E0">
        <w:t>decoder</w:t>
      </w:r>
      <w:r w:rsidR="006109C3">
        <w:t xml:space="preserve"> able to</w:t>
      </w:r>
      <w:r w:rsidR="00126B30">
        <w:t xml:space="preserve"> access to all states at the same layer</w:t>
      </w:r>
      <w:r w:rsidR="00E72B6B">
        <w:t xml:space="preserve"> and</w:t>
      </w:r>
      <w:r w:rsidR="002D65B1">
        <w:t xml:space="preserve"> uses feed-forward</w:t>
      </w:r>
      <w:r w:rsidR="00B53861">
        <w:t xml:space="preserve"> neural</w:t>
      </w:r>
      <w:r w:rsidR="002D65B1">
        <w:t xml:space="preserve"> network instead</w:t>
      </w:r>
      <w:r w:rsidR="00E72B6B">
        <w:t>.</w:t>
      </w:r>
      <w:r w:rsidR="003E1812">
        <w:t xml:space="preserve"> These </w:t>
      </w:r>
      <w:r w:rsidR="00D23C38">
        <w:t xml:space="preserve">make transformer </w:t>
      </w:r>
      <w:r w:rsidR="00D40978">
        <w:t xml:space="preserve">able to train much faster than </w:t>
      </w:r>
      <w:r w:rsidR="00207A97">
        <w:t>RNN models</w:t>
      </w:r>
      <w:r w:rsidR="00607A9F">
        <w:t>.</w:t>
      </w:r>
      <w:r w:rsidR="00D40978">
        <w:t xml:space="preserve"> </w:t>
      </w:r>
    </w:p>
    <w:p w14:paraId="3A50ECA3" w14:textId="3A26327E" w:rsidR="00D03726" w:rsidRDefault="00D03726" w:rsidP="006F0A21">
      <w:pPr>
        <w:pStyle w:val="Heading2"/>
        <w:jc w:val="both"/>
      </w:pPr>
      <w:r w:rsidRPr="00D03726">
        <w:t>Performance metrics</w:t>
      </w:r>
    </w:p>
    <w:p w14:paraId="6EDC6931" w14:textId="5B39EF4E" w:rsidR="00C62609" w:rsidRDefault="00C62609" w:rsidP="006F0A21">
      <w:pPr>
        <w:jc w:val="both"/>
      </w:pPr>
      <w:r>
        <w:t xml:space="preserve">Performance evaluation is a challenging task in the field of </w:t>
      </w:r>
      <w:r w:rsidR="00D24398">
        <w:t xml:space="preserve">automatic text summarization. </w:t>
      </w:r>
      <w:r w:rsidR="003C52E3">
        <w:t xml:space="preserve">It demands </w:t>
      </w:r>
      <w:r w:rsidR="000503AF">
        <w:t xml:space="preserve">metrics that can </w:t>
      </w:r>
      <w:r w:rsidR="00CC3969">
        <w:t xml:space="preserve">judge the predicted summary </w:t>
      </w:r>
      <w:r w:rsidR="00B070B4">
        <w:t xml:space="preserve">automatically </w:t>
      </w:r>
      <w:r w:rsidR="000A48F8">
        <w:t xml:space="preserve">in the same manner as the human experts did. </w:t>
      </w:r>
      <w:r w:rsidR="00E96563">
        <w:t xml:space="preserve">Unfortunately, </w:t>
      </w:r>
      <w:r w:rsidR="00E039A2">
        <w:t>designing metrics adapt to this requirement is a</w:t>
      </w:r>
      <w:r w:rsidR="0064153D">
        <w:t>n</w:t>
      </w:r>
      <w:r w:rsidR="00E039A2">
        <w:t xml:space="preserve"> </w:t>
      </w:r>
      <w:r w:rsidR="00C82AF1">
        <w:t xml:space="preserve">extremely difficult task because human evaluation </w:t>
      </w:r>
      <w:r w:rsidR="00C30247">
        <w:t xml:space="preserve">is very </w:t>
      </w:r>
      <w:r w:rsidR="00C30247">
        <w:lastRenderedPageBreak/>
        <w:t>complex</w:t>
      </w:r>
      <w:r w:rsidR="00075F1B">
        <w:t>, time-consuming</w:t>
      </w:r>
      <w:r w:rsidR="00C30247">
        <w:t xml:space="preserve"> and </w:t>
      </w:r>
      <w:r w:rsidR="005D6FA3">
        <w:t>includes</w:t>
      </w:r>
      <w:r w:rsidR="00C82AF1">
        <w:t xml:space="preserve"> several criteri</w:t>
      </w:r>
      <w:r w:rsidR="00C30247">
        <w:t xml:space="preserve">a such as </w:t>
      </w:r>
      <w:r w:rsidR="005D6FA3">
        <w:t>fluency, overall quality, informativeness, relevance, grammatical</w:t>
      </w:r>
      <w:r w:rsidR="00680D7F">
        <w:t xml:space="preserve">ity, naturalness, coherence, accuracy, correctness, readability and so on. </w:t>
      </w:r>
      <w:r w:rsidR="0031775A">
        <w:t xml:space="preserve">Even though </w:t>
      </w:r>
      <w:r w:rsidR="00D33454">
        <w:t xml:space="preserve">there still </w:t>
      </w:r>
      <w:r w:rsidR="009F172C">
        <w:t>have</w:t>
      </w:r>
      <w:r w:rsidR="00D33454">
        <w:t>n’t</w:t>
      </w:r>
      <w:r w:rsidR="009F172C">
        <w:t xml:space="preserve"> been</w:t>
      </w:r>
      <w:r w:rsidR="00D33454">
        <w:t xml:space="preserve"> any proper metric, </w:t>
      </w:r>
      <w:r w:rsidR="009F172C">
        <w:t xml:space="preserve">some automatic metrics </w:t>
      </w:r>
      <w:r w:rsidR="00177FB8">
        <w:t>have been used widely such as BLEU, METEOR and ROUG</w:t>
      </w:r>
      <w:r w:rsidR="001939D1">
        <w:t>E</w:t>
      </w:r>
      <w:r w:rsidR="00177FB8">
        <w:t xml:space="preserve">. </w:t>
      </w:r>
      <w:r w:rsidR="00C86EFA">
        <w:t xml:space="preserve">However, these </w:t>
      </w:r>
      <w:r w:rsidR="007A20B8">
        <w:t xml:space="preserve">automatic metrics </w:t>
      </w:r>
      <w:r w:rsidR="00DE75B2">
        <w:t xml:space="preserve">are </w:t>
      </w:r>
      <w:r w:rsidR="006629C7" w:rsidRPr="006629C7">
        <w:t>underinformativ</w:t>
      </w:r>
      <w:r w:rsidR="006629C7">
        <w:t xml:space="preserve">e and do not correlate well with human evaluation. </w:t>
      </w:r>
      <w:r w:rsidR="00082967">
        <w:t xml:space="preserve">They </w:t>
      </w:r>
      <w:r w:rsidR="00A47A77">
        <w:t xml:space="preserve">mostly rely on N-gram overlap and </w:t>
      </w:r>
      <w:r w:rsidR="005B757C">
        <w:t xml:space="preserve">cannot cover </w:t>
      </w:r>
      <w:r w:rsidR="0082555E">
        <w:t>lexicality, semantic</w:t>
      </w:r>
      <w:r w:rsidR="008B0A53">
        <w:t>s</w:t>
      </w:r>
      <w:r w:rsidR="0082555E">
        <w:t xml:space="preserve"> or syntactic</w:t>
      </w:r>
      <w:r w:rsidR="008B0A53">
        <w:t>s.</w:t>
      </w:r>
      <w:r w:rsidR="00D35280">
        <w:t xml:space="preserve"> </w:t>
      </w:r>
      <w:r w:rsidR="00D35280" w:rsidRPr="00D35280">
        <w:t>(</w:t>
      </w:r>
      <w:r w:rsidR="00D35280" w:rsidRPr="00D35280">
        <w:t>van der Lee</w:t>
      </w:r>
      <w:r w:rsidR="00D35280" w:rsidRPr="00D35280">
        <w:t xml:space="preserve"> et al., 2021)</w:t>
      </w:r>
    </w:p>
    <w:p w14:paraId="4A0218EB" w14:textId="1EABE5C4" w:rsidR="006100B1" w:rsidRPr="00EA6C15" w:rsidRDefault="006100B1" w:rsidP="006F0A21">
      <w:pPr>
        <w:jc w:val="both"/>
        <w:rPr>
          <w:b/>
          <w:bCs/>
        </w:rPr>
      </w:pPr>
      <w:r w:rsidRPr="00EA6C15">
        <w:rPr>
          <w:b/>
          <w:bCs/>
        </w:rPr>
        <w:t>BLEU</w:t>
      </w:r>
    </w:p>
    <w:p w14:paraId="6F26E18C" w14:textId="77777777" w:rsidR="00F81028" w:rsidRDefault="00676FFF" w:rsidP="006F0A21">
      <w:pPr>
        <w:jc w:val="both"/>
      </w:pPr>
      <w:r w:rsidRPr="00EA6C15">
        <w:rPr>
          <w:i/>
          <w:iCs/>
        </w:rPr>
        <w:t>BLEU</w:t>
      </w:r>
      <w:r>
        <w:t xml:space="preserve"> is a metric </w:t>
      </w:r>
      <w:r w:rsidR="004A59EC">
        <w:t xml:space="preserve">for </w:t>
      </w:r>
      <w:r w:rsidR="00EF60D3">
        <w:t xml:space="preserve">evaluating a translation task that is </w:t>
      </w:r>
      <w:r w:rsidR="00254ACF">
        <w:t>quick and inexpensive</w:t>
      </w:r>
      <w:r w:rsidR="00B03341">
        <w:t xml:space="preserve">, language-independent and </w:t>
      </w:r>
      <w:r w:rsidR="00E31EA0">
        <w:t>correlates highly with human evaluations.</w:t>
      </w:r>
      <w:r w:rsidR="00CE4564">
        <w:t xml:space="preserve"> It is calculated by</w:t>
      </w:r>
      <w:r w:rsidR="002B55EC">
        <w:t xml:space="preserve"> the product of</w:t>
      </w:r>
      <w:r w:rsidR="00CE4564">
        <w:t xml:space="preserve"> </w:t>
      </w:r>
      <w:r w:rsidR="002B55EC">
        <w:t>brevity penalty</w:t>
      </w:r>
      <w:r w:rsidR="00B1769A">
        <w:t xml:space="preserve"> BP</w:t>
      </w:r>
      <w:r w:rsidR="002B55EC">
        <w:t xml:space="preserve"> and geom</w:t>
      </w:r>
      <w:r w:rsidR="00EC377B">
        <w:t xml:space="preserve">etric mean of </w:t>
      </w:r>
      <w:r w:rsidR="00B1769A">
        <w:t xml:space="preserve">n-gram precision scores </w:t>
      </w:r>
      <w:r w:rsidR="00852BE6">
        <w:t>with n from 1 to 4</w:t>
      </w:r>
      <w:r w:rsidR="00C90378">
        <w:t xml:space="preserve">. </w:t>
      </w:r>
    </w:p>
    <w:p w14:paraId="575631B3" w14:textId="4C369965" w:rsidR="00F81028" w:rsidRDefault="00F81028" w:rsidP="006F0A21">
      <w:pPr>
        <w:jc w:val="both"/>
      </w:pPr>
      <m:oMathPara>
        <m:oMath>
          <m:r>
            <w:rPr>
              <w:rFonts w:ascii="Cambria Math" w:hAnsi="Cambria Math"/>
            </w:rPr>
            <m:t>BLEU</m:t>
          </m:r>
          <m:r>
            <m:rPr>
              <m:sty m:val="p"/>
            </m:rPr>
            <w:rPr>
              <w:rFonts w:ascii="Cambria Math" w:hAnsi="Cambria Math"/>
            </w:rPr>
            <m:t>=</m:t>
          </m:r>
          <m:r>
            <w:rPr>
              <w:rFonts w:ascii="Cambria Math" w:hAnsi="Cambria Math"/>
            </w:rPr>
            <m:t>BP</m:t>
          </m:r>
          <m:r>
            <m:rPr>
              <m:sty m:val="p"/>
            </m:rPr>
            <w:rPr>
              <w:rFonts w:ascii="Cambria Math" w:hAnsi="Cambria Math"/>
            </w:rPr>
            <m:t>*</m:t>
          </m:r>
          <m:r>
            <m:rPr>
              <m:sty m:val="p"/>
            </m:rPr>
            <w:rPr>
              <w:rFonts w:ascii="Cambria Math" w:hAnsi="Cambria Math"/>
            </w:rPr>
            <m:t>exp⁡</m:t>
          </m:r>
          <m:d>
            <m:dPr>
              <m:ctrlPr>
                <w:rPr>
                  <w:rFonts w:ascii="Cambria Math" w:eastAsiaTheme="minorHAnsi" w:hAnsi="Cambria Math"/>
                </w:rPr>
              </m:ctrlPr>
            </m:dPr>
            <m:e>
              <m:f>
                <m:fPr>
                  <m:ctrlPr>
                    <w:rPr>
                      <w:rFonts w:ascii="Cambria Math" w:eastAsiaTheme="minorHAnsi"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eastAsiaTheme="minorHAnsi" w:hAnsi="Cambria Math"/>
                    </w:rPr>
                  </m:ctrlPr>
                </m:naryPr>
                <m:sub>
                  <m:r>
                    <w:rPr>
                      <w:rFonts w:ascii="Cambria Math" w:hAnsi="Cambria Math"/>
                    </w:rPr>
                    <m:t>n</m:t>
                  </m:r>
                  <m:r>
                    <m:rPr>
                      <m:sty m:val="p"/>
                    </m:rPr>
                    <w:rPr>
                      <w:rFonts w:ascii="Cambria Math" w:hAnsi="Cambria Math"/>
                    </w:rPr>
                    <m:t>=</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sSub>
                        <m:sSubPr>
                          <m:ctrlPr>
                            <w:rPr>
                              <w:rFonts w:ascii="Cambria Math" w:eastAsiaTheme="minorHAnsi" w:hAnsi="Cambria Math"/>
                            </w:rPr>
                          </m:ctrlPr>
                        </m:sSubPr>
                        <m:e>
                          <m:r>
                            <w:rPr>
                              <w:rFonts w:ascii="Cambria Math" w:hAnsi="Cambria Math"/>
                            </w:rPr>
                            <m:t>p</m:t>
                          </m:r>
                        </m:e>
                        <m:sub>
                          <m:r>
                            <w:rPr>
                              <w:rFonts w:ascii="Cambria Math" w:hAnsi="Cambria Math"/>
                            </w:rPr>
                            <m:t>n</m:t>
                          </m:r>
                          <m:r>
                            <m:rPr>
                              <m:sty m:val="p"/>
                            </m:rPr>
                            <w:rPr>
                              <w:rFonts w:ascii="Cambria Math" w:hAnsi="Cambria Math"/>
                            </w:rPr>
                            <m:t>)</m:t>
                          </m:r>
                        </m:sub>
                      </m:sSub>
                    </m:e>
                  </m:func>
                </m:e>
              </m:nary>
            </m:e>
          </m:d>
        </m:oMath>
      </m:oMathPara>
    </w:p>
    <w:p w14:paraId="1533A18F" w14:textId="41A7A448" w:rsidR="006100B1" w:rsidRDefault="00C90378" w:rsidP="006F0A21">
      <w:pPr>
        <w:jc w:val="both"/>
      </w:pPr>
      <w:r w:rsidRPr="00EA6C15">
        <w:rPr>
          <w:i/>
          <w:iCs/>
        </w:rPr>
        <w:t>BP</w:t>
      </w:r>
      <w:r>
        <w:t xml:space="preserve"> </w:t>
      </w:r>
      <w:r w:rsidR="00C35D4C">
        <w:t xml:space="preserve">is a penalty ratio applied on </w:t>
      </w:r>
      <w:r w:rsidR="00F07817">
        <w:t>translation</w:t>
      </w:r>
      <w:r w:rsidR="00006C51">
        <w:t xml:space="preserve"> which is shorter</w:t>
      </w:r>
      <w:r w:rsidR="00F07817">
        <w:t xml:space="preserve"> than the reference corpus</w:t>
      </w:r>
      <w:r w:rsidR="002E555E">
        <w:t xml:space="preserve"> and computed as follows:</w:t>
      </w:r>
    </w:p>
    <w:p w14:paraId="2B91B55E" w14:textId="57560B6F" w:rsidR="002E555E" w:rsidRPr="00EA3E7E" w:rsidRDefault="00CF406E" w:rsidP="009E5AB2">
      <m:oMathPara>
        <m:oMath>
          <m:r>
            <w:rPr>
              <w:rFonts w:ascii="Cambria Math" w:hAnsi="Cambria Math"/>
            </w:rPr>
            <m:t>BP</m:t>
          </m:r>
          <m:r>
            <m:rPr>
              <m:sty m:val="p"/>
            </m:rPr>
            <w:rPr>
              <w:rFonts w:ascii="Cambria Math" w:hAnsi="Cambria Math"/>
            </w:rPr>
            <m:t xml:space="preserve">= </m:t>
          </m:r>
          <m:d>
            <m:dPr>
              <m:begChr m:val="{"/>
              <m:endChr m:val=""/>
              <m:ctrlPr>
                <w:rPr>
                  <w:rFonts w:ascii="Cambria Math" w:eastAsiaTheme="minorHAnsi" w:hAnsi="Cambria Math"/>
                </w:rPr>
              </m:ctrlPr>
            </m:dPr>
            <m:e>
              <m:eqArr>
                <m:eqArrPr>
                  <m:ctrlPr>
                    <w:rPr>
                      <w:rFonts w:ascii="Cambria Math" w:eastAsiaTheme="minorHAnsi" w:hAnsi="Cambria Math"/>
                    </w:rPr>
                  </m:ctrlPr>
                </m:eqArrPr>
                <m:e>
                  <m:r>
                    <m:rPr>
                      <m:sty m:val="p"/>
                    </m:rPr>
                    <w:rPr>
                      <w:rFonts w:ascii="Cambria Math" w:hAnsi="Cambria Math"/>
                    </w:rPr>
                    <m:t xml:space="preserve">    </m:t>
                  </m:r>
                  <m:r>
                    <m:rPr>
                      <m:sty m:val="p"/>
                    </m:rPr>
                    <w:rPr>
                      <w:rFonts w:ascii="Cambria Math" w:hAnsi="Cambria Math"/>
                    </w:rPr>
                    <m:t xml:space="preserve">1 </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c</m:t>
                  </m:r>
                  <m:r>
                    <m:rPr>
                      <m:sty m:val="p"/>
                    </m:rPr>
                    <w:rPr>
                      <w:rFonts w:ascii="Cambria Math" w:hAnsi="Cambria Math"/>
                    </w:rPr>
                    <m:t>&gt;</m:t>
                  </m:r>
                  <m:r>
                    <w:rPr>
                      <w:rFonts w:ascii="Cambria Math" w:hAnsi="Cambria Math"/>
                    </w:rPr>
                    <m:t>r</m:t>
                  </m:r>
                </m:e>
                <m:e>
                  <m:r>
                    <m:rPr>
                      <m:sty m:val="p"/>
                    </m:rPr>
                    <w:rPr>
                      <w:rFonts w:ascii="Cambria Math" w:hAnsi="Cambria Math"/>
                    </w:rPr>
                    <m:t xml:space="preserve">    </m:t>
                  </m:r>
                  <m:sSup>
                    <m:sSupPr>
                      <m:ctrlPr>
                        <w:rPr>
                          <w:rFonts w:ascii="Cambria Math" w:eastAsiaTheme="minorHAnsi" w:hAnsi="Cambria Math"/>
                        </w:rPr>
                      </m:ctrlPr>
                    </m:sSupPr>
                    <m:e>
                      <m:r>
                        <w:rPr>
                          <w:rFonts w:ascii="Cambria Math" w:eastAsiaTheme="minorHAnsi" w:hAnsi="Cambria Math"/>
                        </w:rPr>
                        <m:t>e</m:t>
                      </m:r>
                    </m:e>
                    <m:sup>
                      <m:r>
                        <m:rPr>
                          <m:sty m:val="p"/>
                        </m:rPr>
                        <w:rPr>
                          <w:rFonts w:ascii="Cambria Math" w:hAnsi="Cambria Math"/>
                        </w:rPr>
                        <m:t>1</m:t>
                      </m:r>
                      <m:r>
                        <m:rPr>
                          <m:sty m:val="p"/>
                        </m:rPr>
                        <w:rPr>
                          <w:rFonts w:ascii="Cambria Math" w:eastAsiaTheme="minorHAnsi" w:hAnsi="Cambria Math"/>
                        </w:rPr>
                        <m:t>-</m:t>
                      </m:r>
                      <m:r>
                        <w:rPr>
                          <w:rFonts w:ascii="Cambria Math" w:hAnsi="Cambria Math"/>
                        </w:rPr>
                        <m:t>r</m:t>
                      </m:r>
                      <m:r>
                        <m:rPr>
                          <m:sty m:val="p"/>
                        </m:rPr>
                        <w:rPr>
                          <w:rFonts w:ascii="Cambria Math" w:hAnsi="Cambria Math"/>
                        </w:rPr>
                        <m:t>/</m:t>
                      </m:r>
                      <m:r>
                        <w:rPr>
                          <w:rFonts w:ascii="Cambria Math" w:hAnsi="Cambria Math"/>
                        </w:rPr>
                        <m:t>c</m:t>
                      </m:r>
                    </m:sup>
                  </m:sSup>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c</m:t>
                  </m:r>
                  <m:r>
                    <m:rPr>
                      <m:sty m:val="p"/>
                    </m:rPr>
                    <w:rPr>
                      <w:rFonts w:ascii="Cambria Math" w:hAnsi="Cambria Math"/>
                    </w:rPr>
                    <m:t>≤</m:t>
                  </m:r>
                  <m:r>
                    <w:rPr>
                      <w:rFonts w:ascii="Cambria Math" w:hAnsi="Cambria Math"/>
                    </w:rPr>
                    <m:t>r</m:t>
                  </m:r>
                </m:e>
              </m:eqArr>
            </m:e>
          </m:d>
        </m:oMath>
      </m:oMathPara>
    </w:p>
    <w:p w14:paraId="1AD5B9CD" w14:textId="77777777" w:rsidR="00254C6A" w:rsidRDefault="00EA3E7E" w:rsidP="006F0A21">
      <w:pPr>
        <w:jc w:val="both"/>
      </w:pPr>
      <w:r>
        <w:t xml:space="preserve">where </w:t>
      </w:r>
      <w:r w:rsidR="00254C6A">
        <w:t>c is the length of translation and r is the length of the reference corpus.</w:t>
      </w:r>
    </w:p>
    <w:p w14:paraId="25F8283D" w14:textId="06A874A5" w:rsidR="00EA3E7E" w:rsidRPr="00EA6C15" w:rsidRDefault="001939D1" w:rsidP="006F0A21">
      <w:pPr>
        <w:jc w:val="both"/>
        <w:rPr>
          <w:b/>
          <w:bCs/>
        </w:rPr>
      </w:pPr>
      <w:r w:rsidRPr="00EA6C15">
        <w:rPr>
          <w:b/>
          <w:bCs/>
        </w:rPr>
        <w:t>ROUGE</w:t>
      </w:r>
    </w:p>
    <w:p w14:paraId="53E5944C" w14:textId="421DA750" w:rsidR="001939D1" w:rsidRDefault="00F3420D" w:rsidP="006F0A21">
      <w:pPr>
        <w:jc w:val="both"/>
      </w:pPr>
      <w:r w:rsidRPr="00EA6C15">
        <w:rPr>
          <w:i/>
          <w:iCs/>
        </w:rPr>
        <w:t>ROUGE</w:t>
      </w:r>
      <w:r>
        <w:t xml:space="preserve"> is a metric </w:t>
      </w:r>
      <w:r w:rsidR="007F192D">
        <w:t xml:space="preserve">for determining the quality of </w:t>
      </w:r>
      <w:r w:rsidR="006119AF">
        <w:t xml:space="preserve">summary by comparing it to other summaries created by human. </w:t>
      </w:r>
      <w:r w:rsidR="00366682">
        <w:t>While the BLEU metric focuses on precision</w:t>
      </w:r>
      <w:r w:rsidR="00612E0C">
        <w:t xml:space="preserve"> score, ROUGE concentrates on recall score</w:t>
      </w:r>
      <w:r w:rsidR="008C08AF">
        <w:t xml:space="preserve"> which means that </w:t>
      </w:r>
      <w:r w:rsidR="008C08AF" w:rsidRPr="008C08AF">
        <w:t>how much the words (and/or n-grams) in the human references appear in the candidate model outputs.</w:t>
      </w:r>
    </w:p>
    <w:p w14:paraId="1163F3C7" w14:textId="4FE346BF" w:rsidR="00BB7353" w:rsidRDefault="00BB7353" w:rsidP="006F0A21">
      <w:pPr>
        <w:jc w:val="both"/>
      </w:pPr>
      <w:r>
        <w:t xml:space="preserve">There are four different </w:t>
      </w:r>
      <w:r w:rsidR="001B6D01">
        <w:t>ROUGE measures including ROUGE-N, ROUGE-L, ROUGE-W and ROUGE-S.</w:t>
      </w:r>
    </w:p>
    <w:p w14:paraId="3A5125FC" w14:textId="72B768D3" w:rsidR="00136870" w:rsidRDefault="00136870" w:rsidP="006F0A21">
      <w:pPr>
        <w:jc w:val="both"/>
      </w:pPr>
      <w:r w:rsidRPr="00EA6C15">
        <w:rPr>
          <w:i/>
          <w:iCs/>
        </w:rPr>
        <w:t>ROUGE-N</w:t>
      </w:r>
      <w:r w:rsidRPr="00136870">
        <w:t xml:space="preserve"> measures the number of matching n-grams between the model-generated text and a human-produced reference.</w:t>
      </w:r>
    </w:p>
    <w:p w14:paraId="60EE7A36" w14:textId="7CB270D9" w:rsidR="001B6D01" w:rsidRPr="003E06C3" w:rsidRDefault="00F81FD9" w:rsidP="006F0A21">
      <w:pPr>
        <w:jc w:val="both"/>
      </w:pPr>
      <m:oMathPara>
        <m:oMath>
          <m:r>
            <w:rPr>
              <w:rFonts w:ascii="Cambria Math" w:hAnsi="Cambria Math"/>
            </w:rPr>
            <m:t>ROUGE</m:t>
          </m:r>
          <m:r>
            <m:rPr>
              <m:sty m:val="p"/>
            </m:rPr>
            <w:rPr>
              <w:rFonts w:ascii="Cambria Math" w:hAnsi="Cambria Math"/>
            </w:rPr>
            <m:t>-</m:t>
          </m:r>
          <m:r>
            <w:rPr>
              <w:rFonts w:ascii="Cambria Math" w:hAnsi="Cambria Math"/>
            </w:rPr>
            <m:t>N</m:t>
          </m:r>
          <m:r>
            <m:rPr>
              <m:sty m:val="p"/>
            </m:rPr>
            <w:rPr>
              <w:rFonts w:ascii="Cambria Math" w:hAnsi="Cambria Math"/>
            </w:rPr>
            <m:t xml:space="preserve">= </m:t>
          </m:r>
          <m:f>
            <m:fPr>
              <m:ctrlPr>
                <w:rPr>
                  <w:rFonts w:ascii="Cambria Math" w:eastAsiaTheme="minorHAnsi" w:hAnsi="Cambria Math"/>
                </w:rPr>
              </m:ctrlPr>
            </m:fPr>
            <m:num>
              <m:nary>
                <m:naryPr>
                  <m:chr m:val="∑"/>
                  <m:limLoc m:val="undOvr"/>
                  <m:supHide m:val="1"/>
                  <m:ctrlPr>
                    <w:rPr>
                      <w:rFonts w:ascii="Cambria Math" w:eastAsiaTheme="minorHAnsi" w:hAnsi="Cambria Math"/>
                    </w:rPr>
                  </m:ctrlPr>
                </m:naryPr>
                <m:sub>
                  <m:r>
                    <w:rPr>
                      <w:rFonts w:ascii="Cambria Math" w:hAnsi="Cambria Math"/>
                    </w:rPr>
                    <m:t>S</m:t>
                  </m:r>
                  <m:r>
                    <m:rPr>
                      <m:sty m:val="p"/>
                    </m:rPr>
                    <w:rPr>
                      <w:rFonts w:ascii="Cambria Math" w:hAnsi="Cambria Math"/>
                    </w:rPr>
                    <m:t>∈</m:t>
                  </m:r>
                  <m:r>
                    <m:rPr>
                      <m:sty m:val="p"/>
                    </m:rPr>
                    <w:rPr>
                      <w:rFonts w:ascii="Cambria Math" w:hAnsi="Cambria Math"/>
                    </w:rPr>
                    <m:t>{</m:t>
                  </m:r>
                  <m:r>
                    <w:rPr>
                      <w:rFonts w:ascii="Cambria Math" w:hAnsi="Cambria Math"/>
                    </w:rPr>
                    <m:t>Reference</m:t>
                  </m:r>
                  <m:r>
                    <m:rPr>
                      <m:sty m:val="p"/>
                    </m:rPr>
                    <w:rPr>
                      <w:rFonts w:ascii="Cambria Math" w:hAnsi="Cambria Math"/>
                    </w:rPr>
                    <m:t xml:space="preserve"> </m:t>
                  </m:r>
                  <m:r>
                    <w:rPr>
                      <w:rFonts w:ascii="Cambria Math" w:hAnsi="Cambria Math"/>
                    </w:rPr>
                    <m:t>Summaries</m:t>
                  </m:r>
                  <m:r>
                    <m:rPr>
                      <m:sty m:val="p"/>
                    </m:rPr>
                    <w:rPr>
                      <w:rFonts w:ascii="Cambria Math" w:hAnsi="Cambria Math"/>
                    </w:rPr>
                    <m:t>}</m:t>
                  </m:r>
                </m:sub>
                <m:sup/>
                <m:e>
                  <m:nary>
                    <m:naryPr>
                      <m:chr m:val="∑"/>
                      <m:limLoc m:val="undOvr"/>
                      <m:supHide m:val="1"/>
                      <m:ctrlPr>
                        <w:rPr>
                          <w:rFonts w:ascii="Cambria Math" w:eastAsiaTheme="minorHAnsi" w:hAnsi="Cambria Math"/>
                        </w:rPr>
                      </m:ctrlPr>
                    </m:naryPr>
                    <m:sub>
                      <m:sSub>
                        <m:sSubPr>
                          <m:ctrlPr>
                            <w:rPr>
                              <w:rFonts w:ascii="Cambria Math" w:eastAsiaTheme="minorHAnsi" w:hAnsi="Cambria Math"/>
                            </w:rPr>
                          </m:ctrlPr>
                        </m:sSubPr>
                        <m:e>
                          <m:r>
                            <w:rPr>
                              <w:rFonts w:ascii="Cambria Math" w:hAnsi="Cambria Math"/>
                            </w:rPr>
                            <m:t>gram</m:t>
                          </m:r>
                        </m:e>
                        <m:sub>
                          <m:r>
                            <w:rPr>
                              <w:rFonts w:ascii="Cambria Math" w:hAnsi="Cambria Math"/>
                            </w:rPr>
                            <m:t>n</m:t>
                          </m:r>
                        </m:sub>
                      </m:sSub>
                      <m:r>
                        <m:rPr>
                          <m:sty m:val="p"/>
                        </m:rPr>
                        <w:rPr>
                          <w:rFonts w:ascii="Cambria Math" w:hAnsi="Cambria Math"/>
                        </w:rPr>
                        <m:t>∈</m:t>
                      </m:r>
                      <m:r>
                        <w:rPr>
                          <w:rFonts w:ascii="Cambria Math" w:hAnsi="Cambria Math"/>
                        </w:rPr>
                        <m:t>S</m:t>
                      </m:r>
                    </m:sub>
                    <m:sup/>
                    <m:e>
                      <m:sSub>
                        <m:sSubPr>
                          <m:ctrlPr>
                            <w:rPr>
                              <w:rFonts w:ascii="Cambria Math" w:eastAsiaTheme="minorHAnsi" w:hAnsi="Cambria Math"/>
                            </w:rPr>
                          </m:ctrlPr>
                        </m:sSubPr>
                        <m:e>
                          <m:r>
                            <w:rPr>
                              <w:rFonts w:ascii="Cambria Math" w:hAnsi="Cambria Math"/>
                            </w:rPr>
                            <m:t>Count</m:t>
                          </m:r>
                        </m:e>
                        <m:sub>
                          <m:r>
                            <w:rPr>
                              <w:rFonts w:ascii="Cambria Math" w:hAnsi="Cambria Math"/>
                            </w:rPr>
                            <m:t>match</m:t>
                          </m:r>
                        </m:sub>
                      </m:sSub>
                      <m:r>
                        <m:rPr>
                          <m:sty m:val="p"/>
                        </m:rPr>
                        <w:rPr>
                          <w:rFonts w:ascii="Cambria Math" w:hAnsi="Cambria Math"/>
                        </w:rPr>
                        <m:t>(</m:t>
                      </m:r>
                      <m:sSub>
                        <m:sSubPr>
                          <m:ctrlPr>
                            <w:rPr>
                              <w:rFonts w:ascii="Cambria Math" w:eastAsiaTheme="minorHAnsi" w:hAnsi="Cambria Math"/>
                            </w:rPr>
                          </m:ctrlPr>
                        </m:sSubPr>
                        <m:e>
                          <m:r>
                            <w:rPr>
                              <w:rFonts w:ascii="Cambria Math" w:hAnsi="Cambria Math"/>
                            </w:rPr>
                            <m:t>gram</m:t>
                          </m:r>
                        </m:e>
                        <m:sub>
                          <m:r>
                            <w:rPr>
                              <w:rFonts w:ascii="Cambria Math" w:hAnsi="Cambria Math"/>
                            </w:rPr>
                            <m:t>n</m:t>
                          </m:r>
                        </m:sub>
                      </m:sSub>
                      <m:r>
                        <m:rPr>
                          <m:sty m:val="p"/>
                        </m:rPr>
                        <w:rPr>
                          <w:rFonts w:ascii="Cambria Math" w:hAnsi="Cambria Math"/>
                        </w:rPr>
                        <m:t>)</m:t>
                      </m:r>
                    </m:e>
                  </m:nary>
                </m:e>
              </m:nary>
            </m:num>
            <m:den>
              <m:nary>
                <m:naryPr>
                  <m:chr m:val="∑"/>
                  <m:limLoc m:val="undOvr"/>
                  <m:supHide m:val="1"/>
                  <m:ctrlPr>
                    <w:rPr>
                      <w:rFonts w:ascii="Cambria Math" w:eastAsiaTheme="minorHAnsi" w:hAnsi="Cambria Math"/>
                    </w:rPr>
                  </m:ctrlPr>
                </m:naryPr>
                <m:sub>
                  <m:r>
                    <w:rPr>
                      <w:rFonts w:ascii="Cambria Math" w:hAnsi="Cambria Math"/>
                    </w:rPr>
                    <m:t>S</m:t>
                  </m:r>
                  <m:r>
                    <m:rPr>
                      <m:sty m:val="p"/>
                    </m:rPr>
                    <w:rPr>
                      <w:rFonts w:ascii="Cambria Math" w:hAnsi="Cambria Math"/>
                    </w:rPr>
                    <m:t>∈{</m:t>
                  </m:r>
                  <m:r>
                    <w:rPr>
                      <w:rFonts w:ascii="Cambria Math" w:hAnsi="Cambria Math"/>
                    </w:rPr>
                    <m:t>Reference</m:t>
                  </m:r>
                  <m:r>
                    <m:rPr>
                      <m:sty m:val="p"/>
                    </m:rPr>
                    <w:rPr>
                      <w:rFonts w:ascii="Cambria Math" w:hAnsi="Cambria Math"/>
                    </w:rPr>
                    <m:t xml:space="preserve"> </m:t>
                  </m:r>
                  <m:r>
                    <w:rPr>
                      <w:rFonts w:ascii="Cambria Math" w:hAnsi="Cambria Math"/>
                    </w:rPr>
                    <m:t>Summaries</m:t>
                  </m:r>
                  <m:r>
                    <m:rPr>
                      <m:sty m:val="p"/>
                    </m:rPr>
                    <w:rPr>
                      <w:rFonts w:ascii="Cambria Math" w:hAnsi="Cambria Math"/>
                    </w:rPr>
                    <m:t>}</m:t>
                  </m:r>
                </m:sub>
                <m:sup/>
                <m:e>
                  <m:nary>
                    <m:naryPr>
                      <m:chr m:val="∑"/>
                      <m:limLoc m:val="undOvr"/>
                      <m:supHide m:val="1"/>
                      <m:ctrlPr>
                        <w:rPr>
                          <w:rFonts w:ascii="Cambria Math" w:eastAsiaTheme="minorHAnsi" w:hAnsi="Cambria Math"/>
                        </w:rPr>
                      </m:ctrlPr>
                    </m:naryPr>
                    <m:sub>
                      <m:sSub>
                        <m:sSubPr>
                          <m:ctrlPr>
                            <w:rPr>
                              <w:rFonts w:ascii="Cambria Math" w:eastAsiaTheme="minorHAnsi" w:hAnsi="Cambria Math"/>
                            </w:rPr>
                          </m:ctrlPr>
                        </m:sSubPr>
                        <m:e>
                          <m:r>
                            <w:rPr>
                              <w:rFonts w:ascii="Cambria Math" w:hAnsi="Cambria Math"/>
                            </w:rPr>
                            <m:t>gram</m:t>
                          </m:r>
                        </m:e>
                        <m:sub>
                          <m:r>
                            <w:rPr>
                              <w:rFonts w:ascii="Cambria Math" w:hAnsi="Cambria Math"/>
                            </w:rPr>
                            <m:t>n</m:t>
                          </m:r>
                        </m:sub>
                      </m:sSub>
                      <m:r>
                        <m:rPr>
                          <m:sty m:val="p"/>
                        </m:rPr>
                        <w:rPr>
                          <w:rFonts w:ascii="Cambria Math" w:hAnsi="Cambria Math"/>
                        </w:rPr>
                        <m:t>∈</m:t>
                      </m:r>
                      <m:r>
                        <w:rPr>
                          <w:rFonts w:ascii="Cambria Math" w:hAnsi="Cambria Math"/>
                        </w:rPr>
                        <m:t>S</m:t>
                      </m:r>
                    </m:sub>
                    <m:sup/>
                    <m:e>
                      <m:r>
                        <w:rPr>
                          <w:rFonts w:ascii="Cambria Math" w:hAnsi="Cambria Math"/>
                        </w:rPr>
                        <m:t>Count</m:t>
                      </m:r>
                      <m:r>
                        <m:rPr>
                          <m:sty m:val="p"/>
                        </m:rPr>
                        <w:rPr>
                          <w:rFonts w:ascii="Cambria Math" w:hAnsi="Cambria Math"/>
                        </w:rPr>
                        <m:t>(</m:t>
                      </m:r>
                      <m:sSub>
                        <m:sSubPr>
                          <m:ctrlPr>
                            <w:rPr>
                              <w:rFonts w:ascii="Cambria Math" w:eastAsiaTheme="minorHAnsi" w:hAnsi="Cambria Math"/>
                            </w:rPr>
                          </m:ctrlPr>
                        </m:sSubPr>
                        <m:e>
                          <m:r>
                            <w:rPr>
                              <w:rFonts w:ascii="Cambria Math" w:hAnsi="Cambria Math"/>
                            </w:rPr>
                            <m:t>gram</m:t>
                          </m:r>
                        </m:e>
                        <m:sub>
                          <m:r>
                            <w:rPr>
                              <w:rFonts w:ascii="Cambria Math" w:hAnsi="Cambria Math"/>
                            </w:rPr>
                            <m:t>n</m:t>
                          </m:r>
                        </m:sub>
                      </m:sSub>
                      <m:r>
                        <m:rPr>
                          <m:sty m:val="p"/>
                        </m:rPr>
                        <w:rPr>
                          <w:rFonts w:ascii="Cambria Math" w:hAnsi="Cambria Math"/>
                        </w:rPr>
                        <m:t>)</m:t>
                      </m:r>
                    </m:e>
                  </m:nary>
                </m:e>
              </m:nary>
            </m:den>
          </m:f>
        </m:oMath>
      </m:oMathPara>
    </w:p>
    <w:p w14:paraId="5D6F650D" w14:textId="49FDA4DA" w:rsidR="003E06C3" w:rsidRDefault="003E06C3" w:rsidP="006F0A21">
      <w:pPr>
        <w:jc w:val="both"/>
      </w:pPr>
      <w:r w:rsidRPr="00EA6C15">
        <w:rPr>
          <w:i/>
          <w:iCs/>
        </w:rPr>
        <w:t>ROUGE-L</w:t>
      </w:r>
      <w:r w:rsidRPr="003E06C3">
        <w:t xml:space="preserve"> is based on the longest common subsequence (LCS) between </w:t>
      </w:r>
      <w:r>
        <w:t>the</w:t>
      </w:r>
      <w:r w:rsidRPr="003E06C3">
        <w:t xml:space="preserve"> model output and reference</w:t>
      </w:r>
      <w:r w:rsidR="000100E9">
        <w:t xml:space="preserve">. The </w:t>
      </w:r>
      <w:r w:rsidR="00444D21">
        <w:t>LCS is unnecessary consecutive but in order instead</w:t>
      </w:r>
      <w:r w:rsidR="00D04136">
        <w:t>.</w:t>
      </w:r>
      <w:r w:rsidR="00D04136" w:rsidRPr="00D04136">
        <w:t xml:space="preserve"> </w:t>
      </w:r>
      <w:r w:rsidR="00D04136" w:rsidRPr="00D04136">
        <w:t>A longer shared sequence indicate</w:t>
      </w:r>
      <w:r w:rsidR="00D04136">
        <w:t>s</w:t>
      </w:r>
      <w:r w:rsidR="00D04136" w:rsidRPr="00D04136">
        <w:t xml:space="preserve"> more similarity between the two sequences.</w:t>
      </w:r>
    </w:p>
    <w:p w14:paraId="6D718696" w14:textId="11FB4FBD" w:rsidR="00FB1C43" w:rsidRPr="00324CB4" w:rsidRDefault="00546B7C" w:rsidP="006F0A21">
      <w:pPr>
        <w:jc w:val="both"/>
      </w:pPr>
      <m:oMathPara>
        <m:oMath>
          <m:sSub>
            <m:sSubPr>
              <m:ctrlPr>
                <w:rPr>
                  <w:rFonts w:ascii="Cambria Math" w:hAnsi="Cambria Math"/>
                </w:rPr>
              </m:ctrlPr>
            </m:sSubPr>
            <m:e>
              <m:r>
                <w:rPr>
                  <w:rFonts w:ascii="Cambria Math" w:hAnsi="Cambria Math"/>
                </w:rPr>
                <m:t>R</m:t>
              </m:r>
            </m:e>
            <m:sub>
              <m:r>
                <w:rPr>
                  <w:rFonts w:ascii="Cambria Math" w:hAnsi="Cambria Math"/>
                </w:rPr>
                <m:t>lcs</m:t>
              </m:r>
            </m:sub>
          </m:sSub>
          <m:r>
            <m:rPr>
              <m:sty m:val="p"/>
            </m:rPr>
            <w:rPr>
              <w:rFonts w:ascii="Cambria Math" w:hAnsi="Cambria Math"/>
            </w:rPr>
            <m:t>=</m:t>
          </m:r>
          <m:f>
            <m:fPr>
              <m:ctrlPr>
                <w:rPr>
                  <w:rFonts w:ascii="Cambria Math" w:hAnsi="Cambria Math"/>
                </w:rPr>
              </m:ctrlPr>
            </m:fPr>
            <m:num>
              <m:r>
                <w:rPr>
                  <w:rFonts w:ascii="Cambria Math" w:hAnsi="Cambria Math"/>
                </w:rPr>
                <m:t>LCS</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num>
            <m:den>
              <m:r>
                <w:rPr>
                  <w:rFonts w:ascii="Cambria Math" w:hAnsi="Cambria Math"/>
                </w:rPr>
                <m:t>m</m:t>
              </m:r>
            </m:den>
          </m:f>
        </m:oMath>
      </m:oMathPara>
    </w:p>
    <w:p w14:paraId="28091560" w14:textId="1F9CFC12" w:rsidR="00324CB4" w:rsidRPr="005102A0" w:rsidRDefault="005102A0" w:rsidP="006F0A21">
      <w:pPr>
        <w:jc w:val="both"/>
      </w:pPr>
      <m:oMathPara>
        <m:oMath>
          <m:sSub>
            <m:sSubPr>
              <m:ctrlPr>
                <w:rPr>
                  <w:rFonts w:ascii="Cambria Math" w:hAnsi="Cambria Math"/>
                </w:rPr>
              </m:ctrlPr>
            </m:sSubPr>
            <m:e>
              <m:r>
                <w:rPr>
                  <w:rFonts w:ascii="Cambria Math" w:hAnsi="Cambria Math"/>
                </w:rPr>
                <m:t>P</m:t>
              </m:r>
            </m:e>
            <m:sub>
              <m:r>
                <w:rPr>
                  <w:rFonts w:ascii="Cambria Math" w:hAnsi="Cambria Math"/>
                </w:rPr>
                <m:t>lcs</m:t>
              </m:r>
            </m:sub>
          </m:sSub>
          <m:r>
            <m:rPr>
              <m:sty m:val="p"/>
            </m:rPr>
            <w:rPr>
              <w:rFonts w:ascii="Cambria Math" w:hAnsi="Cambria Math"/>
            </w:rPr>
            <m:t>=</m:t>
          </m:r>
          <m:f>
            <m:fPr>
              <m:ctrlPr>
                <w:rPr>
                  <w:rFonts w:ascii="Cambria Math" w:hAnsi="Cambria Math"/>
                </w:rPr>
              </m:ctrlPr>
            </m:fPr>
            <m:num>
              <m:r>
                <w:rPr>
                  <w:rFonts w:ascii="Cambria Math" w:hAnsi="Cambria Math"/>
                </w:rPr>
                <m:t>LCS</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num>
            <m:den>
              <m:r>
                <w:rPr>
                  <w:rFonts w:ascii="Cambria Math" w:hAnsi="Cambria Math"/>
                </w:rPr>
                <m:t>n</m:t>
              </m:r>
            </m:den>
          </m:f>
        </m:oMath>
      </m:oMathPara>
    </w:p>
    <w:p w14:paraId="37AFC8C0" w14:textId="2FF4B0FA" w:rsidR="005102A0" w:rsidRPr="009F4313" w:rsidRDefault="005102A0" w:rsidP="006F0A21">
      <w:pPr>
        <w:jc w:val="both"/>
      </w:pPr>
      <m:oMathPara>
        <m:oMath>
          <m:sSub>
            <m:sSubPr>
              <m:ctrlPr>
                <w:rPr>
                  <w:rFonts w:ascii="Cambria Math" w:hAnsi="Cambria Math"/>
                </w:rPr>
              </m:ctrlPr>
            </m:sSubPr>
            <m:e>
              <m:r>
                <w:rPr>
                  <w:rFonts w:ascii="Cambria Math" w:hAnsi="Cambria Math"/>
                </w:rPr>
                <m:t>F</m:t>
              </m:r>
            </m:e>
            <m:sub>
              <m:r>
                <w:rPr>
                  <w:rFonts w:ascii="Cambria Math" w:hAnsi="Cambria Math"/>
                </w:rPr>
                <m:t>lcs</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sSub>
                <m:sSubPr>
                  <m:ctrlPr>
                    <w:rPr>
                      <w:rFonts w:ascii="Cambria Math" w:hAnsi="Cambria Math"/>
                    </w:rPr>
                  </m:ctrlPr>
                </m:sSubPr>
                <m:e>
                  <m:r>
                    <w:rPr>
                      <w:rFonts w:ascii="Cambria Math" w:hAnsi="Cambria Math"/>
                    </w:rPr>
                    <m:t>R</m:t>
                  </m:r>
                </m:e>
                <m:sub>
                  <m:r>
                    <w:rPr>
                      <w:rFonts w:ascii="Cambria Math" w:hAnsi="Cambria Math"/>
                    </w:rPr>
                    <m:t>lcs</m:t>
                  </m:r>
                </m:sub>
              </m:sSub>
              <m:sSub>
                <m:sSubPr>
                  <m:ctrlPr>
                    <w:rPr>
                      <w:rFonts w:ascii="Cambria Math" w:hAnsi="Cambria Math"/>
                    </w:rPr>
                  </m:ctrlPr>
                </m:sSubPr>
                <m:e>
                  <m:r>
                    <w:rPr>
                      <w:rFonts w:ascii="Cambria Math" w:hAnsi="Cambria Math"/>
                    </w:rPr>
                    <m:t>P</m:t>
                  </m:r>
                </m:e>
                <m:sub>
                  <m:r>
                    <w:rPr>
                      <w:rFonts w:ascii="Cambria Math" w:hAnsi="Cambria Math"/>
                    </w:rPr>
                    <m:t>lcs</m:t>
                  </m:r>
                </m:sub>
              </m:sSub>
            </m:num>
            <m:den>
              <m:sSub>
                <m:sSubPr>
                  <m:ctrlPr>
                    <w:rPr>
                      <w:rFonts w:ascii="Cambria Math" w:hAnsi="Cambria Math"/>
                    </w:rPr>
                  </m:ctrlPr>
                </m:sSubPr>
                <m:e>
                  <m:r>
                    <w:rPr>
                      <w:rFonts w:ascii="Cambria Math" w:hAnsi="Cambria Math"/>
                    </w:rPr>
                    <m:t>R</m:t>
                  </m:r>
                </m:e>
                <m:sub>
                  <m:r>
                    <w:rPr>
                      <w:rFonts w:ascii="Cambria Math" w:hAnsi="Cambria Math"/>
                    </w:rPr>
                    <m:t>lcs</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lcs</m:t>
                  </m:r>
                </m:sub>
              </m:sSub>
            </m:den>
          </m:f>
        </m:oMath>
      </m:oMathPara>
    </w:p>
    <w:p w14:paraId="25E90752" w14:textId="602DAB90" w:rsidR="009F4313" w:rsidRDefault="009F4313" w:rsidP="006F0A21">
      <w:pPr>
        <w:jc w:val="both"/>
      </w:pPr>
      <w:r>
        <w:t>w</w:t>
      </w:r>
      <w:r w:rsidRPr="009F4313">
        <w:t xml:space="preserve">here </w:t>
      </w:r>
      <m:oMath>
        <m:r>
          <w:rPr>
            <w:rFonts w:ascii="Cambria Math" w:hAnsi="Cambria Math"/>
          </w:rPr>
          <m:t>LCS</m:t>
        </m:r>
        <m:d>
          <m:dPr>
            <m:ctrlPr>
              <w:rPr>
                <w:rFonts w:ascii="Cambria Math" w:hAnsi="Cambria Math"/>
                <w:i/>
              </w:rPr>
            </m:ctrlPr>
          </m:dPr>
          <m:e>
            <m:r>
              <w:rPr>
                <w:rFonts w:ascii="Cambria Math" w:hAnsi="Cambria Math"/>
              </w:rPr>
              <m:t>X, Y</m:t>
            </m:r>
          </m:e>
        </m:d>
      </m:oMath>
      <w:r w:rsidR="00C10E64">
        <w:t xml:space="preserve"> </w:t>
      </w:r>
      <w:r w:rsidRPr="009F4313">
        <w:t>is the length of a longest common subsequence of X and Y</w:t>
      </w:r>
      <w:r w:rsidR="00C36B49">
        <w:t>, m is</w:t>
      </w:r>
      <w:r w:rsidR="00C36B49" w:rsidRPr="00C36B49">
        <w:t xml:space="preserve"> length </w:t>
      </w:r>
      <w:r w:rsidR="00C36B49">
        <w:t xml:space="preserve">of X </w:t>
      </w:r>
      <w:r w:rsidR="00C36B49" w:rsidRPr="00C36B49">
        <w:t>and</w:t>
      </w:r>
      <w:r w:rsidR="00C36B49">
        <w:t xml:space="preserve"> n is length of</w:t>
      </w:r>
      <w:r w:rsidR="00C36B49" w:rsidRPr="00C36B49">
        <w:t xml:space="preserve"> Y</w:t>
      </w:r>
      <w:r w:rsidR="00553344">
        <w:t xml:space="preserve"> and </w:t>
      </w:r>
      <m:oMath>
        <m:r>
          <w:rPr>
            <w:rFonts w:ascii="Cambria Math" w:hAnsi="Cambria Math"/>
          </w:rPr>
          <m:t>β</m:t>
        </m:r>
      </m:oMath>
      <w:r w:rsidR="00553344">
        <w:t xml:space="preserve"> is </w:t>
      </w:r>
      <m:oMath>
        <m:sSub>
          <m:sSubPr>
            <m:ctrlPr>
              <w:rPr>
                <w:rFonts w:ascii="Cambria Math" w:hAnsi="Cambria Math"/>
                <w:i/>
              </w:rPr>
            </m:ctrlPr>
          </m:sSubPr>
          <m:e>
            <m:r>
              <w:rPr>
                <w:rFonts w:ascii="Cambria Math" w:hAnsi="Cambria Math"/>
              </w:rPr>
              <m:t>P</m:t>
            </m:r>
          </m:e>
          <m:sub>
            <m:r>
              <w:rPr>
                <w:rFonts w:ascii="Cambria Math" w:hAnsi="Cambria Math"/>
              </w:rPr>
              <m:t>lcs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lcs</m:t>
            </m:r>
          </m:sub>
        </m:sSub>
      </m:oMath>
      <w:r w:rsidR="000B64CE">
        <w:t xml:space="preserve"> or set to a very big number</w:t>
      </w:r>
      <w:r w:rsidR="00876187">
        <w:t xml:space="preserve"> in DUC</w:t>
      </w:r>
      <w:r w:rsidR="00796D8E">
        <w:t>.</w:t>
      </w:r>
    </w:p>
    <w:p w14:paraId="6FAC6BFD" w14:textId="464B7E27" w:rsidR="00796D8E" w:rsidRDefault="008F0DCD" w:rsidP="006F0A21">
      <w:pPr>
        <w:jc w:val="both"/>
      </w:pPr>
      <w:r w:rsidRPr="00EA6C15">
        <w:rPr>
          <w:i/>
          <w:iCs/>
        </w:rPr>
        <w:lastRenderedPageBreak/>
        <w:t>ROUGE-W</w:t>
      </w:r>
      <w:r>
        <w:t xml:space="preserve"> is </w:t>
      </w:r>
      <w:r w:rsidR="00A4500F">
        <w:t>similar to ROUGE-L but</w:t>
      </w:r>
      <w:r w:rsidR="00FC497C">
        <w:t xml:space="preserve"> more</w:t>
      </w:r>
      <w:r w:rsidR="00A4500F">
        <w:t xml:space="preserve"> considering</w:t>
      </w:r>
      <w:r w:rsidR="00FC497C">
        <w:t xml:space="preserve"> in consecutive subsequence</w:t>
      </w:r>
      <w:r w:rsidR="006F7B52">
        <w:t>.</w:t>
      </w:r>
      <w:r w:rsidR="006120E6">
        <w:t xml:space="preserve"> Output with the same LCS but higher consecutive subsequence is better.</w:t>
      </w:r>
    </w:p>
    <w:p w14:paraId="7AC2B94A" w14:textId="3D2E5802" w:rsidR="004B02DF" w:rsidRDefault="006120E6" w:rsidP="006F0A21">
      <w:pPr>
        <w:jc w:val="both"/>
      </w:pPr>
      <w:r w:rsidRPr="00EA6C15">
        <w:rPr>
          <w:i/>
          <w:iCs/>
        </w:rPr>
        <w:t>ROUGE-S</w:t>
      </w:r>
      <w:r w:rsidR="004B02DF">
        <w:t xml:space="preserve"> measures </w:t>
      </w:r>
      <w:r w:rsidR="00501986" w:rsidRPr="00501986">
        <w:t>the overlap of skip-bigrams</w:t>
      </w:r>
      <w:r w:rsidR="00501986">
        <w:t xml:space="preserve"> which are </w:t>
      </w:r>
      <w:r w:rsidR="00501986" w:rsidRPr="00501986">
        <w:t>any pair of words in their sentence order allowing for arbitrary gaps between a candidate translation and a set of reference translations</w:t>
      </w:r>
      <w:r w:rsidR="006830FC">
        <w:t>.</w:t>
      </w:r>
    </w:p>
    <w:p w14:paraId="272AEF6B" w14:textId="7A5340C0" w:rsidR="006120E6" w:rsidRPr="00B115AF" w:rsidRDefault="00DC615E" w:rsidP="006F0A21">
      <w:pPr>
        <w:jc w:val="both"/>
      </w:pPr>
      <m:oMathPara>
        <m:oMath>
          <m:sSub>
            <m:sSubPr>
              <m:ctrlPr>
                <w:rPr>
                  <w:rFonts w:ascii="Cambria Math" w:hAnsi="Cambria Math"/>
                </w:rPr>
              </m:ctrlPr>
            </m:sSubPr>
            <m:e>
              <m:r>
                <w:rPr>
                  <w:rFonts w:ascii="Cambria Math" w:hAnsi="Cambria Math"/>
                </w:rPr>
                <m:t>R</m:t>
              </m:r>
            </m:e>
            <m:sub>
              <m:r>
                <w:rPr>
                  <w:rFonts w:ascii="Cambria Math" w:hAnsi="Cambria Math"/>
                </w:rPr>
                <m:t>skip</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SKIP</m:t>
              </m:r>
              <m:r>
                <m:rPr>
                  <m:sty m:val="p"/>
                </m:rPr>
                <w:rPr>
                  <w:rFonts w:ascii="Cambria Math" w:hAnsi="Cambria Math"/>
                </w:rPr>
                <m:t>2</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num>
            <m:den>
              <m:sSubSup>
                <m:sSubSupPr>
                  <m:ctrlPr>
                    <w:rPr>
                      <w:rFonts w:ascii="Cambria Math" w:hAnsi="Cambria Math"/>
                    </w:rPr>
                  </m:ctrlPr>
                </m:sSubSupPr>
                <m:e>
                  <m:r>
                    <w:rPr>
                      <w:rFonts w:ascii="Cambria Math" w:hAnsi="Cambria Math"/>
                    </w:rPr>
                    <m:t>C</m:t>
                  </m:r>
                </m:e>
                <m:sub>
                  <m:r>
                    <w:rPr>
                      <w:rFonts w:ascii="Cambria Math" w:hAnsi="Cambria Math"/>
                    </w:rPr>
                    <m:t>m</m:t>
                  </m:r>
                </m:sub>
                <m:sup>
                  <m:r>
                    <m:rPr>
                      <m:sty m:val="p"/>
                    </m:rPr>
                    <w:rPr>
                      <w:rFonts w:ascii="Cambria Math" w:hAnsi="Cambria Math"/>
                    </w:rPr>
                    <m:t>2</m:t>
                  </m:r>
                </m:sup>
              </m:sSubSup>
            </m:den>
          </m:f>
        </m:oMath>
      </m:oMathPara>
    </w:p>
    <w:p w14:paraId="39D9F21A" w14:textId="7D0E765B" w:rsidR="00B115AF" w:rsidRPr="00B115AF" w:rsidRDefault="00B115AF" w:rsidP="006F0A21">
      <w:pPr>
        <w:jc w:val="both"/>
      </w:pPr>
      <m:oMathPara>
        <m:oMath>
          <m:sSub>
            <m:sSubPr>
              <m:ctrlPr>
                <w:rPr>
                  <w:rFonts w:ascii="Cambria Math" w:hAnsi="Cambria Math"/>
                </w:rPr>
              </m:ctrlPr>
            </m:sSubPr>
            <m:e>
              <m:r>
                <w:rPr>
                  <w:rFonts w:ascii="Cambria Math" w:hAnsi="Cambria Math"/>
                </w:rPr>
                <m:t>P</m:t>
              </m:r>
            </m:e>
            <m:sub>
              <m:r>
                <w:rPr>
                  <w:rFonts w:ascii="Cambria Math" w:hAnsi="Cambria Math"/>
                </w:rPr>
                <m:t>skip</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SKIP</m:t>
              </m:r>
              <m:r>
                <m:rPr>
                  <m:sty m:val="p"/>
                </m:rPr>
                <w:rPr>
                  <w:rFonts w:ascii="Cambria Math" w:hAnsi="Cambria Math"/>
                </w:rPr>
                <m:t>2</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2</m:t>
                  </m:r>
                </m:sup>
              </m:sSubSup>
            </m:den>
          </m:f>
        </m:oMath>
      </m:oMathPara>
    </w:p>
    <w:p w14:paraId="06385591" w14:textId="218E2072" w:rsidR="00B115AF" w:rsidRPr="00DA366B" w:rsidRDefault="007808E5" w:rsidP="006F0A21">
      <w:pPr>
        <w:jc w:val="both"/>
      </w:pPr>
      <m:oMathPara>
        <m:oMath>
          <m:sSub>
            <m:sSubPr>
              <m:ctrlPr>
                <w:rPr>
                  <w:rFonts w:ascii="Cambria Math" w:hAnsi="Cambria Math"/>
                </w:rPr>
              </m:ctrlPr>
            </m:sSubPr>
            <m:e>
              <m:r>
                <w:rPr>
                  <w:rFonts w:ascii="Cambria Math" w:hAnsi="Cambria Math"/>
                </w:rPr>
                <m:t>F</m:t>
              </m:r>
            </m:e>
            <m:sub>
              <m:r>
                <w:rPr>
                  <w:rFonts w:ascii="Cambria Math" w:hAnsi="Cambria Math"/>
                </w:rPr>
                <m:t>skip</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sSub>
                <m:sSubPr>
                  <m:ctrlPr>
                    <w:rPr>
                      <w:rFonts w:ascii="Cambria Math" w:hAnsi="Cambria Math"/>
                    </w:rPr>
                  </m:ctrlPr>
                </m:sSubPr>
                <m:e>
                  <m:r>
                    <w:rPr>
                      <w:rFonts w:ascii="Cambria Math" w:hAnsi="Cambria Math"/>
                    </w:rPr>
                    <m:t>R</m:t>
                  </m:r>
                </m:e>
                <m:sub>
                  <m:r>
                    <w:rPr>
                      <w:rFonts w:ascii="Cambria Math" w:hAnsi="Cambria Math"/>
                    </w:rPr>
                    <m:t>skip</m:t>
                  </m:r>
                  <m:r>
                    <m:rPr>
                      <m:sty m:val="p"/>
                    </m:rP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skip</m:t>
                  </m:r>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skip</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skip</m:t>
                  </m:r>
                  <m:r>
                    <m:rPr>
                      <m:sty m:val="p"/>
                    </m:rPr>
                    <w:rPr>
                      <w:rFonts w:ascii="Cambria Math" w:hAnsi="Cambria Math"/>
                    </w:rPr>
                    <m:t>2</m:t>
                  </m:r>
                </m:sub>
              </m:sSub>
            </m:den>
          </m:f>
        </m:oMath>
      </m:oMathPara>
    </w:p>
    <w:p w14:paraId="535DA30B" w14:textId="52FB142E" w:rsidR="00DA366B" w:rsidRDefault="00DA366B" w:rsidP="006F0A21">
      <w:pPr>
        <w:jc w:val="both"/>
      </w:pPr>
      <w:r>
        <w:t>w</w:t>
      </w:r>
      <w:r w:rsidRPr="009F4313">
        <w:t xml:space="preserve">here </w:t>
      </w:r>
      <m:oMath>
        <m:r>
          <w:rPr>
            <w:rFonts w:ascii="Cambria Math" w:hAnsi="Cambria Math"/>
          </w:rPr>
          <m:t>SKIP2</m:t>
        </m:r>
        <m:d>
          <m:dPr>
            <m:ctrlPr>
              <w:rPr>
                <w:rFonts w:ascii="Cambria Math" w:hAnsi="Cambria Math"/>
                <w:i/>
              </w:rPr>
            </m:ctrlPr>
          </m:dPr>
          <m:e>
            <m:r>
              <w:rPr>
                <w:rFonts w:ascii="Cambria Math" w:hAnsi="Cambria Math"/>
              </w:rPr>
              <m:t>X, Y</m:t>
            </m:r>
          </m:e>
        </m:d>
      </m:oMath>
      <w:r>
        <w:t xml:space="preserve"> </w:t>
      </w:r>
      <w:r w:rsidRPr="009F4313">
        <w:t xml:space="preserve">is </w:t>
      </w:r>
      <w:r w:rsidR="00F718E7" w:rsidRPr="00F718E7">
        <w:t>number of skip-bigram</w:t>
      </w:r>
      <w:r w:rsidR="00F718E7">
        <w:t xml:space="preserve"> </w:t>
      </w:r>
      <w:r w:rsidR="00F718E7" w:rsidRPr="00F718E7">
        <w:t>matches between X and Y</w:t>
      </w:r>
      <w:r w:rsidR="00F718E7">
        <w:t>,</w:t>
      </w:r>
      <w:r>
        <w:t xml:space="preserve"> m is</w:t>
      </w:r>
      <w:r w:rsidRPr="00C36B49">
        <w:t xml:space="preserve"> length </w:t>
      </w:r>
      <w:r>
        <w:t xml:space="preserve">of X </w:t>
      </w:r>
      <w:r w:rsidRPr="00C36B49">
        <w:t>and</w:t>
      </w:r>
      <w:r>
        <w:t xml:space="preserve"> n is length of</w:t>
      </w:r>
      <w:r w:rsidRPr="00C36B49">
        <w:t xml:space="preserve"> Y</w:t>
      </w:r>
      <w:r>
        <w:t xml:space="preserve"> and </w:t>
      </w:r>
      <m:oMath>
        <m:r>
          <w:rPr>
            <w:rFonts w:ascii="Cambria Math" w:hAnsi="Cambria Math"/>
          </w:rPr>
          <m:t>β</m:t>
        </m:r>
      </m:oMath>
      <w:r>
        <w:t xml:space="preserve"> </w:t>
      </w:r>
      <w:r w:rsidR="00EB4A72" w:rsidRPr="00EB4A72">
        <w:t xml:space="preserve">controlling the relative importance of </w:t>
      </w:r>
      <m:oMath>
        <m:sSub>
          <m:sSubPr>
            <m:ctrlPr>
              <w:rPr>
                <w:rFonts w:ascii="Cambria Math" w:hAnsi="Cambria Math"/>
                <w:i/>
              </w:rPr>
            </m:ctrlPr>
          </m:sSubPr>
          <m:e>
            <m:r>
              <w:rPr>
                <w:rFonts w:ascii="Cambria Math" w:hAnsi="Cambria Math"/>
              </w:rPr>
              <m:t>P</m:t>
            </m:r>
          </m:e>
          <m:sub>
            <m:r>
              <w:rPr>
                <w:rFonts w:ascii="Cambria Math" w:hAnsi="Cambria Math"/>
              </w:rPr>
              <m:t>skip2</m:t>
            </m:r>
          </m:sub>
        </m:sSub>
      </m:oMath>
      <w:r w:rsidR="00EB4A72">
        <w:t xml:space="preserve"> </w:t>
      </w:r>
      <w:r w:rsidR="00EB4A72" w:rsidRPr="00EB4A72">
        <w:t xml:space="preserve">and </w:t>
      </w:r>
      <m:oMath>
        <m:sSub>
          <m:sSubPr>
            <m:ctrlPr>
              <w:rPr>
                <w:rFonts w:ascii="Cambria Math" w:hAnsi="Cambria Math"/>
                <w:i/>
              </w:rPr>
            </m:ctrlPr>
          </m:sSubPr>
          <m:e>
            <m:r>
              <w:rPr>
                <w:rFonts w:ascii="Cambria Math" w:hAnsi="Cambria Math"/>
              </w:rPr>
              <m:t>R</m:t>
            </m:r>
          </m:e>
          <m:sub>
            <m:r>
              <w:rPr>
                <w:rFonts w:ascii="Cambria Math" w:hAnsi="Cambria Math"/>
              </w:rPr>
              <m:t>skip2</m:t>
            </m:r>
          </m:sub>
        </m:sSub>
      </m:oMath>
      <w:r>
        <w:t>.</w:t>
      </w:r>
    </w:p>
    <w:p w14:paraId="690DD97E" w14:textId="5C22EDDD" w:rsidR="00DA366B" w:rsidRDefault="00335F1F" w:rsidP="006F0A21">
      <w:pPr>
        <w:jc w:val="both"/>
      </w:pPr>
      <w:r>
        <w:t xml:space="preserve">The implementation </w:t>
      </w:r>
      <w:r w:rsidR="00A40FE6">
        <w:t xml:space="preserve">of these metrics for BART, T5 and PEGASUS models </w:t>
      </w:r>
      <w:r w:rsidR="00EB3F10">
        <w:t>as follows:</w:t>
      </w:r>
    </w:p>
    <w:p w14:paraId="436C6E1B" w14:textId="52CB8B64" w:rsidR="00EB3F10" w:rsidRDefault="00D5110A" w:rsidP="009E5AB2">
      <w:r w:rsidRPr="00D5110A">
        <w:drawing>
          <wp:inline distT="0" distB="0" distL="0" distR="0" wp14:anchorId="65AF5145" wp14:editId="5CADCAAD">
            <wp:extent cx="6332220" cy="1123950"/>
            <wp:effectExtent l="0" t="0" r="0" b="0"/>
            <wp:docPr id="535371391"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71391" name="Picture 1" descr="A white background with text&#10;&#10;Description automatically generated"/>
                    <pic:cNvPicPr/>
                  </pic:nvPicPr>
                  <pic:blipFill>
                    <a:blip r:embed="rId7"/>
                    <a:stretch>
                      <a:fillRect/>
                    </a:stretch>
                  </pic:blipFill>
                  <pic:spPr>
                    <a:xfrm>
                      <a:off x="0" y="0"/>
                      <a:ext cx="6332220" cy="1123950"/>
                    </a:xfrm>
                    <a:prstGeom prst="rect">
                      <a:avLst/>
                    </a:prstGeom>
                  </pic:spPr>
                </pic:pic>
              </a:graphicData>
            </a:graphic>
          </wp:inline>
        </w:drawing>
      </w:r>
    </w:p>
    <w:p w14:paraId="31EBE06C" w14:textId="77777777" w:rsidR="00F95065" w:rsidRDefault="00F95065" w:rsidP="009E5AB2"/>
    <w:p w14:paraId="05EB4EF0" w14:textId="66186982" w:rsidR="00D5110A" w:rsidRDefault="00F95065" w:rsidP="009E5AB2">
      <w:r w:rsidRPr="00F95065">
        <w:drawing>
          <wp:inline distT="0" distB="0" distL="0" distR="0" wp14:anchorId="51948BF9" wp14:editId="4D7BE962">
            <wp:extent cx="6332220" cy="2081530"/>
            <wp:effectExtent l="0" t="0" r="0" b="0"/>
            <wp:docPr id="69909576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95762" name="Picture 1" descr="A close-up of a computer screen&#10;&#10;Description automatically generated"/>
                    <pic:cNvPicPr/>
                  </pic:nvPicPr>
                  <pic:blipFill>
                    <a:blip r:embed="rId8"/>
                    <a:stretch>
                      <a:fillRect/>
                    </a:stretch>
                  </pic:blipFill>
                  <pic:spPr>
                    <a:xfrm>
                      <a:off x="0" y="0"/>
                      <a:ext cx="6332220" cy="2081530"/>
                    </a:xfrm>
                    <a:prstGeom prst="rect">
                      <a:avLst/>
                    </a:prstGeom>
                  </pic:spPr>
                </pic:pic>
              </a:graphicData>
            </a:graphic>
          </wp:inline>
        </w:drawing>
      </w:r>
    </w:p>
    <w:p w14:paraId="479469D4" w14:textId="3FCD71F3" w:rsidR="00433ED9" w:rsidRDefault="008533F9" w:rsidP="006F0A21">
      <w:pPr>
        <w:jc w:val="both"/>
      </w:pPr>
      <w:r w:rsidRPr="009E5AB2">
        <w:t>Evaluatin</w:t>
      </w:r>
      <w:r>
        <w:t>g on the CNN</w:t>
      </w:r>
      <w:r w:rsidR="007F71F4">
        <w:t xml:space="preserve"> d</w:t>
      </w:r>
      <w:r>
        <w:t>aily</w:t>
      </w:r>
      <w:r w:rsidR="007F71F4">
        <w:t xml:space="preserve"> m</w:t>
      </w:r>
      <w:r>
        <w:t>ail dataset</w:t>
      </w:r>
      <w:r w:rsidR="004912DB">
        <w:t xml:space="preserve"> shows that </w:t>
      </w:r>
      <w:r w:rsidR="000C15A7">
        <w:t>PEGASUS model</w:t>
      </w:r>
      <w:r w:rsidR="00C62714">
        <w:t xml:space="preserve"> achieved a higher BLEU</w:t>
      </w:r>
      <w:r w:rsidR="00334739">
        <w:t xml:space="preserve"> and ROUGE</w:t>
      </w:r>
      <w:r w:rsidR="00C62714">
        <w:t xml:space="preserve"> score</w:t>
      </w:r>
      <w:r w:rsidR="00142EA2">
        <w:t>s</w:t>
      </w:r>
      <w:r w:rsidR="00C62714">
        <w:t xml:space="preserve"> than BART and </w:t>
      </w:r>
      <w:r w:rsidR="00334739">
        <w:t>T5</w:t>
      </w:r>
      <w:r w:rsidR="007F71F4">
        <w:t>.</w:t>
      </w:r>
    </w:p>
    <w:tbl>
      <w:tblPr>
        <w:tblStyle w:val="TableGrid"/>
        <w:tblW w:w="10184" w:type="dxa"/>
        <w:tblInd w:w="-185" w:type="dxa"/>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Look w:val="04A0" w:firstRow="1" w:lastRow="0" w:firstColumn="1" w:lastColumn="0" w:noHBand="0" w:noVBand="1"/>
      </w:tblPr>
      <w:tblGrid>
        <w:gridCol w:w="7266"/>
        <w:gridCol w:w="2920"/>
      </w:tblGrid>
      <w:tr w:rsidR="002173FB" w14:paraId="1C867684" w14:textId="77777777" w:rsidTr="00A13487">
        <w:tc>
          <w:tcPr>
            <w:tcW w:w="7266" w:type="dxa"/>
            <w:shd w:val="clear" w:color="auto" w:fill="0A2F41" w:themeFill="accent1" w:themeFillShade="80"/>
          </w:tcPr>
          <w:p w14:paraId="66E9D4CF" w14:textId="042FBED4" w:rsidR="002173FB" w:rsidRDefault="00A13487" w:rsidP="00386293">
            <w:pPr>
              <w:jc w:val="center"/>
            </w:pPr>
            <w:r>
              <w:t>BLEU</w:t>
            </w:r>
          </w:p>
        </w:tc>
        <w:tc>
          <w:tcPr>
            <w:tcW w:w="2918" w:type="dxa"/>
            <w:shd w:val="clear" w:color="auto" w:fill="0A2F41" w:themeFill="accent1" w:themeFillShade="80"/>
          </w:tcPr>
          <w:p w14:paraId="3395FFE3" w14:textId="624E9397" w:rsidR="002173FB" w:rsidRDefault="00A13487" w:rsidP="00386293">
            <w:pPr>
              <w:jc w:val="center"/>
            </w:pPr>
            <w:r>
              <w:t>ROUGE</w:t>
            </w:r>
          </w:p>
        </w:tc>
      </w:tr>
      <w:tr w:rsidR="002173FB" w14:paraId="5A2F9500" w14:textId="77777777" w:rsidTr="00A13487">
        <w:tc>
          <w:tcPr>
            <w:tcW w:w="7266" w:type="dxa"/>
          </w:tcPr>
          <w:p w14:paraId="6D7D71A1" w14:textId="5439AC60" w:rsidR="002173FB" w:rsidRDefault="002173FB" w:rsidP="009E5AB2">
            <w:r w:rsidRPr="00334739">
              <w:lastRenderedPageBreak/>
              <w:drawing>
                <wp:inline distT="0" distB="0" distL="0" distR="0" wp14:anchorId="4396C800" wp14:editId="77BD7CD4">
                  <wp:extent cx="4472354" cy="1366104"/>
                  <wp:effectExtent l="0" t="0" r="4445" b="5715"/>
                  <wp:docPr id="128110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8253" name="Picture 1" descr="A screenshot of a computer&#10;&#10;Description automatically generated"/>
                          <pic:cNvPicPr/>
                        </pic:nvPicPr>
                        <pic:blipFill>
                          <a:blip r:embed="rId9"/>
                          <a:stretch>
                            <a:fillRect/>
                          </a:stretch>
                        </pic:blipFill>
                        <pic:spPr>
                          <a:xfrm>
                            <a:off x="0" y="0"/>
                            <a:ext cx="4527589" cy="1382976"/>
                          </a:xfrm>
                          <a:prstGeom prst="rect">
                            <a:avLst/>
                          </a:prstGeom>
                        </pic:spPr>
                      </pic:pic>
                    </a:graphicData>
                  </a:graphic>
                </wp:inline>
              </w:drawing>
            </w:r>
          </w:p>
        </w:tc>
        <w:tc>
          <w:tcPr>
            <w:tcW w:w="2918" w:type="dxa"/>
          </w:tcPr>
          <w:p w14:paraId="007D18DD" w14:textId="2837F1E7" w:rsidR="002173FB" w:rsidRDefault="002173FB" w:rsidP="009E5AB2">
            <w:r w:rsidRPr="0014336A">
              <w:drawing>
                <wp:inline distT="0" distB="0" distL="0" distR="0" wp14:anchorId="0547F374" wp14:editId="465F1617">
                  <wp:extent cx="1717430" cy="663844"/>
                  <wp:effectExtent l="0" t="0" r="0" b="3175"/>
                  <wp:docPr id="16389848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84884" name="Picture 1" descr="A screenshot of a graph&#10;&#10;Description automatically generated"/>
                          <pic:cNvPicPr/>
                        </pic:nvPicPr>
                        <pic:blipFill>
                          <a:blip r:embed="rId10"/>
                          <a:stretch>
                            <a:fillRect/>
                          </a:stretch>
                        </pic:blipFill>
                        <pic:spPr>
                          <a:xfrm>
                            <a:off x="0" y="0"/>
                            <a:ext cx="1727990" cy="667926"/>
                          </a:xfrm>
                          <a:prstGeom prst="rect">
                            <a:avLst/>
                          </a:prstGeom>
                        </pic:spPr>
                      </pic:pic>
                    </a:graphicData>
                  </a:graphic>
                </wp:inline>
              </w:drawing>
            </w:r>
          </w:p>
        </w:tc>
      </w:tr>
    </w:tbl>
    <w:p w14:paraId="2EB078A7" w14:textId="77777777" w:rsidR="002173FB" w:rsidRDefault="002173FB" w:rsidP="009E5AB2"/>
    <w:p w14:paraId="28C69E6E" w14:textId="20C0408C" w:rsidR="00433ED9" w:rsidRDefault="00AF164D" w:rsidP="009E5AB2">
      <w:pPr>
        <w:pStyle w:val="Heading2"/>
        <w:rPr>
          <w:rFonts w:eastAsiaTheme="minorEastAsia"/>
        </w:rPr>
      </w:pPr>
      <w:r>
        <w:rPr>
          <w:rFonts w:eastAsiaTheme="minorEastAsia"/>
        </w:rPr>
        <w:t>Conclusion</w:t>
      </w:r>
      <w:r w:rsidR="004E35D3">
        <w:rPr>
          <w:rFonts w:eastAsiaTheme="minorEastAsia"/>
        </w:rPr>
        <w:t xml:space="preserve"> and Outlook</w:t>
      </w:r>
    </w:p>
    <w:p w14:paraId="4B94C264" w14:textId="0A409FFA" w:rsidR="00A650F3" w:rsidRDefault="00FE563B" w:rsidP="006A702C">
      <w:pPr>
        <w:jc w:val="both"/>
      </w:pPr>
      <w:r>
        <w:t xml:space="preserve">In conclusion, </w:t>
      </w:r>
      <w:r w:rsidR="00E62EA9">
        <w:t xml:space="preserve">automatic text summarization is a </w:t>
      </w:r>
      <w:r w:rsidR="00EA6C15">
        <w:t>challenging task</w:t>
      </w:r>
      <w:r w:rsidR="00706E2A">
        <w:t xml:space="preserve"> </w:t>
      </w:r>
      <w:r w:rsidR="000A054F">
        <w:t xml:space="preserve">in the demand of generating </w:t>
      </w:r>
      <w:r w:rsidR="00D624EE">
        <w:t>a</w:t>
      </w:r>
      <w:r w:rsidR="001A1839">
        <w:t>n effective</w:t>
      </w:r>
      <w:r w:rsidR="00D624EE">
        <w:t xml:space="preserve"> </w:t>
      </w:r>
      <w:r w:rsidR="001A1839">
        <w:t>summary</w:t>
      </w:r>
      <w:r w:rsidR="005338D6">
        <w:t xml:space="preserve"> like </w:t>
      </w:r>
      <w:r w:rsidR="00EB0F87">
        <w:t>human generated</w:t>
      </w:r>
      <w:r w:rsidR="005338D6">
        <w:t xml:space="preserve">. </w:t>
      </w:r>
      <w:r w:rsidR="00EB0F87">
        <w:t xml:space="preserve">It is hard </w:t>
      </w:r>
      <w:r w:rsidR="00984D53">
        <w:t xml:space="preserve">to extract exactly the key </w:t>
      </w:r>
      <w:r w:rsidR="005E7532">
        <w:t xml:space="preserve">points in the original texts and </w:t>
      </w:r>
      <w:r w:rsidR="007B5A16">
        <w:t>combine</w:t>
      </w:r>
      <w:r w:rsidR="00562EF9">
        <w:t xml:space="preserve"> or paraphrase</w:t>
      </w:r>
      <w:r w:rsidR="007B5A16">
        <w:t xml:space="preserve"> them into a summary. </w:t>
      </w:r>
      <w:r w:rsidR="006D1070">
        <w:t xml:space="preserve">When a summary is generated, another </w:t>
      </w:r>
      <w:r w:rsidR="00BF198B">
        <w:t>challenge is that how to evaluate</w:t>
      </w:r>
      <w:r w:rsidR="001E3A00">
        <w:t xml:space="preserve"> automatically</w:t>
      </w:r>
      <w:r w:rsidR="00BF198B">
        <w:t xml:space="preserve"> the performance of that outcome</w:t>
      </w:r>
      <w:r w:rsidR="001E3A00">
        <w:t xml:space="preserve"> because </w:t>
      </w:r>
      <w:r w:rsidR="004267AD">
        <w:t xml:space="preserve">the manual evaluation </w:t>
      </w:r>
      <w:r w:rsidR="009F1E42">
        <w:t>consumes</w:t>
      </w:r>
      <w:r w:rsidR="004267AD">
        <w:t xml:space="preserve"> a lot of time and effort.</w:t>
      </w:r>
      <w:r w:rsidR="009F1E42">
        <w:t xml:space="preserve"> </w:t>
      </w:r>
      <w:r w:rsidR="009310C2">
        <w:t xml:space="preserve">The BLUE and ROUGE metrics </w:t>
      </w:r>
      <w:r w:rsidR="00D62D0F">
        <w:t xml:space="preserve">are used widely but still </w:t>
      </w:r>
      <w:r w:rsidR="00D8657E">
        <w:t xml:space="preserve">are criticized underinformative and </w:t>
      </w:r>
      <w:r w:rsidR="005B5662">
        <w:t xml:space="preserve">that </w:t>
      </w:r>
      <w:r w:rsidR="009D3C97">
        <w:t>do not correlate with human evaluation.</w:t>
      </w:r>
      <w:r w:rsidR="00D8657E">
        <w:t xml:space="preserve"> </w:t>
      </w:r>
      <w:r w:rsidR="009F1E42">
        <w:t xml:space="preserve">These challenges </w:t>
      </w:r>
      <w:r w:rsidR="00B526E3">
        <w:t>require</w:t>
      </w:r>
      <w:r w:rsidR="009F1E42">
        <w:t xml:space="preserve"> more studies to find </w:t>
      </w:r>
      <w:r w:rsidR="00F3517B">
        <w:t>the better models and measure</w:t>
      </w:r>
      <w:r w:rsidR="00FC2916">
        <w:t xml:space="preserve"> metrics.</w:t>
      </w:r>
    </w:p>
    <w:p w14:paraId="7B4DA79A" w14:textId="7917A8BA" w:rsidR="00A67EFA" w:rsidRDefault="001426DA" w:rsidP="00A67EFA">
      <w:pPr>
        <w:jc w:val="both"/>
      </w:pPr>
      <w:r>
        <w:t xml:space="preserve">Transformer </w:t>
      </w:r>
      <w:r w:rsidR="009671F8">
        <w:t xml:space="preserve">is an emerging model </w:t>
      </w:r>
      <w:r w:rsidR="00FD0537">
        <w:t xml:space="preserve">and beneficial a lot in </w:t>
      </w:r>
      <w:r w:rsidR="005D13F7">
        <w:t xml:space="preserve">sequence-to-sequence tasks. </w:t>
      </w:r>
      <w:r w:rsidR="00A67EFA">
        <w:t xml:space="preserve">Its architecture can handle </w:t>
      </w:r>
      <w:r w:rsidR="00A67EFA">
        <w:t>text classification, sentiment analysis</w:t>
      </w:r>
      <w:r w:rsidR="00A67EFA">
        <w:t>,</w:t>
      </w:r>
      <w:r w:rsidR="00A67EFA">
        <w:t xml:space="preserve"> named entity recognition</w:t>
      </w:r>
      <w:r w:rsidR="00A67EFA">
        <w:t xml:space="preserve">, </w:t>
      </w:r>
      <w:r w:rsidR="00A67EFA">
        <w:t>translation</w:t>
      </w:r>
      <w:r w:rsidR="00A67EFA">
        <w:t>,</w:t>
      </w:r>
      <w:r w:rsidR="00A67EFA">
        <w:t xml:space="preserve"> question and answering</w:t>
      </w:r>
      <w:r w:rsidR="00A67EFA">
        <w:t>,</w:t>
      </w:r>
      <w:r w:rsidR="00A67EFA">
        <w:t xml:space="preserve"> text generation</w:t>
      </w:r>
      <w:r w:rsidR="00A67EFA">
        <w:t>,</w:t>
      </w:r>
      <w:r w:rsidR="00A67EFA">
        <w:t xml:space="preserve"> completion</w:t>
      </w:r>
      <w:r w:rsidR="00A67EFA">
        <w:t xml:space="preserve"> or</w:t>
      </w:r>
      <w:r w:rsidR="00A67EFA">
        <w:t xml:space="preserve"> summarization</w:t>
      </w:r>
      <w:r w:rsidR="00A67EFA">
        <w:t xml:space="preserve"> efficiently</w:t>
      </w:r>
      <w:r w:rsidR="00A67EFA">
        <w:t>.</w:t>
      </w:r>
      <w:r w:rsidR="007C4BCC">
        <w:t xml:space="preserve"> However, </w:t>
      </w:r>
      <w:r w:rsidR="003B7289">
        <w:t xml:space="preserve">there are some </w:t>
      </w:r>
      <w:r w:rsidR="00947A12">
        <w:t xml:space="preserve">challenges </w:t>
      </w:r>
      <w:r w:rsidR="00AC0313">
        <w:t xml:space="preserve">with scaling due to the bottleneck in </w:t>
      </w:r>
      <w:r w:rsidR="004642E2">
        <w:t>infrastructure, training cost</w:t>
      </w:r>
      <w:r w:rsidR="00CE799D">
        <w:t>, dataset curation, model evaluation and deployment.</w:t>
      </w:r>
      <w:r w:rsidR="007555AB">
        <w:t xml:space="preserve"> The attention mechanism itself has </w:t>
      </w:r>
      <w:r w:rsidR="00E17058">
        <w:t xml:space="preserve">a computational bottleneck </w:t>
      </w:r>
      <w:r w:rsidR="00646D4E">
        <w:t xml:space="preserve">when required </w:t>
      </w:r>
      <w:r w:rsidR="004E6A26">
        <w:t xml:space="preserve">a time and memory complexity at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A021F">
        <w:t xml:space="preserve"> where n is the length of the sequence.</w:t>
      </w:r>
    </w:p>
    <w:p w14:paraId="7A79FE28" w14:textId="4F77C031" w:rsidR="00724E8A" w:rsidRDefault="00724E8A" w:rsidP="00A67EFA">
      <w:pPr>
        <w:jc w:val="both"/>
      </w:pPr>
      <w:r>
        <w:t xml:space="preserve">Using text-only to train language models </w:t>
      </w:r>
      <w:r w:rsidR="00E40F83">
        <w:t xml:space="preserve">has a limitation that it ignores other aspects of a real-world problem such as </w:t>
      </w:r>
      <w:r w:rsidR="002102DF">
        <w:t>human bias, common sense</w:t>
      </w:r>
      <w:r w:rsidR="00DC1D94">
        <w:t xml:space="preserve"> and facts. </w:t>
      </w:r>
      <w:r w:rsidR="00F93EC8">
        <w:t xml:space="preserve">Recently, </w:t>
      </w:r>
      <w:r w:rsidR="00D5653D">
        <w:t xml:space="preserve">several models are developed </w:t>
      </w:r>
      <w:r w:rsidR="00270119">
        <w:t xml:space="preserve">to train </w:t>
      </w:r>
      <w:r w:rsidR="00E7544A">
        <w:t>text along with</w:t>
      </w:r>
      <w:r w:rsidR="00614002">
        <w:t xml:space="preserve"> vision</w:t>
      </w:r>
      <w:r w:rsidR="008D1BC2">
        <w:t xml:space="preserve"> (</w:t>
      </w:r>
      <w:r w:rsidR="008D1BC2" w:rsidRPr="008D1BC2">
        <w:t>VisualQA, LayoutLM, DALL·E, and CLIP</w:t>
      </w:r>
      <w:r w:rsidR="008D1BC2">
        <w:t>)</w:t>
      </w:r>
      <w:r w:rsidR="00614002">
        <w:t>, table</w:t>
      </w:r>
      <w:r w:rsidR="007E5CD2">
        <w:t xml:space="preserve"> (</w:t>
      </w:r>
      <w:r w:rsidR="007E5CD2" w:rsidRPr="007E5CD2">
        <w:t>TAPAS</w:t>
      </w:r>
      <w:r w:rsidR="007E5CD2">
        <w:t>)</w:t>
      </w:r>
      <w:r w:rsidR="00614002">
        <w:t>, speech</w:t>
      </w:r>
      <w:r w:rsidR="00BB3783">
        <w:t xml:space="preserve"> (</w:t>
      </w:r>
      <w:r w:rsidR="00BB3783" w:rsidRPr="00BB3783">
        <w:t>ASR</w:t>
      </w:r>
      <w:r w:rsidR="00BB3783">
        <w:t>,</w:t>
      </w:r>
      <w:r w:rsidR="00BB3783" w:rsidRPr="00BB3783">
        <w:t xml:space="preserve"> wav2vec 2.0</w:t>
      </w:r>
      <w:r w:rsidR="00E135BA">
        <w:t>). These</w:t>
      </w:r>
      <w:r w:rsidR="00724345">
        <w:t xml:space="preserve"> approaches</w:t>
      </w:r>
      <w:r w:rsidR="00E135BA">
        <w:t xml:space="preserve"> promise a</w:t>
      </w:r>
      <w:r w:rsidR="00724345">
        <w:t xml:space="preserve"> </w:t>
      </w:r>
      <w:r w:rsidR="00C95B9A">
        <w:t xml:space="preserve">bright future </w:t>
      </w:r>
      <w:r w:rsidR="00122480">
        <w:t xml:space="preserve">of </w:t>
      </w:r>
      <w:r w:rsidR="00F5556F">
        <w:t xml:space="preserve">using deep-learning models to </w:t>
      </w:r>
      <w:r w:rsidR="0037087F">
        <w:t>address many complex real-world problems.</w:t>
      </w:r>
      <w:r w:rsidR="00E135BA">
        <w:t xml:space="preserve"> </w:t>
      </w:r>
      <w:r w:rsidR="00BB3783">
        <w:t xml:space="preserve"> </w:t>
      </w:r>
    </w:p>
    <w:p w14:paraId="3593FC64" w14:textId="6D23AE49" w:rsidR="001426DA" w:rsidRDefault="001426DA" w:rsidP="009E5AB2"/>
    <w:p w14:paraId="50BDB026" w14:textId="77777777" w:rsidR="00A650F3" w:rsidRDefault="00A650F3">
      <w:r>
        <w:br w:type="page"/>
      </w:r>
    </w:p>
    <w:p w14:paraId="03FCCECA" w14:textId="7CE5379A" w:rsidR="00AF164D" w:rsidRPr="0099218D" w:rsidRDefault="00A650F3" w:rsidP="009E5AB2">
      <w:pPr>
        <w:rPr>
          <w:b/>
          <w:bCs/>
          <w:sz w:val="32"/>
          <w:szCs w:val="32"/>
        </w:rPr>
      </w:pPr>
      <w:r w:rsidRPr="0099218D">
        <w:rPr>
          <w:b/>
          <w:bCs/>
          <w:sz w:val="32"/>
          <w:szCs w:val="32"/>
        </w:rPr>
        <w:lastRenderedPageBreak/>
        <w:t>REFERENCE</w:t>
      </w:r>
    </w:p>
    <w:p w14:paraId="4ECE6C39" w14:textId="77777777" w:rsidR="00C90708" w:rsidRPr="00D35280" w:rsidRDefault="00C90708" w:rsidP="0099218D">
      <w:pPr>
        <w:ind w:left="288" w:hanging="288"/>
        <w:rPr>
          <w:color w:val="222222"/>
          <w:shd w:val="clear" w:color="auto" w:fill="FFFFFF"/>
        </w:rPr>
      </w:pPr>
      <w:r w:rsidRPr="00D35280">
        <w:rPr>
          <w:color w:val="222222"/>
          <w:shd w:val="clear" w:color="auto" w:fill="FFFFFF"/>
        </w:rPr>
        <w:t>El-Kassas, W. S., Salama, C. R., Rafea, A. A., &amp; Mohamed, H. K. (2021). Automatic text summarization: A comprehensive survey. </w:t>
      </w:r>
      <w:r w:rsidRPr="00D35280">
        <w:rPr>
          <w:i/>
          <w:iCs/>
          <w:color w:val="222222"/>
          <w:shd w:val="clear" w:color="auto" w:fill="FFFFFF"/>
        </w:rPr>
        <w:t>Expert systems with applications</w:t>
      </w:r>
      <w:r w:rsidRPr="00D35280">
        <w:rPr>
          <w:color w:val="222222"/>
          <w:shd w:val="clear" w:color="auto" w:fill="FFFFFF"/>
        </w:rPr>
        <w:t>, </w:t>
      </w:r>
      <w:r w:rsidRPr="00D35280">
        <w:rPr>
          <w:i/>
          <w:iCs/>
          <w:color w:val="222222"/>
          <w:shd w:val="clear" w:color="auto" w:fill="FFFFFF"/>
        </w:rPr>
        <w:t>165</w:t>
      </w:r>
      <w:r w:rsidRPr="00D35280">
        <w:rPr>
          <w:color w:val="222222"/>
          <w:shd w:val="clear" w:color="auto" w:fill="FFFFFF"/>
        </w:rPr>
        <w:t>, 113679.</w:t>
      </w:r>
    </w:p>
    <w:p w14:paraId="20AD6BC5" w14:textId="77777777" w:rsidR="00C90708" w:rsidRPr="00D35280" w:rsidRDefault="00C90708" w:rsidP="0099218D">
      <w:pPr>
        <w:ind w:left="288" w:hanging="288"/>
      </w:pPr>
      <w:r w:rsidRPr="00D35280">
        <w:t>Fabio, C. (2022, Jan 11). Two minutes NLP — Learn the BLEU metric by examples. Medium. https://medium.com/nlplanet/two-minutes-nlp-learn-the-bleu-metric-by-examples-df015ca73a86</w:t>
      </w:r>
    </w:p>
    <w:p w14:paraId="380C2C6C" w14:textId="77777777" w:rsidR="00C90708" w:rsidRPr="00D35280" w:rsidRDefault="00C90708" w:rsidP="0099218D">
      <w:pPr>
        <w:ind w:left="288" w:hanging="288"/>
      </w:pPr>
      <w:r w:rsidRPr="00D35280">
        <w:t xml:space="preserve">Fabio, C. (2022, Jan 19). Two minutes NLP — Learn the ROUGE metric by examples. Medium. </w:t>
      </w:r>
      <w:hyperlink r:id="rId11" w:history="1">
        <w:r w:rsidRPr="00D35280">
          <w:rPr>
            <w:rStyle w:val="Hyperlink"/>
          </w:rPr>
          <w:t>https://medium.com/nlplanet/two-minutes-nlp-learn-the-rouge-metric-by-examples-f179cc285499</w:t>
        </w:r>
      </w:hyperlink>
    </w:p>
    <w:p w14:paraId="5C935F4F" w14:textId="77777777" w:rsidR="00C90708" w:rsidRPr="00D35280" w:rsidRDefault="00C90708" w:rsidP="0099218D">
      <w:pPr>
        <w:ind w:left="288" w:hanging="288"/>
      </w:pPr>
      <w:r w:rsidRPr="00D35280">
        <w:t xml:space="preserve">Fabio, D. (2024, Jun 13). Amount of Data Created Daily (2024). Exploding Topics. </w:t>
      </w:r>
      <w:hyperlink r:id="rId12" w:history="1">
        <w:r w:rsidRPr="00D35280">
          <w:rPr>
            <w:rStyle w:val="Hyperlink"/>
          </w:rPr>
          <w:t>https://explodingtopics.com/blog/data-generated-per-day</w:t>
        </w:r>
      </w:hyperlink>
    </w:p>
    <w:p w14:paraId="6028A734" w14:textId="77777777" w:rsidR="00C90708" w:rsidRPr="00D35280" w:rsidRDefault="00C90708" w:rsidP="0099218D">
      <w:pPr>
        <w:ind w:left="288" w:hanging="288"/>
        <w:rPr>
          <w:color w:val="222222"/>
          <w:shd w:val="clear" w:color="auto" w:fill="FFFFFF"/>
        </w:rPr>
      </w:pPr>
      <w:r w:rsidRPr="00D35280">
        <w:rPr>
          <w:color w:val="222222"/>
          <w:shd w:val="clear" w:color="auto" w:fill="FFFFFF"/>
        </w:rPr>
        <w:t>Goldstein, J., Mittal, V. O., Carbonell, J. G., &amp; Kantrowitz, M. (2000). Multi-document summarization by sentence extraction. In </w:t>
      </w:r>
      <w:r w:rsidRPr="00D35280">
        <w:rPr>
          <w:i/>
          <w:iCs/>
          <w:color w:val="222222"/>
          <w:shd w:val="clear" w:color="auto" w:fill="FFFFFF"/>
        </w:rPr>
        <w:t>NAACL-ANLP 2000 workshop: automatic summarization</w:t>
      </w:r>
      <w:r w:rsidRPr="00D35280">
        <w:rPr>
          <w:color w:val="222222"/>
          <w:shd w:val="clear" w:color="auto" w:fill="FFFFFF"/>
        </w:rPr>
        <w:t>.</w:t>
      </w:r>
    </w:p>
    <w:p w14:paraId="12A356DA" w14:textId="77777777" w:rsidR="00C90708" w:rsidRPr="00D35280" w:rsidRDefault="00C90708" w:rsidP="0099218D">
      <w:pPr>
        <w:ind w:left="288" w:hanging="288"/>
        <w:rPr>
          <w:color w:val="222222"/>
          <w:shd w:val="clear" w:color="auto" w:fill="FFFFFF"/>
        </w:rPr>
      </w:pPr>
      <w:r w:rsidRPr="00D35280">
        <w:rPr>
          <w:color w:val="222222"/>
          <w:shd w:val="clear" w:color="auto" w:fill="FFFFFF"/>
        </w:rPr>
        <w:t>Gambhir, M., &amp; Gupta, V. (2017). Recent automatic text summarization techniques: a survey. </w:t>
      </w:r>
      <w:r w:rsidRPr="00D35280">
        <w:rPr>
          <w:i/>
          <w:iCs/>
          <w:color w:val="222222"/>
          <w:shd w:val="clear" w:color="auto" w:fill="FFFFFF"/>
        </w:rPr>
        <w:t>Artificial Intelligence Review</w:t>
      </w:r>
      <w:r w:rsidRPr="00D35280">
        <w:rPr>
          <w:color w:val="222222"/>
          <w:shd w:val="clear" w:color="auto" w:fill="FFFFFF"/>
        </w:rPr>
        <w:t>, </w:t>
      </w:r>
      <w:r w:rsidRPr="00D35280">
        <w:rPr>
          <w:i/>
          <w:iCs/>
          <w:color w:val="222222"/>
          <w:shd w:val="clear" w:color="auto" w:fill="FFFFFF"/>
        </w:rPr>
        <w:t>47</w:t>
      </w:r>
      <w:r w:rsidRPr="00D35280">
        <w:rPr>
          <w:color w:val="222222"/>
          <w:shd w:val="clear" w:color="auto" w:fill="FFFFFF"/>
        </w:rPr>
        <w:t>(1), 1-66.</w:t>
      </w:r>
    </w:p>
    <w:p w14:paraId="647212C7" w14:textId="77777777" w:rsidR="00C90708" w:rsidRPr="00D35280" w:rsidRDefault="00C90708" w:rsidP="0099218D">
      <w:pPr>
        <w:ind w:left="288" w:hanging="288"/>
        <w:rPr>
          <w:color w:val="222222"/>
          <w:shd w:val="clear" w:color="auto" w:fill="FFFFFF"/>
        </w:rPr>
      </w:pPr>
      <w:r w:rsidRPr="00D35280">
        <w:rPr>
          <w:color w:val="222222"/>
          <w:shd w:val="clear" w:color="auto" w:fill="FFFFFF"/>
        </w:rPr>
        <w:t>Itsnaini, Q. A. Y., Hayaty, M., Putra, A. D., &amp; Jabari, N. A. (2023). Abstractive Text Summarization using Pre-Trained Language Model" Text-to-Text Transfer Transformer (T5)". </w:t>
      </w:r>
      <w:r w:rsidRPr="00D35280">
        <w:rPr>
          <w:i/>
          <w:iCs/>
          <w:color w:val="222222"/>
          <w:shd w:val="clear" w:color="auto" w:fill="FFFFFF"/>
        </w:rPr>
        <w:t>ILKOM Jurnal Ilmiah</w:t>
      </w:r>
      <w:r w:rsidRPr="00D35280">
        <w:rPr>
          <w:color w:val="222222"/>
          <w:shd w:val="clear" w:color="auto" w:fill="FFFFFF"/>
        </w:rPr>
        <w:t>, </w:t>
      </w:r>
      <w:r w:rsidRPr="00D35280">
        <w:rPr>
          <w:i/>
          <w:iCs/>
          <w:color w:val="222222"/>
          <w:shd w:val="clear" w:color="auto" w:fill="FFFFFF"/>
        </w:rPr>
        <w:t>15</w:t>
      </w:r>
      <w:r w:rsidRPr="00D35280">
        <w:rPr>
          <w:color w:val="222222"/>
          <w:shd w:val="clear" w:color="auto" w:fill="FFFFFF"/>
        </w:rPr>
        <w:t>(1), 124-131.</w:t>
      </w:r>
    </w:p>
    <w:p w14:paraId="52DE56B9" w14:textId="00093B6D" w:rsidR="00C90708" w:rsidRPr="00D35280" w:rsidRDefault="00C90708" w:rsidP="0099218D">
      <w:pPr>
        <w:ind w:left="288" w:hanging="288"/>
        <w:rPr>
          <w:color w:val="222222"/>
          <w:shd w:val="clear" w:color="auto" w:fill="FFFFFF"/>
        </w:rPr>
      </w:pPr>
      <w:r w:rsidRPr="00D35280">
        <w:rPr>
          <w:color w:val="222222"/>
          <w:shd w:val="clear" w:color="auto" w:fill="FFFFFF"/>
        </w:rPr>
        <w:t>Lewis, M., Liu, Y., Goyal, N., Ghazvininejad, M., Mohamed, A., Levy, O., ... &amp; Zettlemoyer, L. (2019). Bart: Denoising sequence-to-sequence pre-training for natural language generation, translation, and comprehension. </w:t>
      </w:r>
      <w:r w:rsidRPr="00D35280">
        <w:rPr>
          <w:i/>
          <w:iCs/>
          <w:color w:val="222222"/>
          <w:shd w:val="clear" w:color="auto" w:fill="FFFFFF"/>
        </w:rPr>
        <w:t>arXiv preprint arXiv:1910.13461</w:t>
      </w:r>
      <w:r w:rsidRPr="00D35280">
        <w:rPr>
          <w:color w:val="222222"/>
          <w:shd w:val="clear" w:color="auto" w:fill="FFFFFF"/>
        </w:rPr>
        <w:t>.</w:t>
      </w:r>
    </w:p>
    <w:p w14:paraId="7F27B8BD" w14:textId="409E29AD" w:rsidR="00220676" w:rsidRDefault="00D43555" w:rsidP="0099218D">
      <w:pPr>
        <w:ind w:left="288" w:hanging="288"/>
        <w:rPr>
          <w:color w:val="222222"/>
          <w:shd w:val="clear" w:color="auto" w:fill="FFFFFF"/>
        </w:rPr>
      </w:pPr>
      <w:r w:rsidRPr="00D35280">
        <w:rPr>
          <w:color w:val="222222"/>
          <w:shd w:val="clear" w:color="auto" w:fill="FFFFFF"/>
        </w:rPr>
        <w:t>Lin, C. Y. (2004, July). Rouge: A package for automatic evaluation of summaries. In </w:t>
      </w:r>
      <w:r w:rsidRPr="00D35280">
        <w:rPr>
          <w:i/>
          <w:iCs/>
          <w:color w:val="222222"/>
          <w:shd w:val="clear" w:color="auto" w:fill="FFFFFF"/>
        </w:rPr>
        <w:t>Text summarization branches out</w:t>
      </w:r>
      <w:r w:rsidRPr="00D35280">
        <w:rPr>
          <w:color w:val="222222"/>
          <w:shd w:val="clear" w:color="auto" w:fill="FFFFFF"/>
        </w:rPr>
        <w:t> (pp. 74-81).</w:t>
      </w:r>
    </w:p>
    <w:p w14:paraId="6B27096E" w14:textId="7878A90A" w:rsidR="00593F0E" w:rsidRPr="00593F0E" w:rsidRDefault="00593F0E" w:rsidP="0099218D">
      <w:pPr>
        <w:ind w:left="288" w:hanging="288"/>
        <w:rPr>
          <w:color w:val="222222"/>
          <w:sz w:val="24"/>
          <w:szCs w:val="24"/>
          <w:shd w:val="clear" w:color="auto" w:fill="FFFFFF"/>
        </w:rPr>
      </w:pPr>
      <w:r w:rsidRPr="00593F0E">
        <w:rPr>
          <w:color w:val="222222"/>
          <w:shd w:val="clear" w:color="auto" w:fill="FFFFFF"/>
        </w:rPr>
        <w:t>Nenkova, A., &amp; McKeown, K. (2012). A survey of text summarization techniques. </w:t>
      </w:r>
      <w:r w:rsidRPr="00593F0E">
        <w:rPr>
          <w:i/>
          <w:iCs/>
          <w:color w:val="222222"/>
          <w:shd w:val="clear" w:color="auto" w:fill="FFFFFF"/>
        </w:rPr>
        <w:t>Mining text data</w:t>
      </w:r>
      <w:r w:rsidRPr="00593F0E">
        <w:rPr>
          <w:color w:val="222222"/>
          <w:shd w:val="clear" w:color="auto" w:fill="FFFFFF"/>
        </w:rPr>
        <w:t>, 43-76.</w:t>
      </w:r>
    </w:p>
    <w:p w14:paraId="46156734" w14:textId="7A2588A6" w:rsidR="00D43555" w:rsidRDefault="0017596A" w:rsidP="0099218D">
      <w:pPr>
        <w:ind w:left="288" w:hanging="288"/>
        <w:rPr>
          <w:color w:val="222222"/>
          <w:shd w:val="clear" w:color="auto" w:fill="FFFFFF"/>
        </w:rPr>
      </w:pPr>
      <w:r w:rsidRPr="00D35280">
        <w:rPr>
          <w:color w:val="222222"/>
          <w:shd w:val="clear" w:color="auto" w:fill="FFFFFF"/>
        </w:rPr>
        <w:t>Papineni, K., Roukos, S., Ward, T., &amp; Zhu, W. J. (2002, July). Bleu: a method for automatic evaluation of machine translation. In </w:t>
      </w:r>
      <w:r w:rsidRPr="00D35280">
        <w:rPr>
          <w:i/>
          <w:iCs/>
          <w:color w:val="222222"/>
          <w:shd w:val="clear" w:color="auto" w:fill="FFFFFF"/>
        </w:rPr>
        <w:t>Proceedings of the 40th annual meeting of the Association for Computational Linguistics</w:t>
      </w:r>
      <w:r w:rsidRPr="00D35280">
        <w:rPr>
          <w:color w:val="222222"/>
          <w:shd w:val="clear" w:color="auto" w:fill="FFFFFF"/>
        </w:rPr>
        <w:t> (pp. 311-318).</w:t>
      </w:r>
    </w:p>
    <w:p w14:paraId="444CB18E" w14:textId="0BBFDCE1" w:rsidR="00611E34" w:rsidRPr="00611E34" w:rsidRDefault="00611E34" w:rsidP="0099218D">
      <w:pPr>
        <w:ind w:left="288" w:hanging="288"/>
        <w:rPr>
          <w:color w:val="222222"/>
          <w:shd w:val="clear" w:color="auto" w:fill="FFFFFF"/>
        </w:rPr>
      </w:pPr>
      <w:r w:rsidRPr="00611E34">
        <w:rPr>
          <w:color w:val="222222"/>
          <w:shd w:val="clear" w:color="auto" w:fill="FFFFFF"/>
        </w:rPr>
        <w:t>Radev, D., Hovy, E., &amp; McKeown, K. (2002). Introduction to the special issue on summarization. </w:t>
      </w:r>
      <w:r w:rsidRPr="00611E34">
        <w:rPr>
          <w:i/>
          <w:iCs/>
          <w:color w:val="222222"/>
          <w:shd w:val="clear" w:color="auto" w:fill="FFFFFF"/>
        </w:rPr>
        <w:t>Computational linguistics</w:t>
      </w:r>
      <w:r w:rsidRPr="00611E34">
        <w:rPr>
          <w:color w:val="222222"/>
          <w:shd w:val="clear" w:color="auto" w:fill="FFFFFF"/>
        </w:rPr>
        <w:t>, </w:t>
      </w:r>
      <w:r w:rsidRPr="00611E34">
        <w:rPr>
          <w:i/>
          <w:iCs/>
          <w:color w:val="222222"/>
          <w:shd w:val="clear" w:color="auto" w:fill="FFFFFF"/>
        </w:rPr>
        <w:t>28</w:t>
      </w:r>
      <w:r w:rsidRPr="00611E34">
        <w:rPr>
          <w:color w:val="222222"/>
          <w:shd w:val="clear" w:color="auto" w:fill="FFFFFF"/>
        </w:rPr>
        <w:t>(4), 399-408.</w:t>
      </w:r>
    </w:p>
    <w:p w14:paraId="103DFCCE" w14:textId="77777777" w:rsidR="00C90708" w:rsidRPr="00D35280" w:rsidRDefault="00C90708" w:rsidP="0099218D">
      <w:pPr>
        <w:ind w:left="288" w:hanging="288"/>
        <w:rPr>
          <w:color w:val="222222"/>
          <w:shd w:val="clear" w:color="auto" w:fill="FFFFFF"/>
        </w:rPr>
      </w:pPr>
      <w:r w:rsidRPr="00D35280">
        <w:rPr>
          <w:color w:val="222222"/>
          <w:shd w:val="clear" w:color="auto" w:fill="FFFFFF"/>
        </w:rPr>
        <w:t>Raffel, C., Shazeer, N., Roberts, A., Lee, K., Narang, S., Matena, M., ... &amp; Liu, P. J. (2020). Exploring the limits of transfer learning with a unified text-to-text transformer. </w:t>
      </w:r>
      <w:r w:rsidRPr="00D35280">
        <w:rPr>
          <w:i/>
          <w:iCs/>
          <w:color w:val="222222"/>
          <w:shd w:val="clear" w:color="auto" w:fill="FFFFFF"/>
        </w:rPr>
        <w:t>Journal of machine learning research</w:t>
      </w:r>
      <w:r w:rsidRPr="00D35280">
        <w:rPr>
          <w:color w:val="222222"/>
          <w:shd w:val="clear" w:color="auto" w:fill="FFFFFF"/>
        </w:rPr>
        <w:t>, </w:t>
      </w:r>
      <w:r w:rsidRPr="00D35280">
        <w:rPr>
          <w:i/>
          <w:iCs/>
          <w:color w:val="222222"/>
          <w:shd w:val="clear" w:color="auto" w:fill="FFFFFF"/>
        </w:rPr>
        <w:t>21</w:t>
      </w:r>
      <w:r w:rsidRPr="00D35280">
        <w:rPr>
          <w:color w:val="222222"/>
          <w:shd w:val="clear" w:color="auto" w:fill="FFFFFF"/>
        </w:rPr>
        <w:t>(140), 1-67.</w:t>
      </w:r>
    </w:p>
    <w:p w14:paraId="56CA026F" w14:textId="77777777" w:rsidR="00C90708" w:rsidRPr="00D35280" w:rsidRDefault="00C90708" w:rsidP="0099218D">
      <w:pPr>
        <w:ind w:left="288" w:hanging="288"/>
      </w:pPr>
      <w:r w:rsidRPr="00D35280">
        <w:t>Soren, D. (2023, Feb 13). Understanding Transformer model architectures. Practical Artificial Intelligence. https://www.practicalai.io/understanding-transformer-model-architectures/#:~:text=The%20Encoder-only%20architecture%2C%20on%20the%20other%20hand%2C%20is,classifier%20or%20a%20regressor%20to%20make%20a%20prediction.</w:t>
      </w:r>
    </w:p>
    <w:p w14:paraId="7576545A" w14:textId="77777777" w:rsidR="00C90708" w:rsidRPr="00D35280" w:rsidRDefault="00C90708" w:rsidP="0099218D">
      <w:pPr>
        <w:ind w:left="288" w:hanging="288"/>
        <w:rPr>
          <w:color w:val="222222"/>
          <w:shd w:val="clear" w:color="auto" w:fill="FFFFFF"/>
        </w:rPr>
      </w:pPr>
      <w:r w:rsidRPr="00D35280">
        <w:rPr>
          <w:color w:val="222222"/>
          <w:shd w:val="clear" w:color="auto" w:fill="FFFFFF"/>
        </w:rPr>
        <w:t>Tunstall, L., Von Werra, L., &amp; Wolf, T. (2022). </w:t>
      </w:r>
      <w:r w:rsidRPr="00D35280">
        <w:rPr>
          <w:i/>
          <w:iCs/>
          <w:color w:val="222222"/>
          <w:shd w:val="clear" w:color="auto" w:fill="FFFFFF"/>
        </w:rPr>
        <w:t>Natural language processing with transformers</w:t>
      </w:r>
      <w:r w:rsidRPr="00D35280">
        <w:rPr>
          <w:color w:val="222222"/>
          <w:shd w:val="clear" w:color="auto" w:fill="FFFFFF"/>
        </w:rPr>
        <w:t>. " O'Reilly Media, Inc.".</w:t>
      </w:r>
    </w:p>
    <w:p w14:paraId="2B9A35D1" w14:textId="77777777" w:rsidR="00C90708" w:rsidRPr="00D35280" w:rsidRDefault="00C90708" w:rsidP="0099218D">
      <w:pPr>
        <w:ind w:left="288" w:hanging="288"/>
        <w:rPr>
          <w:color w:val="222222"/>
          <w:shd w:val="clear" w:color="auto" w:fill="FFFFFF"/>
        </w:rPr>
      </w:pPr>
      <w:r w:rsidRPr="00D35280">
        <w:rPr>
          <w:color w:val="222222"/>
          <w:shd w:val="clear" w:color="auto" w:fill="FFFFFF"/>
        </w:rPr>
        <w:t>van der Lee, C., Gatt, A., van Miltenburg, E., &amp; Krahmer, E. (2021). Human evaluation of automatically generated text: Current trends and best practice guidelines. </w:t>
      </w:r>
      <w:r w:rsidRPr="00D35280">
        <w:rPr>
          <w:i/>
          <w:iCs/>
          <w:color w:val="222222"/>
          <w:shd w:val="clear" w:color="auto" w:fill="FFFFFF"/>
        </w:rPr>
        <w:t>Computer Speech &amp; Language</w:t>
      </w:r>
      <w:r w:rsidRPr="00D35280">
        <w:rPr>
          <w:color w:val="222222"/>
          <w:shd w:val="clear" w:color="auto" w:fill="FFFFFF"/>
        </w:rPr>
        <w:t>, </w:t>
      </w:r>
      <w:r w:rsidRPr="00D35280">
        <w:rPr>
          <w:i/>
          <w:iCs/>
          <w:color w:val="222222"/>
          <w:shd w:val="clear" w:color="auto" w:fill="FFFFFF"/>
        </w:rPr>
        <w:t>67</w:t>
      </w:r>
      <w:r w:rsidRPr="00D35280">
        <w:rPr>
          <w:color w:val="222222"/>
          <w:shd w:val="clear" w:color="auto" w:fill="FFFFFF"/>
        </w:rPr>
        <w:t>, 101151.</w:t>
      </w:r>
    </w:p>
    <w:p w14:paraId="2313DE64" w14:textId="77777777" w:rsidR="00C90708" w:rsidRDefault="00C90708" w:rsidP="0099218D">
      <w:pPr>
        <w:ind w:left="288" w:hanging="288"/>
        <w:rPr>
          <w:color w:val="222222"/>
          <w:shd w:val="clear" w:color="auto" w:fill="FFFFFF"/>
        </w:rPr>
      </w:pPr>
      <w:r w:rsidRPr="00D35280">
        <w:rPr>
          <w:color w:val="222222"/>
          <w:shd w:val="clear" w:color="auto" w:fill="FFFFFF"/>
        </w:rPr>
        <w:lastRenderedPageBreak/>
        <w:t>Vaswani, A., Shazeer, N., Parmar, N., Uszkoreit, J., Jones, L., Gomez, A. N., ... &amp; Polosukhin, I. (2017). Attention is all you need. </w:t>
      </w:r>
      <w:r w:rsidRPr="00D35280">
        <w:rPr>
          <w:i/>
          <w:iCs/>
          <w:color w:val="222222"/>
          <w:shd w:val="clear" w:color="auto" w:fill="FFFFFF"/>
        </w:rPr>
        <w:t>Advances in neural information processing systems</w:t>
      </w:r>
      <w:r w:rsidRPr="00D35280">
        <w:rPr>
          <w:color w:val="222222"/>
          <w:shd w:val="clear" w:color="auto" w:fill="FFFFFF"/>
        </w:rPr>
        <w:t>, </w:t>
      </w:r>
      <w:r w:rsidRPr="00D35280">
        <w:rPr>
          <w:i/>
          <w:iCs/>
          <w:color w:val="222222"/>
          <w:shd w:val="clear" w:color="auto" w:fill="FFFFFF"/>
        </w:rPr>
        <w:t>30</w:t>
      </w:r>
      <w:r w:rsidRPr="00D35280">
        <w:rPr>
          <w:color w:val="222222"/>
          <w:shd w:val="clear" w:color="auto" w:fill="FFFFFF"/>
        </w:rPr>
        <w:t>.</w:t>
      </w:r>
    </w:p>
    <w:p w14:paraId="1C2FA255" w14:textId="2080B66B" w:rsidR="00130AB1" w:rsidRPr="00D35280" w:rsidRDefault="009E6367" w:rsidP="0099218D">
      <w:pPr>
        <w:ind w:left="288" w:hanging="288"/>
        <w:rPr>
          <w:color w:val="222222"/>
          <w:shd w:val="clear" w:color="auto" w:fill="FFFFFF"/>
        </w:rPr>
      </w:pPr>
      <w:r w:rsidRPr="00D35280">
        <w:rPr>
          <w:color w:val="222222"/>
          <w:shd w:val="clear" w:color="auto" w:fill="FFFFFF"/>
        </w:rPr>
        <w:t>Zhang, J., Zhao, Y., Saleh, M., &amp; Liu, P. (2020, November). Pegasus: Pre-training with extracted gap-sentences for abstractive summarization. In </w:t>
      </w:r>
      <w:r w:rsidRPr="00D35280">
        <w:rPr>
          <w:i/>
          <w:iCs/>
          <w:color w:val="222222"/>
          <w:shd w:val="clear" w:color="auto" w:fill="FFFFFF"/>
        </w:rPr>
        <w:t>International conference on machine learning</w:t>
      </w:r>
      <w:r w:rsidRPr="00D35280">
        <w:rPr>
          <w:color w:val="222222"/>
          <w:shd w:val="clear" w:color="auto" w:fill="FFFFFF"/>
        </w:rPr>
        <w:t> (pp. 11328-11339). PMLR.</w:t>
      </w:r>
    </w:p>
    <w:sectPr w:rsidR="00130AB1" w:rsidRPr="00D35280" w:rsidSect="00A0033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C4E3B"/>
    <w:multiLevelType w:val="hybridMultilevel"/>
    <w:tmpl w:val="AFB2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86545"/>
    <w:multiLevelType w:val="hybridMultilevel"/>
    <w:tmpl w:val="026C5E3A"/>
    <w:lvl w:ilvl="0" w:tplc="19D2D67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C7279"/>
    <w:multiLevelType w:val="hybridMultilevel"/>
    <w:tmpl w:val="CE9C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35E93"/>
    <w:multiLevelType w:val="hybridMultilevel"/>
    <w:tmpl w:val="D566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05128"/>
    <w:multiLevelType w:val="hybridMultilevel"/>
    <w:tmpl w:val="879E2B1A"/>
    <w:lvl w:ilvl="0" w:tplc="3BE651B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385020">
    <w:abstractNumId w:val="0"/>
  </w:num>
  <w:num w:numId="2" w16cid:durableId="409618383">
    <w:abstractNumId w:val="1"/>
  </w:num>
  <w:num w:numId="3" w16cid:durableId="2022461964">
    <w:abstractNumId w:val="2"/>
  </w:num>
  <w:num w:numId="4" w16cid:durableId="1863665374">
    <w:abstractNumId w:val="3"/>
  </w:num>
  <w:num w:numId="5" w16cid:durableId="780876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63"/>
    <w:rsid w:val="00002648"/>
    <w:rsid w:val="0000273A"/>
    <w:rsid w:val="0000298F"/>
    <w:rsid w:val="0000530C"/>
    <w:rsid w:val="00005BC0"/>
    <w:rsid w:val="00006C51"/>
    <w:rsid w:val="000100E9"/>
    <w:rsid w:val="00013297"/>
    <w:rsid w:val="00022557"/>
    <w:rsid w:val="00022BA3"/>
    <w:rsid w:val="0002467E"/>
    <w:rsid w:val="00037FD8"/>
    <w:rsid w:val="000413FA"/>
    <w:rsid w:val="0004690E"/>
    <w:rsid w:val="000503AF"/>
    <w:rsid w:val="00050D7B"/>
    <w:rsid w:val="00064FC7"/>
    <w:rsid w:val="00071737"/>
    <w:rsid w:val="00075F1B"/>
    <w:rsid w:val="00076759"/>
    <w:rsid w:val="00082967"/>
    <w:rsid w:val="0008354E"/>
    <w:rsid w:val="00096AD0"/>
    <w:rsid w:val="000A054F"/>
    <w:rsid w:val="000A48F8"/>
    <w:rsid w:val="000B4C0C"/>
    <w:rsid w:val="000B64CE"/>
    <w:rsid w:val="000C13A0"/>
    <w:rsid w:val="000C15A7"/>
    <w:rsid w:val="000C6F79"/>
    <w:rsid w:val="000D0C6A"/>
    <w:rsid w:val="000D5EBA"/>
    <w:rsid w:val="000D6416"/>
    <w:rsid w:val="000E4BDA"/>
    <w:rsid w:val="000F086D"/>
    <w:rsid w:val="000F1E9B"/>
    <w:rsid w:val="000F4FBA"/>
    <w:rsid w:val="000F5578"/>
    <w:rsid w:val="00102621"/>
    <w:rsid w:val="00103CF6"/>
    <w:rsid w:val="001116C1"/>
    <w:rsid w:val="00121701"/>
    <w:rsid w:val="00122480"/>
    <w:rsid w:val="00126B30"/>
    <w:rsid w:val="00130AB1"/>
    <w:rsid w:val="0013302E"/>
    <w:rsid w:val="00136870"/>
    <w:rsid w:val="00141A99"/>
    <w:rsid w:val="001426DA"/>
    <w:rsid w:val="00142EA2"/>
    <w:rsid w:val="0014336A"/>
    <w:rsid w:val="001448ED"/>
    <w:rsid w:val="00144C2B"/>
    <w:rsid w:val="001455CB"/>
    <w:rsid w:val="001508F4"/>
    <w:rsid w:val="00152DE4"/>
    <w:rsid w:val="00156A7F"/>
    <w:rsid w:val="00156C4E"/>
    <w:rsid w:val="00162B7F"/>
    <w:rsid w:val="0017596A"/>
    <w:rsid w:val="00177FB8"/>
    <w:rsid w:val="00187CA6"/>
    <w:rsid w:val="00190BC1"/>
    <w:rsid w:val="001939D1"/>
    <w:rsid w:val="00194B74"/>
    <w:rsid w:val="001A1839"/>
    <w:rsid w:val="001A398D"/>
    <w:rsid w:val="001A3BAB"/>
    <w:rsid w:val="001A4FC1"/>
    <w:rsid w:val="001B15D2"/>
    <w:rsid w:val="001B2E7E"/>
    <w:rsid w:val="001B3958"/>
    <w:rsid w:val="001B421C"/>
    <w:rsid w:val="001B6067"/>
    <w:rsid w:val="001B6D01"/>
    <w:rsid w:val="001C1AD2"/>
    <w:rsid w:val="001C47D5"/>
    <w:rsid w:val="001C77FF"/>
    <w:rsid w:val="001E0873"/>
    <w:rsid w:val="001E3A00"/>
    <w:rsid w:val="001F48F2"/>
    <w:rsid w:val="00207A97"/>
    <w:rsid w:val="002102DF"/>
    <w:rsid w:val="002173FB"/>
    <w:rsid w:val="0022040E"/>
    <w:rsid w:val="00220676"/>
    <w:rsid w:val="00224255"/>
    <w:rsid w:val="00224AC4"/>
    <w:rsid w:val="002278BC"/>
    <w:rsid w:val="00236A2E"/>
    <w:rsid w:val="00242CE0"/>
    <w:rsid w:val="00254ACF"/>
    <w:rsid w:val="00254C6A"/>
    <w:rsid w:val="00257B34"/>
    <w:rsid w:val="00270119"/>
    <w:rsid w:val="0027497F"/>
    <w:rsid w:val="0027567B"/>
    <w:rsid w:val="002778E0"/>
    <w:rsid w:val="002870A0"/>
    <w:rsid w:val="0029106D"/>
    <w:rsid w:val="002920A7"/>
    <w:rsid w:val="00293CF3"/>
    <w:rsid w:val="002A442C"/>
    <w:rsid w:val="002B1C5E"/>
    <w:rsid w:val="002B55EC"/>
    <w:rsid w:val="002C39B3"/>
    <w:rsid w:val="002D65B1"/>
    <w:rsid w:val="002D7ADC"/>
    <w:rsid w:val="002D7C47"/>
    <w:rsid w:val="002E555E"/>
    <w:rsid w:val="002F11CB"/>
    <w:rsid w:val="002F23BB"/>
    <w:rsid w:val="003010B9"/>
    <w:rsid w:val="00315F93"/>
    <w:rsid w:val="00316C55"/>
    <w:rsid w:val="0031775A"/>
    <w:rsid w:val="00322623"/>
    <w:rsid w:val="00324CB4"/>
    <w:rsid w:val="00327458"/>
    <w:rsid w:val="00334739"/>
    <w:rsid w:val="00335F1F"/>
    <w:rsid w:val="003515F9"/>
    <w:rsid w:val="00366682"/>
    <w:rsid w:val="003676F0"/>
    <w:rsid w:val="0037087F"/>
    <w:rsid w:val="00374FC3"/>
    <w:rsid w:val="00386293"/>
    <w:rsid w:val="003A05A1"/>
    <w:rsid w:val="003A1D09"/>
    <w:rsid w:val="003A4FDC"/>
    <w:rsid w:val="003B7289"/>
    <w:rsid w:val="003C52E3"/>
    <w:rsid w:val="003D386A"/>
    <w:rsid w:val="003D67AF"/>
    <w:rsid w:val="003E06C3"/>
    <w:rsid w:val="003E1812"/>
    <w:rsid w:val="003F259D"/>
    <w:rsid w:val="003F6FB1"/>
    <w:rsid w:val="004151B1"/>
    <w:rsid w:val="00416DD4"/>
    <w:rsid w:val="004226A5"/>
    <w:rsid w:val="004267AD"/>
    <w:rsid w:val="00431F60"/>
    <w:rsid w:val="00433ED9"/>
    <w:rsid w:val="00444D21"/>
    <w:rsid w:val="0046161D"/>
    <w:rsid w:val="004642E2"/>
    <w:rsid w:val="00466FEF"/>
    <w:rsid w:val="00472D43"/>
    <w:rsid w:val="00482D01"/>
    <w:rsid w:val="004912DB"/>
    <w:rsid w:val="00493AD1"/>
    <w:rsid w:val="00494C7B"/>
    <w:rsid w:val="004A0C4D"/>
    <w:rsid w:val="004A39CC"/>
    <w:rsid w:val="004A59EC"/>
    <w:rsid w:val="004B02DF"/>
    <w:rsid w:val="004B0693"/>
    <w:rsid w:val="004B5243"/>
    <w:rsid w:val="004C106E"/>
    <w:rsid w:val="004C26DB"/>
    <w:rsid w:val="004C695A"/>
    <w:rsid w:val="004C7001"/>
    <w:rsid w:val="004E35D3"/>
    <w:rsid w:val="004E66D8"/>
    <w:rsid w:val="004E6A26"/>
    <w:rsid w:val="00501986"/>
    <w:rsid w:val="00504CD5"/>
    <w:rsid w:val="005102A0"/>
    <w:rsid w:val="00522B17"/>
    <w:rsid w:val="00532388"/>
    <w:rsid w:val="005338D6"/>
    <w:rsid w:val="00540B0E"/>
    <w:rsid w:val="005411F1"/>
    <w:rsid w:val="00544EAC"/>
    <w:rsid w:val="00545EAB"/>
    <w:rsid w:val="00546B7C"/>
    <w:rsid w:val="00553344"/>
    <w:rsid w:val="00562EF9"/>
    <w:rsid w:val="00566BED"/>
    <w:rsid w:val="0058243E"/>
    <w:rsid w:val="00585C71"/>
    <w:rsid w:val="0058730D"/>
    <w:rsid w:val="005929D2"/>
    <w:rsid w:val="00593F0E"/>
    <w:rsid w:val="005A47AA"/>
    <w:rsid w:val="005A7672"/>
    <w:rsid w:val="005B3C0D"/>
    <w:rsid w:val="005B3C1B"/>
    <w:rsid w:val="005B5662"/>
    <w:rsid w:val="005B71C3"/>
    <w:rsid w:val="005B757C"/>
    <w:rsid w:val="005C12B8"/>
    <w:rsid w:val="005C4390"/>
    <w:rsid w:val="005C5B8A"/>
    <w:rsid w:val="005D13F7"/>
    <w:rsid w:val="005D6FA3"/>
    <w:rsid w:val="005E0331"/>
    <w:rsid w:val="005E2F11"/>
    <w:rsid w:val="005E6180"/>
    <w:rsid w:val="005E7532"/>
    <w:rsid w:val="005F31FA"/>
    <w:rsid w:val="005F3439"/>
    <w:rsid w:val="005F50F9"/>
    <w:rsid w:val="0060372F"/>
    <w:rsid w:val="00603761"/>
    <w:rsid w:val="0060796C"/>
    <w:rsid w:val="00607A9F"/>
    <w:rsid w:val="006100B1"/>
    <w:rsid w:val="006109C3"/>
    <w:rsid w:val="006119AF"/>
    <w:rsid w:val="00611A2D"/>
    <w:rsid w:val="00611E34"/>
    <w:rsid w:val="006120E6"/>
    <w:rsid w:val="00612E0C"/>
    <w:rsid w:val="00614002"/>
    <w:rsid w:val="006163E0"/>
    <w:rsid w:val="006269D6"/>
    <w:rsid w:val="00632143"/>
    <w:rsid w:val="00636BB2"/>
    <w:rsid w:val="00640583"/>
    <w:rsid w:val="0064153D"/>
    <w:rsid w:val="00641FA2"/>
    <w:rsid w:val="00646D4E"/>
    <w:rsid w:val="00657996"/>
    <w:rsid w:val="006629C7"/>
    <w:rsid w:val="00676FFF"/>
    <w:rsid w:val="00680075"/>
    <w:rsid w:val="00680D7F"/>
    <w:rsid w:val="006830FC"/>
    <w:rsid w:val="006852D6"/>
    <w:rsid w:val="00687403"/>
    <w:rsid w:val="00690EB1"/>
    <w:rsid w:val="0069608F"/>
    <w:rsid w:val="006A1430"/>
    <w:rsid w:val="006A702C"/>
    <w:rsid w:val="006B00C1"/>
    <w:rsid w:val="006C63A0"/>
    <w:rsid w:val="006D1070"/>
    <w:rsid w:val="006D3DE6"/>
    <w:rsid w:val="006D51E0"/>
    <w:rsid w:val="006E39BE"/>
    <w:rsid w:val="006F0449"/>
    <w:rsid w:val="006F0A21"/>
    <w:rsid w:val="006F14CB"/>
    <w:rsid w:val="006F2506"/>
    <w:rsid w:val="006F376B"/>
    <w:rsid w:val="006F588E"/>
    <w:rsid w:val="006F5AEA"/>
    <w:rsid w:val="006F7B52"/>
    <w:rsid w:val="0070155D"/>
    <w:rsid w:val="00706AED"/>
    <w:rsid w:val="00706E2A"/>
    <w:rsid w:val="00722751"/>
    <w:rsid w:val="00724345"/>
    <w:rsid w:val="00724931"/>
    <w:rsid w:val="00724E8A"/>
    <w:rsid w:val="00732123"/>
    <w:rsid w:val="007324AB"/>
    <w:rsid w:val="007416A8"/>
    <w:rsid w:val="007479BD"/>
    <w:rsid w:val="007518D1"/>
    <w:rsid w:val="007555AB"/>
    <w:rsid w:val="00761C73"/>
    <w:rsid w:val="00761E51"/>
    <w:rsid w:val="007808E5"/>
    <w:rsid w:val="00793C67"/>
    <w:rsid w:val="00796D8E"/>
    <w:rsid w:val="007A185E"/>
    <w:rsid w:val="007A20B8"/>
    <w:rsid w:val="007A6FDA"/>
    <w:rsid w:val="007B0357"/>
    <w:rsid w:val="007B4378"/>
    <w:rsid w:val="007B5A16"/>
    <w:rsid w:val="007C4BCC"/>
    <w:rsid w:val="007D279F"/>
    <w:rsid w:val="007D34AE"/>
    <w:rsid w:val="007E3D88"/>
    <w:rsid w:val="007E5CD2"/>
    <w:rsid w:val="007F192D"/>
    <w:rsid w:val="007F3B13"/>
    <w:rsid w:val="007F71F4"/>
    <w:rsid w:val="00800584"/>
    <w:rsid w:val="00804F72"/>
    <w:rsid w:val="00811F76"/>
    <w:rsid w:val="00817720"/>
    <w:rsid w:val="008203CA"/>
    <w:rsid w:val="0082403B"/>
    <w:rsid w:val="00824C75"/>
    <w:rsid w:val="00824E67"/>
    <w:rsid w:val="0082555E"/>
    <w:rsid w:val="00827123"/>
    <w:rsid w:val="00827835"/>
    <w:rsid w:val="00832D6F"/>
    <w:rsid w:val="008418F9"/>
    <w:rsid w:val="00852BE6"/>
    <w:rsid w:val="008533F9"/>
    <w:rsid w:val="00854C6D"/>
    <w:rsid w:val="00865AEC"/>
    <w:rsid w:val="00866FCA"/>
    <w:rsid w:val="008673BF"/>
    <w:rsid w:val="008733A6"/>
    <w:rsid w:val="00876187"/>
    <w:rsid w:val="00886BC3"/>
    <w:rsid w:val="008871B8"/>
    <w:rsid w:val="00892280"/>
    <w:rsid w:val="008971EA"/>
    <w:rsid w:val="008A1D3E"/>
    <w:rsid w:val="008A3DD4"/>
    <w:rsid w:val="008B0A53"/>
    <w:rsid w:val="008B16A5"/>
    <w:rsid w:val="008C08AF"/>
    <w:rsid w:val="008D1BC2"/>
    <w:rsid w:val="008D2F0B"/>
    <w:rsid w:val="008E37A2"/>
    <w:rsid w:val="008F0DCD"/>
    <w:rsid w:val="008F2239"/>
    <w:rsid w:val="008F2C0A"/>
    <w:rsid w:val="008F3765"/>
    <w:rsid w:val="008F3ACD"/>
    <w:rsid w:val="008F5CF4"/>
    <w:rsid w:val="008F5E1D"/>
    <w:rsid w:val="008F5F1F"/>
    <w:rsid w:val="008F6416"/>
    <w:rsid w:val="008F69D5"/>
    <w:rsid w:val="009310C2"/>
    <w:rsid w:val="00931F4E"/>
    <w:rsid w:val="009324E3"/>
    <w:rsid w:val="00935B67"/>
    <w:rsid w:val="00940D07"/>
    <w:rsid w:val="00944256"/>
    <w:rsid w:val="0094785D"/>
    <w:rsid w:val="00947A12"/>
    <w:rsid w:val="00950EFA"/>
    <w:rsid w:val="0095482C"/>
    <w:rsid w:val="009671F8"/>
    <w:rsid w:val="009724F9"/>
    <w:rsid w:val="009746D6"/>
    <w:rsid w:val="00976AB3"/>
    <w:rsid w:val="0098277B"/>
    <w:rsid w:val="00984D53"/>
    <w:rsid w:val="0099035B"/>
    <w:rsid w:val="0099218D"/>
    <w:rsid w:val="00995E63"/>
    <w:rsid w:val="009C3A98"/>
    <w:rsid w:val="009C450C"/>
    <w:rsid w:val="009C6497"/>
    <w:rsid w:val="009C74E1"/>
    <w:rsid w:val="009D3C97"/>
    <w:rsid w:val="009D4AF5"/>
    <w:rsid w:val="009D56BB"/>
    <w:rsid w:val="009D7DBF"/>
    <w:rsid w:val="009E4281"/>
    <w:rsid w:val="009E5AB2"/>
    <w:rsid w:val="009E6367"/>
    <w:rsid w:val="009F15F8"/>
    <w:rsid w:val="009F172C"/>
    <w:rsid w:val="009F1E42"/>
    <w:rsid w:val="009F4313"/>
    <w:rsid w:val="00A0033D"/>
    <w:rsid w:val="00A07E42"/>
    <w:rsid w:val="00A13487"/>
    <w:rsid w:val="00A14968"/>
    <w:rsid w:val="00A239A2"/>
    <w:rsid w:val="00A34E7E"/>
    <w:rsid w:val="00A358FE"/>
    <w:rsid w:val="00A40FE6"/>
    <w:rsid w:val="00A4500F"/>
    <w:rsid w:val="00A47A77"/>
    <w:rsid w:val="00A502A7"/>
    <w:rsid w:val="00A568D1"/>
    <w:rsid w:val="00A577B0"/>
    <w:rsid w:val="00A624A8"/>
    <w:rsid w:val="00A6374F"/>
    <w:rsid w:val="00A63C91"/>
    <w:rsid w:val="00A650F3"/>
    <w:rsid w:val="00A65C02"/>
    <w:rsid w:val="00A65E30"/>
    <w:rsid w:val="00A66F43"/>
    <w:rsid w:val="00A67EFA"/>
    <w:rsid w:val="00A80E52"/>
    <w:rsid w:val="00A83602"/>
    <w:rsid w:val="00A84478"/>
    <w:rsid w:val="00A92359"/>
    <w:rsid w:val="00A96382"/>
    <w:rsid w:val="00A9724C"/>
    <w:rsid w:val="00A97B8F"/>
    <w:rsid w:val="00AA019C"/>
    <w:rsid w:val="00AA3AE9"/>
    <w:rsid w:val="00AB07B5"/>
    <w:rsid w:val="00AB39F8"/>
    <w:rsid w:val="00AC0313"/>
    <w:rsid w:val="00AD01FD"/>
    <w:rsid w:val="00AD2648"/>
    <w:rsid w:val="00AE0DA7"/>
    <w:rsid w:val="00AF164D"/>
    <w:rsid w:val="00AF3401"/>
    <w:rsid w:val="00B03341"/>
    <w:rsid w:val="00B06B74"/>
    <w:rsid w:val="00B070B4"/>
    <w:rsid w:val="00B115AF"/>
    <w:rsid w:val="00B1769A"/>
    <w:rsid w:val="00B32399"/>
    <w:rsid w:val="00B33F82"/>
    <w:rsid w:val="00B367A9"/>
    <w:rsid w:val="00B37719"/>
    <w:rsid w:val="00B41AA5"/>
    <w:rsid w:val="00B46FC8"/>
    <w:rsid w:val="00B526E3"/>
    <w:rsid w:val="00B52F6E"/>
    <w:rsid w:val="00B53861"/>
    <w:rsid w:val="00B541E0"/>
    <w:rsid w:val="00B61908"/>
    <w:rsid w:val="00B63418"/>
    <w:rsid w:val="00B72645"/>
    <w:rsid w:val="00B74AAE"/>
    <w:rsid w:val="00B77872"/>
    <w:rsid w:val="00B824B2"/>
    <w:rsid w:val="00B86A18"/>
    <w:rsid w:val="00B95C6A"/>
    <w:rsid w:val="00BA52DC"/>
    <w:rsid w:val="00BB3783"/>
    <w:rsid w:val="00BB457B"/>
    <w:rsid w:val="00BB5879"/>
    <w:rsid w:val="00BB7106"/>
    <w:rsid w:val="00BB7353"/>
    <w:rsid w:val="00BC6E54"/>
    <w:rsid w:val="00BD15D3"/>
    <w:rsid w:val="00BD75E9"/>
    <w:rsid w:val="00BD7DA7"/>
    <w:rsid w:val="00BE7363"/>
    <w:rsid w:val="00BF0CDE"/>
    <w:rsid w:val="00BF127B"/>
    <w:rsid w:val="00BF198B"/>
    <w:rsid w:val="00BF5087"/>
    <w:rsid w:val="00BF7208"/>
    <w:rsid w:val="00C10E64"/>
    <w:rsid w:val="00C1127B"/>
    <w:rsid w:val="00C30247"/>
    <w:rsid w:val="00C32CCD"/>
    <w:rsid w:val="00C3338B"/>
    <w:rsid w:val="00C33C45"/>
    <w:rsid w:val="00C35215"/>
    <w:rsid w:val="00C35D4C"/>
    <w:rsid w:val="00C36B49"/>
    <w:rsid w:val="00C37FC2"/>
    <w:rsid w:val="00C41C2C"/>
    <w:rsid w:val="00C45251"/>
    <w:rsid w:val="00C57B71"/>
    <w:rsid w:val="00C57E7F"/>
    <w:rsid w:val="00C6020A"/>
    <w:rsid w:val="00C62609"/>
    <w:rsid w:val="00C62714"/>
    <w:rsid w:val="00C70111"/>
    <w:rsid w:val="00C74871"/>
    <w:rsid w:val="00C758A0"/>
    <w:rsid w:val="00C82AF1"/>
    <w:rsid w:val="00C85498"/>
    <w:rsid w:val="00C86EFA"/>
    <w:rsid w:val="00C90378"/>
    <w:rsid w:val="00C90708"/>
    <w:rsid w:val="00C9112B"/>
    <w:rsid w:val="00C95B9A"/>
    <w:rsid w:val="00CA70A8"/>
    <w:rsid w:val="00CB003D"/>
    <w:rsid w:val="00CC3969"/>
    <w:rsid w:val="00CC46CA"/>
    <w:rsid w:val="00CC72E9"/>
    <w:rsid w:val="00CC76B5"/>
    <w:rsid w:val="00CD3137"/>
    <w:rsid w:val="00CE06DB"/>
    <w:rsid w:val="00CE0F59"/>
    <w:rsid w:val="00CE3D82"/>
    <w:rsid w:val="00CE4564"/>
    <w:rsid w:val="00CE799D"/>
    <w:rsid w:val="00CF0BBE"/>
    <w:rsid w:val="00CF0CAE"/>
    <w:rsid w:val="00CF129E"/>
    <w:rsid w:val="00CF34F1"/>
    <w:rsid w:val="00CF3E60"/>
    <w:rsid w:val="00CF406E"/>
    <w:rsid w:val="00D03726"/>
    <w:rsid w:val="00D04136"/>
    <w:rsid w:val="00D06EA7"/>
    <w:rsid w:val="00D23C38"/>
    <w:rsid w:val="00D24398"/>
    <w:rsid w:val="00D275B7"/>
    <w:rsid w:val="00D31260"/>
    <w:rsid w:val="00D31888"/>
    <w:rsid w:val="00D33454"/>
    <w:rsid w:val="00D35280"/>
    <w:rsid w:val="00D40978"/>
    <w:rsid w:val="00D43555"/>
    <w:rsid w:val="00D44686"/>
    <w:rsid w:val="00D453F9"/>
    <w:rsid w:val="00D468A3"/>
    <w:rsid w:val="00D50BBF"/>
    <w:rsid w:val="00D5110A"/>
    <w:rsid w:val="00D514C0"/>
    <w:rsid w:val="00D51E20"/>
    <w:rsid w:val="00D53770"/>
    <w:rsid w:val="00D5604E"/>
    <w:rsid w:val="00D5653D"/>
    <w:rsid w:val="00D624EE"/>
    <w:rsid w:val="00D62D0F"/>
    <w:rsid w:val="00D64C68"/>
    <w:rsid w:val="00D6630F"/>
    <w:rsid w:val="00D66803"/>
    <w:rsid w:val="00D71FAB"/>
    <w:rsid w:val="00D72B82"/>
    <w:rsid w:val="00D81C20"/>
    <w:rsid w:val="00D81F4F"/>
    <w:rsid w:val="00D81F54"/>
    <w:rsid w:val="00D840EF"/>
    <w:rsid w:val="00D8657E"/>
    <w:rsid w:val="00D8681F"/>
    <w:rsid w:val="00D92524"/>
    <w:rsid w:val="00D97CDA"/>
    <w:rsid w:val="00DA021F"/>
    <w:rsid w:val="00DA366B"/>
    <w:rsid w:val="00DA398C"/>
    <w:rsid w:val="00DA62F0"/>
    <w:rsid w:val="00DB2AF2"/>
    <w:rsid w:val="00DB3754"/>
    <w:rsid w:val="00DC0E03"/>
    <w:rsid w:val="00DC1ADD"/>
    <w:rsid w:val="00DC1B80"/>
    <w:rsid w:val="00DC1D94"/>
    <w:rsid w:val="00DC615E"/>
    <w:rsid w:val="00DE0D0D"/>
    <w:rsid w:val="00DE75B2"/>
    <w:rsid w:val="00E000FD"/>
    <w:rsid w:val="00E039A2"/>
    <w:rsid w:val="00E05F5A"/>
    <w:rsid w:val="00E11088"/>
    <w:rsid w:val="00E135BA"/>
    <w:rsid w:val="00E15F87"/>
    <w:rsid w:val="00E17058"/>
    <w:rsid w:val="00E201F5"/>
    <w:rsid w:val="00E2096C"/>
    <w:rsid w:val="00E20CE2"/>
    <w:rsid w:val="00E23B4E"/>
    <w:rsid w:val="00E31EA0"/>
    <w:rsid w:val="00E32001"/>
    <w:rsid w:val="00E35BEC"/>
    <w:rsid w:val="00E37E59"/>
    <w:rsid w:val="00E40F83"/>
    <w:rsid w:val="00E43B3B"/>
    <w:rsid w:val="00E50736"/>
    <w:rsid w:val="00E50998"/>
    <w:rsid w:val="00E52D8A"/>
    <w:rsid w:val="00E60590"/>
    <w:rsid w:val="00E62EA9"/>
    <w:rsid w:val="00E63CDA"/>
    <w:rsid w:val="00E72B6B"/>
    <w:rsid w:val="00E7544A"/>
    <w:rsid w:val="00E82D8D"/>
    <w:rsid w:val="00E90E7E"/>
    <w:rsid w:val="00E93343"/>
    <w:rsid w:val="00E95D3C"/>
    <w:rsid w:val="00E96563"/>
    <w:rsid w:val="00EA1FD4"/>
    <w:rsid w:val="00EA3E7E"/>
    <w:rsid w:val="00EA6C15"/>
    <w:rsid w:val="00EB0F87"/>
    <w:rsid w:val="00EB3F10"/>
    <w:rsid w:val="00EB4A72"/>
    <w:rsid w:val="00EC147B"/>
    <w:rsid w:val="00EC28A1"/>
    <w:rsid w:val="00EC359D"/>
    <w:rsid w:val="00EC377B"/>
    <w:rsid w:val="00EC4EC7"/>
    <w:rsid w:val="00EC7C8C"/>
    <w:rsid w:val="00EE59F5"/>
    <w:rsid w:val="00EF60D3"/>
    <w:rsid w:val="00F03064"/>
    <w:rsid w:val="00F07817"/>
    <w:rsid w:val="00F170AB"/>
    <w:rsid w:val="00F27889"/>
    <w:rsid w:val="00F30D1A"/>
    <w:rsid w:val="00F3420D"/>
    <w:rsid w:val="00F3517B"/>
    <w:rsid w:val="00F441B8"/>
    <w:rsid w:val="00F5556F"/>
    <w:rsid w:val="00F56FCF"/>
    <w:rsid w:val="00F636E2"/>
    <w:rsid w:val="00F67FD4"/>
    <w:rsid w:val="00F718E7"/>
    <w:rsid w:val="00F80CB9"/>
    <w:rsid w:val="00F81028"/>
    <w:rsid w:val="00F81FD9"/>
    <w:rsid w:val="00F83FA2"/>
    <w:rsid w:val="00F84AC3"/>
    <w:rsid w:val="00F87998"/>
    <w:rsid w:val="00F91A48"/>
    <w:rsid w:val="00F92221"/>
    <w:rsid w:val="00F9395C"/>
    <w:rsid w:val="00F93D71"/>
    <w:rsid w:val="00F93EC8"/>
    <w:rsid w:val="00F95065"/>
    <w:rsid w:val="00F97F78"/>
    <w:rsid w:val="00FB07EA"/>
    <w:rsid w:val="00FB115D"/>
    <w:rsid w:val="00FB1C43"/>
    <w:rsid w:val="00FB3531"/>
    <w:rsid w:val="00FB6DE4"/>
    <w:rsid w:val="00FB70B8"/>
    <w:rsid w:val="00FC2916"/>
    <w:rsid w:val="00FC497C"/>
    <w:rsid w:val="00FC535E"/>
    <w:rsid w:val="00FC7B30"/>
    <w:rsid w:val="00FD0537"/>
    <w:rsid w:val="00FD0C33"/>
    <w:rsid w:val="00FD0F6C"/>
    <w:rsid w:val="00FD176F"/>
    <w:rsid w:val="00FE3BC3"/>
    <w:rsid w:val="00FE563B"/>
    <w:rsid w:val="00FE60CA"/>
    <w:rsid w:val="00FF4475"/>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9023"/>
  <w15:chartTrackingRefBased/>
  <w15:docId w15:val="{DBBBD395-7FE0-43D8-92CF-0D35783F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B2"/>
    <w:rPr>
      <w:rFonts w:ascii="Times New Roman" w:eastAsiaTheme="minorEastAsia" w:hAnsi="Times New Roman" w:cs="Times New Roman"/>
      <w:sz w:val="22"/>
      <w:szCs w:val="22"/>
      <w:lang w:val="en-AU"/>
    </w:rPr>
  </w:style>
  <w:style w:type="paragraph" w:styleId="Heading1">
    <w:name w:val="heading 1"/>
    <w:basedOn w:val="Normal"/>
    <w:next w:val="Normal"/>
    <w:link w:val="Heading1Char"/>
    <w:uiPriority w:val="9"/>
    <w:qFormat/>
    <w:rsid w:val="00BE7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6416"/>
    <w:pPr>
      <w:keepNext/>
      <w:keepLines/>
      <w:numPr>
        <w:numId w:val="5"/>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BE7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6416"/>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BE7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363"/>
    <w:rPr>
      <w:rFonts w:eastAsiaTheme="majorEastAsia" w:cstheme="majorBidi"/>
      <w:color w:val="272727" w:themeColor="text1" w:themeTint="D8"/>
    </w:rPr>
  </w:style>
  <w:style w:type="paragraph" w:styleId="Title">
    <w:name w:val="Title"/>
    <w:basedOn w:val="Normal"/>
    <w:next w:val="Normal"/>
    <w:link w:val="TitleChar"/>
    <w:uiPriority w:val="10"/>
    <w:qFormat/>
    <w:rsid w:val="00BE7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363"/>
    <w:pPr>
      <w:spacing w:before="160"/>
      <w:jc w:val="center"/>
    </w:pPr>
    <w:rPr>
      <w:i/>
      <w:iCs/>
      <w:color w:val="404040" w:themeColor="text1" w:themeTint="BF"/>
    </w:rPr>
  </w:style>
  <w:style w:type="character" w:customStyle="1" w:styleId="QuoteChar">
    <w:name w:val="Quote Char"/>
    <w:basedOn w:val="DefaultParagraphFont"/>
    <w:link w:val="Quote"/>
    <w:uiPriority w:val="29"/>
    <w:rsid w:val="00BE7363"/>
    <w:rPr>
      <w:i/>
      <w:iCs/>
      <w:color w:val="404040" w:themeColor="text1" w:themeTint="BF"/>
    </w:rPr>
  </w:style>
  <w:style w:type="paragraph" w:styleId="ListParagraph">
    <w:name w:val="List Paragraph"/>
    <w:basedOn w:val="Normal"/>
    <w:uiPriority w:val="34"/>
    <w:qFormat/>
    <w:rsid w:val="00BE7363"/>
    <w:pPr>
      <w:ind w:left="720"/>
      <w:contextualSpacing/>
    </w:pPr>
  </w:style>
  <w:style w:type="character" w:styleId="IntenseEmphasis">
    <w:name w:val="Intense Emphasis"/>
    <w:basedOn w:val="DefaultParagraphFont"/>
    <w:uiPriority w:val="21"/>
    <w:qFormat/>
    <w:rsid w:val="00BE7363"/>
    <w:rPr>
      <w:i/>
      <w:iCs/>
      <w:color w:val="0F4761" w:themeColor="accent1" w:themeShade="BF"/>
    </w:rPr>
  </w:style>
  <w:style w:type="paragraph" w:styleId="IntenseQuote">
    <w:name w:val="Intense Quote"/>
    <w:basedOn w:val="Normal"/>
    <w:next w:val="Normal"/>
    <w:link w:val="IntenseQuoteChar"/>
    <w:uiPriority w:val="30"/>
    <w:qFormat/>
    <w:rsid w:val="00BE7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363"/>
    <w:rPr>
      <w:i/>
      <w:iCs/>
      <w:color w:val="0F4761" w:themeColor="accent1" w:themeShade="BF"/>
    </w:rPr>
  </w:style>
  <w:style w:type="character" w:styleId="IntenseReference">
    <w:name w:val="Intense Reference"/>
    <w:basedOn w:val="DefaultParagraphFont"/>
    <w:uiPriority w:val="32"/>
    <w:qFormat/>
    <w:rsid w:val="00BE7363"/>
    <w:rPr>
      <w:b/>
      <w:bCs/>
      <w:smallCaps/>
      <w:color w:val="0F4761" w:themeColor="accent1" w:themeShade="BF"/>
      <w:spacing w:val="5"/>
    </w:rPr>
  </w:style>
  <w:style w:type="character" w:styleId="PlaceholderText">
    <w:name w:val="Placeholder Text"/>
    <w:basedOn w:val="DefaultParagraphFont"/>
    <w:uiPriority w:val="99"/>
    <w:semiHidden/>
    <w:rsid w:val="00CF406E"/>
    <w:rPr>
      <w:color w:val="666666"/>
    </w:rPr>
  </w:style>
  <w:style w:type="table" w:styleId="TableGrid">
    <w:name w:val="Table Grid"/>
    <w:basedOn w:val="TableNormal"/>
    <w:uiPriority w:val="39"/>
    <w:rsid w:val="00217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6FB1"/>
    <w:pPr>
      <w:spacing w:after="0" w:line="240" w:lineRule="auto"/>
    </w:pPr>
    <w:rPr>
      <w:rFonts w:ascii="Times New Roman" w:eastAsiaTheme="minorEastAsia" w:hAnsi="Times New Roman" w:cs="Times New Roman"/>
      <w:sz w:val="22"/>
      <w:szCs w:val="22"/>
      <w:lang w:val="en-AU"/>
    </w:rPr>
  </w:style>
  <w:style w:type="character" w:styleId="Hyperlink">
    <w:name w:val="Hyperlink"/>
    <w:basedOn w:val="DefaultParagraphFont"/>
    <w:uiPriority w:val="99"/>
    <w:unhideWhenUsed/>
    <w:rsid w:val="00494C7B"/>
    <w:rPr>
      <w:color w:val="467886" w:themeColor="hyperlink"/>
      <w:u w:val="single"/>
    </w:rPr>
  </w:style>
  <w:style w:type="character" w:styleId="UnresolvedMention">
    <w:name w:val="Unresolved Mention"/>
    <w:basedOn w:val="DefaultParagraphFont"/>
    <w:uiPriority w:val="99"/>
    <w:semiHidden/>
    <w:unhideWhenUsed/>
    <w:rsid w:val="00494C7B"/>
    <w:rPr>
      <w:color w:val="605E5C"/>
      <w:shd w:val="clear" w:color="auto" w:fill="E1DFDD"/>
    </w:rPr>
  </w:style>
  <w:style w:type="paragraph" w:styleId="Caption">
    <w:name w:val="caption"/>
    <w:basedOn w:val="Normal"/>
    <w:next w:val="Normal"/>
    <w:uiPriority w:val="35"/>
    <w:unhideWhenUsed/>
    <w:qFormat/>
    <w:rsid w:val="00B74A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xplodingtopics.com/blog/data-generated-per-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nlplanet/two-minutes-nlp-learn-the-rouge-metric-by-examples-f179cc28549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1E80-DE17-49DA-9777-D859C2C2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9</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Chau</dc:creator>
  <cp:keywords/>
  <dc:description/>
  <cp:lastModifiedBy>Nguyen Chau</cp:lastModifiedBy>
  <cp:revision>617</cp:revision>
  <dcterms:created xsi:type="dcterms:W3CDTF">2024-06-17T11:34:00Z</dcterms:created>
  <dcterms:modified xsi:type="dcterms:W3CDTF">2024-06-18T13:02:00Z</dcterms:modified>
</cp:coreProperties>
</file>