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/>
        <w:bidi w:val="0"/>
        <w:spacing w:lineRule="auto" w:line="276" w:before="0" w:after="140"/>
        <w:ind w:hanging="0" w:left="0" w:right="0"/>
        <w:jc w:val="left"/>
        <w:rPr/>
      </w:pPr>
      <w:r>
        <w:rPr>
          <w:rStyle w:val="Strong"/>
          <w:rFonts w:eastAsia="Times New Roman" w:cs="Times New Roman"/>
          <w:color w:val="000000"/>
          <w:sz w:val="22"/>
          <w:szCs w:val="22"/>
          <w:lang w:val="en-AU" w:eastAsia="en-GB"/>
        </w:rPr>
        <w:t>From</w:t>
      </w:r>
      <w:r>
        <w:rPr>
          <w:rStyle w:val="Strong"/>
          <w:rFonts w:eastAsia="Times New Roman" w:cs="Times New Roman"/>
          <w:b/>
          <w:bCs/>
          <w:color w:val="000000"/>
          <w:sz w:val="22"/>
          <w:szCs w:val="22"/>
          <w:lang w:val="en-AU" w:eastAsia="en-GB"/>
        </w:rPr>
        <w:t>: Telstra Security Operations</w:t>
        <w:br/>
      </w:r>
      <w:r>
        <w:rPr>
          <w:rStyle w:val="Strong"/>
          <w:rFonts w:eastAsia="Times New Roman" w:cs="Times New Roman"/>
          <w:color w:val="000000"/>
          <w:sz w:val="22"/>
          <w:szCs w:val="22"/>
          <w:lang w:val="en-AU" w:eastAsia="en-GB"/>
        </w:rPr>
        <w:t>To</w:t>
      </w:r>
      <w:r>
        <w:rPr>
          <w:rStyle w:val="Strong"/>
          <w:rFonts w:eastAsia="Times New Roman" w:cs="Times New Roman"/>
          <w:b/>
          <w:bCs/>
          <w:color w:val="000000"/>
          <w:sz w:val="22"/>
          <w:szCs w:val="22"/>
          <w:lang w:val="en-AU" w:eastAsia="en-GB"/>
        </w:rPr>
        <w:t>: NBN Network Team (nbn@email)</w:t>
        <w:br/>
      </w:r>
      <w:r>
        <w:rPr>
          <w:rStyle w:val="Strong"/>
          <w:rFonts w:eastAsia="Times New Roman" w:cs="Times New Roman"/>
          <w:color w:val="000000"/>
          <w:sz w:val="22"/>
          <w:szCs w:val="22"/>
          <w:lang w:val="en-AU" w:eastAsia="en-GB"/>
        </w:rPr>
        <w:t>Subject</w:t>
      </w:r>
      <w:r>
        <w:rPr>
          <w:rStyle w:val="Strong"/>
          <w:rFonts w:eastAsia="Times New Roman" w:cs="Times New Roman"/>
          <w:b/>
          <w:bCs/>
          <w:color w:val="000000"/>
          <w:sz w:val="22"/>
          <w:szCs w:val="22"/>
          <w:lang w:val="en-AU" w:eastAsia="en-GB"/>
        </w:rPr>
        <w:t>: P1 – Critical Incident: Remote Code Execution (RCE) Vulnerabilities in Spring Framework and Spring Cloud Function (CVE-2022-22963, CVE-2022-22965)</w:t>
      </w:r>
    </w:p>
    <w:p>
      <w:pPr>
        <w:pStyle w:val="HorizontalLine"/>
        <w:spacing w:lineRule="auto" w:line="276"/>
        <w:rPr>
          <w:rFonts w:ascii="Arial" w:hAnsi="Arial"/>
        </w:rPr>
      </w:pPr>
      <w:r>
        <w:rPr/>
      </w:r>
    </w:p>
    <w:p>
      <w:pPr>
        <w:pStyle w:val="BodyText"/>
        <w:spacing w:lineRule="auto" w:line="360"/>
        <w:rPr/>
      </w:pPr>
      <w:r>
        <w:rPr>
          <w:rStyle w:val="Strong"/>
        </w:rPr>
        <w:t>Hello NBN Network Team,</w:t>
      </w:r>
    </w:p>
    <w:p>
      <w:pPr>
        <w:pStyle w:val="BodyText"/>
        <w:spacing w:lineRule="auto" w:line="360"/>
        <w:rPr/>
      </w:pPr>
      <w:r>
        <w:rPr/>
        <w:t xml:space="preserve">At </w:t>
      </w:r>
      <w:r>
        <w:rPr>
          <w:rStyle w:val="Strong"/>
        </w:rPr>
        <w:t>[exact incident timestamp]</w:t>
      </w:r>
      <w:r>
        <w:rPr/>
        <w:t xml:space="preserve">, we identified a </w:t>
      </w:r>
      <w:r>
        <w:rPr>
          <w:rStyle w:val="Strong"/>
        </w:rPr>
        <w:t>P1 – Critical</w:t>
      </w:r>
      <w:r>
        <w:rPr/>
        <w:t xml:space="preserve"> security vulnerability in the Spring Framework, which may be impacting the NBN Network infrastructure. Please see the log snippet below: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hanging="283" w:left="709"/>
        <w:rPr/>
      </w:pPr>
      <w:r>
        <w:rPr>
          <w:rStyle w:val="Strong"/>
          <w:color w:val="FF0000"/>
        </w:rPr>
        <w:t>Client IP</w:t>
      </w:r>
      <w:r>
        <w:rPr>
          <w:color w:val="FF0000"/>
        </w:rPr>
        <w:t xml:space="preserve">: attacker.ip.address.network1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hanging="283" w:left="709"/>
        <w:rPr/>
      </w:pPr>
      <w:r>
        <w:rPr>
          <w:rStyle w:val="Strong"/>
          <w:color w:val="FF0000"/>
        </w:rPr>
        <w:t>Request Path</w:t>
      </w:r>
      <w:r>
        <w:rPr>
          <w:color w:val="FF0000"/>
        </w:rPr>
        <w:t xml:space="preserve">: /tomcatwar.jsp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hanging="283" w:left="709"/>
        <w:rPr/>
      </w:pPr>
      <w:r>
        <w:rPr>
          <w:rStyle w:val="Strong"/>
          <w:color w:val="FF0000"/>
        </w:rPr>
        <w:t>Exploit Type</w:t>
      </w:r>
      <w:r>
        <w:rPr>
          <w:color w:val="FF0000"/>
        </w:rPr>
        <w:t xml:space="preserve">: Remote Code Execution (RCE) via </w:t>
      </w:r>
      <w:r>
        <w:rPr>
          <w:rStyle w:val="SourceText"/>
          <w:color w:val="FF0000"/>
        </w:rPr>
        <w:t>Runtime.exec</w:t>
      </w:r>
      <w:r>
        <w:rPr>
          <w:color w:val="FF0000"/>
        </w:rPr>
        <w:t xml:space="preserve">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/>
        <w:ind w:hanging="283" w:left="709"/>
        <w:rPr/>
      </w:pPr>
      <w:r>
        <w:rPr>
          <w:rStyle w:val="Strong"/>
          <w:color w:val="FF0000"/>
        </w:rPr>
        <w:t>Timestamp</w:t>
      </w:r>
      <w:r>
        <w:rPr>
          <w:color w:val="FF0000"/>
        </w:rPr>
        <w:t xml:space="preserve">: [exact incident timestamp] </w:t>
      </w:r>
    </w:p>
    <w:p>
      <w:pPr>
        <w:pStyle w:val="BodyText"/>
        <w:spacing w:lineRule="auto" w:line="360"/>
        <w:rPr/>
      </w:pPr>
      <w:r>
        <w:rPr/>
        <w:t xml:space="preserve">The attack targeted the </w:t>
      </w:r>
      <w:r>
        <w:rPr>
          <w:rStyle w:val="SourceText"/>
        </w:rPr>
        <w:t>/tomcatwar.jsp</w:t>
      </w:r>
      <w:r>
        <w:rPr/>
        <w:t xml:space="preserve"> file via a POST request, with the payload attempting to execute remote code via </w:t>
      </w:r>
      <w:r>
        <w:rPr>
          <w:rStyle w:val="SourceText"/>
        </w:rPr>
        <w:t>Runtime.exec</w:t>
      </w:r>
      <w:r>
        <w:rPr/>
        <w:t>.</w:t>
      </w:r>
    </w:p>
    <w:p>
      <w:pPr>
        <w:pStyle w:val="Heading3"/>
        <w:spacing w:lineRule="auto" w:line="360"/>
        <w:rPr/>
      </w:pPr>
      <w:r>
        <w:rPr>
          <w:rStyle w:val="Strong"/>
        </w:rPr>
        <w:t>Details of the Vulnerabilities: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/>
        <w:ind w:hanging="283" w:left="709"/>
        <w:rPr/>
      </w:pPr>
      <w:r>
        <w:rPr>
          <w:rStyle w:val="Strong"/>
        </w:rPr>
        <w:t>CVE-2022-22965</w:t>
      </w:r>
      <w:r>
        <w:rPr/>
        <w:t xml:space="preserve"> (Spring4Shell):</w:t>
        <w:br/>
        <w:t>This vulnerability affects Spring Framework versions 5.3.0 to 5.3.17 and 5.2.0 to 5.2.19. It can be exploited under the following conditions: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The system is running </w:t>
      </w:r>
      <w:r>
        <w:rPr>
          <w:rStyle w:val="Strong"/>
        </w:rPr>
        <w:t>JDK 9</w:t>
      </w:r>
      <w:r>
        <w:rPr/>
        <w:t xml:space="preserve"> or higher. 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The application uses </w:t>
      </w:r>
      <w:r>
        <w:rPr>
          <w:rStyle w:val="Strong"/>
        </w:rPr>
        <w:t>Apache Tomcat</w:t>
      </w:r>
      <w:r>
        <w:rPr/>
        <w:t xml:space="preserve"> as the servlet container. 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The system is packaged as a </w:t>
      </w:r>
      <w:r>
        <w:rPr>
          <w:rStyle w:val="Strong"/>
        </w:rPr>
        <w:t>WAR</w:t>
      </w:r>
      <w:r>
        <w:rPr/>
        <w:t xml:space="preserve"> (Web Application Archive) and uses </w:t>
      </w:r>
      <w:r>
        <w:rPr>
          <w:rStyle w:val="Strong"/>
        </w:rPr>
        <w:t>spring-webmvc</w:t>
      </w:r>
      <w:r>
        <w:rPr/>
        <w:t xml:space="preserve"> or </w:t>
      </w:r>
      <w:r>
        <w:rPr>
          <w:rStyle w:val="Strong"/>
        </w:rPr>
        <w:t>spring-webflux</w:t>
      </w:r>
      <w:r>
        <w:rPr/>
        <w:t xml:space="preserve"> dependencies.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/>
        <w:ind w:hanging="283" w:left="709"/>
        <w:rPr/>
      </w:pPr>
      <w:r>
        <w:rPr>
          <w:rStyle w:val="Strong"/>
        </w:rPr>
        <w:t>CVE-2022-22963</w:t>
      </w:r>
      <w:r>
        <w:rPr/>
        <w:t>:</w:t>
        <w:br/>
        <w:t xml:space="preserve">This vulnerability affects </w:t>
      </w:r>
      <w:r>
        <w:rPr>
          <w:rStyle w:val="Strong"/>
        </w:rPr>
        <w:t>Spring Cloud Function</w:t>
      </w:r>
      <w:r>
        <w:rPr/>
        <w:t xml:space="preserve"> versions and poses similar RCE risks.</w:t>
      </w:r>
    </w:p>
    <w:p>
      <w:pPr>
        <w:pStyle w:val="Heading3"/>
        <w:spacing w:lineRule="auto" w:line="360"/>
        <w:rPr/>
      </w:pPr>
      <w:r>
        <w:rPr>
          <w:rStyle w:val="Strong"/>
        </w:rPr>
        <w:t>Vulnerability Context: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360" w:before="0" w:after="0"/>
        <w:ind w:hanging="283" w:left="709"/>
        <w:rPr/>
      </w:pPr>
      <w:r>
        <w:rPr>
          <w:rStyle w:val="Strong"/>
        </w:rPr>
        <w:t>CVE-2022-22965</w:t>
      </w:r>
      <w:r>
        <w:rPr/>
        <w:t xml:space="preserve"> bypasses the patch for </w:t>
      </w:r>
      <w:r>
        <w:rPr>
          <w:rStyle w:val="Strong"/>
        </w:rPr>
        <w:t>CVE-2010-1622</w:t>
      </w:r>
      <w:r>
        <w:rPr/>
        <w:t xml:space="preserve">, reintroducing its exploitability on systems running JDK 9 and later.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360"/>
        <w:ind w:hanging="283" w:left="709"/>
        <w:rPr>
          <w:rFonts w:ascii="Arial" w:hAnsi="Arial"/>
        </w:rPr>
      </w:pPr>
      <w:r>
        <w:rPr/>
        <w:t xml:space="preserve">Exploitation of these vulnerabilities can allow attackers to execute arbitrary commands on the system, potentially leading to a full system compromise. </w:t>
      </w:r>
    </w:p>
    <w:p>
      <w:pPr>
        <w:pStyle w:val="Heading3"/>
        <w:spacing w:lineRule="auto" w:line="360"/>
        <w:rPr/>
      </w:pPr>
      <w:r>
        <w:rPr>
          <w:rStyle w:val="Strong"/>
        </w:rPr>
        <w:t>Recommended Actions: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60"/>
        <w:ind w:hanging="283" w:left="709"/>
        <w:rPr/>
      </w:pPr>
      <w:r>
        <w:rPr>
          <w:rStyle w:val="Strong"/>
        </w:rPr>
        <w:t>Immediate Updates: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Upgrade to </w:t>
      </w:r>
      <w:r>
        <w:rPr>
          <w:rStyle w:val="Strong"/>
        </w:rPr>
        <w:t>Spring Framework 5.3.18</w:t>
      </w:r>
      <w:r>
        <w:rPr/>
        <w:t xml:space="preserve"> or higher if using version 5.3.x. 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Upgrade to </w:t>
      </w:r>
      <w:r>
        <w:rPr>
          <w:rStyle w:val="Strong"/>
        </w:rPr>
        <w:t>Spring Framework 5.2.20</w:t>
      </w:r>
      <w:r>
        <w:rPr/>
        <w:t xml:space="preserve"> or higher if using version 5.2.x. 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Upgrade to </w:t>
      </w:r>
      <w:r>
        <w:rPr>
          <w:rStyle w:val="Strong"/>
        </w:rPr>
        <w:t>Spring Cloud Function 3.1.7</w:t>
      </w:r>
      <w:r>
        <w:rPr/>
        <w:t xml:space="preserve"> or 3.2.3 to address </w:t>
      </w:r>
      <w:r>
        <w:rPr>
          <w:rStyle w:val="Strong"/>
        </w:rPr>
        <w:t>CVE-2022-22963</w:t>
      </w:r>
      <w:r>
        <w:rPr/>
        <w:t xml:space="preserve">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60"/>
        <w:ind w:hanging="283" w:left="709"/>
        <w:rPr/>
      </w:pPr>
      <w:r>
        <w:rPr>
          <w:rStyle w:val="Strong"/>
        </w:rPr>
        <w:t>Patch Management: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360" w:before="0" w:after="0"/>
        <w:ind w:hanging="283" w:left="1418"/>
        <w:rPr>
          <w:rFonts w:ascii="Arial" w:hAnsi="Arial"/>
        </w:rPr>
      </w:pPr>
      <w:r>
        <w:rPr/>
        <w:t xml:space="preserve">Ensure all systems running affected versions of the Spring Framework and Spring Cloud Function are immediately updated.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60"/>
        <w:ind w:hanging="283" w:left="709"/>
        <w:rPr/>
      </w:pPr>
      <w:r>
        <w:rPr>
          <w:rStyle w:val="Strong"/>
        </w:rPr>
        <w:t>Vulnerability Scanning: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360" w:before="0" w:after="0"/>
        <w:ind w:hanging="283" w:left="1418"/>
        <w:rPr>
          <w:rFonts w:ascii="Arial" w:hAnsi="Arial"/>
        </w:rPr>
      </w:pPr>
      <w:r>
        <w:rPr/>
        <w:t xml:space="preserve">Run vulnerability scans to identify any other components within the infrastructure that could be impacted by these exploits.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60"/>
        <w:ind w:hanging="283" w:left="709"/>
        <w:rPr/>
      </w:pPr>
      <w:r>
        <w:rPr>
          <w:rStyle w:val="Strong"/>
        </w:rPr>
        <w:t>Incident Monitoring: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360" w:before="0" w:after="0"/>
        <w:ind w:hanging="283" w:left="1418"/>
        <w:rPr>
          <w:rFonts w:ascii="Arial" w:hAnsi="Arial"/>
        </w:rPr>
      </w:pPr>
      <w:r>
        <w:rPr/>
        <w:t xml:space="preserve">Enhance monitoring across systems to detect potential exploitation attempts or signs of compromise.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60"/>
        <w:ind w:hanging="283" w:left="709"/>
        <w:rPr/>
      </w:pPr>
      <w:r>
        <w:rPr>
          <w:rStyle w:val="Strong"/>
        </w:rPr>
        <w:t>Review Additional Reports: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360"/>
        <w:ind w:hanging="283" w:left="1418"/>
        <w:rPr/>
      </w:pPr>
      <w:r>
        <w:rPr/>
        <w:t xml:space="preserve">Review </w:t>
      </w:r>
      <w:r>
        <w:rPr>
          <w:rStyle w:val="Strong"/>
        </w:rPr>
        <w:t>VMware's Tanzu Vulnerability Report</w:t>
      </w:r>
      <w:r>
        <w:rPr/>
        <w:t xml:space="preserve"> for </w:t>
      </w:r>
      <w:r>
        <w:rPr>
          <w:rStyle w:val="Strong"/>
        </w:rPr>
        <w:t>CVE-2022-22965</w:t>
      </w:r>
      <w:r>
        <w:rPr/>
        <w:t xml:space="preserve"> and </w:t>
      </w:r>
      <w:r>
        <w:rPr>
          <w:rStyle w:val="Strong"/>
        </w:rPr>
        <w:t>CERT Coordination Center’s Vulnerability Note VU #970766</w:t>
      </w:r>
      <w:r>
        <w:rPr/>
        <w:t xml:space="preserve"> for further details on the vulnerability. </w:t>
      </w:r>
    </w:p>
    <w:p>
      <w:pPr>
        <w:pStyle w:val="BodyText"/>
        <w:spacing w:lineRule="auto" w:line="360"/>
        <w:rPr/>
      </w:pPr>
      <w:r>
        <w:rPr/>
        <w:t xml:space="preserve">This is a </w:t>
      </w:r>
      <w:r>
        <w:rPr>
          <w:rStyle w:val="Strong"/>
        </w:rPr>
        <w:t>P1 – Critical</w:t>
      </w:r>
      <w:r>
        <w:rPr/>
        <w:t xml:space="preserve"> issue, and immediate action is required to mitigate risks to the NBN Network infrastructure. Your prompt attention to the above-recommended actions is crucial.</w:t>
      </w:r>
    </w:p>
    <w:p>
      <w:pPr>
        <w:pStyle w:val="BodyText"/>
        <w:spacing w:lineRule="auto" w:line="360"/>
        <w:rPr>
          <w:rFonts w:ascii="Arial" w:hAnsi="Arial"/>
        </w:rPr>
      </w:pPr>
      <w:r>
        <w:rPr/>
        <w:t>For any questions or issues, don’t hesitate to reach out to us.</w:t>
      </w:r>
    </w:p>
    <w:p>
      <w:pPr>
        <w:pStyle w:val="BodyText"/>
        <w:spacing w:lineRule="auto" w:line="360"/>
        <w:rPr/>
      </w:pPr>
      <w:r>
        <w:rPr>
          <w:rStyle w:val="Strong"/>
        </w:rPr>
        <w:t>Kind regards,</w:t>
      </w:r>
      <w:r>
        <w:rPr/>
        <w:br/>
        <w:t>Telstra Security Operations</w:t>
      </w:r>
    </w:p>
    <w:p>
      <w:pPr>
        <w:pStyle w:val="BodyText"/>
        <w:widowControl/>
        <w:bidi w:val="0"/>
        <w:spacing w:lineRule="auto" w:line="360" w:before="0" w:after="140"/>
        <w:ind w:hanging="0" w:left="0" w:right="0"/>
        <w:jc w:val="left"/>
        <w:rPr>
          <w:rStyle w:val="Strong"/>
          <w:rFonts w:ascii="Arial" w:hAnsi="Arial" w:eastAsia="Times New Roman" w:cs="Times New Roman"/>
          <w:b/>
          <w:bCs/>
          <w:color w:val="000000"/>
          <w:sz w:val="22"/>
          <w:szCs w:val="22"/>
          <w:lang w:val="en-AU" w:eastAsia="en-GB"/>
        </w:rPr>
      </w:pPr>
      <w:r>
        <w:rPr>
          <w:rFonts w:eastAsia="Times New Roman" w:cs="Times New Roman"/>
          <w:b/>
          <w:bCs/>
          <w:color w:val="000000"/>
          <w:sz w:val="22"/>
          <w:szCs w:val="22"/>
          <w:lang w:val="en-AU" w:eastAsia="en-GB"/>
        </w:rPr>
      </w:r>
    </w:p>
    <w:sectPr>
      <w:type w:val="nextPage"/>
      <w:pgSz w:w="12240" w:h="15840"/>
      <w:pgMar w:left="1015" w:right="938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487b6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AU" w:eastAsia="en-GB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LibreOffice/24.8.5.2$Windows_X86_64 LibreOffice_project/fddf2685c70b461e7832239a0162a77216259f22</Application>
  <AppVersion>15.0000</AppVersion>
  <Pages>2</Pages>
  <Words>393</Words>
  <Characters>2360</Characters>
  <CharactersWithSpaces>2716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2022-03-24T00:17:00Z</dcterms:created>
  <dc:creator/>
  <dc:description/>
  <dc:language>en-AU</dc:language>
  <cp:lastModifiedBy/>
  <dcterms:modified xsi:type="dcterms:W3CDTF">2025-03-20T04:24:31Z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