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4"/>
        <w:rPr>
          <w:b w:val="1"/>
          <w:bCs w:val="1"/>
        </w:rPr>
      </w:pPr>
      <w:bookmarkStart w:colFirst="0" w:colLast="0" w:name="_686obqx3roj" w:id="0"/>
      <w:bookmarkEnd w:id="0"/>
      <w:r w:rsidDel="00000000" w:rsidR="00000000" w:rsidRPr="00000000">
        <w:rPr>
          <w:b w:val="1"/>
          <w:bCs w:val="1"/>
          <w:rtl w:val="0"/>
        </w:rPr>
        <w:t xml:space="preserve">Oct 31,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Supply Chain Dataset</w:t>
      </w:r>
      <w:r w:rsidDel="00000000" w:rsidR="00000000" w:rsidRPr="00000000">
        <w:rPr>
          <w:rtl w:val="0"/>
        </w:rPr>
      </w:r>
    </w:p>
    <w:tbl>
      <w:tblPr>
        <w:tblStyle w:val="Table1"/>
        <w:tblW w:w="8505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1980"/>
        <w:gridCol w:w="2250"/>
        <w:gridCol w:w="3030"/>
        <w:tblGridChange w:id="0">
          <w:tblGrid>
            <w:gridCol w:w="1245"/>
            <w:gridCol w:w="1980"/>
            <w:gridCol w:w="2250"/>
            <w:gridCol w:w="30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Raw Material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Properties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Typical Industrial Uses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Product Category (Assumed)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Sugarcane Fiber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High cellulose; biodegradable; fibrous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Packaging, paper alternatives, and sustainable plastics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Packaging Materials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Palm Oil Derivative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Fatty acid base; lubricating; surfactant properties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Lubricants, detergents, personal care, and industrial oils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Consumer &amp; Home Care, Industrial Lubricants (Dầu nhớt công nghiệp)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Algae Oil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Renewable oil source; rich in lipids; eco-friendly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Biofuels, lubricants, specialty polymers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Automotive Solutions, Industrial Lubricants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Cassava Starch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Plant-based starch; strong film-forming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Bioplastics, adhesives, and packaging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Packaging Materials, Specialty Polymers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Corn Starch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Versatile polymer precursor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Bioplastics, surfactants, packaging, and household care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Consumer &amp; Home Care, Packaging Materials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Wood Pulp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Cellulosic base; renewable; strong fiber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Packaging films, polymers, bio-based composites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Packaging Materials, Specialty Polymers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Soy Protein Extract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Biopolymer precursor; adhesive and binding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Specialty coatings, packaging resins, home care 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Specialty Polymers, Consumer &amp; Home Care</w:t>
            </w:r>
          </w:p>
        </w:tc>
      </w:tr>
    </w:tbl>
    <w:p w:rsidR="00000000" w:rsidDel="00000000" w:rsidP="00000000" w:rsidRDefault="00000000" w:rsidRPr="00000000" w14:paraId="00000024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Kwasi: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Look at sales revenue and R&amp;D by product categories (do xlookup with the product master sheet)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rPr>
          <w:b w:val="1"/>
          <w:bCs w:val="1"/>
        </w:rPr>
      </w:pPr>
      <w:bookmarkStart w:colFirst="0" w:colLast="0" w:name="_5l5bg8cxuro" w:id="1"/>
      <w:bookmarkEnd w:id="1"/>
      <w:r w:rsidDel="00000000" w:rsidR="00000000" w:rsidRPr="00000000">
        <w:rPr>
          <w:b w:val="1"/>
          <w:bCs w:val="1"/>
          <w:rtl w:val="0"/>
        </w:rPr>
        <w:t xml:space="preserve">Oct 27,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5"/>
        <w:rPr/>
      </w:pPr>
      <w:bookmarkStart w:colFirst="0" w:colLast="0" w:name="_7ilnanprpgt2" w:id="2"/>
      <w:bookmarkEnd w:id="2"/>
      <w:r w:rsidDel="00000000" w:rsidR="00000000" w:rsidRPr="00000000">
        <w:rPr>
          <w:b w:val="1"/>
          <w:bCs w:val="1"/>
          <w:color w:val="cc0000"/>
          <w:rtl w:val="0"/>
        </w:rPr>
        <w:t xml:space="preserve">Task for Next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Share stand-out insights with proven visualization for your assigned datasets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Statistics Summary for all datasets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Consider Questions: </w:t>
      </w:r>
      <w:r w:rsidDel="00000000" w:rsidR="00000000" w:rsidRPr="00000000">
        <w:rPr>
          <w:rtl w:val="0"/>
        </w:rPr>
        <w:t xml:space="preserve"> Where are the bottlenecks, inefficiencies, or risks in its</w:t>
      </w:r>
    </w:p>
    <w:p w:rsidR="00000000" w:rsidDel="00000000" w:rsidP="00000000" w:rsidRDefault="00000000" w:rsidRPr="00000000" w14:paraId="0000002D">
      <w:pPr>
        <w:ind w:left="0" w:firstLine="720"/>
        <w:rPr/>
      </w:pPr>
      <w:r w:rsidDel="00000000" w:rsidR="00000000" w:rsidRPr="00000000">
        <w:rPr>
          <w:rtl w:val="0"/>
        </w:rPr>
        <w:t xml:space="preserve">operations?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u w:val="non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Kwasi Gyamfi Asante</w:t>
        </w:r>
      </w:hyperlink>
      <w:r w:rsidDel="00000000" w:rsidR="00000000" w:rsidRPr="00000000">
        <w:rPr>
          <w:rtl w:val="0"/>
        </w:rPr>
        <w:t xml:space="preserve">: Sales &amp; R&amp;D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u w:val="non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Julie Bach</w:t>
        </w:r>
      </w:hyperlink>
      <w:r w:rsidDel="00000000" w:rsidR="00000000" w:rsidRPr="00000000">
        <w:rPr>
          <w:rtl w:val="0"/>
        </w:rPr>
        <w:t xml:space="preserve">: Supply Chain &amp; Manufacturing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Assumptions of how raw materials are used and joining datasets: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Julie Bach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5"/>
        <w:rPr>
          <w:b w:val="1"/>
          <w:bCs w:val="1"/>
          <w:color w:val="366091"/>
          <w:sz w:val="24"/>
          <w:szCs w:val="24"/>
        </w:rPr>
      </w:pPr>
      <w:bookmarkStart w:colFirst="0" w:colLast="0" w:name="_va0aw62egppy" w:id="3"/>
      <w:bookmarkEnd w:id="3"/>
      <w:r w:rsidDel="00000000" w:rsidR="00000000" w:rsidRPr="00000000">
        <w:rPr/>
        <w:drawing>
          <wp:inline distB="114300" distT="114300" distL="114300" distR="114300">
            <wp:extent cx="5943600" cy="556680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2757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6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color w:val="366091"/>
          <w:sz w:val="24"/>
          <w:szCs w:val="24"/>
          <w:rtl w:val="0"/>
        </w:rPr>
        <w:t xml:space="preserve">Business Questions</w:t>
      </w:r>
    </w:p>
    <w:p w:rsidR="00000000" w:rsidDel="00000000" w:rsidP="00000000" w:rsidRDefault="00000000" w:rsidRPr="00000000" w14:paraId="00000032">
      <w:pPr>
        <w:spacing w:line="276" w:lineRule="auto"/>
        <w:ind w:left="360"/>
        <w:rPr/>
      </w:pPr>
      <w:r w:rsidDel="00000000" w:rsidR="00000000" w:rsidRPr="00000000">
        <w:rPr>
          <w:rtl w:val="0"/>
        </w:rPr>
        <w:t xml:space="preserve">1. What does this business do, and how do its functions interact?</w:t>
      </w:r>
    </w:p>
    <w:p w:rsidR="00000000" w:rsidDel="00000000" w:rsidP="00000000" w:rsidRDefault="00000000" w:rsidRPr="00000000" w14:paraId="00000033">
      <w:pPr>
        <w:spacing w:line="276" w:lineRule="auto"/>
        <w:ind w:left="360"/>
        <w:rPr/>
      </w:pPr>
      <w:r w:rsidDel="00000000" w:rsidR="00000000" w:rsidRPr="00000000">
        <w:rPr>
          <w:rtl w:val="0"/>
        </w:rPr>
        <w:t xml:space="preserve">2. What insights can you derive about its current profitability, growth, and sustainability?</w:t>
      </w:r>
    </w:p>
    <w:p w:rsidR="00000000" w:rsidDel="00000000" w:rsidP="00000000" w:rsidRDefault="00000000" w:rsidRPr="00000000" w14:paraId="00000034">
      <w:pPr>
        <w:spacing w:line="276" w:lineRule="auto"/>
        <w:ind w:left="360"/>
        <w:rPr/>
      </w:pPr>
      <w:r w:rsidDel="00000000" w:rsidR="00000000" w:rsidRPr="00000000">
        <w:rPr>
          <w:rtl w:val="0"/>
        </w:rPr>
        <w:t xml:space="preserve">3. Where are the bottlenecks, inefficiencies, or risks in its operations?</w:t>
      </w:r>
    </w:p>
    <w:p w:rsidR="00000000" w:rsidDel="00000000" w:rsidP="00000000" w:rsidRDefault="00000000" w:rsidRPr="00000000" w14:paraId="00000035">
      <w:pPr>
        <w:spacing w:after="200" w:line="276" w:lineRule="auto"/>
        <w:ind w:left="360"/>
        <w:rPr/>
      </w:pPr>
      <w:r w:rsidDel="00000000" w:rsidR="00000000" w:rsidRPr="00000000">
        <w:rPr>
          <w:rtl w:val="0"/>
        </w:rPr>
        <w:t xml:space="preserve">4. What should the company do differently to increase profits while staying true to its mission?</w:t>
      </w:r>
    </w:p>
    <w:p w:rsidR="00000000" w:rsidDel="00000000" w:rsidP="00000000" w:rsidRDefault="00000000" w:rsidRPr="00000000" w14:paraId="00000036">
      <w:pPr>
        <w:pStyle w:val="Heading5"/>
        <w:spacing w:after="200" w:line="276" w:lineRule="auto"/>
        <w:ind w:left="360"/>
        <w:rPr>
          <w:b w:val="1"/>
          <w:bCs w:val="1"/>
          <w:sz w:val="24"/>
          <w:szCs w:val="24"/>
        </w:rPr>
      </w:pPr>
      <w:bookmarkStart w:colFirst="0" w:colLast="0" w:name="_izx6f9g9fk8q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Clarify with Professors tomorrow: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is the Supply Chain dataset linked with the other (probably using Country)? Can we assume Raw Materials from Malaysia are manufactured in India? -&gt; Make assumptions about what raw materials are used to manufacture specific material.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does the supply chain and sales cycle look? Are projects only created based on customers’ opportunities?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is the Close_Date field determined?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R&amp;D shows estimated annual revenue. Some of the figures look high, especially for products that have not been launched yet.</w:t>
      </w:r>
    </w:p>
    <w:p w:rsidR="00000000" w:rsidDel="00000000" w:rsidP="00000000" w:rsidRDefault="00000000" w:rsidRPr="00000000" w14:paraId="0000003C">
      <w:pPr>
        <w:pStyle w:val="Heading5"/>
        <w:rPr>
          <w:b w:val="1"/>
          <w:bCs w:val="1"/>
          <w:sz w:val="24"/>
          <w:szCs w:val="24"/>
        </w:rPr>
      </w:pPr>
      <w:bookmarkStart w:colFirst="0" w:colLast="0" w:name="_aan0sefk15w8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Notes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Possible Approach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Profit &amp; Revenue split by regions, time period (e.g., quarterly, yearly)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Sustainability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Using the CO2 Emission Field in the Supply Chain dataset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Lost Sales Opportunities: Are we underperforming in any sales category?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Deliverable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Tableau Dashboard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7-slide presentation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11/11</w:t>
      </w:r>
    </w:p>
    <w:p w:rsidR="00000000" w:rsidDel="00000000" w:rsidP="00000000" w:rsidRDefault="00000000" w:rsidRPr="00000000" w14:paraId="00000047">
      <w:pPr>
        <w:pStyle w:val="Heading5"/>
        <w:rPr>
          <w:b w:val="1"/>
          <w:bCs w:val="1"/>
        </w:rPr>
      </w:pPr>
      <w:bookmarkStart w:colFirst="0" w:colLast="0" w:name="_cswsln2jhbt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rPr>
          <w:b w:val="1"/>
          <w:bCs w:val="1"/>
        </w:rPr>
      </w:pPr>
      <w:bookmarkStart w:colFirst="0" w:colLast="0" w:name="_xqpze2swzozw" w:id="7"/>
      <w:bookmarkEnd w:id="7"/>
      <w:r w:rsidDel="00000000" w:rsidR="00000000" w:rsidRPr="00000000">
        <w:rPr>
          <w:b w:val="1"/>
          <w:bCs w:val="1"/>
          <w:rtl w:val="0"/>
        </w:rPr>
        <w:t xml:space="preserve">Oct 23,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1st Meeting: </w:t>
      </w:r>
      <w:r w:rsidDel="00000000" w:rsidR="00000000" w:rsidRPr="00000000">
        <w:rPr>
          <w:rtl w:val="0"/>
        </w:rPr>
        <w:t xml:space="preserve">Oct 27, 2025</w:t>
      </w:r>
      <w:r w:rsidDel="00000000" w:rsidR="00000000" w:rsidRPr="00000000">
        <w:rPr>
          <w:rtl w:val="0"/>
        </w:rPr>
        <w:t xml:space="preserve"> at 5:30pm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ind w:left="1440" w:hanging="360"/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Julie Bach</w:t>
        </w:r>
      </w:hyperlink>
      <w:r w:rsidDel="00000000" w:rsidR="00000000" w:rsidRPr="00000000">
        <w:rPr>
          <w:rtl w:val="0"/>
        </w:rPr>
        <w:t xml:space="preserve"> explore ERP datasets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ind w:left="1440" w:hanging="360"/>
        <w:rPr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Kwasi Gyamfi Asante</w:t>
        </w:r>
      </w:hyperlink>
      <w:r w:rsidDel="00000000" w:rsidR="00000000" w:rsidRPr="00000000">
        <w:rPr>
          <w:rtl w:val="0"/>
        </w:rPr>
        <w:t xml:space="preserve"> explore CRM datasets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Insights from those datasets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Think about the business questions and potential solutions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Split tasks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asantekg@beloit.edu" TargetMode="External"/><Relationship Id="rId10" Type="http://schemas.openxmlformats.org/officeDocument/2006/relationships/hyperlink" Target="mailto:bachht@beloit.edu" TargetMode="Externa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hyperlink" Target="mailto:asantekg@beloit.edu" TargetMode="External"/><Relationship Id="rId7" Type="http://schemas.openxmlformats.org/officeDocument/2006/relationships/hyperlink" Target="mailto:bachht@beloit.edu" TargetMode="External"/><Relationship Id="rId8" Type="http://schemas.openxmlformats.org/officeDocument/2006/relationships/hyperlink" Target="mailto:bachht@beloit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