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Zamanla bu yapı, bir eğitim ve araştırma merkezine dönüşmüş ve çevresinde büyü temelli bir yerleşim gelişmiştir.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Florentina İmparatorluğu’nun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köken olarak eski korsanlara dayanır;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fethedildikten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İmparatorluğu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Kökleri denizlerin tekinsiz sularında terör estiren eski korsanlara dayanan Blackfish hanesi,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isimlerini aldıkları Tanrı Arcan’ın soyundan geldiklerine inanılan, kentin ve imparatorluğun en kutsal, en kudretli büyücü ailelerinden biridir. Kanlarında sihrin en saf ve güçlü hâli akar;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İmparatorluk Kilisesi'ni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"Gorg ve Morg"dan kopararak İmparatorluğun resmî dini olan "Amarath"a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