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line="240" w:lineRule="auto"/>
        <w:jc w:val="center"/>
      </w:pPr>
      <w:r>
        <w:rPr>
          <w:rFonts w:ascii="Georgia" w:hAnsi="Georgia" w:cs="Georgia" w:eastAsia="Georgia"/>
          <w:b w:val="1"/>
          <w:bCs w:val="1"/>
          <w:sz w:val="52"/>
          <w:szCs w:val="52"/>
        </w:rPr>
        <w:t>İMPARATORLUK</w:t>
      </w:r>
    </w:p>
    <w:p>
      <w:pPr>
        <w:spacing w:after="80" w:line="240" w:lineRule="auto"/>
        <w:jc w:val="center"/>
      </w:pPr>
      <w:r>
        <w:rPr>
          <w:rFonts w:ascii="Georgia" w:hAnsi="Georgia" w:cs="Georgia" w:eastAsia="Georgia"/>
          <w:i w:val="1"/>
          <w:iCs w:val="1"/>
          <w:sz w:val="28"/>
          <w:szCs w:val="28"/>
        </w:rPr>
        <w:t>Büyükşehirler, Kasabalar ve Soylu Aileler</w:t>
      </w:r>
    </w:p>
    <w:p>
      <w:pPr>
        <w:pBdr>
          <w:bottom w:val="single" w:sz="6" w:space="8" w:color="5B4A2E"/>
        </w:pBdr>
        <w:spacing w:after="1400" w:line="240" w:lineRule="auto"/>
        <w:jc w:val="center"/>
      </w:pPr>
    </w:p>
    <w:p>
      <w:pPr>
        <w:sectPr>
          <w:pgSz w:w="11909" w:h="16834"/>
          <w:pgMar w:top="1440" w:right="1440" w:bottom="1440" w:left="1440" w:header="720" w:footer="720" w:gutter="0"/>
          <w:cols w:space="720"/>
          <w:docGrid w:linePitch="360"/>
        </w:sectPr>
      </w:pPr>
    </w:p>
    <w:p>
      <w:pPr>
        <w:pStyle w:val="Heading1"/>
        <w:keepNext w:val="1"/>
        <w:keepLines w:val="1"/>
        <w:spacing w:before="360" w:after="200" w:line="240" w:lineRule="auto"/>
      </w:pPr>
      <w:r>
        <w:rPr>
          <w:rFonts w:ascii="Georgia" w:hAnsi="Georgia" w:cs="Georgia" w:eastAsia="Georgia"/>
          <w:b w:val="1"/>
          <w:bCs w:val="1"/>
          <w:color w:val="5B4A2E"/>
          <w:sz w:val="32"/>
          <w:szCs w:val="32"/>
        </w:rPr>
        <w:t>Büyükşehirler</w:t>
      </w:r>
    </w:p>
    <w:p>
      <w:pPr>
        <w:spacing w:after="160" w:line="276" w:lineRule="auto"/>
        <w:jc w:val="both"/>
      </w:pPr>
      <w:r>
        <w:rPr>
          <w:rFonts w:ascii="Georgia" w:hAnsi="Georgia" w:cs="Georgia" w:eastAsia="Georgia"/>
        </w:rPr>
        <w:t>İmparatorluk toprakları çok sayıda yerleşim yerine ev sahipliği yapar. Bunlardan altısı, bulundukları bölgelerin siyasal, ekonomik ve toplumsal merkezleri olmaları nedeniyle “Büyükşehir” olarak anılır. Bu eser, öncelikle bu altı Büyükşehir’i ele almakta, ardından İmparatorluk sınırları içindeki diğer yerleşimleri tanıtmaktadır.</w:t>
      </w:r>
    </w:p>
    <w:p>
      <w:pPr>
        <w:pStyle w:val="Heading2"/>
        <w:keepNext w:val="1"/>
        <w:keepLines w:val="1"/>
        <w:spacing w:before="240" w:after="140" w:line="240" w:lineRule="auto"/>
      </w:pPr>
      <w:r>
        <w:rPr>
          <w:rFonts w:ascii="Georgia" w:hAnsi="Georgia" w:cs="Georgia" w:eastAsia="Georgia"/>
          <w:b w:val="1"/>
          <w:bCs w:val="1"/>
          <w:color w:val="6E5A38"/>
          <w:sz w:val="26"/>
          <w:szCs w:val="26"/>
        </w:rPr>
        <w:t>Florentina</w:t>
      </w:r>
    </w:p>
    <w:p>
      <w:pPr>
        <w:keepNext w:val="1"/>
        <w:spacing w:before="60" w:after="160" w:line="240" w:lineRule="auto"/>
        <w:jc w:val="center"/>
      </w:pPr>
      <w:r>
        <w:drawing>
          <wp:inline xmlns:a="http://schemas.openxmlformats.org/drawingml/2006/main" xmlns:pic="http://schemas.openxmlformats.org/drawingml/2006/picture">
            <wp:extent cx="1080000" cy="1098305"/>
            <wp:docPr id="1" name="Florentina" descr="Florentina"/>
            <wp:cNvGraphicFramePr>
              <a:graphicFrameLocks noChangeAspect="1"/>
            </wp:cNvGraphicFramePr>
            <a:graphic>
              <a:graphicData uri="http://schemas.openxmlformats.org/drawingml/2006/picture">
                <pic:pic>
                  <pic:nvPicPr>
                    <pic:cNvPr id="0" name="amblem_Florentina.png"/>
                    <pic:cNvPicPr/>
                  </pic:nvPicPr>
                  <pic:blipFill>
                    <a:blip r:embed="rId10"/>
                    <a:stretch>
                      <a:fillRect/>
                    </a:stretch>
                  </pic:blipFill>
                  <pic:spPr>
                    <a:xfrm>
                      <a:off x="0" y="0"/>
                      <a:ext cx="1080000" cy="1098305"/>
                    </a:xfrm>
                    <a:prstGeom prst="rect"/>
                  </pic:spPr>
                </pic:pic>
              </a:graphicData>
            </a:graphic>
          </wp:inline>
        </w:drawing>
      </w:r>
    </w:p>
    <w:p>
      <w:pPr>
        <w:spacing w:after="160" w:line="276" w:lineRule="auto"/>
        <w:jc w:val="both"/>
      </w:pPr>
      <w:r>
        <w:rPr>
          <w:rFonts w:ascii="Georgia" w:hAnsi="Georgia" w:cs="Georgia" w:eastAsia="Georgia"/>
        </w:rPr>
        <w:t>Florentina, İmparatorluk’un başkentidir ve idari, ekonomik ve kültürel yapısıyla tüm coğrafyada belirleyici bir konuma sahiptir. İmparator’un ikametgâhı bu şehirde bulunur; yönetimle ilgili tüm kararlar, Florentina’daki taht odasından alınır. Bu durum, şehri yalnızca bir yerleşim değil, aynı zamanda İmparatorluk’un güç ve denge merkezi hâline getirir.</w:t>
      </w:r>
    </w:p>
    <w:p>
      <w:pPr>
        <w:spacing w:after="160" w:line="276" w:lineRule="auto"/>
        <w:jc w:val="both"/>
      </w:pPr>
      <w:r>
        <w:rPr>
          <w:rFonts w:ascii="Georgia" w:hAnsi="Georgia" w:cs="Georgia" w:eastAsia="Georgia"/>
        </w:rPr>
        <w:t>İmparator’un sürekli varlığı, şehirdeki soyluların bağımsız siyasi hareket alanını büyük ölçüde sınırlandırmıştır. Buna karşılık, soylulara çeşitli ayrıcalıklar ve imtiyazlar tanınmıştır. Bu denge, Florentina’daki soylu sınıfın diğer büyükşehirlerdeki muadillerine kıyasla merkeze daha yakın ve daha etkili olmasına yol açmıştır.</w:t>
      </w:r>
    </w:p>
    <w:p>
      <w:pPr>
        <w:spacing w:after="160" w:line="276" w:lineRule="auto"/>
        <w:jc w:val="both"/>
      </w:pPr>
      <w:r>
        <w:rPr>
          <w:rFonts w:ascii="Georgia" w:hAnsi="Georgia" w:cs="Georgia" w:eastAsia="Georgia"/>
        </w:rPr>
        <w:t>Şehir, özellikle çiçek bahçeleriyle tanınır. Bahçeler hem estetik hem de toplumsal bir değer taşır; kamu alanlarında olduğu kadar akademilerin ve özel konutların çevresinde de yaygındır. Çiçek yetiştiriciliği, Florentina’da sıradan bir uğraş değil, saygın bir meslek olarak kabul edilir.</w:t>
      </w:r>
    </w:p>
    <w:p>
      <w:pPr>
        <w:spacing w:after="160" w:line="276" w:lineRule="auto"/>
        <w:jc w:val="both"/>
      </w:pPr>
      <w:r>
        <w:rPr>
          <w:rFonts w:ascii="Georgia" w:hAnsi="Georgia" w:cs="Georgia" w:eastAsia="Georgia"/>
        </w:rPr>
        <w:t>Florentina, büyücülükten hukuka, zanaatten tarıma kadar birçok alanda gelişmiştir. Büyücüler büyük ölçüde resmî akademilere bağlıdır ve bağımsız çalışanlar sıkı denetime tabidir. Zanaatkârlık loncalar aracılığıyla örgütlenirken, eğitim kurumları hem soylulara hem de halk sınıfına açık olacak biçimde yapılandırılmıştır.</w:t>
      </w:r>
    </w:p>
    <w:p>
      <w:pPr>
        <w:spacing w:after="160" w:line="276" w:lineRule="auto"/>
        <w:jc w:val="both"/>
      </w:pPr>
      <w:r>
        <w:rPr>
          <w:rFonts w:ascii="Georgia" w:hAnsi="Georgia" w:cs="Georgia" w:eastAsia="Georgia"/>
        </w:rPr>
        <w:t>Şehirde pek çok tanrıya adanmış ibadethane bulunur. Bunların en büyüğü olan Tanrılar Salonu, yalnızca bir dini merkez değil, aynı zamanda toplumsal bir buluşma noktasıdır. Farklı inançlardan din görevlileri bu yapıda birlikte hizmet verir ve ibadet alanlarını ortaklaşa kullanır.</w:t>
      </w:r>
    </w:p>
    <w:p>
      <w:pPr>
        <w:spacing w:after="160" w:line="276" w:lineRule="auto"/>
        <w:jc w:val="both"/>
      </w:pPr>
      <w:r>
        <w:rPr>
          <w:rFonts w:ascii="Georgia" w:hAnsi="Georgia" w:cs="Georgia" w:eastAsia="Georgia"/>
        </w:rPr>
        <w:t>Genel olarak Florentina, istikrar ve denge üzerine kurulmuş bir şehir olarak tanımlanabilir. Yönetim, inanç, meslek örgütleri ve toplumsal düzen birbirini tamamlayacak biçimde işler. Bu yapı, Florentina’yı hem İmparatorluk’un en gelişmiş şehirlerinden biri yapmış hem de diğer büyükşehirlere yön veren bir merkez hâline getirmiştir.</w:t>
      </w:r>
    </w:p>
    <w:p>
      <w:pPr>
        <w:pStyle w:val="Heading2"/>
        <w:keepNext w:val="1"/>
        <w:keepLines w:val="1"/>
        <w:spacing w:before="240" w:after="140" w:line="240" w:lineRule="auto"/>
      </w:pPr>
      <w:r>
        <w:rPr>
          <w:rFonts w:ascii="Georgia" w:hAnsi="Georgia" w:cs="Georgia" w:eastAsia="Georgia"/>
          <w:b w:val="1"/>
          <w:bCs w:val="1"/>
          <w:color w:val="6E5A38"/>
          <w:sz w:val="26"/>
          <w:szCs w:val="26"/>
        </w:rPr>
        <w:t>Serenquill</w:t>
      </w:r>
    </w:p>
    <w:p>
      <w:pPr>
        <w:keepNext w:val="1"/>
        <w:spacing w:before="60" w:after="160" w:line="240" w:lineRule="auto"/>
        <w:jc w:val="center"/>
      </w:pPr>
      <w:r>
        <w:drawing>
          <wp:inline xmlns:a="http://schemas.openxmlformats.org/drawingml/2006/main" xmlns:pic="http://schemas.openxmlformats.org/drawingml/2006/picture">
            <wp:extent cx="1080000" cy="1095211"/>
            <wp:docPr id="2" name="Serenquill" descr="Serenquill"/>
            <wp:cNvGraphicFramePr>
              <a:graphicFrameLocks noChangeAspect="1"/>
            </wp:cNvGraphicFramePr>
            <a:graphic>
              <a:graphicData uri="http://schemas.openxmlformats.org/drawingml/2006/picture">
                <pic:pic>
                  <pic:nvPicPr>
                    <pic:cNvPr id="0" name="amblem_Serenquill.png"/>
                    <pic:cNvPicPr/>
                  </pic:nvPicPr>
                  <pic:blipFill>
                    <a:blip r:embed="rId11"/>
                    <a:stretch>
                      <a:fillRect/>
                    </a:stretch>
                  </pic:blipFill>
                  <pic:spPr>
                    <a:xfrm>
                      <a:off x="0" y="0"/>
                      <a:ext cx="1080000" cy="1095211"/>
                    </a:xfrm>
                    <a:prstGeom prst="rect"/>
                  </pic:spPr>
                </pic:pic>
              </a:graphicData>
            </a:graphic>
          </wp:inline>
        </w:drawing>
      </w:r>
    </w:p>
    <w:p>
      <w:pPr>
        <w:spacing w:after="160" w:line="276" w:lineRule="auto"/>
        <w:jc w:val="both"/>
      </w:pPr>
      <w:r>
        <w:rPr>
          <w:rFonts w:ascii="Georgia" w:hAnsi="Georgia" w:cs="Georgia" w:eastAsia="Georgia"/>
        </w:rPr>
        <w:t>Serenquill, Florentina’nın kuzeyinde yer alır ve İmparatorluk’a olan güçlü bağlılığıyla tanınır. Şehir, çevresini kuşatan bataklıklar sayesinde kara yoluyla gelecek tehditlere karşı doğal bir savunmaya sahiptir. Şehre erişimin sınırlı geçitlerle sağlanması, güvenlik açısından önemli bir avantaj oluşturur.</w:t>
      </w:r>
    </w:p>
    <w:p>
      <w:pPr>
        <w:spacing w:after="160" w:line="276" w:lineRule="auto"/>
        <w:jc w:val="both"/>
      </w:pPr>
      <w:r>
        <w:rPr>
          <w:rFonts w:ascii="Georgia" w:hAnsi="Georgia" w:cs="Georgia" w:eastAsia="Georgia"/>
        </w:rPr>
        <w:t>Serenquill’de huzur ve düzen, yalnızca yöneticilerin değil, halkın da benimsediği bir yaşam biçimidir. Kanunlara uyum yüksektir; yöneticiler çoğunlukla yerel aileler arasından seçilir ve halkla güçlü bağlar kurar. Bu durum şehirde istikrarlı bir yönetim anlayışının yerleşmesini sağlamıştır.</w:t>
      </w:r>
    </w:p>
    <w:p>
      <w:pPr>
        <w:spacing w:after="160" w:line="276" w:lineRule="auto"/>
        <w:jc w:val="both"/>
      </w:pPr>
      <w:r>
        <w:rPr>
          <w:rFonts w:ascii="Georgia" w:hAnsi="Georgia" w:cs="Georgia" w:eastAsia="Georgia"/>
        </w:rPr>
        <w:t>Doğal kaynaklar bakımından sınırlı olan şehir, buna rağmen yaşam kalitesini korumayı başarmıştır. İyi planlanmış altyapı, kaynakların verimli kullanımı ve düzenli toplumsal yapı, Serenquill’in diğer büyükşehirlerle rekabet edebilmesini mümkün kılar.</w:t>
      </w:r>
    </w:p>
    <w:p>
      <w:pPr>
        <w:spacing w:after="160" w:line="276" w:lineRule="auto"/>
        <w:jc w:val="both"/>
      </w:pPr>
      <w:r>
        <w:rPr>
          <w:rFonts w:ascii="Georgia" w:hAnsi="Georgia" w:cs="Georgia" w:eastAsia="Georgia"/>
        </w:rPr>
        <w:t>Eğitim şehir yaşamında önemli bir yer tutar. Okuryazarlık oranı yüksektir; kamu arşivleri ve kütüphaneler özenle korunur ve halka açıktır. Şehrin yakınından geçen nehirlerde bulunan mürekkep balıkları, hem yerel mutfağı hem de yazı malzemeleri üretimini etkilemiştir. Bu kaynağın, şehirdeki yüksek okuryazarlık oranına dolaylı katkı sağladığı düşünülür.</w:t>
      </w:r>
    </w:p>
    <w:p>
      <w:pPr>
        <w:spacing w:after="160" w:line="276" w:lineRule="auto"/>
        <w:jc w:val="both"/>
      </w:pPr>
      <w:r>
        <w:rPr>
          <w:rFonts w:ascii="Georgia" w:hAnsi="Georgia" w:cs="Georgia" w:eastAsia="Georgia"/>
        </w:rPr>
        <w:t>Serenquill halkı genellikle içe dönük, sade ve toplumsal uyumu önceleyen bir karaktere sahiptir. Şehre duyulan bağlılık, bireysel kimliğin önemli bir parçası olarak görülür ve bu bağlılık, İmparator’a duyulan sadakatle birleşir. Düzenin korunması, Serenquill’de ortak bir sorumluluk olarak kabul edilir.</w:t>
      </w:r>
    </w:p>
    <w:p>
      <w:pPr>
        <w:pStyle w:val="Heading2"/>
        <w:keepNext w:val="1"/>
        <w:keepLines w:val="1"/>
        <w:spacing w:before="240" w:after="140" w:line="240" w:lineRule="auto"/>
      </w:pPr>
      <w:r>
        <w:rPr>
          <w:rFonts w:ascii="Georgia" w:hAnsi="Georgia" w:cs="Georgia" w:eastAsia="Georgia"/>
          <w:b w:val="1"/>
          <w:bCs w:val="1"/>
          <w:color w:val="6E5A38"/>
          <w:sz w:val="26"/>
          <w:szCs w:val="26"/>
        </w:rPr>
        <w:t>Venture</w:t>
      </w:r>
    </w:p>
    <w:p>
      <w:pPr>
        <w:keepNext w:val="1"/>
        <w:spacing w:before="60" w:after="160" w:line="240" w:lineRule="auto"/>
        <w:jc w:val="center"/>
      </w:pPr>
      <w:r>
        <w:drawing>
          <wp:inline xmlns:a="http://schemas.openxmlformats.org/drawingml/2006/main" xmlns:pic="http://schemas.openxmlformats.org/drawingml/2006/picture">
            <wp:extent cx="1080000" cy="1098305"/>
            <wp:docPr id="3" name="Venture" descr="Venture"/>
            <wp:cNvGraphicFramePr>
              <a:graphicFrameLocks noChangeAspect="1"/>
            </wp:cNvGraphicFramePr>
            <a:graphic>
              <a:graphicData uri="http://schemas.openxmlformats.org/drawingml/2006/picture">
                <pic:pic>
                  <pic:nvPicPr>
                    <pic:cNvPr id="0" name="amblem_Venture.png"/>
                    <pic:cNvPicPr/>
                  </pic:nvPicPr>
                  <pic:blipFill>
                    <a:blip r:embed="rId12"/>
                    <a:stretch>
                      <a:fillRect/>
                    </a:stretch>
                  </pic:blipFill>
                  <pic:spPr>
                    <a:xfrm>
                      <a:off x="0" y="0"/>
                      <a:ext cx="1080000" cy="1098305"/>
                    </a:xfrm>
                    <a:prstGeom prst="rect"/>
                  </pic:spPr>
                </pic:pic>
              </a:graphicData>
            </a:graphic>
          </wp:inline>
        </w:drawing>
      </w:r>
    </w:p>
    <w:p>
      <w:pPr>
        <w:spacing w:after="160" w:line="276" w:lineRule="auto"/>
        <w:jc w:val="both"/>
      </w:pPr>
      <w:r>
        <w:rPr>
          <w:rFonts w:ascii="Georgia" w:hAnsi="Georgia" w:cs="Georgia" w:eastAsia="Georgia"/>
        </w:rPr>
        <w:t>Venture, Florentina’nın güneyinde yer alır ve İmparatorluk içinde “fırsatlar şehri” olarak anılır. Verimli topraklara sahip olmasına rağmen, şehri asıl öne çıkaran unsur ticaretin merkezî bir faaliyet hâline gelmiş olmasıdır.</w:t>
      </w:r>
    </w:p>
    <w:p>
      <w:pPr>
        <w:spacing w:after="160" w:line="276" w:lineRule="auto"/>
        <w:jc w:val="both"/>
      </w:pPr>
      <w:r>
        <w:rPr>
          <w:rFonts w:ascii="Georgia" w:hAnsi="Georgia" w:cs="Georgia" w:eastAsia="Georgia"/>
        </w:rPr>
        <w:t>Ticaret yollarının kesişiminde bulunan Venture’da ekonomik hareketlilik yüksektir. Bir tüccarın kısa sürede servet kazanması ya da her şeyini kaybetmesi olağan kabul edilir. Bu nedenle şehir halkı ekonomik risklerle yaşamaya alışkındır.</w:t>
      </w:r>
    </w:p>
    <w:p>
      <w:pPr>
        <w:spacing w:after="160" w:line="276" w:lineRule="auto"/>
        <w:jc w:val="both"/>
      </w:pPr>
      <w:r>
        <w:rPr>
          <w:rFonts w:ascii="Georgia" w:hAnsi="Georgia" w:cs="Georgia" w:eastAsia="Georgia"/>
        </w:rPr>
        <w:t>İmparatorluk Bankası’nın (halk ağzıyla “Venture Bankası”) merkezi Venture’dadır; banka devletin hazinesini ve ordu ödemelerini yürütür, başındaki büyük ortak ise Venture hanedanıdır. Vergiler Florentina’ya gitse de soylular servetlerinin bir kısmını, tüccarlar ise büyük bölümünü bu bankada tutar; bankayı Venture ailesi, şehrin diğer soyluları ve onların piyonları yönetir. Tüccarların bağımsız birliği olan Altın Terazi Sendikası ise bankadan ayrı bir güçtür. Bu durum, şehri yalnızca ticaretin değil, finansal sistemin de kalbi hâline getirir. Yönetimde soylu ailelerin yanı sıra uzun yıllar ticarette başarı sağlamış zengin tüccarlar da söz sahibidir. Servetlerini kuşaklar boyunca koruyabilenler, zamanla soylu sınıfa dâhil olabilir.</w:t>
      </w:r>
    </w:p>
    <w:p>
      <w:pPr>
        <w:spacing w:after="160" w:line="276" w:lineRule="auto"/>
        <w:jc w:val="both"/>
      </w:pPr>
      <w:r>
        <w:rPr>
          <w:rFonts w:ascii="Georgia" w:hAnsi="Georgia" w:cs="Georgia" w:eastAsia="Georgia"/>
        </w:rPr>
        <w:t>“Diyardaki altının yarısı bu şehirde bulunur” sözü, Venture’un ekonomik gücünü yansıtan yaygın bir ifadedir. Rekabet ve entrika şehir yaşamının olağan parçalarıdır; buna karşın dış tehditler karşısında halk genellikle birlik içinde hareket eder. Şehir nüfusunun büyük bölümü için bağlılık, siyasi değil ekonomik temellidir.</w:t>
      </w:r>
    </w:p>
    <w:p>
      <w:pPr>
        <w:spacing w:after="160" w:line="276" w:lineRule="auto"/>
        <w:jc w:val="both"/>
      </w:pPr>
      <w:r>
        <w:rPr>
          <w:rFonts w:ascii="Georgia" w:hAnsi="Georgia" w:cs="Georgia" w:eastAsia="Georgia"/>
        </w:rPr>
        <w:t>Venture’da farklı ırk ve cinsiyetlere, İmparatorluk sınırları içinde eşit yaklaşım benimsenir. Şehrin simgesel renklerinden biri olan kırmızı, kamu yapılarından pazar tezgâhlarına kadar birçok alanda görülür ve gül bahçeleriyle birlikte şehir kimliğini tamamlar.</w:t>
      </w:r>
    </w:p>
    <w:p>
      <w:pPr>
        <w:pStyle w:val="Heading2"/>
        <w:keepNext w:val="1"/>
        <w:keepLines w:val="1"/>
        <w:spacing w:before="240" w:after="140" w:line="240" w:lineRule="auto"/>
      </w:pPr>
      <w:r>
        <w:rPr>
          <w:rFonts w:ascii="Georgia" w:hAnsi="Georgia" w:cs="Georgia" w:eastAsia="Georgia"/>
          <w:b w:val="1"/>
          <w:bCs w:val="1"/>
          <w:color w:val="6E5A38"/>
          <w:sz w:val="26"/>
          <w:szCs w:val="26"/>
        </w:rPr>
        <w:t>Arcan’s Gate</w:t>
      </w:r>
    </w:p>
    <w:p>
      <w:pPr>
        <w:keepNext w:val="1"/>
        <w:spacing w:before="60" w:after="160" w:line="240" w:lineRule="auto"/>
        <w:jc w:val="center"/>
      </w:pPr>
      <w:r>
        <w:drawing>
          <wp:inline xmlns:a="http://schemas.openxmlformats.org/drawingml/2006/main" xmlns:pic="http://schemas.openxmlformats.org/drawingml/2006/picture">
            <wp:extent cx="1080000" cy="1095211"/>
            <wp:docPr id="4" name="Arcan’s Gate" descr="Arcan’s Gate"/>
            <wp:cNvGraphicFramePr>
              <a:graphicFrameLocks noChangeAspect="1"/>
            </wp:cNvGraphicFramePr>
            <a:graphic>
              <a:graphicData uri="http://schemas.openxmlformats.org/drawingml/2006/picture">
                <pic:pic>
                  <pic:nvPicPr>
                    <pic:cNvPr id="0" name="amblem_Arcans_Gate.png"/>
                    <pic:cNvPicPr/>
                  </pic:nvPicPr>
                  <pic:blipFill>
                    <a:blip r:embed="rId13"/>
                    <a:stretch>
                      <a:fillRect/>
                    </a:stretch>
                  </pic:blipFill>
                  <pic:spPr>
                    <a:xfrm>
                      <a:off x="0" y="0"/>
                      <a:ext cx="1080000" cy="1095211"/>
                    </a:xfrm>
                    <a:prstGeom prst="rect"/>
                  </pic:spPr>
                </pic:pic>
              </a:graphicData>
            </a:graphic>
          </wp:inline>
        </w:drawing>
      </w:r>
    </w:p>
    <w:p>
      <w:pPr>
        <w:spacing w:after="160" w:line="276" w:lineRule="auto"/>
        <w:jc w:val="both"/>
      </w:pPr>
      <w:r>
        <w:rPr>
          <w:rFonts w:ascii="Georgia" w:hAnsi="Georgia" w:cs="Georgia" w:eastAsia="Georgia"/>
        </w:rPr>
        <w:t>Arcan’s Gate’in kökeni, Yükseliş’ten önceki dönemlere uzanır. Şehrin temeli, Koran adlı bir büyücünün inşa ettirdiği kule etrafında atılmıştır. Koran güçlü bir büyücüydü ama soylu değildi; krallıkta yükselmiş ve Arcan hanesinden biriyle evlenmiş, kan bağı olmasa da bu hanenin bir parçası sayılmıştır. Bu evlilikten resmî bir çocuğu kayıtlı değildir. Boş bir arazide kurduğu büyücü kulesi, o ilerleyen yıllarda tanrılar arasındaki bir olayda yükselip tanrı katına çıkana kadar da büyümeye devam etmiştir. Kule zamanla bir eğitim ve araştırma merkezine, sonunda diyarın en büyük büyücü akademisine dönüşmüştür (elfler kendi büyücü okullarının hâlâ daha büyük olduğunu söyler). Kule doğal bir cazibe merkezi olduğundan çevresinde büyü temelli bir yerleşim gelişmiş ve bu yerleşim zamanla şehre dönüşmüştür.</w:t>
      </w:r>
    </w:p>
    <w:p>
      <w:pPr>
        <w:spacing w:after="160" w:line="276" w:lineRule="auto"/>
        <w:jc w:val="both"/>
      </w:pPr>
      <w:r>
        <w:rPr>
          <w:rFonts w:ascii="Georgia" w:hAnsi="Georgia" w:cs="Georgia" w:eastAsia="Georgia"/>
        </w:rPr>
        <w:t>Kule bugün Archantus Büyücü Okulu adıyla anılan resmî bir büyü okuludur ve özellikle zahiriye alanında uzmanlaşmış büyücüler yetiştirir. Mezunlar, hem akademik çalışmalar yürütür hem de sihirli nesnelerin üretimi ve ticaretiyle uğraşır.</w:t>
      </w:r>
    </w:p>
    <w:p>
      <w:pPr>
        <w:spacing w:after="160" w:line="276" w:lineRule="auto"/>
        <w:jc w:val="both"/>
      </w:pPr>
      <w:r>
        <w:rPr>
          <w:rFonts w:ascii="Georgia" w:hAnsi="Georgia" w:cs="Georgia" w:eastAsia="Georgia"/>
        </w:rPr>
        <w:t>Şehir yönetimi, soylular ile büyücülerin birlikte söz sahibi olduğu karma bir yapıya sahiptir. Bu nedenle Arcan’s Gate, İmparatorluk içindeki nadir Mageocracy örneklerinden biri olarak kabul edilir. Bu hassas yapı, şehrin uzun süredir İmparatorluk tarafından yakından denetlenmesine yol açmıştır.</w:t>
      </w:r>
    </w:p>
    <w:p>
      <w:pPr>
        <w:spacing w:after="160" w:line="276" w:lineRule="auto"/>
        <w:jc w:val="both"/>
      </w:pPr>
      <w:r>
        <w:rPr>
          <w:rFonts w:ascii="Georgia" w:hAnsi="Georgia" w:cs="Georgia" w:eastAsia="Georgia"/>
        </w:rPr>
        <w:t>Büyücüler arasındaki rekabet, soyluların güç arayışı ve merkezi otoritenin müdahaleleri arasında kırılgan bir denge bulunur. Tarihsel kayıtlarda, bu dengenin bozulduğu dönemlerde ciddi siyasi ve büyüsel çalkantılar yaşandığı görülür. Günümüzde Arcan’s Gate, kapalı ama yüksek derecede organize bir bilgi ve üretim merkezi olarak varlığını sürdürmektedir.</w:t>
      </w:r>
    </w:p>
    <w:p>
      <w:pPr>
        <w:pStyle w:val="Heading2"/>
        <w:keepNext w:val="1"/>
        <w:keepLines w:val="1"/>
        <w:spacing w:before="240" w:after="140" w:line="240" w:lineRule="auto"/>
      </w:pPr>
      <w:r>
        <w:rPr>
          <w:rFonts w:ascii="Georgia" w:hAnsi="Georgia" w:cs="Georgia" w:eastAsia="Georgia"/>
          <w:b w:val="1"/>
          <w:bCs w:val="1"/>
          <w:color w:val="6E5A38"/>
          <w:sz w:val="26"/>
          <w:szCs w:val="26"/>
        </w:rPr>
        <w:t>Aquamere</w:t>
      </w:r>
    </w:p>
    <w:p>
      <w:pPr>
        <w:keepNext w:val="1"/>
        <w:spacing w:before="60" w:after="160" w:line="240" w:lineRule="auto"/>
        <w:jc w:val="center"/>
      </w:pPr>
      <w:r>
        <w:drawing>
          <wp:inline xmlns:a="http://schemas.openxmlformats.org/drawingml/2006/main" xmlns:pic="http://schemas.openxmlformats.org/drawingml/2006/picture">
            <wp:extent cx="1080000" cy="1095211"/>
            <wp:docPr id="5" name="Aquamere" descr="Aquamere"/>
            <wp:cNvGraphicFramePr>
              <a:graphicFrameLocks noChangeAspect="1"/>
            </wp:cNvGraphicFramePr>
            <a:graphic>
              <a:graphicData uri="http://schemas.openxmlformats.org/drawingml/2006/picture">
                <pic:pic>
                  <pic:nvPicPr>
                    <pic:cNvPr id="0" name="amblem_Aquamere.png"/>
                    <pic:cNvPicPr/>
                  </pic:nvPicPr>
                  <pic:blipFill>
                    <a:blip r:embed="rId14"/>
                    <a:stretch>
                      <a:fillRect/>
                    </a:stretch>
                  </pic:blipFill>
                  <pic:spPr>
                    <a:xfrm>
                      <a:off x="0" y="0"/>
                      <a:ext cx="1080000" cy="1095211"/>
                    </a:xfrm>
                    <a:prstGeom prst="rect"/>
                  </pic:spPr>
                </pic:pic>
              </a:graphicData>
            </a:graphic>
          </wp:inline>
        </w:drawing>
      </w:r>
    </w:p>
    <w:p>
      <w:pPr>
        <w:spacing w:after="160" w:line="276" w:lineRule="auto"/>
        <w:jc w:val="both"/>
      </w:pPr>
      <w:r>
        <w:rPr>
          <w:rFonts w:ascii="Georgia" w:hAnsi="Georgia" w:cs="Georgia" w:eastAsia="Georgia"/>
        </w:rPr>
        <w:t>Aquamere, İmparatorluk’un en önemli kıyı şehirlerinden biridir ve geniş limanlarıyla deniz ticaretinin merkezinde yer alır. Şehir, denizle kurduğu doğrudan ilişki sayesinde ekonomik ve kültürel açıdan özgün bir yapı kazanmıştır.</w:t>
      </w:r>
    </w:p>
    <w:p>
      <w:pPr>
        <w:spacing w:after="160" w:line="276" w:lineRule="auto"/>
        <w:jc w:val="both"/>
      </w:pPr>
      <w:r>
        <w:rPr>
          <w:rFonts w:ascii="Georgia" w:hAnsi="Georgia" w:cs="Georgia" w:eastAsia="Georgia"/>
        </w:rPr>
        <w:t>Nüfusun önemli bir bölümü denizle geçinen, farklı kıyı ve adalardan gelmiş halklardan oluşur. Bu topluluklar yüzyıllar boyunca bir arada yaşamış ve karma bir kültür ortaya çıkmıştır. Bu durum, mimariden gündelik yaşama kadar pek çok alanda kendini gösterir.</w:t>
      </w:r>
    </w:p>
    <w:p>
      <w:pPr>
        <w:spacing w:after="160" w:line="276" w:lineRule="auto"/>
        <w:jc w:val="both"/>
      </w:pPr>
      <w:r>
        <w:rPr>
          <w:rFonts w:ascii="Georgia" w:hAnsi="Georgia" w:cs="Georgia" w:eastAsia="Georgia"/>
        </w:rPr>
        <w:t>Aquamere resmî olarak İmparatorluk’a bağlıdır; ancak yerel gelenekler ve yaşam biçimleri nedeniyle merkeze olan bağlılığı zaman zaman esnek biçimde yorumlanır. Şehir çoğu zaman özerkliğe yakın bir yönetim anlayışıyla idare edilir ve İmparatorluk denetçileri dengeyi sağlamak amacıyla görevlendirilir.</w:t>
      </w:r>
    </w:p>
    <w:p>
      <w:pPr>
        <w:spacing w:after="160" w:line="276" w:lineRule="auto"/>
        <w:jc w:val="both"/>
      </w:pPr>
      <w:r>
        <w:rPr>
          <w:rFonts w:ascii="Georgia" w:hAnsi="Georgia" w:cs="Georgia" w:eastAsia="Georgia"/>
        </w:rPr>
        <w:t>Genel olarak Aquamere, deniz ticaretinin kalbi olması ve farklı halkların ortak yaşam kurabildiği nadir merkezlerden biri olmasıyla öne çıkar.</w:t>
      </w:r>
    </w:p>
    <w:p>
      <w:pPr>
        <w:pStyle w:val="Heading2"/>
        <w:keepNext w:val="1"/>
        <w:keepLines w:val="1"/>
        <w:spacing w:before="240" w:after="140" w:line="240" w:lineRule="auto"/>
      </w:pPr>
      <w:r>
        <w:rPr>
          <w:rFonts w:ascii="Georgia" w:hAnsi="Georgia" w:cs="Georgia" w:eastAsia="Georgia"/>
          <w:b w:val="1"/>
          <w:bCs w:val="1"/>
          <w:color w:val="6E5A38"/>
          <w:sz w:val="26"/>
          <w:szCs w:val="26"/>
        </w:rPr>
        <w:t>Greenhall</w:t>
      </w:r>
    </w:p>
    <w:p>
      <w:pPr>
        <w:keepNext w:val="1"/>
        <w:spacing w:before="60" w:after="160" w:line="240" w:lineRule="auto"/>
        <w:jc w:val="center"/>
      </w:pPr>
      <w:r>
        <w:drawing>
          <wp:inline xmlns:a="http://schemas.openxmlformats.org/drawingml/2006/main" xmlns:pic="http://schemas.openxmlformats.org/drawingml/2006/picture">
            <wp:extent cx="1080000" cy="1101416"/>
            <wp:docPr id="6" name="Greenhall" descr="Greenhall"/>
            <wp:cNvGraphicFramePr>
              <a:graphicFrameLocks noChangeAspect="1"/>
            </wp:cNvGraphicFramePr>
            <a:graphic>
              <a:graphicData uri="http://schemas.openxmlformats.org/drawingml/2006/picture">
                <pic:pic>
                  <pic:nvPicPr>
                    <pic:cNvPr id="0" name="amblem_Greenhall.png"/>
                    <pic:cNvPicPr/>
                  </pic:nvPicPr>
                  <pic:blipFill>
                    <a:blip r:embed="rId15"/>
                    <a:stretch>
                      <a:fillRect/>
                    </a:stretch>
                  </pic:blipFill>
                  <pic:spPr>
                    <a:xfrm>
                      <a:off x="0" y="0"/>
                      <a:ext cx="1080000" cy="1101416"/>
                    </a:xfrm>
                    <a:prstGeom prst="rect"/>
                  </pic:spPr>
                </pic:pic>
              </a:graphicData>
            </a:graphic>
          </wp:inline>
        </w:drawing>
      </w:r>
    </w:p>
    <w:p>
      <w:pPr>
        <w:spacing w:after="160" w:line="276" w:lineRule="auto"/>
        <w:jc w:val="both"/>
      </w:pPr>
      <w:r>
        <w:rPr>
          <w:rFonts w:ascii="Georgia" w:hAnsi="Georgia" w:cs="Georgia" w:eastAsia="Georgia"/>
        </w:rPr>
        <w:t>Greenhall, İmparatorluk’un ormanlık sınır bölgelerinde yer alır ve hem coğrafi hem de toplumsal yapısıyla diğer büyükşehirlerden ayrılır. İnsanlar ile yeşil derili halkların birlikte yaşadığı bu şehir, karşılıklı anlaşma temelinde kurulmuştur.</w:t>
      </w:r>
    </w:p>
    <w:p>
      <w:pPr>
        <w:spacing w:after="160" w:line="276" w:lineRule="auto"/>
        <w:jc w:val="both"/>
      </w:pPr>
      <w:r>
        <w:rPr>
          <w:rFonts w:ascii="Georgia" w:hAnsi="Georgia" w:cs="Georgia" w:eastAsia="Georgia"/>
        </w:rPr>
        <w:t>Şehir, sınır güvenliğindeki rolü nedeniyle İmparatorluk tarafından doğrudan desteklenir. Nüfusun etnik çeşitliliği, yönetimi karmaşık hâle getirir. Bu nedenle soylular, yalnızca siyasi konumlarıyla değil, topluluklar arası güven kazanımlarıyla görev alırlar.</w:t>
      </w:r>
    </w:p>
    <w:p>
      <w:pPr>
        <w:spacing w:after="160" w:line="276" w:lineRule="auto"/>
        <w:jc w:val="both"/>
      </w:pPr>
      <w:r>
        <w:rPr>
          <w:rFonts w:ascii="Georgia" w:hAnsi="Georgia" w:cs="Georgia" w:eastAsia="Georgia"/>
        </w:rPr>
        <w:t>Greenhall’da zaman zaman huzursuzluklar yaşanır; özellikle İmparatorluk’a mesafeli duran yeşil derili gruplar dolaylı yollarla nüfuz elde etmeye çalışır. Şehir ekonomisi büyük ölçüde orman ürünlerine dayanır. Ahşap işçiliği, sade ama dayanıklı ürünleriyle bilinir ve diğer bölgelere ihraç edilir.</w:t>
      </w:r>
    </w:p>
    <w:p>
      <w:pPr>
        <w:spacing w:after="160" w:line="276" w:lineRule="auto"/>
        <w:jc w:val="both"/>
      </w:pPr>
      <w:r>
        <w:rPr>
          <w:rFonts w:ascii="Georgia" w:hAnsi="Georgia" w:cs="Georgia" w:eastAsia="Georgia"/>
        </w:rPr>
        <w:t>Greenhall, stratejik konumu ve karma nüfusu nedeniyle İmparatorluk içinde özel bir statüye sahiptir. Şehir, savunma ve iç uyum arasındaki hassas dengenin sürekli gözetildiği bir sınır merkezidir.</w:t>
      </w:r>
    </w:p>
    <w:p>
      <w:pPr>
        <w:pStyle w:val="Heading1"/>
        <w:keepNext w:val="1"/>
        <w:keepLines w:val="1"/>
        <w:spacing w:before="360" w:after="200" w:line="240" w:lineRule="auto"/>
      </w:pPr>
      <w:r>
        <w:rPr>
          <w:rFonts w:ascii="Georgia" w:hAnsi="Georgia" w:cs="Georgia" w:eastAsia="Georgia"/>
          <w:b w:val="1"/>
          <w:bCs w:val="1"/>
          <w:color w:val="5B4A2E"/>
          <w:sz w:val="32"/>
          <w:szCs w:val="32"/>
        </w:rPr>
        <w:t>Kasabalar</w:t>
      </w:r>
    </w:p>
    <w:p>
      <w:pPr>
        <w:spacing w:after="160" w:line="276" w:lineRule="auto"/>
        <w:jc w:val="both"/>
      </w:pPr>
      <w:r>
        <w:rPr>
          <w:rFonts w:ascii="Georgia" w:hAnsi="Georgia" w:cs="Georgia" w:eastAsia="Georgia"/>
        </w:rPr>
        <w:t>İmparatorlukta büyük şehirlerin dışında nüfusları değişkenlik gösteren kasabalar bulunmaktadır. Kasabalar hangi büyükşehir lorduna vergi veriyor ise o şehre bağlıdır.</w:t>
      </w:r>
    </w:p>
    <w:p>
      <w:pPr>
        <w:pStyle w:val="Heading2"/>
        <w:keepNext w:val="1"/>
        <w:keepLines w:val="1"/>
        <w:spacing w:before="240" w:after="140" w:line="240" w:lineRule="auto"/>
      </w:pPr>
      <w:r>
        <w:rPr>
          <w:rFonts w:ascii="Georgia" w:hAnsi="Georgia" w:cs="Georgia" w:eastAsia="Georgia"/>
          <w:b w:val="1"/>
          <w:bCs w:val="1"/>
          <w:color w:val="6E5A38"/>
          <w:sz w:val="26"/>
          <w:szCs w:val="26"/>
        </w:rPr>
        <w:t>Florentina Kasabaları</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Karnabahar Kasabası</w:t>
      </w:r>
    </w:p>
    <w:p>
      <w:pPr>
        <w:spacing w:after="160" w:line="276" w:lineRule="auto"/>
        <w:jc w:val="both"/>
      </w:pPr>
      <w:r>
        <w:rPr>
          <w:rFonts w:ascii="Georgia" w:hAnsi="Georgia" w:cs="Georgia" w:eastAsia="Georgia"/>
        </w:rPr>
        <w:t>Karnabahar Kasabası, İmparatorluğun en önemli tarım merkezlerinden biri olarak geniş ve verimli arazilere yayılmış planlı bir yerleşimdir. Kasaba, yaşamdan çok üretime odaklıdır; nüfus azdır ve halkın büyük kısmı tarım işçileri ile denetleyicilerden oluşur. Dayanıklı sebzeler ve tahıllar burada yoğun şekilde üretilir ve imparatorluğun gıda ihtiyacının büyük bölümü buradan karşılanır. Stratejik önemi nedeniyle güvenlik üst düzeydedir; çevresi devriyeler ve küçük garnizonlarla korunur. Ancak tek geçim kaynağının tarım olması, kasabayı kuraklık ya da hastalıklara karşı kırılgan hale getirir.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Zevk Adası Kasabası</w:t>
      </w:r>
    </w:p>
    <w:p>
      <w:pPr>
        <w:spacing w:after="160" w:line="276" w:lineRule="auto"/>
        <w:jc w:val="both"/>
      </w:pPr>
      <w:r>
        <w:rPr>
          <w:rFonts w:ascii="Georgia" w:hAnsi="Georgia" w:cs="Georgia" w:eastAsia="Georgia"/>
        </w:rPr>
        <w:t>Florentina açıklarındaki bu ada, ilk kurulduğu dönemde başkenti denizden gözetlemek ve olası saldırıları önceden fark etmek amacıyla inşa edilmiş mütevazı bir gözcü noktasıydı. Zamanla deniz güvenliğinin daha düzenli hale gelmesi ve başkentin zenginleşmesiyle bu askeri işlev geri planda kalmış, ada yavaş yavaş yüksek sınıfların eğlence ve gösteriş merkezine dönüşmüştür. Bugün burada lüks konaklar, özel ziyafet salonları, kumar masaları, kapalı eğlence bahçeleri ve sadece seçkinlerin kabul edildiği yazlık mekânlar bulunur. Dışarıdan bakıldığında hafiflik ve keyif yeri gibi görünse de, ada hâlâ başkent elitlerinin birbirini tarttığı, gizli anlaşmalar yaptığı ve kimi zaman saray dışı nüfuz mücadelelerini yürüttüğü bir alandır. Eski gözcü kulesinin kalıntıları ise hâlâ adanın en yüksek noktasında durur; bu da adaya, ne kadar zevke teslim olmuş görünse de geçmişteki ciddiyetini tamamen kaybetmediğini hatırlatır.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Kayıtçılar Kasabası</w:t>
      </w:r>
    </w:p>
    <w:p>
      <w:pPr>
        <w:spacing w:after="160" w:line="276" w:lineRule="auto"/>
        <w:jc w:val="both"/>
      </w:pPr>
      <w:r>
        <w:rPr>
          <w:rFonts w:ascii="Georgia" w:hAnsi="Georgia" w:cs="Georgia" w:eastAsia="Georgia"/>
        </w:rPr>
        <w:t>Florentina’ya oldukça yakın konumda bulunan bu kasaba, başkentin idari yükünü hafifletmek amacıyla zamanla gelişmiş ve bürokratların, kâtiplerin, hukuk yardımcılarının, arşiv görevlilerinin ve eğitimli memur ailelerinin yoğunlaştığı bir yerleşim haline gelmiştir. Kasabanın merkezinde büyük bir kütüphane, resmî evrak depoları, arşiv odaları ve çeşitli idari binalar bulunur; başkentte alınan birçok kararın kaydı burada tutulur, birçok vergi, mülkiyet ve görev ataması işlemi de burada hazırlanır. Bu nedenle kasaba, dışarıdan sakin ve ağırbaşlı görünse de Florentina’nın görünmeyen bürokratik damarlarından biri sayılır. Halkı genellikle düzenli, eğitimli ve kurallara bağlı insanlardan oluşur; sokaklarında hanlardan çok yazıhaneler, eğlence yerlerinden çok çalışma salonları göze çarpar. Başkentteki ihtişam burada yerini ölçülü bir ciddiyete bırakır; bu kasaba gösterişten çok kayıt, düzen ve kurumsal hafıza ile yaşar.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Son Durak Kasabası</w:t>
      </w:r>
    </w:p>
    <w:p>
      <w:pPr>
        <w:spacing w:after="160" w:line="276" w:lineRule="auto"/>
        <w:jc w:val="both"/>
      </w:pPr>
      <w:r>
        <w:rPr>
          <w:rFonts w:ascii="Georgia" w:hAnsi="Georgia" w:cs="Georgia" w:eastAsia="Georgia"/>
        </w:rPr>
        <w:t>Florentina’dan önceki son büyük durak olarak görülen bu yerleşim, İmparatorluk kurulmadan önce Kurucu Kral I. Florentin’in bir süre konakladığı ve başkenti burada kurmayı ciddi biçimde düşündüğü yer olarak bilinir. Coğrafi konumu elverişli, savunması makul ve ticaret yollarına yakın olmasına rağmen kral sonradan daha görkemli ve merkezi bir gelecek vaat eden bugünkü Florentina’yı tercih etmiştir. Buna rağmen I. Florentin’in burada kuramadığı hayal bütünüyle unutulmamış; De Santis ve La Cruix aileleri, hem krala sadakatlerini göstermek hem de kendi siyasal geleceklerini sağlamlaştırmak amacıyla bu bölgede planlı bir yerleşim kurulmasını finanse etmiştir. Kasabanın gelişmesi, bu iki ailenin İmparatorluk düzenine resmen kabul edilmesinde belirleyici olmuş; bu nedenle yerleşim yalnızca tarihî değil, sembolik bir değer de kazanmıştır. Bugün kasabada bu iki ailenin etkisi açıkça hissedilir: biri ticari ve hukuki düzeni, diğeri ise kültürel inceliği ve mimari zarafeti temsil eder. Bu yüzden kasaba, bir yandan “kaçırılmış başkent” hissi taşırken, öte yandan Florentina’ya giden yolun en soylu ve en bilinçli eşiği olarak görülür.</w:t>
      </w:r>
    </w:p>
    <w:p>
      <w:pPr>
        <w:pStyle w:val="Heading2"/>
        <w:keepNext w:val="1"/>
        <w:keepLines w:val="1"/>
        <w:spacing w:before="240" w:after="140" w:line="240" w:lineRule="auto"/>
      </w:pPr>
      <w:r>
        <w:rPr>
          <w:rFonts w:ascii="Georgia" w:hAnsi="Georgia" w:cs="Georgia" w:eastAsia="Georgia"/>
          <w:b w:val="1"/>
          <w:bCs w:val="1"/>
          <w:color w:val="6E5A38"/>
          <w:sz w:val="26"/>
          <w:szCs w:val="26"/>
        </w:rPr>
        <w:t>Serenquill Kasabaları</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Tavşanlı Kasabası</w:t>
      </w:r>
    </w:p>
    <w:p>
      <w:pPr>
        <w:spacing w:after="160" w:line="276" w:lineRule="auto"/>
        <w:jc w:val="both"/>
      </w:pPr>
      <w:r>
        <w:rPr>
          <w:rFonts w:ascii="Georgia" w:hAnsi="Georgia" w:cs="Georgia" w:eastAsia="Georgia"/>
        </w:rPr>
        <w:t>Tavşanlı Kasabası, Serenquill’e bağlı daha kırsal ve daha eski yerleşimlerden biridir; bataklık kenarındaki sert doğaya rağmen düzenli yaşamayı öğrenmiş, küçük ama inatçı bir halkın kasabasıdır. Adını çevrede olağanüstü yoğunlukta görülen tavşan sürülerinden alır; bu hayvanlar yalnızca av ya da geçim kaynağı değil, kasabanın ritmini belirleyen doğal bir işaret gibi görülür. Tavşanlı’da yaşam Serenquill’in şehir içi disiplinine kıyasla daha sade ve taşralıdır, fakat gevşek değildir; halk birbirini tanır, yabancılar hemen fark edilir ve herkes başkasının işine karışmasa da kimin ne yaptığını aşağı yukarı bilir. Ahşap çitlerle çevrili evleri, küçük depoları, av yolları ve dar toprak geçitleriyle kasaba huzurlu görünür; ancak kuzey topraklarının tekinsizliği nedeniyle bu huzur her zaman temkinle korunur. Bu yüzden Tavşanlı, dışarıdan bakıldığında sıradan bir kırsal yerleşim gibi görünse de, Serenquill’in sınır kültürünü en sade ve en gerçek haliyle taşıyan kasabalardan biridir.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Mürekkepçi Kasabası</w:t>
      </w:r>
    </w:p>
    <w:p>
      <w:pPr>
        <w:spacing w:after="160" w:line="276" w:lineRule="auto"/>
        <w:jc w:val="both"/>
      </w:pPr>
      <w:r>
        <w:rPr>
          <w:rFonts w:ascii="Georgia" w:hAnsi="Georgia" w:cs="Georgia" w:eastAsia="Georgia"/>
        </w:rPr>
        <w:t>Bu kasaba geçimini büyük ölçüde nehirlerden ve bataklık kollarından çıkarılan mürekkep balıkları sayesinde sağlar. Mürekkepçi’de balıkçılık yalnızca yiyecek temini anlamına gelmez; burada elde edilen mürekkep keseleri, Serenquill’in yazıhanelerine, kütüphanelerine ve resmî arşivlerine gönderilen değerli bir ticaret malıdır. Kasaba halkı bu işte ustalaşmıştır; hangi mevsimde hangi sularda daha çok av çıkacağını, mürekkebin nasıl bozulmadan saklanacağını ve hangi karışımın yazı için daha kaliteli sonuç verdiğini iyi bilir. Bu nedenle Mürekkepçi, küçük boyutuna rağmen Serenquill’in kültürel ve idari hayatına dolaylı ama önemli bir katkı sunar. Sokakları diğer kasabalara göre daha koyu renkli depolar, kurutma alanları ve ticaret iskeleleriyle doludur; elleri sürekli boyalı gezen işçiler burada sıradan bir manzaradır. Kasaba zengin değildir, fakat değerli bir işle ayakta durduğu için saygı görür; özellikle kâtipler ve tüccarlar arasında adı, boyundan büyük bir ağırlık taşır.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Son Kale Kasabası</w:t>
      </w:r>
    </w:p>
    <w:p>
      <w:pPr>
        <w:spacing w:after="160" w:line="276" w:lineRule="auto"/>
        <w:jc w:val="both"/>
      </w:pPr>
      <w:r>
        <w:rPr>
          <w:rFonts w:ascii="Georgia" w:hAnsi="Georgia" w:cs="Georgia" w:eastAsia="Georgia"/>
        </w:rPr>
        <w:t>Son Kale, Serenquill’in kuzeye en yakın askerî yerleşimlerinden biri ve barbar akınlarına karşı ilk ciddi savunma duvarıdır. Burası bir kasabadan çok surların etrafında büyümüş disiplinli bir garnizon yaşamını andırır; evler, depolar, talim alanları ve gözetleme yapıları hep savunma düşüncesine göre düzenlenmiştir. Halkın büyük kısmı ya doğrudan askerlik yapar ya da askeri düzeni destekleyen işlerde çalışır; demircilik, erzak hazırlığı, deri işçiliği ve nöbet lojistiği burada sıradan geçim yollarıdır. Son Kale’de çocuklar erken yaşta sertliğe, itaat etmeye ve saldırı ihtimalini hayatın doğal bir parçası saymaya alışır. Kasaba, Serenquill’in iç kısımlarındaki düzenli ve sessiz yaşam anlayışını kuzey sınırında sertleştirilmiş bir biçimde temsil eder: burada kanun yalnız toplumsal uyum için değil, hayatta kalmak için de gereklidir. Barbarlar güneye inmeye kalktığında ilk darbeyi bu kasaba karşılar; bu yüzden Son Kale yalnızca bir sınır yerleşimi değil, kuzeyin sessiz ama kararlı bekçisi sayılır.</w:t>
      </w:r>
    </w:p>
    <w:p>
      <w:pPr>
        <w:pStyle w:val="Heading2"/>
        <w:keepNext w:val="1"/>
        <w:keepLines w:val="1"/>
        <w:spacing w:before="240" w:after="140" w:line="240" w:lineRule="auto"/>
      </w:pPr>
      <w:r>
        <w:rPr>
          <w:rFonts w:ascii="Georgia" w:hAnsi="Georgia" w:cs="Georgia" w:eastAsia="Georgia"/>
          <w:b w:val="1"/>
          <w:bCs w:val="1"/>
          <w:color w:val="6E5A38"/>
          <w:sz w:val="26"/>
          <w:szCs w:val="26"/>
        </w:rPr>
        <w:t>Venture Kasabaları</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Tüccar Yolu Kasabası</w:t>
      </w:r>
    </w:p>
    <w:p>
      <w:pPr>
        <w:spacing w:after="160" w:line="276" w:lineRule="auto"/>
        <w:jc w:val="both"/>
      </w:pPr>
      <w:r>
        <w:rPr>
          <w:rFonts w:ascii="Georgia" w:hAnsi="Georgia" w:cs="Georgia" w:eastAsia="Georgia"/>
        </w:rPr>
        <w:t>Tüccar Yolu Kasabası, Venture’a kara üzerinden gelen kervanların şehre varmadan önceki son büyük durağıdır. İlk bakışta sıradan bir konaklama ve hazırlık noktası gibi görünse de, kasabanın asıl önemi burada dönen pazarlık, denetim ve güç gösterilerinde yatar. Tüccarlar mallarını burada yeniden sınıflandırır, muhasebeciler son hesapları çıkarır, korumalar yenilenir ve Venture pazarına hangi fiyatla girileceğine çoğu zaman burada karar verilir. Kasaba aynı zamanda yarı resmî baskıların ve zoraki anlaşmaların yaşandığı bir alandır; güçlü ailelere ya da büyük ticaret ağlarına bağlı olmayan küçük tüccarlar burada kolayca ezilebilir. Buna rağmen Tüccar Yolu, Venture ekonomisinin vazgeçilmez bir uzantısıdır; çünkü şehre girmeden önce servetin ilk kez gerçek ağırlığını burada hissedersiniz. Kasaba halkı sert, uyanık ve fırsat kollayan insanlardan oluşur; burada kimse saf sayılmaz, yalnızca tecrübesiz sayılır.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Mavi Koru Kasabası</w:t>
      </w:r>
    </w:p>
    <w:p>
      <w:pPr>
        <w:spacing w:after="160" w:line="276" w:lineRule="auto"/>
        <w:jc w:val="both"/>
      </w:pPr>
      <w:r>
        <w:rPr>
          <w:rFonts w:ascii="Georgia" w:hAnsi="Georgia" w:cs="Georgia" w:eastAsia="Georgia"/>
        </w:rPr>
        <w:t>Mavi Koru, Venture’a bağlı daha sakin ve daha üretken kasabalardan biridir; göl kıyısı ile orman hattının kesişiminde kurulu olması ona hem doğal kaynak hem de istikrarlı bir geçim düzeni sağlamıştır. Kasabanın ekonomisi büyük ölçüde kereste, balıkçılık, küçük çaplı hayvancılık ve göl çevresindeki verimli arazilerden elde edilen üretime dayanır. Venture’un merkezindeki sert rekabet burada daha yumuşak görünür; yine de kasaba tamamen huzurlu sayılmaz, çünkü üretilen her şeyin sonunda paraya dönüşmesi beklenir ve bu beklenti Venture’un etkisini burada da hissettirir. Mavi Koru halkı şehir tüccarları kadar hırslı değilse de hesap yapmayı bilir; hangi ağacın ne kadar ederinden hangi balığın hangi mevsimde daha çok satacağına kadar pek çok konuda pratik bir ekonomik akıl geliştirmişlerdir. Kasaba bu yönüyle Venture’un gürültülü zenginliğine değil, onun sessiz tedarik gücüne hizmet eder.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Kara Liman Kasabası</w:t>
      </w:r>
    </w:p>
    <w:p>
      <w:pPr>
        <w:spacing w:after="160" w:line="276" w:lineRule="auto"/>
        <w:jc w:val="both"/>
      </w:pPr>
      <w:r>
        <w:rPr>
          <w:rFonts w:ascii="Georgia" w:hAnsi="Georgia" w:cs="Georgia" w:eastAsia="Georgia"/>
        </w:rPr>
        <w:t>Kara Liman, Venture’a bağlı en sert ve en tartışmalı yerleşimlerden biridir. Resmî kayıtlarda ticaret kasabası olarak geçse de, halk arasında adı daha çok kaçak mal, düşük vergili sevkiyat, kaynağı belirsiz mallar ve göz yumulmuş suç ilişkileriyle anılır. Kasaba liman görünümü taşısa da buradaki asıl mesele denizden çok mal akışını gölge içinde yönetebilme becerisidir. Venture’daki büyük aileler açıkça sahip çıkmasa da, çoğu zaman burada dönen işlerden dolaylı biçimde fayda sağlar; bu nedenle Kara Liman hiçbir zaman tamamen dağıtılmaz, yalnızca gerektiğinde hizaya getirilir. Halkı kaba, temkinli ve anlaşma diline alışkındır; burada söz çoğu zaman hukuktan önce gelir, ama verilen sözün arkasında para ya da korku yoksa uzun ömürlü olmaz. Kara Liman, Venture’un herkesin bildiği ama kimsenin tam sahiplenmediği karanlık yüzüdür.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Kuştepe Kasabası</w:t>
      </w:r>
    </w:p>
    <w:p>
      <w:pPr>
        <w:spacing w:after="160" w:line="276" w:lineRule="auto"/>
        <w:jc w:val="both"/>
      </w:pPr>
      <w:r>
        <w:rPr>
          <w:rFonts w:ascii="Georgia" w:hAnsi="Georgia" w:cs="Georgia" w:eastAsia="Georgia"/>
        </w:rPr>
        <w:t>Kuştepe, yüksek bir yamaçta kurulmuş, dışarıdan bakıldığında kartal yuvasını andıran küçük ama stratejik bir yerleşimdir. İlk kurulduğu dönemde çevredeki maden damarlarını korumak ve işletmek amacıyla tahkim edilmiş, zamanla maden işçileri, cevher tüccarları ve zanaatkârların yaşadığı kalıcı bir kasabaya dönüşmüştür. Kasabanın ulaşımı zahmetlidir; dar yollar, taş merdivenler ve yamaç geçitleri onu hem savunulabilir hem de kapalı bir yer haline getirir. Bu zorluklar, içerideki topluluğun daha sert ve daha dayanıklı bir karakter geliştirmesine neden olmuştur. Kuştepe özellikle değerli madenler, nadir taşlar ve bazı büyüyle uyumlu hammaddeler nedeniyle önem taşır; bu yüzden Von Zarovich gibi daha seçkin ticaret ağlarına yakın duran tüccarlar burada sıkça etkili olur. Kasaba halkı kendini Venture’un alt tabakasından saymaz; aksine zor coğrafyada ayakta kalabildikleri için, şehirde masa başında servet büyütenlerden daha gerçek bir emek verdiklerine inanırlar.</w:t>
      </w:r>
    </w:p>
    <w:p>
      <w:pPr>
        <w:pStyle w:val="Heading2"/>
        <w:keepNext w:val="1"/>
        <w:keepLines w:val="1"/>
        <w:spacing w:before="240" w:after="140" w:line="240" w:lineRule="auto"/>
      </w:pPr>
      <w:r>
        <w:rPr>
          <w:rFonts w:ascii="Georgia" w:hAnsi="Georgia" w:cs="Georgia" w:eastAsia="Georgia"/>
          <w:b w:val="1"/>
          <w:bCs w:val="1"/>
          <w:color w:val="6E5A38"/>
          <w:sz w:val="26"/>
          <w:szCs w:val="26"/>
        </w:rPr>
        <w:t>Arcan’s Gate Kasabaları</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Yeşilcam Kasabası</w:t>
      </w:r>
    </w:p>
    <w:p>
      <w:pPr>
        <w:spacing w:after="160" w:line="276" w:lineRule="auto"/>
        <w:jc w:val="both"/>
      </w:pPr>
      <w:r>
        <w:rPr>
          <w:rFonts w:ascii="Georgia" w:hAnsi="Georgia" w:cs="Georgia" w:eastAsia="Georgia"/>
        </w:rPr>
        <w:t>Yeşilcam Kasabası, Arcan’s Gate’in gıda ve bitkisel hammadde ihtiyacını karşılayan düzenli bir tarım yerleşimidir. Kasaba, büyüyle güçlendirilmiş seralar, mevsime dirençli tarlalar ve özel koruma altında yetiştirilen nadir bitki bahçeleri etrafında gelişmiştir. Burada yalnızca günlük tüketim için sebze, tahıl ve meyve üretilmez; aynı zamanda iksirlerde, ritüellerde ve büyülü araştırmalarda kullanılan otlar, kökler ve çiçekler de dikkatle yetiştirilir. Bu yüzden kasaba halkı sıradan çiftçilerden çok, toprağı ve büyüyü birlikte kullanmayı öğrenmiş uzman yetiştiriciler olarak görülür. Yeşilcam, Arcan’s Gate’in gösterişli kulelerinden uzak olsa da, şehrin hem sofrasını hem de laboratuvarlarını ayakta tutan sessiz bir üretim merkezidir.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Mühürpazar Kasabası</w:t>
      </w:r>
    </w:p>
    <w:p>
      <w:pPr>
        <w:spacing w:after="160" w:line="276" w:lineRule="auto"/>
        <w:jc w:val="both"/>
      </w:pPr>
      <w:r>
        <w:rPr>
          <w:rFonts w:ascii="Georgia" w:hAnsi="Georgia" w:cs="Georgia" w:eastAsia="Georgia"/>
        </w:rPr>
        <w:t>Mühürpazar Kasabası, Arcan’s Gate çevresinde üretilen büyülü nesnelerin, tılsımların, işlenmiş kristallerin, küçük artefaktların ve çeşitli sihirli araçların ticaretinin döndüğü başlıca yerleşimdir. Şehirde üretilen birçok eşya doğrudan burada değer görür, kayıt altına alınır, el değiştirir ya da uzak diyarlardan gelen alıcılara sunulur. Kasabada sıradan bir çarşıdan çok, kontrollü dükkânlar, mühürlü depolar, değer biçme odaları ve gözetim altında yapılan ticaret alanları bulunur. Bu nedenle Mühürpazar yalnızca zenginlik üreten bir kasaba değil, aynı zamanda Arcan’s Gate’in büyüsel bilgisinin paraya, etkiye ve bölgesel nüfuza dönüştüğü yerlerden biridir.</w:t>
      </w:r>
    </w:p>
    <w:p>
      <w:pPr>
        <w:pStyle w:val="Heading2"/>
        <w:keepNext w:val="1"/>
        <w:keepLines w:val="1"/>
        <w:spacing w:before="240" w:after="140" w:line="240" w:lineRule="auto"/>
      </w:pPr>
      <w:r>
        <w:rPr>
          <w:rFonts w:ascii="Georgia" w:hAnsi="Georgia" w:cs="Georgia" w:eastAsia="Georgia"/>
          <w:b w:val="1"/>
          <w:bCs w:val="1"/>
          <w:color w:val="6E5A38"/>
          <w:sz w:val="26"/>
          <w:szCs w:val="26"/>
        </w:rPr>
        <w:t>Aquamere Kasabaları</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Berevin Kasabası</w:t>
      </w:r>
    </w:p>
    <w:p>
      <w:pPr>
        <w:spacing w:after="160" w:line="276" w:lineRule="auto"/>
        <w:jc w:val="both"/>
      </w:pPr>
      <w:r>
        <w:rPr>
          <w:rFonts w:ascii="Georgia" w:hAnsi="Georgia" w:cs="Georgia" w:eastAsia="Georgia"/>
        </w:rPr>
        <w:t>Berevin, Aquamere’in güney hattında yer alan ve yalnızca şehir için değil, Arcan’s Gate için de yaşamsal öneme sahip büyük bir tarım ve erzak kasabasıdır. Bölgenin verimli arazileri, düzenli depolama yapıları ve iyi planlanmış sevkiyat yolları sayesinde burası güneyin en önemli gıda merkezlerinden biri haline gelmiştir. Tahıl, kurutulmuş bakliyat, tuzlanmış ürünler, uzun süre dayanabilen sebzeler ve kervan taşımacılığına uygun temel erzaklar burada toplanır, işlenir ve dağıtılır. Bu yönüyle Berevin, Karnabahar Kasabası’ndan sonra imparatorluğun en kritik gıda depolarından biri sayılır. Ancak bu zenginlik aynı zamanda onu savunmasız kılar; açık arazi üzerinde bulunması ve iki büyük şehrin ikmal hattını beslemesi nedeniyle yağmacılar, korsan bağlantılı çeteler ve düşman kuvvetler için cazip bir hedef olmuştur. Bu yüzden kasaba sürekli koruma altındadır; çevresinde devriye yolları, küçük tahkimatlar, depo muhafızları ve sevkiyat güvenliğini sağlayan askerî birlikler eksik olmaz. Berevin’in halkı bolluk içinde yaşasa da rahat içinde yaşamaz; burada herkes, toprağın bereketinin ancak disiplin ve korumayla ayakta kalacağını bilir.</w:t>
      </w:r>
    </w:p>
    <w:p>
      <w:pPr>
        <w:pStyle w:val="Heading1"/>
        <w:keepNext w:val="1"/>
        <w:keepLines w:val="1"/>
        <w:spacing w:before="360" w:after="200" w:line="240" w:lineRule="auto"/>
      </w:pPr>
      <w:r>
        <w:rPr>
          <w:rFonts w:ascii="Georgia" w:hAnsi="Georgia" w:cs="Georgia" w:eastAsia="Georgia"/>
          <w:b w:val="1"/>
          <w:bCs w:val="1"/>
          <w:color w:val="5B4A2E"/>
          <w:sz w:val="32"/>
          <w:szCs w:val="32"/>
        </w:rPr>
        <w:t>İmparatorluk Soylu Aileleri</w:t>
      </w:r>
    </w:p>
    <w:p>
      <w:pPr>
        <w:pStyle w:val="Heading2"/>
        <w:keepNext w:val="1"/>
        <w:keepLines w:val="1"/>
        <w:spacing w:before="240" w:after="140" w:line="240" w:lineRule="auto"/>
      </w:pPr>
      <w:r>
        <w:rPr>
          <w:rFonts w:ascii="Georgia" w:hAnsi="Georgia" w:cs="Georgia" w:eastAsia="Georgia"/>
          <w:b w:val="1"/>
          <w:bCs w:val="1"/>
          <w:color w:val="6E5A38"/>
          <w:sz w:val="26"/>
          <w:szCs w:val="26"/>
        </w:rPr>
        <w:t>Florentina Soylu Aileleri</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Florentina</w:t>
      </w:r>
    </w:p>
    <w:p>
      <w:pPr>
        <w:keepNext w:val="1"/>
        <w:spacing w:before="60" w:after="160" w:line="240" w:lineRule="auto"/>
        <w:jc w:val="center"/>
      </w:pPr>
      <w:r>
        <w:drawing>
          <wp:inline xmlns:a="http://schemas.openxmlformats.org/drawingml/2006/main" xmlns:pic="http://schemas.openxmlformats.org/drawingml/2006/picture">
            <wp:extent cx="1080000" cy="1403610"/>
            <wp:docPr id="7" name="Florentina" descr="Florentina"/>
            <wp:cNvGraphicFramePr>
              <a:graphicFrameLocks noChangeAspect="1"/>
            </wp:cNvGraphicFramePr>
            <a:graphic>
              <a:graphicData uri="http://schemas.openxmlformats.org/drawingml/2006/picture">
                <pic:pic>
                  <pic:nvPicPr>
                    <pic:cNvPr id="0" name="arma_Florentina.png"/>
                    <pic:cNvPicPr/>
                  </pic:nvPicPr>
                  <pic:blipFill>
                    <a:blip r:embed="rId16"/>
                    <a:stretch>
                      <a:fillRect/>
                    </a:stretch>
                  </pic:blipFill>
                  <pic:spPr>
                    <a:xfrm>
                      <a:off x="0" y="0"/>
                      <a:ext cx="1080000" cy="1403610"/>
                    </a:xfrm>
                    <a:prstGeom prst="rect"/>
                  </pic:spPr>
                </pic:pic>
              </a:graphicData>
            </a:graphic>
          </wp:inline>
        </w:drawing>
      </w:r>
    </w:p>
    <w:p>
      <w:pPr>
        <w:spacing w:after="160" w:line="276" w:lineRule="auto"/>
        <w:jc w:val="both"/>
      </w:pPr>
      <w:r>
        <w:rPr>
          <w:rFonts w:ascii="Georgia" w:hAnsi="Georgia" w:cs="Georgia" w:eastAsia="Georgia"/>
        </w:rPr>
        <w:t>Florentina Hanedanı, imparatorluğun tartışmasız merkezidir; mutlak otorite onların elindedir ve şehirdeki diğer soylu aileler gerçek bir güç odağı olmaktan ziyade saraya yakınlıkları sayesinde varlık gösterir. Hanedan tarihi darbelerle, ihanetlerle ve saray içi mücadelelerle yoğrulmuştur; bu nedenle soyun her üyesi küçük yaştan itibaren siyaset, strateji ve iktidar dengesi üzerine yetiştirilir. Tahta çıkan kişi yalnızca kan bağıyla değil, zekâsı, iradesi ve gücüyle öne çıkar. Bu sert seçilim kültürü sayesinde Florentina soyu hem dayanıklı hem de son derece hesapçı bir karakter kazanmıştır.</w:t>
      </w:r>
    </w:p>
    <w:p>
      <w:pPr>
        <w:spacing w:after="160" w:line="276" w:lineRule="auto"/>
        <w:jc w:val="both"/>
      </w:pPr>
      <w:r>
        <w:rPr>
          <w:rFonts w:ascii="Georgia" w:hAnsi="Georgia" w:cs="Georgia" w:eastAsia="Georgia"/>
        </w:rPr>
        <w:t>Yeryüzü Tapınağı ile olan bağ ise saf bir kutsallıktan ziyade karşılıklı çıkar ortaklığına dayanır. Tapınak hanedana ilahi meşruiyet kazandırır; hanedan da tapınağı imparatorluk düzeninin merkezine yerleştirerek gücünü pekiştirir. Ancak bu bağlılık mutlak bir inançtan çok dengeli bir ittifaktır; farklı bir kral tapınağa bu ölçüde yaslanmayabilir, farklı bir dini yapı da krala bu kadar güçlü bir itaat öğretisi üretmeyebilir. İmparatorun gücü yalnızca tapınaktan gelmez; Arcan’s Gate’teki Archantus Büyücü Okulu, dini bir sadakatten ziyade Archantus’un mirası üzerinden imparatorluğa bağlıdır ve bu da hanedanın entelektüel ve büyüsel dayanaklarından biridir. Diğer lordlar ise kimi zaman çıkarları, kimi zaman korkuları nedeniyle merkeze bağlı kalır; böylece Florentina’da düzen, inanç, büyü ve siyasal hesap arasında kurulmuş hassas ama sağlam bir dengeyle ayakta durur.</w:t>
      </w:r>
    </w:p>
    <w:p>
      <w:pPr>
        <w:spacing w:after="160" w:line="276" w:lineRule="auto"/>
        <w:jc w:val="both"/>
      </w:pPr>
      <w:r>
        <w:rPr>
          <w:rFonts w:ascii="Georgia" w:hAnsi="Georgia" w:cs="Georgia" w:eastAsia="Georgia"/>
        </w:rPr>
        <w:t>Florentina ailesinin üyeleri kendilerini sıradan yöneticiler değil, seçilmiş muhafızlar olarak görürler. Onlara göre düzenin kaynağı önce soyun saflığı ve devamlılığıdır; ardından imparatorluğun bekası gelir ve ancak üçüncü sırada halk yer alır. Bu hiyerarşi acımasızlık değil, bir zorunluluk olarak öğretilir: Eğer soy zayıflarsa imparatorluk çöker, imparatorluk çökerse halk kaosa sürüklenir. Bu yüzden Florentina kanının, yanlışlardan arınmış ve doğru yolu görmüş bir rehberlik taşıdığına inanırlar. Yeryüzünü kötülükten koruyacak, insanları karanlıktan çıkaracak olanın sıradan iradeler değil, sınanmış ve seçilmiş bir hanedan olduğu düşüncesi aile kültürünün temelidir; kendilerini ışık olarak görürler, fakat o ışığın bedelinin ağır olduğunu da bilirler.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Corvus</w:t>
      </w:r>
    </w:p>
    <w:p>
      <w:pPr>
        <w:keepNext w:val="1"/>
        <w:spacing w:before="60" w:after="160" w:line="240" w:lineRule="auto"/>
        <w:jc w:val="center"/>
      </w:pPr>
      <w:r>
        <w:drawing>
          <wp:inline xmlns:a="http://schemas.openxmlformats.org/drawingml/2006/main" xmlns:pic="http://schemas.openxmlformats.org/drawingml/2006/picture">
            <wp:extent cx="1080000" cy="1456180"/>
            <wp:docPr id="8" name="Corvus" descr="Corvus"/>
            <wp:cNvGraphicFramePr>
              <a:graphicFrameLocks noChangeAspect="1"/>
            </wp:cNvGraphicFramePr>
            <a:graphic>
              <a:graphicData uri="http://schemas.openxmlformats.org/drawingml/2006/picture">
                <pic:pic>
                  <pic:nvPicPr>
                    <pic:cNvPr id="0" name="arma_Corvus.png"/>
                    <pic:cNvPicPr/>
                  </pic:nvPicPr>
                  <pic:blipFill>
                    <a:blip r:embed="rId17"/>
                    <a:stretch>
                      <a:fillRect/>
                    </a:stretch>
                  </pic:blipFill>
                  <pic:spPr>
                    <a:xfrm>
                      <a:off x="0" y="0"/>
                      <a:ext cx="1080000" cy="1456180"/>
                    </a:xfrm>
                    <a:prstGeom prst="rect"/>
                  </pic:spPr>
                </pic:pic>
              </a:graphicData>
            </a:graphic>
          </wp:inline>
        </w:drawing>
      </w:r>
    </w:p>
    <w:p>
      <w:pPr>
        <w:spacing w:after="160" w:line="276" w:lineRule="auto"/>
        <w:jc w:val="both"/>
      </w:pPr>
      <w:r>
        <w:rPr>
          <w:rFonts w:ascii="Georgia" w:hAnsi="Georgia" w:cs="Georgia" w:eastAsia="Georgia"/>
        </w:rPr>
        <w:t>Corvus ailesi, De Santis ve La Cruix’ten sonra, Florentina Hanedanı’na bağlılığını sade hizmetle ilan eden ilk ailedir ve kökenleri soyluluk değil, hizmettir. Başlangıçta sıradan fakat yetenekli bir haneyken, imparatorluk uğruna gösterdikleri üstün fedakârlık ve savaş meydanlarındaki kararlılıkları sayesinde soyluluk unvanı kendilerine bahşedilmiştir. Corvuslar hiçbir zaman ödül ya da makam beklentisiyle hareket etmemiş; tehlike belirdiğinde en öne atılan, imparatorluk için kalkan olan taraf olmuşlardır. Bu yüzden aile geleneği büyük ölçüde askerlik üzerine kuruludur. Orduda yüksek rütbeler, sınır kaleleri ve kritik görevler sıklıkla onların elindedir. Ancak Corvus yalnızca savaşçı bir aile değildir; halkla temas hâlinde olan nadir soylulardandır. Alt sınıfların sıkıntılarını bilen, cephede askerle aynı sofrayı paylaşan ve gerektiğinde imparatora halkın nabzını aktaran bir yapıları vardır. Bu özellikleri sayesinde birçok Corvus üyesi imparatora askerî ve stratejik danışmanlık yapmış, savaş kadar siyaset konusunda da güven kazanmıştır. Sadakatleri tartışılmazdır; fakat bu sadakat kör bir bağlılık değil, Florentina soyunun düzeni temsil ettiğine duydukları bilinçli inançtan doğar.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De Santis</w:t>
      </w:r>
    </w:p>
    <w:p>
      <w:pPr>
        <w:keepNext w:val="1"/>
        <w:spacing w:before="60" w:after="160" w:line="240" w:lineRule="auto"/>
        <w:jc w:val="center"/>
      </w:pPr>
      <w:r>
        <w:drawing>
          <wp:inline xmlns:a="http://schemas.openxmlformats.org/drawingml/2006/main" xmlns:pic="http://schemas.openxmlformats.org/drawingml/2006/picture">
            <wp:extent cx="1080000" cy="1317966"/>
            <wp:docPr id="9" name="De Santis" descr="De Santis"/>
            <wp:cNvGraphicFramePr>
              <a:graphicFrameLocks noChangeAspect="1"/>
            </wp:cNvGraphicFramePr>
            <a:graphic>
              <a:graphicData uri="http://schemas.openxmlformats.org/drawingml/2006/picture">
                <pic:pic>
                  <pic:nvPicPr>
                    <pic:cNvPr id="0" name="arma_De_Santis.png"/>
                    <pic:cNvPicPr/>
                  </pic:nvPicPr>
                  <pic:blipFill>
                    <a:blip r:embed="rId18"/>
                    <a:stretch>
                      <a:fillRect/>
                    </a:stretch>
                  </pic:blipFill>
                  <pic:spPr>
                    <a:xfrm>
                      <a:off x="0" y="0"/>
                      <a:ext cx="1080000" cy="1317966"/>
                    </a:xfrm>
                    <a:prstGeom prst="rect"/>
                  </pic:spPr>
                </pic:pic>
              </a:graphicData>
            </a:graphic>
          </wp:inline>
        </w:drawing>
      </w:r>
    </w:p>
    <w:p>
      <w:pPr>
        <w:spacing w:after="160" w:line="276" w:lineRule="auto"/>
        <w:jc w:val="both"/>
      </w:pPr>
      <w:r>
        <w:rPr>
          <w:rFonts w:ascii="Georgia" w:hAnsi="Georgia" w:cs="Georgia" w:eastAsia="Georgia"/>
        </w:rPr>
        <w:t>De Santis ailesi, La Cruix ile birlikte imparatora ilk biat eden eski ve köklü soylu ailelerdendir. Soyları Florentina Hanedanı’ndan önceye dayanır; bu yüzden taşıdıkları asalet duygusu güçlüdür ve zaman zaman bu durum belirgin bir kibir olarak dışa vurur. Ancak De Santisler için sadakat romantik bir bağlılıktan ziyade bilinçli bir tercihtir: Kendi çıkarlarını gözetirler, fakat uzun vadeli çıkarlarının imparatorluğun istikrarıyla örtüştüğünü bilirler. Bu nedenle özellikle ticaret düzeni, vergi sistemi ve kanunların kurumsallaşması konusunda imparatorluğa büyük katkı sağlamışlardır. Aile üyeleri çoğunlukla ticaret ağları, hukuk meclisleri ve mali düzenlemelerle ilgilenir; birçok şehirle bağlantıları vardır ve ekonomik dengeleri ustalıkla yönetirler. İmparatorluğun ticari damarları büyük ölçüde onların planlamasıyla işler. Gururlu, mesafeli ve hesapçı bir yapıları olsa da bu kibir hiçbir zaman görev bilincinin önüne geçmez; De Santisler için güç, daima düzen içinde ve kurallar çerçevesinde anlam kazanır.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La Cruix</w:t>
      </w:r>
    </w:p>
    <w:p>
      <w:pPr>
        <w:keepNext w:val="1"/>
        <w:spacing w:before="60" w:after="160" w:line="240" w:lineRule="auto"/>
        <w:jc w:val="center"/>
      </w:pPr>
      <w:r>
        <w:drawing>
          <wp:inline xmlns:a="http://schemas.openxmlformats.org/drawingml/2006/main" xmlns:pic="http://schemas.openxmlformats.org/drawingml/2006/picture">
            <wp:extent cx="1080000" cy="1336082"/>
            <wp:docPr id="10" name="La Cruix" descr="La Cruix"/>
            <wp:cNvGraphicFramePr>
              <a:graphicFrameLocks noChangeAspect="1"/>
            </wp:cNvGraphicFramePr>
            <a:graphic>
              <a:graphicData uri="http://schemas.openxmlformats.org/drawingml/2006/picture">
                <pic:pic>
                  <pic:nvPicPr>
                    <pic:cNvPr id="0" name="arma_La_Cruix.png"/>
                    <pic:cNvPicPr/>
                  </pic:nvPicPr>
                  <pic:blipFill>
                    <a:blip r:embed="rId19"/>
                    <a:stretch>
                      <a:fillRect/>
                    </a:stretch>
                  </pic:blipFill>
                  <pic:spPr>
                    <a:xfrm>
                      <a:off x="0" y="0"/>
                      <a:ext cx="1080000" cy="1336082"/>
                    </a:xfrm>
                    <a:prstGeom prst="rect"/>
                  </pic:spPr>
                </pic:pic>
              </a:graphicData>
            </a:graphic>
          </wp:inline>
        </w:drawing>
      </w:r>
    </w:p>
    <w:p>
      <w:pPr>
        <w:spacing w:after="160" w:line="276" w:lineRule="auto"/>
        <w:jc w:val="both"/>
      </w:pPr>
      <w:r>
        <w:rPr>
          <w:rFonts w:ascii="Georgia" w:hAnsi="Georgia" w:cs="Georgia" w:eastAsia="Georgia"/>
        </w:rPr>
        <w:t>La Cruix ailesi, De Santis ile birlikte imparatora ilk biat eden en eski ve köklü soylu hanelerden biridir. Dışarıdan bakıldığında merhametli, kültürlü ve zarif bir aile izlenimi verirler; ancak bu yumuşak görüntünün ardında derin ve sabırlı bir oyun kuruculuk vardır. Uzun yıllar boyunca imparatorluğun eğitim, sanat ve düşünsel yapılanmasında baş danışmanlık görevini üstlenmiş, akademilerden saray mürebbiyelerine kadar pek çok alanda belirleyici olmuşlardır. Serenquill’in imparatorluğa bağlanmasına kadar kültürel yönlendirme büyük ölçüde onların elindeydi. Serenquill’in yükselişiyle birlikte etkileri görece azalmış olsa da La Cruix ailesi asla sıradanlaşmamıştır. Üyeleri son derece iyi eğitimlidir; hukuk, diplomasi, edebiyat ve saray protokolü konusunda derin bir birikime sahiptirler. Bu nedenle imparatorluk bünyesinde herhangi bir idari ya da entelektüel görevi rahatlıkla üstlenebilirler. Güçleri artık açık bir hâkimiyetten ziyade incelikli etki ve doğru zamanda doğru yerde olma becerisine dayanır.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Strazni</w:t>
      </w:r>
    </w:p>
    <w:p>
      <w:pPr>
        <w:keepNext w:val="1"/>
        <w:spacing w:before="60" w:after="160" w:line="240" w:lineRule="auto"/>
        <w:jc w:val="center"/>
      </w:pPr>
      <w:r>
        <w:drawing>
          <wp:inline xmlns:a="http://schemas.openxmlformats.org/drawingml/2006/main" xmlns:pic="http://schemas.openxmlformats.org/drawingml/2006/picture">
            <wp:extent cx="1080000" cy="1506977"/>
            <wp:docPr id="11" name="Strazni" descr="Strazni"/>
            <wp:cNvGraphicFramePr>
              <a:graphicFrameLocks noChangeAspect="1"/>
            </wp:cNvGraphicFramePr>
            <a:graphic>
              <a:graphicData uri="http://schemas.openxmlformats.org/drawingml/2006/picture">
                <pic:pic>
                  <pic:nvPicPr>
                    <pic:cNvPr id="0" name="arma_Strazni.png"/>
                    <pic:cNvPicPr/>
                  </pic:nvPicPr>
                  <pic:blipFill>
                    <a:blip r:embed="rId20"/>
                    <a:stretch>
                      <a:fillRect/>
                    </a:stretch>
                  </pic:blipFill>
                  <pic:spPr>
                    <a:xfrm>
                      <a:off x="0" y="0"/>
                      <a:ext cx="1080000" cy="1506977"/>
                    </a:xfrm>
                    <a:prstGeom prst="rect"/>
                  </pic:spPr>
                </pic:pic>
              </a:graphicData>
            </a:graphic>
          </wp:inline>
        </w:drawing>
      </w:r>
    </w:p>
    <w:p>
      <w:pPr>
        <w:spacing w:after="160" w:line="276" w:lineRule="auto"/>
        <w:jc w:val="both"/>
      </w:pPr>
      <w:r>
        <w:rPr>
          <w:rFonts w:ascii="Georgia" w:hAnsi="Georgia" w:cs="Georgia" w:eastAsia="Georgia"/>
        </w:rPr>
        <w:t>Strazni ailesi, imparatorluk düzeninin en sert ve en tavizsiz yüzünü temsil eder. Katı kuralcılıklarıyla bilinirler; küçük bir heretiklik kırıntısını ortadan kaldırmak için bütün bir ormanı yakmaktan çekinmezler. Engizisyonun temellerini atan hanedan olarak (Engizisyon, imparatora doğrudan bağlı güvenlik ve yargı gücüdür ve başında Strazni vardır; Alimler yasayı koyar, Engizisyon ise diyarda yasayı uygular ve infaz eder), düzeni koruma görevini inançtan çok disiplin ve korku üzerinden tanımlarlar. Onlar için sapma, büyümeden bastırılması gereken bir hastalıktır. Bu nedenle yasama, yürütme, yargı ve ordu kademelerinde yoğun şekilde yer alır; kanunları yazar, uygular ve gerektiğinde bizzat infaz ederler. Diğer soylu aileler tarafından sertlikleri ve hoşgörüsüzlükleri nedeniyle sevilmezler; ancak imparatorluk, özellikle kriz zamanlarında, Strazni gibi bir güce ihtiyaç duyar. Florentina Hanedanı’na üst derecede bağlıdırlar ve bu bağlılık neredeyse mutlak sadakat seviyesindedir. Onlardan daha bağlı oldukları tek yapı Yeryüzü Tapınağı’dır; fakat bu bağlılık dahi saf bir iman değil, düzenin kutsallığına duyulan inançtan doğar. Hatta bazı noktalarda tapınağın kendisinden bile daha katı olabilirler. Strazni’nin yobazlığı dinden çok düzenin korunmasına dayanır; onlar için merhamet bir lüks, istikrar ise vazgeçilmez bir zorunluluktur.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Visconty</w:t>
      </w:r>
    </w:p>
    <w:p>
      <w:pPr>
        <w:keepNext w:val="1"/>
        <w:spacing w:before="60" w:after="160" w:line="240" w:lineRule="auto"/>
        <w:jc w:val="center"/>
      </w:pPr>
      <w:r>
        <w:drawing>
          <wp:inline xmlns:a="http://schemas.openxmlformats.org/drawingml/2006/main" xmlns:pic="http://schemas.openxmlformats.org/drawingml/2006/picture">
            <wp:extent cx="1080000" cy="1309091"/>
            <wp:docPr id="12" name="Visconty" descr="Visconty"/>
            <wp:cNvGraphicFramePr>
              <a:graphicFrameLocks noChangeAspect="1"/>
            </wp:cNvGraphicFramePr>
            <a:graphic>
              <a:graphicData uri="http://schemas.openxmlformats.org/drawingml/2006/picture">
                <pic:pic>
                  <pic:nvPicPr>
                    <pic:cNvPr id="0" name="arma_Visconty.png"/>
                    <pic:cNvPicPr/>
                  </pic:nvPicPr>
                  <pic:blipFill>
                    <a:blip r:embed="rId21"/>
                    <a:stretch>
                      <a:fillRect/>
                    </a:stretch>
                  </pic:blipFill>
                  <pic:spPr>
                    <a:xfrm>
                      <a:off x="0" y="0"/>
                      <a:ext cx="1080000" cy="1309091"/>
                    </a:xfrm>
                    <a:prstGeom prst="rect"/>
                  </pic:spPr>
                </pic:pic>
              </a:graphicData>
            </a:graphic>
          </wp:inline>
        </w:drawing>
      </w:r>
    </w:p>
    <w:p>
      <w:pPr>
        <w:spacing w:after="160" w:line="276" w:lineRule="auto"/>
        <w:jc w:val="both"/>
      </w:pPr>
      <w:r>
        <w:rPr>
          <w:rFonts w:ascii="Georgia" w:hAnsi="Georgia" w:cs="Georgia" w:eastAsia="Georgia"/>
        </w:rPr>
        <w:t>Visconty ailesi, diğer soylu hanelere kıyasla daha küçük ve daha mütevazı bir güç yapısına sahip olsa da imparatora olan sarsılmaz bağlılıklarıyla öne çıkar. Kendilerine verilen hiçbir görevi sorgulamaz, küçümsemez ya da reddetmezler; hatta diğer ailelerin asil bulmayıp geri çevireceği görevleri dahi tereddüt etmeden üstlenirler. Bu tavırları kimi zaman onları hafife alınır bir konuma düşürse de uzun vadede güvenilirlikleri sayesinde saray içinde istikrarlı bir yer edinmelerini sağlamıştır. Sayıca ve ekonomik olarak büyük olmasalar da sorumluluk üstlendikçe görünürlükleri artar ve her görev onları bir basamak daha yukarı taşır. Viscontyler aynı zamanda neşeli ve halkla iç içe bir aile olarak bilinir. Şehirde törenlerde, festivallerde ve kamusal etkinliklerde sıkça görülürler; bu yönleriyle diğer soyluların mesafeli tavrından ayrılırlar. “Şanslı” bir aile olduklarına dair yaygın bir inanç vardır; zor görevlerden zarar görmeden çıkmaları, doğru zamanda doğru yerde olmaları bu söylentiyi besler. Belki de güçleri tam da buradan gelir: kibirden uzak, çalışkan ve güvenilir bir hanedan olarak, küçük adımlarla ama istikrarlı biçimde yükselmeyi bilirler.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Kellen</w:t>
      </w:r>
    </w:p>
    <w:p>
      <w:pPr>
        <w:keepNext w:val="1"/>
        <w:spacing w:before="60" w:after="160" w:line="240" w:lineRule="auto"/>
        <w:jc w:val="center"/>
      </w:pPr>
      <w:r>
        <w:drawing>
          <wp:inline xmlns:a="http://schemas.openxmlformats.org/drawingml/2006/main" xmlns:pic="http://schemas.openxmlformats.org/drawingml/2006/picture">
            <wp:extent cx="1080000" cy="1326962"/>
            <wp:docPr id="13" name="Kellen" descr="Kellen"/>
            <wp:cNvGraphicFramePr>
              <a:graphicFrameLocks noChangeAspect="1"/>
            </wp:cNvGraphicFramePr>
            <a:graphic>
              <a:graphicData uri="http://schemas.openxmlformats.org/drawingml/2006/picture">
                <pic:pic>
                  <pic:nvPicPr>
                    <pic:cNvPr id="0" name="arma_Kellen.png"/>
                    <pic:cNvPicPr/>
                  </pic:nvPicPr>
                  <pic:blipFill>
                    <a:blip r:embed="rId22"/>
                    <a:stretch>
                      <a:fillRect/>
                    </a:stretch>
                  </pic:blipFill>
                  <pic:spPr>
                    <a:xfrm>
                      <a:off x="0" y="0"/>
                      <a:ext cx="1080000" cy="1326962"/>
                    </a:xfrm>
                    <a:prstGeom prst="rect"/>
                  </pic:spPr>
                </pic:pic>
              </a:graphicData>
            </a:graphic>
          </wp:inline>
        </w:drawing>
      </w:r>
    </w:p>
    <w:p>
      <w:pPr>
        <w:spacing w:after="160" w:line="276" w:lineRule="auto"/>
        <w:jc w:val="both"/>
      </w:pPr>
      <w:r>
        <w:rPr>
          <w:rFonts w:ascii="Georgia" w:hAnsi="Georgia" w:cs="Georgia" w:eastAsia="Georgia"/>
        </w:rPr>
        <w:t>Kellen ailesi, Florentina’da “güç” sahibi olmaktan çok güce en doğru açıyla duran aile olarak bilinir. Ne Corvus gibi fedakârlıkla yükselmişlerdir, ne De Santis gibi sistemi omuzlarında taşırlar; Kellen’ler daha çok akışın yönünü okur, rüzgârın nereden eseceğini sezerek doğru anda doğru cümlenin altına imza atarlar. Bu yüzden sarayda “yalaka” diye anıldıkları da olur; fakat bu, ucuz bir yaranma değil, hesaplı bir nezaket ve gösterişli bir uyum sanatıdır. Onlar övmeyi bilir, alkışı zamanında verir, bir sözün hangi salonda nasıl yankılanacağını herkesten önce hesap ederler. Kellen ailesinin asıl gücü, sosyal sermaye ve gösteri yönetimidir: törenleri kusursuz organize eder, yeni atanan valiyi bir gecede efsaneye çevirir, bir skandalı zarif bir bağış gecesine dönüştürürler. Şehir loncalarıyla, küçük bürokratlarla, saray hizmetlileriyle ve hatta sanat çevreleriyle bağ kurmaktan çekinmezler; “aşağı” görülen ilişkileri bile ciddiye alır, sonra o ağın meyvesini toplarlar. İmparatora sadakatleri samimidir ama aynı zamanda fırsatçıdır: İmparatorun gözüne girmek onlar için güvenliktir, yükselme ihtimalidir, aileyi hayatta tutan stratejidir. Bu nedenle herkesin söylemeye cesaret edemediği şeyleri söylemezler; ama herkesin söylemesi gerekeni ilk onlar söyler. Şov düşkünlükleri burada devreye girer: Kellen’ler iktidarı tutmaz, iktidarın ışığında parlamayı seçer—ve çoğu zaman bunu kimseye çaktırmadan, gayet akıllıca yaparlar.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Arsivanus</w:t>
      </w:r>
    </w:p>
    <w:p>
      <w:pPr>
        <w:keepNext w:val="1"/>
        <w:spacing w:before="60" w:after="160" w:line="240" w:lineRule="auto"/>
        <w:jc w:val="center"/>
      </w:pPr>
      <w:r>
        <w:drawing>
          <wp:inline xmlns:a="http://schemas.openxmlformats.org/drawingml/2006/main" xmlns:pic="http://schemas.openxmlformats.org/drawingml/2006/picture">
            <wp:extent cx="1080000" cy="1309091"/>
            <wp:docPr id="14" name="Arsivanus" descr="Arsivanus"/>
            <wp:cNvGraphicFramePr>
              <a:graphicFrameLocks noChangeAspect="1"/>
            </wp:cNvGraphicFramePr>
            <a:graphic>
              <a:graphicData uri="http://schemas.openxmlformats.org/drawingml/2006/picture">
                <pic:pic>
                  <pic:nvPicPr>
                    <pic:cNvPr id="0" name="arma_Arsivanus.png"/>
                    <pic:cNvPicPr/>
                  </pic:nvPicPr>
                  <pic:blipFill>
                    <a:blip r:embed="rId23"/>
                    <a:stretch>
                      <a:fillRect/>
                    </a:stretch>
                  </pic:blipFill>
                  <pic:spPr>
                    <a:xfrm>
                      <a:off x="0" y="0"/>
                      <a:ext cx="1080000" cy="1309091"/>
                    </a:xfrm>
                    <a:prstGeom prst="rect"/>
                  </pic:spPr>
                </pic:pic>
              </a:graphicData>
            </a:graphic>
          </wp:inline>
        </w:drawing>
      </w:r>
    </w:p>
    <w:p>
      <w:pPr>
        <w:spacing w:after="160" w:line="276" w:lineRule="auto"/>
        <w:jc w:val="both"/>
      </w:pPr>
      <w:r>
        <w:rPr>
          <w:rFonts w:ascii="Georgia" w:hAnsi="Georgia" w:cs="Georgia" w:eastAsia="Georgia"/>
        </w:rPr>
        <w:t>Arsivanus ailesi, kökleri eski büyü hanedanlarına dayanan ve kadim gelenekler taşıyan bir soydur; aslen Arcan’s Gate’te yaşamış, oradaki büyücü çevrelerinin parçası olmuşlardır ancak şehirde patlak veren bir isyan sırasında taraf tutmamaları onları hem güvensiz hem de yalnız bir konuma sürüklemiş ve sonunda Arcan’s Gate’teki varlıklarının sonunu getirmiştir. Yok edilmek yerine başkente taşınmaları tesadüf değil, İmparator’a gösterdikleri tam sadakatin bir karşılığıdır; Florentina Hanedanı onların tarafsızlığını zayıflık değil merkeze bağlılık olarak yorumlamış ve bu potansiyeli yanında tutmayı tercih etmiştir. Başkentte ilk başta Arcan’s Gate’li büyücü aileler tarafından küçümsenseler de sarayın imkânlarına erişimleri ve imparatorluğun güç mekanizmalarıyla kurdukları bağlar onları hızla rekabet edebilir bir konuma taşımıştır; Arsivanuslar büyüyü yalnızca kulelere kapatılmış bir ayrıcalık olarak değil, hukuktan eğitime, askerî stratejiden şehir planlamasına kadar devlet aklının doğal uzantısı olarak görür ve imparatorluğun büyüsel danışmanlığını yürütürken büyüyü merkezi düzenin bir aracına dönüştürmeyi savunurlar. Bu yaklaşım, onları hem tehlikeli hem de vazgeçilmez kılar.</w:t>
      </w:r>
    </w:p>
    <w:p>
      <w:pPr>
        <w:pStyle w:val="Heading2"/>
        <w:keepNext w:val="1"/>
        <w:keepLines w:val="1"/>
        <w:spacing w:before="240" w:after="140" w:line="240" w:lineRule="auto"/>
      </w:pPr>
      <w:r>
        <w:rPr>
          <w:rFonts w:ascii="Georgia" w:hAnsi="Georgia" w:cs="Georgia" w:eastAsia="Georgia"/>
          <w:b w:val="1"/>
          <w:bCs w:val="1"/>
          <w:color w:val="6E5A38"/>
          <w:sz w:val="26"/>
          <w:szCs w:val="26"/>
        </w:rPr>
        <w:t>Venture Soylu Aileleri</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Venture</w:t>
      </w:r>
    </w:p>
    <w:p>
      <w:pPr>
        <w:keepNext w:val="1"/>
        <w:spacing w:before="60" w:after="160" w:line="240" w:lineRule="auto"/>
        <w:jc w:val="center"/>
      </w:pPr>
      <w:r>
        <w:drawing>
          <wp:inline xmlns:a="http://schemas.openxmlformats.org/drawingml/2006/main" xmlns:pic="http://schemas.openxmlformats.org/drawingml/2006/picture">
            <wp:extent cx="1080000" cy="1359441"/>
            <wp:docPr id="15" name="Venture" descr="Venture"/>
            <wp:cNvGraphicFramePr>
              <a:graphicFrameLocks noChangeAspect="1"/>
            </wp:cNvGraphicFramePr>
            <a:graphic>
              <a:graphicData uri="http://schemas.openxmlformats.org/drawingml/2006/picture">
                <pic:pic>
                  <pic:nvPicPr>
                    <pic:cNvPr id="0" name="arma_Venture.png"/>
                    <pic:cNvPicPr/>
                  </pic:nvPicPr>
                  <pic:blipFill>
                    <a:blip r:embed="rId24"/>
                    <a:stretch>
                      <a:fillRect/>
                    </a:stretch>
                  </pic:blipFill>
                  <pic:spPr>
                    <a:xfrm>
                      <a:off x="0" y="0"/>
                      <a:ext cx="1080000" cy="1359441"/>
                    </a:xfrm>
                    <a:prstGeom prst="rect"/>
                  </pic:spPr>
                </pic:pic>
              </a:graphicData>
            </a:graphic>
          </wp:inline>
        </w:drawing>
      </w:r>
    </w:p>
    <w:p>
      <w:pPr>
        <w:spacing w:after="160" w:line="276" w:lineRule="auto"/>
        <w:jc w:val="both"/>
      </w:pPr>
      <w:r>
        <w:rPr>
          <w:rFonts w:ascii="Georgia" w:hAnsi="Georgia" w:cs="Georgia" w:eastAsia="Georgia"/>
        </w:rPr>
        <w:t>Venture ailesi, imparatorluktaki en büyük ekonomik güçlerden biridir; hatta çoğu kişi için imparatorluk hazinesinden sonra en güçlü mali damar onlardadır. Bankacılık, kredi sistemleri ve yatırım ağları konusunda ustadırlar; paradan para kazanmayı yalnızca bir yetenek değil, bir sanat olarak görürler. Kibirden çok akla güvenir, kaynakları en verimli şekilde kullanarak büyümeyi tercih ederler. İmparatora sadakatleri rasyoneldir: İstikrarın olduğu yerde kâr vardır. Florentina Hanedanı’nın onları Venture şehrinin başına getirmesi bir lütuf değil, güvenin sonucudur. Soğukkanlı, hesapçı ve güçlüdürler; güçlerini gösterişle değil, rakamlarla ispat ederler.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Von Zarovich</w:t>
      </w:r>
    </w:p>
    <w:p>
      <w:pPr>
        <w:keepNext w:val="1"/>
        <w:spacing w:before="60" w:after="160" w:line="240" w:lineRule="auto"/>
        <w:jc w:val="center"/>
      </w:pPr>
      <w:r>
        <w:drawing>
          <wp:inline xmlns:a="http://schemas.openxmlformats.org/drawingml/2006/main" xmlns:pic="http://schemas.openxmlformats.org/drawingml/2006/picture">
            <wp:extent cx="1080000" cy="1304698"/>
            <wp:docPr id="16" name="Von Zarovich" descr="Von Zarovich"/>
            <wp:cNvGraphicFramePr>
              <a:graphicFrameLocks noChangeAspect="1"/>
            </wp:cNvGraphicFramePr>
            <a:graphic>
              <a:graphicData uri="http://schemas.openxmlformats.org/drawingml/2006/picture">
                <pic:pic>
                  <pic:nvPicPr>
                    <pic:cNvPr id="0" name="arma_Von_Zarovich.png"/>
                    <pic:cNvPicPr/>
                  </pic:nvPicPr>
                  <pic:blipFill>
                    <a:blip r:embed="rId25"/>
                    <a:stretch>
                      <a:fillRect/>
                    </a:stretch>
                  </pic:blipFill>
                  <pic:spPr>
                    <a:xfrm>
                      <a:off x="0" y="0"/>
                      <a:ext cx="1080000" cy="1304698"/>
                    </a:xfrm>
                    <a:prstGeom prst="rect"/>
                  </pic:spPr>
                </pic:pic>
              </a:graphicData>
            </a:graphic>
          </wp:inline>
        </w:drawing>
      </w:r>
    </w:p>
    <w:p>
      <w:pPr>
        <w:spacing w:after="160" w:line="276" w:lineRule="auto"/>
        <w:jc w:val="both"/>
      </w:pPr>
      <w:r>
        <w:rPr>
          <w:rFonts w:ascii="Georgia" w:hAnsi="Georgia" w:cs="Georgia" w:eastAsia="Georgia"/>
        </w:rPr>
        <w:t>Von Zarovichler daha içe kapanık, daha bireysel ve daha gizemli bir yapıya sahiptir. Büyülü eşya ticaretinde ustadırlar; elf ve cüce diyarlarıyla kurdukları özel bağlar onları farklı bir konuma taşır. Zengindirler ancak servetleri gürültülü değildir; nadir, değerli ve seçkin ürünlerle ilgilenirler. Aile içinde sır saklamak bir erdem sayılır. Diğer soyluların açık rekabetine pek girmezler; sessizce büyür, sessizce güç kazanırlar.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Rosalin</w:t>
      </w:r>
    </w:p>
    <w:p>
      <w:pPr>
        <w:keepNext w:val="1"/>
        <w:spacing w:before="60" w:after="160" w:line="240" w:lineRule="auto"/>
        <w:jc w:val="center"/>
      </w:pPr>
      <w:r>
        <w:drawing>
          <wp:inline xmlns:a="http://schemas.openxmlformats.org/drawingml/2006/main" xmlns:pic="http://schemas.openxmlformats.org/drawingml/2006/picture">
            <wp:extent cx="1080000" cy="1369014"/>
            <wp:docPr id="17" name="Rosalin" descr="Rosalin"/>
            <wp:cNvGraphicFramePr>
              <a:graphicFrameLocks noChangeAspect="1"/>
            </wp:cNvGraphicFramePr>
            <a:graphic>
              <a:graphicData uri="http://schemas.openxmlformats.org/drawingml/2006/picture">
                <pic:pic>
                  <pic:nvPicPr>
                    <pic:cNvPr id="0" name="arma_Rosalin.png"/>
                    <pic:cNvPicPr/>
                  </pic:nvPicPr>
                  <pic:blipFill>
                    <a:blip r:embed="rId26"/>
                    <a:stretch>
                      <a:fillRect/>
                    </a:stretch>
                  </pic:blipFill>
                  <pic:spPr>
                    <a:xfrm>
                      <a:off x="0" y="0"/>
                      <a:ext cx="1080000" cy="1369014"/>
                    </a:xfrm>
                    <a:prstGeom prst="rect"/>
                  </pic:spPr>
                </pic:pic>
              </a:graphicData>
            </a:graphic>
          </wp:inline>
        </w:drawing>
      </w:r>
    </w:p>
    <w:p>
      <w:pPr>
        <w:spacing w:after="160" w:line="276" w:lineRule="auto"/>
        <w:jc w:val="both"/>
      </w:pPr>
      <w:r>
        <w:rPr>
          <w:rFonts w:ascii="Georgia" w:hAnsi="Georgia" w:cs="Georgia" w:eastAsia="Georgia"/>
        </w:rPr>
        <w:t>Rosalin ailesi zarafet, elitlik ve incelikle anılır. Sanat, küçük ama yüksek değerli ürün ticareti ve özellikle üzüm ile şarap üretimi onların uzmanlık alanıdır. Sayıca az ama etkili bir ailedirler; asaletlerini kalabalıkla değil kaliteyle ölçerler. Halkla aralarına belirgin bir mesafe koyarlar; bu mesafe hem saygınlık hem de üstünlük hissi yaratır. Goldenteeth ailesiyle süregelen rekabetleri hırslarını besler; Rosalin için ticaret yalnızca kazanç değil, prestij mücadelesidir.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Goldenteeth</w:t>
      </w:r>
    </w:p>
    <w:p>
      <w:pPr>
        <w:keepNext w:val="1"/>
        <w:spacing w:before="60" w:after="160" w:line="240" w:lineRule="auto"/>
        <w:jc w:val="center"/>
      </w:pPr>
      <w:r>
        <w:drawing>
          <wp:inline xmlns:a="http://schemas.openxmlformats.org/drawingml/2006/main" xmlns:pic="http://schemas.openxmlformats.org/drawingml/2006/picture">
            <wp:extent cx="1080000" cy="1336082"/>
            <wp:docPr id="18" name="Goldenteeth" descr="Goldenteeth"/>
            <wp:cNvGraphicFramePr>
              <a:graphicFrameLocks noChangeAspect="1"/>
            </wp:cNvGraphicFramePr>
            <a:graphic>
              <a:graphicData uri="http://schemas.openxmlformats.org/drawingml/2006/picture">
                <pic:pic>
                  <pic:nvPicPr>
                    <pic:cNvPr id="0" name="arma_Goldenteeth.png"/>
                    <pic:cNvPicPr/>
                  </pic:nvPicPr>
                  <pic:blipFill>
                    <a:blip r:embed="rId27"/>
                    <a:stretch>
                      <a:fillRect/>
                    </a:stretch>
                  </pic:blipFill>
                  <pic:spPr>
                    <a:xfrm>
                      <a:off x="0" y="0"/>
                      <a:ext cx="1080000" cy="1336082"/>
                    </a:xfrm>
                    <a:prstGeom prst="rect"/>
                  </pic:spPr>
                </pic:pic>
              </a:graphicData>
            </a:graphic>
          </wp:inline>
        </w:drawing>
      </w:r>
    </w:p>
    <w:p>
      <w:pPr>
        <w:spacing w:after="160" w:line="276" w:lineRule="auto"/>
        <w:jc w:val="both"/>
      </w:pPr>
      <w:r>
        <w:rPr>
          <w:rFonts w:ascii="Georgia" w:hAnsi="Georgia" w:cs="Georgia" w:eastAsia="Georgia"/>
        </w:rPr>
        <w:t>Goldenteeth ailesi kalabalık, gürültülü ve gösterişli bir hanedir. Demir, odun ve benzeri daha ucuz ama bol miktarda tüketilen malların ticaretiyle büyük bir servet edinmişlerdir. Halkla daha iç içe olmaları onları tabanda güçlü kılar; ancak diğer soylular tarafından zaman zaman küçümsenirler. Bu küçümseme kibirlerini ve rekabet duygularını besler. Rosalin ile aralarındaki çekişme yalnızca ticari değil, sosyal bir mücadeledir. Zenginlikleri tartışılmazdır; sayıları ve ağları sayesinde ayakta kalırlar.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Ispwich</w:t>
      </w:r>
    </w:p>
    <w:p>
      <w:pPr>
        <w:keepNext w:val="1"/>
        <w:spacing w:before="60" w:after="160" w:line="240" w:lineRule="auto"/>
        <w:jc w:val="center"/>
      </w:pPr>
      <w:r>
        <w:drawing>
          <wp:inline xmlns:a="http://schemas.openxmlformats.org/drawingml/2006/main" xmlns:pic="http://schemas.openxmlformats.org/drawingml/2006/picture">
            <wp:extent cx="1080000" cy="1408696"/>
            <wp:docPr id="19" name="Ispwich" descr="Ispwich"/>
            <wp:cNvGraphicFramePr>
              <a:graphicFrameLocks noChangeAspect="1"/>
            </wp:cNvGraphicFramePr>
            <a:graphic>
              <a:graphicData uri="http://schemas.openxmlformats.org/drawingml/2006/picture">
                <pic:pic>
                  <pic:nvPicPr>
                    <pic:cNvPr id="0" name="arma_Ispwich.png"/>
                    <pic:cNvPicPr/>
                  </pic:nvPicPr>
                  <pic:blipFill>
                    <a:blip r:embed="rId28"/>
                    <a:stretch>
                      <a:fillRect/>
                    </a:stretch>
                  </pic:blipFill>
                  <pic:spPr>
                    <a:xfrm>
                      <a:off x="0" y="0"/>
                      <a:ext cx="1080000" cy="1408696"/>
                    </a:xfrm>
                    <a:prstGeom prst="rect"/>
                  </pic:spPr>
                </pic:pic>
              </a:graphicData>
            </a:graphic>
          </wp:inline>
        </w:drawing>
      </w:r>
    </w:p>
    <w:p>
      <w:pPr>
        <w:spacing w:after="160" w:line="276" w:lineRule="auto"/>
        <w:jc w:val="both"/>
      </w:pPr>
      <w:r>
        <w:rPr>
          <w:rFonts w:ascii="Georgia" w:hAnsi="Georgia" w:cs="Georgia" w:eastAsia="Georgia"/>
        </w:rPr>
        <w:t>Ispwich ailesi imparatora ve Venture hanedanına sadakatiyle bilinir. Şehir yönetimi ve bürokrasi konusunda akılcı, dengeli ve istikrarlı bir yapıdadırlar. Venture şehrindeki dengeyi sağlayan kilit ailelerden biridir; kriz zamanlarında panik yerine hesap yaparlar. Diğer aileler kadar zengin olmasalar da yönetim becerileri sayesinde saygınlık kazanırlar. Güçleri servetten değil, düzeni sürdürebilme yeteneklerinden gelir.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Blackship</w:t>
      </w:r>
    </w:p>
    <w:p>
      <w:pPr>
        <w:keepNext w:val="1"/>
        <w:spacing w:before="60" w:after="160" w:line="240" w:lineRule="auto"/>
        <w:jc w:val="center"/>
      </w:pPr>
      <w:r>
        <w:drawing>
          <wp:inline xmlns:a="http://schemas.openxmlformats.org/drawingml/2006/main" xmlns:pic="http://schemas.openxmlformats.org/drawingml/2006/picture">
            <wp:extent cx="1080000" cy="1317966"/>
            <wp:docPr id="20" name="Blackship" descr="Blackship"/>
            <wp:cNvGraphicFramePr>
              <a:graphicFrameLocks noChangeAspect="1"/>
            </wp:cNvGraphicFramePr>
            <a:graphic>
              <a:graphicData uri="http://schemas.openxmlformats.org/drawingml/2006/picture">
                <pic:pic>
                  <pic:nvPicPr>
                    <pic:cNvPr id="0" name="arma_Blackship.png"/>
                    <pic:cNvPicPr/>
                  </pic:nvPicPr>
                  <pic:blipFill>
                    <a:blip r:embed="rId29"/>
                    <a:stretch>
                      <a:fillRect/>
                    </a:stretch>
                  </pic:blipFill>
                  <pic:spPr>
                    <a:xfrm>
                      <a:off x="0" y="0"/>
                      <a:ext cx="1080000" cy="1317966"/>
                    </a:xfrm>
                    <a:prstGeom prst="rect"/>
                  </pic:spPr>
                </pic:pic>
              </a:graphicData>
            </a:graphic>
          </wp:inline>
        </w:drawing>
      </w:r>
    </w:p>
    <w:p>
      <w:pPr>
        <w:spacing w:after="160" w:line="276" w:lineRule="auto"/>
        <w:jc w:val="both"/>
      </w:pPr>
      <w:r>
        <w:rPr>
          <w:rFonts w:ascii="Georgia" w:hAnsi="Georgia" w:cs="Georgia" w:eastAsia="Georgia"/>
        </w:rPr>
        <w:t>Blackship ailesi, Aquamere’deki Blackfish hanesiyle aynı kökten gelen eski bir korsan ailesidir; iki kol kendi aralarındaki bir kavga yüzünden ayrılmış, imparatora daha sadık olan kısım Venture’a yerleşmiştir. Köken olarak eski korsanlara dayanırlar; imparatorluğa yaptıkları büyük bir hizmet sonucunda soyluluk kazanmışlardır. Gemicilikte ustadırlar ve denizle olan bağları hâlâ güçlüdür; ancak ticaret konusunda Rosalin ya da Goldenteeth kadar incelikli değillerdir. Soylu geleneklere tam anlamıyla alışmış sayılmazlar; bu durum hem onları dışarıdan gelen gibi gösterir hem de daha özgür kılar. İmparatora bağlıdırlar, fakat ilk büyük hizmetlerinden sonra hep “sonradan gelen” olarak görülmüşlerdir. Yine de işler zorlaştığında, özellikle deniz ve savaş söz konusu olduğunda, sahneye çıkar ve görevlerini eksiksiz yerine getirirler.</w:t>
      </w:r>
    </w:p>
    <w:p>
      <w:pPr>
        <w:pStyle w:val="Heading2"/>
        <w:keepNext w:val="1"/>
        <w:keepLines w:val="1"/>
        <w:spacing w:before="240" w:after="140" w:line="240" w:lineRule="auto"/>
      </w:pPr>
      <w:r>
        <w:rPr>
          <w:rFonts w:ascii="Georgia" w:hAnsi="Georgia" w:cs="Georgia" w:eastAsia="Georgia"/>
          <w:b w:val="1"/>
          <w:bCs w:val="1"/>
          <w:color w:val="6E5A38"/>
          <w:sz w:val="26"/>
          <w:szCs w:val="26"/>
        </w:rPr>
        <w:t>Serenquill Soylu Aileleri</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Serenquill</w:t>
      </w:r>
    </w:p>
    <w:p>
      <w:pPr>
        <w:keepNext w:val="1"/>
        <w:spacing w:before="60" w:after="160" w:line="240" w:lineRule="auto"/>
        <w:jc w:val="center"/>
      </w:pPr>
      <w:r>
        <w:drawing>
          <wp:inline xmlns:a="http://schemas.openxmlformats.org/drawingml/2006/main" xmlns:pic="http://schemas.openxmlformats.org/drawingml/2006/picture">
            <wp:extent cx="1080000" cy="1640506"/>
            <wp:docPr id="21" name="Serenquill" descr="Serenquill"/>
            <wp:cNvGraphicFramePr>
              <a:graphicFrameLocks noChangeAspect="1"/>
            </wp:cNvGraphicFramePr>
            <a:graphic>
              <a:graphicData uri="http://schemas.openxmlformats.org/drawingml/2006/picture">
                <pic:pic>
                  <pic:nvPicPr>
                    <pic:cNvPr id="0" name="arma_Serenquill.png"/>
                    <pic:cNvPicPr/>
                  </pic:nvPicPr>
                  <pic:blipFill>
                    <a:blip r:embed="rId30"/>
                    <a:stretch>
                      <a:fillRect/>
                    </a:stretch>
                  </pic:blipFill>
                  <pic:spPr>
                    <a:xfrm>
                      <a:off x="0" y="0"/>
                      <a:ext cx="1080000" cy="1640506"/>
                    </a:xfrm>
                    <a:prstGeom prst="rect"/>
                  </pic:spPr>
                </pic:pic>
              </a:graphicData>
            </a:graphic>
          </wp:inline>
        </w:drawing>
      </w:r>
    </w:p>
    <w:p>
      <w:pPr>
        <w:spacing w:after="160" w:line="276" w:lineRule="auto"/>
        <w:jc w:val="both"/>
      </w:pPr>
      <w:r>
        <w:rPr>
          <w:rFonts w:ascii="Georgia" w:hAnsi="Georgia" w:cs="Georgia" w:eastAsia="Georgia"/>
        </w:rPr>
        <w:t>Bu aile, Florentina şehri kurulmadan önce de burada yönetici konumundaydı; eskiden bu toprakların krallarıydılar. Florentina büyük bir ordu ve sarsılmaz bir kararlılıkla kapılarına dayandığında şehri barış yoluyla teslim ettiler ve bunun karşılığında Serenquill’in yönetici lordluğu kendilerine bırakıldı. Kadim hanedanın birinci önceliği, imparatorluğun en kuzeyinde ve coğrafya bakımından en tehlikeli konumda bulunan Serenquill’i barış ve huzur içinde yönetmektir. Bu amaçla caydırıcı cezalar uygularlar; üstelik bu cezalar soylu ya da köylü ayrımı gözetmeksizin işletildiği için diğer aileler onlara saygı duysa da sevgi beslemez. Aile, kraliyet hanedanıyla birçok kez akrabalık bağı kurmuştur. Üyeleri yüksek eğitimlidir, pek çok dil bilirler ve Serenquill’in kütüphanelerini kendi hazinelerinin en kıymetlisi sayarlar.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Silverthorn</w:t>
      </w:r>
    </w:p>
    <w:p>
      <w:pPr>
        <w:keepNext w:val="1"/>
        <w:spacing w:before="60" w:after="160" w:line="240" w:lineRule="auto"/>
        <w:jc w:val="center"/>
      </w:pPr>
      <w:r>
        <w:drawing>
          <wp:inline xmlns:a="http://schemas.openxmlformats.org/drawingml/2006/main" xmlns:pic="http://schemas.openxmlformats.org/drawingml/2006/picture">
            <wp:extent cx="1080000" cy="1751351"/>
            <wp:docPr id="22" name="Silverthorn" descr="Silverthorn"/>
            <wp:cNvGraphicFramePr>
              <a:graphicFrameLocks noChangeAspect="1"/>
            </wp:cNvGraphicFramePr>
            <a:graphic>
              <a:graphicData uri="http://schemas.openxmlformats.org/drawingml/2006/picture">
                <pic:pic>
                  <pic:nvPicPr>
                    <pic:cNvPr id="0" name="arma_Silverthorn.png"/>
                    <pic:cNvPicPr/>
                  </pic:nvPicPr>
                  <pic:blipFill>
                    <a:blip r:embed="rId31"/>
                    <a:stretch>
                      <a:fillRect/>
                    </a:stretch>
                  </pic:blipFill>
                  <pic:spPr>
                    <a:xfrm>
                      <a:off x="0" y="0"/>
                      <a:ext cx="1080000" cy="1751351"/>
                    </a:xfrm>
                    <a:prstGeom prst="rect"/>
                  </pic:spPr>
                </pic:pic>
              </a:graphicData>
            </a:graphic>
          </wp:inline>
        </w:drawing>
      </w:r>
    </w:p>
    <w:p>
      <w:pPr>
        <w:spacing w:after="160" w:line="276" w:lineRule="auto"/>
        <w:jc w:val="both"/>
      </w:pPr>
      <w:r>
        <w:rPr>
          <w:rFonts w:ascii="Georgia" w:hAnsi="Georgia" w:cs="Georgia" w:eastAsia="Georgia"/>
        </w:rPr>
        <w:t>Serenquill hanesinden ayrılan bir soy olarak Silverthornlar, imparatorluktaki en kuzeyli geleneklere en yakın yaşayan ailelerdendir. Bu uyum, şehir dışındaki kırsal kasabalarla ilgilenmelerinden ve o sert coğrafyada ancak bu şekilde ayakta kalabilmelerinden doğmuştur. İmparatora bağlılıkları, esasen Serenquill’e duydukları bağlılıktan beslenir. Savaşçıların, avcıların ve maceracıların bol olduğu bu aile, şehir halkı içinde belirgin bir ağırlık taşımaktan ziyade kırsal halk tarafından büyük ölçüde sevilir.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Mac Alister</w:t>
      </w:r>
    </w:p>
    <w:p>
      <w:pPr>
        <w:keepNext w:val="1"/>
        <w:spacing w:before="60" w:after="160" w:line="240" w:lineRule="auto"/>
        <w:jc w:val="center"/>
      </w:pPr>
      <w:r>
        <w:drawing>
          <wp:inline xmlns:a="http://schemas.openxmlformats.org/drawingml/2006/main" xmlns:pic="http://schemas.openxmlformats.org/drawingml/2006/picture">
            <wp:extent cx="1080000" cy="1808372"/>
            <wp:docPr id="23" name="Mac Alister" descr="Mac Alister"/>
            <wp:cNvGraphicFramePr>
              <a:graphicFrameLocks noChangeAspect="1"/>
            </wp:cNvGraphicFramePr>
            <a:graphic>
              <a:graphicData uri="http://schemas.openxmlformats.org/drawingml/2006/picture">
                <pic:pic>
                  <pic:nvPicPr>
                    <pic:cNvPr id="0" name="arma_Mac_Alister.png"/>
                    <pic:cNvPicPr/>
                  </pic:nvPicPr>
                  <pic:blipFill>
                    <a:blip r:embed="rId32"/>
                    <a:stretch>
                      <a:fillRect/>
                    </a:stretch>
                  </pic:blipFill>
                  <pic:spPr>
                    <a:xfrm>
                      <a:off x="0" y="0"/>
                      <a:ext cx="1080000" cy="1808372"/>
                    </a:xfrm>
                    <a:prstGeom prst="rect"/>
                  </pic:spPr>
                </pic:pic>
              </a:graphicData>
            </a:graphic>
          </wp:inline>
        </w:drawing>
      </w:r>
    </w:p>
    <w:p>
      <w:pPr>
        <w:spacing w:after="160" w:line="276" w:lineRule="auto"/>
        <w:jc w:val="both"/>
      </w:pPr>
      <w:r>
        <w:rPr>
          <w:rFonts w:ascii="Georgia" w:hAnsi="Georgia" w:cs="Georgia" w:eastAsia="Georgia"/>
        </w:rPr>
        <w:t>Şehir teslim olduktan sonra buraya yerleştirilen Mac Alisterlar, Serenquill hanesinden sonra şehirdeki en nüfuzlu aile konumuna yükselmiştir. Öyle ki imparatorlukla en fazla akrabalık bağı bulunan soylar arasında ilk sırada anılırlar. Serenquill’de ticaretin büyük kısmını onlar üstlenir; özellikle mürekkep ticaretinde yüksek paya sahiptirler. Şehirdeki diğer ailelerin aksine bağlılıkları önce imparatora, sonra Serenquill’e olduğundan bu tutumları nedeniyle her zaman sevilmezler.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O’Connor</w:t>
      </w:r>
    </w:p>
    <w:p>
      <w:pPr>
        <w:keepNext w:val="1"/>
        <w:spacing w:before="60" w:after="160" w:line="240" w:lineRule="auto"/>
        <w:jc w:val="center"/>
      </w:pPr>
      <w:r>
        <w:drawing>
          <wp:inline xmlns:a="http://schemas.openxmlformats.org/drawingml/2006/main" xmlns:pic="http://schemas.openxmlformats.org/drawingml/2006/picture">
            <wp:extent cx="1080000" cy="1586939"/>
            <wp:docPr id="24" name="O’Connor" descr="O’Connor"/>
            <wp:cNvGraphicFramePr>
              <a:graphicFrameLocks noChangeAspect="1"/>
            </wp:cNvGraphicFramePr>
            <a:graphic>
              <a:graphicData uri="http://schemas.openxmlformats.org/drawingml/2006/picture">
                <pic:pic>
                  <pic:nvPicPr>
                    <pic:cNvPr id="0" name="arma_OConnor.png"/>
                    <pic:cNvPicPr/>
                  </pic:nvPicPr>
                  <pic:blipFill>
                    <a:blip r:embed="rId33"/>
                    <a:stretch>
                      <a:fillRect/>
                    </a:stretch>
                  </pic:blipFill>
                  <pic:spPr>
                    <a:xfrm>
                      <a:off x="0" y="0"/>
                      <a:ext cx="1080000" cy="1586939"/>
                    </a:xfrm>
                    <a:prstGeom prst="rect"/>
                  </pic:spPr>
                </pic:pic>
              </a:graphicData>
            </a:graphic>
          </wp:inline>
        </w:drawing>
      </w:r>
    </w:p>
    <w:p>
      <w:pPr>
        <w:spacing w:after="160" w:line="276" w:lineRule="auto"/>
        <w:jc w:val="both"/>
      </w:pPr>
      <w:r>
        <w:rPr>
          <w:rFonts w:ascii="Georgia" w:hAnsi="Georgia" w:cs="Georgia" w:eastAsia="Georgia"/>
        </w:rPr>
        <w:t>Diğer ailelere kıyasla gücünü büyük ölçüde yitirmiş olan O’Connorlar, geçmişte Aux Krallığı safında Florentina’ya karşı savaşmışlardır. Zaman içinde Aux’tan kaçmak zorunda kalıp Florentina İmparatorluğu’na sığınmış ve Serenquill’e yerleşmişlerdir. Bugünlerde ise eski şan ve şöhretlerini geri kazanmak için sabırla çalışır, kaybettikleri itibarı adım adım yeniden inşa etmeye uğraşırlar.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Nightvale</w:t>
      </w:r>
    </w:p>
    <w:p>
      <w:pPr>
        <w:keepNext w:val="1"/>
        <w:spacing w:before="60" w:after="160" w:line="240" w:lineRule="auto"/>
        <w:jc w:val="center"/>
      </w:pPr>
      <w:r>
        <w:drawing>
          <wp:inline xmlns:a="http://schemas.openxmlformats.org/drawingml/2006/main" xmlns:pic="http://schemas.openxmlformats.org/drawingml/2006/picture">
            <wp:extent cx="1080000" cy="1743498"/>
            <wp:docPr id="25" name="Nightvale" descr="Nightvale"/>
            <wp:cNvGraphicFramePr>
              <a:graphicFrameLocks noChangeAspect="1"/>
            </wp:cNvGraphicFramePr>
            <a:graphic>
              <a:graphicData uri="http://schemas.openxmlformats.org/drawingml/2006/picture">
                <pic:pic>
                  <pic:nvPicPr>
                    <pic:cNvPr id="0" name="arma_Nightvale.png"/>
                    <pic:cNvPicPr/>
                  </pic:nvPicPr>
                  <pic:blipFill>
                    <a:blip r:embed="rId34"/>
                    <a:stretch>
                      <a:fillRect/>
                    </a:stretch>
                  </pic:blipFill>
                  <pic:spPr>
                    <a:xfrm>
                      <a:off x="0" y="0"/>
                      <a:ext cx="1080000" cy="1743498"/>
                    </a:xfrm>
                    <a:prstGeom prst="rect"/>
                  </pic:spPr>
                </pic:pic>
              </a:graphicData>
            </a:graphic>
          </wp:inline>
        </w:drawing>
      </w:r>
    </w:p>
    <w:p>
      <w:pPr>
        <w:spacing w:after="160" w:line="276" w:lineRule="auto"/>
        <w:jc w:val="both"/>
      </w:pPr>
      <w:r>
        <w:rPr>
          <w:rFonts w:ascii="Georgia" w:hAnsi="Georgia" w:cs="Georgia" w:eastAsia="Georgia"/>
        </w:rPr>
        <w:t>Silverthornlar Serenquill’in kırsaldaki koluysa, Nightvale hanesi de bu soyun şehir içindeki kolu sayılır. Şehrin savunması çoğu zaman bu ailenin omuzlarındadır. Bağlılıkları önce Serenquill’e, sonra imparatora uzanır. Sahip oldukları gece bahçeleriyle meşhurdurlar; bu bahçeler, şehrin sert ikliminde bile kendine has bir ihtişam taşır. Bazıları aileden kimselerin yasaklı büyülerle ilgilendiğini fısıldar, fakat Serenquill’de her ailenin ardından mutlaka bir dedikodu sürüklenir.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Ashborne</w:t>
      </w:r>
    </w:p>
    <w:p>
      <w:pPr>
        <w:keepNext w:val="1"/>
        <w:spacing w:before="60" w:after="160" w:line="240" w:lineRule="auto"/>
        <w:jc w:val="center"/>
      </w:pPr>
      <w:r>
        <w:drawing>
          <wp:inline xmlns:a="http://schemas.openxmlformats.org/drawingml/2006/main" xmlns:pic="http://schemas.openxmlformats.org/drawingml/2006/picture">
            <wp:extent cx="1080000" cy="1690435"/>
            <wp:docPr id="26" name="Ashborne" descr="Ashborne"/>
            <wp:cNvGraphicFramePr>
              <a:graphicFrameLocks noChangeAspect="1"/>
            </wp:cNvGraphicFramePr>
            <a:graphic>
              <a:graphicData uri="http://schemas.openxmlformats.org/drawingml/2006/picture">
                <pic:pic>
                  <pic:nvPicPr>
                    <pic:cNvPr id="0" name="arma_Ashborne.png"/>
                    <pic:cNvPicPr/>
                  </pic:nvPicPr>
                  <pic:blipFill>
                    <a:blip r:embed="rId35"/>
                    <a:stretch>
                      <a:fillRect/>
                    </a:stretch>
                  </pic:blipFill>
                  <pic:spPr>
                    <a:xfrm>
                      <a:off x="0" y="0"/>
                      <a:ext cx="1080000" cy="1690435"/>
                    </a:xfrm>
                    <a:prstGeom prst="rect"/>
                  </pic:spPr>
                </pic:pic>
              </a:graphicData>
            </a:graphic>
          </wp:inline>
        </w:drawing>
      </w:r>
    </w:p>
    <w:p>
      <w:pPr>
        <w:spacing w:after="160" w:line="276" w:lineRule="auto"/>
        <w:jc w:val="both"/>
      </w:pPr>
      <w:r>
        <w:rPr>
          <w:rFonts w:ascii="Georgia" w:hAnsi="Georgia" w:cs="Georgia" w:eastAsia="Georgia"/>
        </w:rPr>
        <w:t>Tarih yazıcılığında Arcan’s Gate ile yarışacak kadar güçlü bir geleneğe sahip, bilgin bir ailedir. Bilgelikleri sayesinde imparatorluğun pek çok noktasında bürokratik görevler üstlenirler. Her ne kadar imparatorluğa yayılmış olsalar da her Ashborne üyesi önce Ashborne’un, sonra Serenquill’in çıkarları için çalışır. İmparatorluğa fayda sağlamayı önemserler; ta ki bu fayda Serenquill’in menfaatleriyle çatışana dek.</w:t>
      </w:r>
    </w:p>
    <w:p>
      <w:pPr>
        <w:pStyle w:val="Heading2"/>
        <w:keepNext w:val="1"/>
        <w:keepLines w:val="1"/>
        <w:spacing w:before="240" w:after="140" w:line="240" w:lineRule="auto"/>
      </w:pPr>
      <w:r>
        <w:rPr>
          <w:rFonts w:ascii="Georgia" w:hAnsi="Georgia" w:cs="Georgia" w:eastAsia="Georgia"/>
          <w:b w:val="1"/>
          <w:bCs w:val="1"/>
          <w:color w:val="6E5A38"/>
          <w:sz w:val="26"/>
          <w:szCs w:val="26"/>
        </w:rPr>
        <w:t>Aquamere Soylu Aileleri</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Aquamere</w:t>
      </w:r>
    </w:p>
    <w:p>
      <w:pPr>
        <w:keepNext w:val="1"/>
        <w:spacing w:before="60" w:after="160" w:line="240" w:lineRule="auto"/>
        <w:jc w:val="center"/>
      </w:pPr>
      <w:r>
        <w:drawing>
          <wp:inline xmlns:a="http://schemas.openxmlformats.org/drawingml/2006/main" xmlns:pic="http://schemas.openxmlformats.org/drawingml/2006/picture">
            <wp:extent cx="1080000" cy="1378723"/>
            <wp:docPr id="27" name="Aquamere" descr="Aquamere"/>
            <wp:cNvGraphicFramePr>
              <a:graphicFrameLocks noChangeAspect="1"/>
            </wp:cNvGraphicFramePr>
            <a:graphic>
              <a:graphicData uri="http://schemas.openxmlformats.org/drawingml/2006/picture">
                <pic:pic>
                  <pic:nvPicPr>
                    <pic:cNvPr id="0" name="arma_Aquamere.png"/>
                    <pic:cNvPicPr/>
                  </pic:nvPicPr>
                  <pic:blipFill>
                    <a:blip r:embed="rId36"/>
                    <a:stretch>
                      <a:fillRect/>
                    </a:stretch>
                  </pic:blipFill>
                  <pic:spPr>
                    <a:xfrm>
                      <a:off x="0" y="0"/>
                      <a:ext cx="1080000" cy="1378723"/>
                    </a:xfrm>
                    <a:prstGeom prst="rect"/>
                  </pic:spPr>
                </pic:pic>
              </a:graphicData>
            </a:graphic>
          </wp:inline>
        </w:drawing>
      </w:r>
    </w:p>
    <w:p>
      <w:pPr>
        <w:spacing w:after="160" w:line="276" w:lineRule="auto"/>
        <w:jc w:val="both"/>
      </w:pPr>
      <w:r>
        <w:rPr>
          <w:rFonts w:ascii="Georgia" w:hAnsi="Georgia" w:cs="Georgia" w:eastAsia="Georgia"/>
        </w:rPr>
        <w:t>Şehre adını veren Aquamere ailesi, bu coğrafyanın en kadim sakinleridir ve Florentina Hanedanı’nın denizlerdeki mutlak hâkimiyetini kurmasına tarihi bir destek sağlamışlardır. Şehirdeki en imparatorluk yanlısı aile onlardır. Aslında kendi refahlarını büyütmekten çok, limandaki diğer başına buyruk haneleri dizginlemek, farklı kıyı halklarıyla dengeyi korumak ve Aquamere’i İmparatorluğun güvenilir bir çapası olarak tutmak için bütün mesailerini harcarlar. İhtişamlı görünürler ancak omuzlarındaki idari yük oldukça ağırdır.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Blackfish</w:t>
      </w:r>
    </w:p>
    <w:p>
      <w:pPr>
        <w:keepNext w:val="1"/>
        <w:spacing w:before="60" w:after="160" w:line="240" w:lineRule="auto"/>
        <w:jc w:val="center"/>
      </w:pPr>
      <w:r>
        <w:drawing>
          <wp:inline xmlns:a="http://schemas.openxmlformats.org/drawingml/2006/main" xmlns:pic="http://schemas.openxmlformats.org/drawingml/2006/picture">
            <wp:extent cx="1080000" cy="1418978"/>
            <wp:docPr id="28" name="Blackfish" descr="Blackfish"/>
            <wp:cNvGraphicFramePr>
              <a:graphicFrameLocks noChangeAspect="1"/>
            </wp:cNvGraphicFramePr>
            <a:graphic>
              <a:graphicData uri="http://schemas.openxmlformats.org/drawingml/2006/picture">
                <pic:pic>
                  <pic:nvPicPr>
                    <pic:cNvPr id="0" name="arma_Blackfish.png"/>
                    <pic:cNvPicPr/>
                  </pic:nvPicPr>
                  <pic:blipFill>
                    <a:blip r:embed="rId37"/>
                    <a:stretch>
                      <a:fillRect/>
                    </a:stretch>
                  </pic:blipFill>
                  <pic:spPr>
                    <a:xfrm>
                      <a:off x="0" y="0"/>
                      <a:ext cx="1080000" cy="1418978"/>
                    </a:xfrm>
                    <a:prstGeom prst="rect"/>
                  </pic:spPr>
                </pic:pic>
              </a:graphicData>
            </a:graphic>
          </wp:inline>
        </w:drawing>
      </w:r>
    </w:p>
    <w:p>
      <w:pPr>
        <w:spacing w:after="160" w:line="276" w:lineRule="auto"/>
        <w:jc w:val="both"/>
      </w:pPr>
      <w:r>
        <w:rPr>
          <w:rFonts w:ascii="Georgia" w:hAnsi="Georgia" w:cs="Georgia" w:eastAsia="Georgia"/>
        </w:rPr>
        <w:t>Venture’daki Blackship ailesiyle aynı kökten gelen Blackfish hanesi, ailenin kendi köklerine sadık kalan koludur ve Aquamere’de kalmıştır. Kökleri denizlerin tekinsiz sularında terör estiren eski korsanlara dayanır; soyluluğu bir lütuf değil, savaş meydanında kopardıkları bir hak olarak görür. Zamanında kralı mutlak bir ölümden kurtardıkları için soyluluk unvanı almışlardır; bu nedenle şehirdeki “geleneksel” soylular tarafından sürekli hor görülürler. Saray adabından uzak, ağzı bozuk ve özgürlükçüdürler. Denizin kuralsız ruhunu taşıyan bu hane, diplomasi masasından çok fırtınalı bir denizde savaşmayı tercih eder.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Harborly</w:t>
      </w:r>
    </w:p>
    <w:p>
      <w:pPr>
        <w:keepNext w:val="1"/>
        <w:spacing w:before="60" w:after="160" w:line="240" w:lineRule="auto"/>
        <w:jc w:val="center"/>
      </w:pPr>
      <w:r>
        <w:drawing>
          <wp:inline xmlns:a="http://schemas.openxmlformats.org/drawingml/2006/main" xmlns:pic="http://schemas.openxmlformats.org/drawingml/2006/picture">
            <wp:extent cx="1080000" cy="1354704"/>
            <wp:docPr id="29" name="Harborly" descr="Harborly"/>
            <wp:cNvGraphicFramePr>
              <a:graphicFrameLocks noChangeAspect="1"/>
            </wp:cNvGraphicFramePr>
            <a:graphic>
              <a:graphicData uri="http://schemas.openxmlformats.org/drawingml/2006/picture">
                <pic:pic>
                  <pic:nvPicPr>
                    <pic:cNvPr id="0" name="arma_Harborly.png"/>
                    <pic:cNvPicPr/>
                  </pic:nvPicPr>
                  <pic:blipFill>
                    <a:blip r:embed="rId38"/>
                    <a:stretch>
                      <a:fillRect/>
                    </a:stretch>
                  </pic:blipFill>
                  <pic:spPr>
                    <a:xfrm>
                      <a:off x="0" y="0"/>
                      <a:ext cx="1080000" cy="1354704"/>
                    </a:xfrm>
                    <a:prstGeom prst="rect"/>
                  </pic:spPr>
                </pic:pic>
              </a:graphicData>
            </a:graphic>
          </wp:inline>
        </w:drawing>
      </w:r>
    </w:p>
    <w:p>
      <w:pPr>
        <w:spacing w:after="160" w:line="276" w:lineRule="auto"/>
        <w:jc w:val="both"/>
      </w:pPr>
      <w:r>
        <w:rPr>
          <w:rFonts w:ascii="Georgia" w:hAnsi="Georgia" w:cs="Georgia" w:eastAsia="Georgia"/>
        </w:rPr>
        <w:t>Blackfish ailesinin aksine Harborly hanesi, denizi bir savaş alanı değil, uçsuz bucaksız bir ticaret ve keşif rotası olarak görür. Deniz savaşından ziyade ticari filoları, usta balıkçılık teknikleri ve kusursuz haritalandırma yetenekleriyle öne çıkarlar. Ailenin her üyesi doğuştan birer maceraperest ve coğrafyacıdır. İmparatorluğun bilinmeyen kıyılara uzanan ekonomik kollarını oluşturur, limanlara akan zenginliğin lojistiğini kusursuzca sağlarlar.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Dos Valen</w:t>
      </w:r>
    </w:p>
    <w:p>
      <w:pPr>
        <w:keepNext w:val="1"/>
        <w:spacing w:before="60" w:after="160" w:line="240" w:lineRule="auto"/>
        <w:jc w:val="center"/>
      </w:pPr>
      <w:r>
        <w:drawing>
          <wp:inline xmlns:a="http://schemas.openxmlformats.org/drawingml/2006/main" xmlns:pic="http://schemas.openxmlformats.org/drawingml/2006/picture">
            <wp:extent cx="1080000" cy="1456180"/>
            <wp:docPr id="30" name="Dos Valen" descr="Dos Valen"/>
            <wp:cNvGraphicFramePr>
              <a:graphicFrameLocks noChangeAspect="1"/>
            </wp:cNvGraphicFramePr>
            <a:graphic>
              <a:graphicData uri="http://schemas.openxmlformats.org/drawingml/2006/picture">
                <pic:pic>
                  <pic:nvPicPr>
                    <pic:cNvPr id="0" name="arma_Dos_Valen.png"/>
                    <pic:cNvPicPr/>
                  </pic:nvPicPr>
                  <pic:blipFill>
                    <a:blip r:embed="rId39"/>
                    <a:stretch>
                      <a:fillRect/>
                    </a:stretch>
                  </pic:blipFill>
                  <pic:spPr>
                    <a:xfrm>
                      <a:off x="0" y="0"/>
                      <a:ext cx="1080000" cy="1456180"/>
                    </a:xfrm>
                    <a:prstGeom prst="rect"/>
                  </pic:spPr>
                </pic:pic>
              </a:graphicData>
            </a:graphic>
          </wp:inline>
        </w:drawing>
      </w:r>
    </w:p>
    <w:p>
      <w:pPr>
        <w:spacing w:after="160" w:line="276" w:lineRule="auto"/>
        <w:jc w:val="both"/>
      </w:pPr>
      <w:r>
        <w:rPr>
          <w:rFonts w:ascii="Georgia" w:hAnsi="Georgia" w:cs="Georgia" w:eastAsia="Georgia"/>
        </w:rPr>
        <w:t>Aquamere şehrinin denize dönük yüzünün aksine, toprağa basan ayaklarıdır. Şehri çevreleyen kasabalarda devasa tarım arazilerini yönetir, Aquamere’in gıda ve erzak güvenliğini sağlarlar. İhtiraslı deniz maceralarından uzak duran bu aile, daha çok şehrin sıkıcı ama hayati olan bürokratik işleriyle ilgilenir. Aquamere hanesinin en büyük destekçisi konumundadırlar; kâğıt işlerini, vergi toplamayı ve gıda dağıtımını yönettikleri için şehrin gerçek çarkları onların elinde döner.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Del Valle</w:t>
      </w:r>
    </w:p>
    <w:p>
      <w:pPr>
        <w:keepNext w:val="1"/>
        <w:spacing w:before="60" w:after="160" w:line="240" w:lineRule="auto"/>
        <w:jc w:val="center"/>
      </w:pPr>
      <w:r>
        <w:drawing>
          <wp:inline xmlns:a="http://schemas.openxmlformats.org/drawingml/2006/main" xmlns:pic="http://schemas.openxmlformats.org/drawingml/2006/picture">
            <wp:extent cx="1080000" cy="1309091"/>
            <wp:docPr id="31" name="Del Valle" descr="Del Valle"/>
            <wp:cNvGraphicFramePr>
              <a:graphicFrameLocks noChangeAspect="1"/>
            </wp:cNvGraphicFramePr>
            <a:graphic>
              <a:graphicData uri="http://schemas.openxmlformats.org/drawingml/2006/picture">
                <pic:pic>
                  <pic:nvPicPr>
                    <pic:cNvPr id="0" name="arma_Del_Valle.png"/>
                    <pic:cNvPicPr/>
                  </pic:nvPicPr>
                  <pic:blipFill>
                    <a:blip r:embed="rId40"/>
                    <a:stretch>
                      <a:fillRect/>
                    </a:stretch>
                  </pic:blipFill>
                  <pic:spPr>
                    <a:xfrm>
                      <a:off x="0" y="0"/>
                      <a:ext cx="1080000" cy="1309091"/>
                    </a:xfrm>
                    <a:prstGeom prst="rect"/>
                  </pic:spPr>
                </pic:pic>
              </a:graphicData>
            </a:graphic>
          </wp:inline>
        </w:drawing>
      </w:r>
    </w:p>
    <w:p>
      <w:pPr>
        <w:spacing w:after="160" w:line="276" w:lineRule="auto"/>
        <w:jc w:val="both"/>
      </w:pPr>
      <w:r>
        <w:rPr>
          <w:rFonts w:ascii="Georgia" w:hAnsi="Georgia" w:cs="Georgia" w:eastAsia="Georgia"/>
        </w:rPr>
        <w:t>Aux’tan Aquamere’e en son göç eden soylu hanedir ve bu yüzden şehirde sürekli soru işaretleriyle takip edilirler. Kendilerini henüz tam anlamıyla kanıtlayamamışlardır; imparatorluğa büyük bir hizmet sunacakları o kritik anı sabırla beklerler. O güne dek sessiz, sorunsuz ve sadık bir görüntü çizerler. Tıp, şifa ve biyolojik bilimler konusunda diyardaki en yetkin isimlerdir; sırf bu özellikleri bile onların dışlanmasını engeller ve saraylarda dahi aranan isimler olmalarını sağlar.</w:t>
      </w:r>
    </w:p>
    <w:p>
      <w:pPr>
        <w:pStyle w:val="Heading2"/>
        <w:keepNext w:val="1"/>
        <w:keepLines w:val="1"/>
        <w:spacing w:before="240" w:after="140" w:line="240" w:lineRule="auto"/>
      </w:pPr>
      <w:r>
        <w:rPr>
          <w:rFonts w:ascii="Georgia" w:hAnsi="Georgia" w:cs="Georgia" w:eastAsia="Georgia"/>
          <w:b w:val="1"/>
          <w:bCs w:val="1"/>
          <w:color w:val="6E5A38"/>
          <w:sz w:val="26"/>
          <w:szCs w:val="26"/>
        </w:rPr>
        <w:t>Arcan’s Gate Soylu Aileleri</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Archantus</w:t>
      </w:r>
    </w:p>
    <w:p>
      <w:pPr>
        <w:keepNext w:val="1"/>
        <w:spacing w:before="60" w:after="160" w:line="240" w:lineRule="auto"/>
        <w:jc w:val="center"/>
      </w:pPr>
      <w:r>
        <w:drawing>
          <wp:inline xmlns:a="http://schemas.openxmlformats.org/drawingml/2006/main" xmlns:pic="http://schemas.openxmlformats.org/drawingml/2006/picture">
            <wp:extent cx="1080000" cy="1808372"/>
            <wp:docPr id="32" name="Archantus" descr="Archantus"/>
            <wp:cNvGraphicFramePr>
              <a:graphicFrameLocks noChangeAspect="1"/>
            </wp:cNvGraphicFramePr>
            <a:graphic>
              <a:graphicData uri="http://schemas.openxmlformats.org/drawingml/2006/picture">
                <pic:pic>
                  <pic:nvPicPr>
                    <pic:cNvPr id="0" name="arma_Archantus.png"/>
                    <pic:cNvPicPr/>
                  </pic:nvPicPr>
                  <pic:blipFill>
                    <a:blip r:embed="rId41"/>
                    <a:stretch>
                      <a:fillRect/>
                    </a:stretch>
                  </pic:blipFill>
                  <pic:spPr>
                    <a:xfrm>
                      <a:off x="0" y="0"/>
                      <a:ext cx="1080000" cy="1808372"/>
                    </a:xfrm>
                    <a:prstGeom prst="rect"/>
                  </pic:spPr>
                </pic:pic>
              </a:graphicData>
            </a:graphic>
          </wp:inline>
        </w:drawing>
      </w:r>
    </w:p>
    <w:p>
      <w:pPr>
        <w:spacing w:after="160" w:line="276" w:lineRule="auto"/>
        <w:jc w:val="both"/>
      </w:pPr>
      <w:r>
        <w:rPr>
          <w:rFonts w:ascii="Georgia" w:hAnsi="Georgia" w:cs="Georgia" w:eastAsia="Georgia"/>
        </w:rPr>
        <w:t>Archantus hanesi, Koran’ın yükselmeden önce evlilik yoluyla dâhil olduğu ve onun tanrılaşmasından sonra Tanrı Arcan’ın hanesi sayılan, kentin ve imparatorluğun en kutsal, en kudretli büyücü ailelerinden biridir. Koran’dan kayıtlı bir çocukları yoktur; soyları Koran’dan değil, ailenin diğer üyelerinden devam eder. Yine de Koran’ın bir zamanlar kendilerinden biri olmasıyla büyük gurur duyarlar. Bazıları Koran’ın tarihe geçmeyen bir çocuğu olduğunu ve soyunun hâlâ sürdüğünü düşünür. Archantuslar kanlarında sihrin en saf hâlinin aktığına inanırlar; bu yüzden büyü, onlar için öğrenilen bir zanaattan ziyade taşıdıkları ilahi bir mirastır. Şehirdeki devasa Büyücü Okulu’nun yönetimi ve hocalık kademeleri büyük ölçüde onların elindedir. Büyüyü akademik bir ciddiyetle, kurallara ve kadim geleneklere bağlı kalarak icra ederler. İmparatorluğun büyüsel entelijansiyasını oluşturan bu aile, kulelerinden tüm diyarı izler ve yüksek büyü sanatını imparatorluğun görkemiyle eş tutar.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Mystra</w:t>
      </w:r>
    </w:p>
    <w:p>
      <w:pPr>
        <w:keepNext w:val="1"/>
        <w:spacing w:before="60" w:after="160" w:line="240" w:lineRule="auto"/>
        <w:jc w:val="center"/>
      </w:pPr>
      <w:r>
        <w:drawing>
          <wp:inline xmlns:a="http://schemas.openxmlformats.org/drawingml/2006/main" xmlns:pic="http://schemas.openxmlformats.org/drawingml/2006/picture">
            <wp:extent cx="1080000" cy="1783486"/>
            <wp:docPr id="33" name="Mystra" descr="Mystra"/>
            <wp:cNvGraphicFramePr>
              <a:graphicFrameLocks noChangeAspect="1"/>
            </wp:cNvGraphicFramePr>
            <a:graphic>
              <a:graphicData uri="http://schemas.openxmlformats.org/drawingml/2006/picture">
                <pic:pic>
                  <pic:nvPicPr>
                    <pic:cNvPr id="0" name="arma_Mystra.png"/>
                    <pic:cNvPicPr/>
                  </pic:nvPicPr>
                  <pic:blipFill>
                    <a:blip r:embed="rId42"/>
                    <a:stretch>
                      <a:fillRect/>
                    </a:stretch>
                  </pic:blipFill>
                  <pic:spPr>
                    <a:xfrm>
                      <a:off x="0" y="0"/>
                      <a:ext cx="1080000" cy="1783486"/>
                    </a:xfrm>
                    <a:prstGeom prst="rect"/>
                  </pic:spPr>
                </pic:pic>
              </a:graphicData>
            </a:graphic>
          </wp:inline>
        </w:drawing>
      </w:r>
    </w:p>
    <w:p>
      <w:pPr>
        <w:spacing w:after="160" w:line="276" w:lineRule="auto"/>
        <w:jc w:val="both"/>
      </w:pPr>
      <w:r>
        <w:rPr>
          <w:rFonts w:ascii="Georgia" w:hAnsi="Georgia" w:cs="Georgia" w:eastAsia="Georgia"/>
        </w:rPr>
        <w:t>Tıpkı Archantus gibi soylarında yoğun bir büyüsel güç barındıran Mystra ailesi, büyüyü kitaplardan okuyarak öğrenen “büyücülerden” (wizard) ziyade, bu gücü doğuştan içgüdüsel olarak kullanan “efsunculardan” (sorcerer) oluşur. Disiplinli ve kuralcı okul hayatı onlara göre değildir. Mystralar, büyücülerin daha fazla hakka, daha geniş bir hareket alanına ve özgürlüğe sahip olması gerektiğini açıkça savunur. Kulelere kapanmak yerine diyarı karış karış gezen, rüzgârın ve serbest sihrin peşinden giden gezgin büyücüleriyle ün salmışlardır. Bağımsız ruhları, zaman zaman kuralcı Archantus hanesiyle ters düşmelerine neden olur.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Lombliver</w:t>
      </w:r>
    </w:p>
    <w:p>
      <w:pPr>
        <w:keepNext w:val="1"/>
        <w:spacing w:before="60" w:after="160" w:line="240" w:lineRule="auto"/>
        <w:jc w:val="center"/>
      </w:pPr>
      <w:r>
        <w:drawing>
          <wp:inline xmlns:a="http://schemas.openxmlformats.org/drawingml/2006/main" xmlns:pic="http://schemas.openxmlformats.org/drawingml/2006/picture">
            <wp:extent cx="1080000" cy="1896585"/>
            <wp:docPr id="34" name="Lombliver" descr="Lombliver"/>
            <wp:cNvGraphicFramePr>
              <a:graphicFrameLocks noChangeAspect="1"/>
            </wp:cNvGraphicFramePr>
            <a:graphic>
              <a:graphicData uri="http://schemas.openxmlformats.org/drawingml/2006/picture">
                <pic:pic>
                  <pic:nvPicPr>
                    <pic:cNvPr id="0" name="arma_Lombliver.png"/>
                    <pic:cNvPicPr/>
                  </pic:nvPicPr>
                  <pic:blipFill>
                    <a:blip r:embed="rId43"/>
                    <a:stretch>
                      <a:fillRect/>
                    </a:stretch>
                  </pic:blipFill>
                  <pic:spPr>
                    <a:xfrm>
                      <a:off x="0" y="0"/>
                      <a:ext cx="1080000" cy="1896585"/>
                    </a:xfrm>
                    <a:prstGeom prst="rect"/>
                  </pic:spPr>
                </pic:pic>
              </a:graphicData>
            </a:graphic>
          </wp:inline>
        </w:drawing>
      </w:r>
    </w:p>
    <w:p>
      <w:pPr>
        <w:spacing w:after="160" w:line="276" w:lineRule="auto"/>
        <w:jc w:val="both"/>
      </w:pPr>
      <w:r>
        <w:rPr>
          <w:rFonts w:ascii="Georgia" w:hAnsi="Georgia" w:cs="Georgia" w:eastAsia="Georgia"/>
        </w:rPr>
        <w:t>Lombliver ailesi, Arcan’s Gate gibi sihrin başkentinde yaşamasına rağmen büyü pratiklerinden bilinçli bir şekilde uzak duran, bunun yerine Archantus soyuna dini bir huşu ile tapan geleneksel bir hanedir. Onların felsefesine göre, Archantus ailesi fildişi kulelerinde büyücülük oynarken, şehrin lojistik, güvenlik ve asayiş gibi gerçek dünyevi sorunlarını çözmek Lombliver’ların görevidir. İmparatora ölümüne bağlıdırlar ve başkentin bu gizemli şehirdeki asıl gözü kulağı konumundadırlar. Hırsları ve sadakatleri o kadar yüksektir ki, bazen diğer aileleri hainlikle suçlarken sınırları aşabilirler. Yine de, büyücülerin egolarıyla şişmiş bu şehirde, ayakları yere basan bir idari güç olarak Lombliver ailesi imparatorluk için vazgeçilmezdir.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Annexila</w:t>
      </w:r>
    </w:p>
    <w:p>
      <w:pPr>
        <w:keepNext w:val="1"/>
        <w:spacing w:before="60" w:after="160" w:line="240" w:lineRule="auto"/>
        <w:jc w:val="center"/>
      </w:pPr>
      <w:r>
        <w:drawing>
          <wp:inline xmlns:a="http://schemas.openxmlformats.org/drawingml/2006/main" xmlns:pic="http://schemas.openxmlformats.org/drawingml/2006/picture">
            <wp:extent cx="1080000" cy="1728000"/>
            <wp:docPr id="35" name="Annexila" descr="Annexila"/>
            <wp:cNvGraphicFramePr>
              <a:graphicFrameLocks noChangeAspect="1"/>
            </wp:cNvGraphicFramePr>
            <a:graphic>
              <a:graphicData uri="http://schemas.openxmlformats.org/drawingml/2006/picture">
                <pic:pic>
                  <pic:nvPicPr>
                    <pic:cNvPr id="0" name="arma_Annexila.png"/>
                    <pic:cNvPicPr/>
                  </pic:nvPicPr>
                  <pic:blipFill>
                    <a:blip r:embed="rId44"/>
                    <a:stretch>
                      <a:fillRect/>
                    </a:stretch>
                  </pic:blipFill>
                  <pic:spPr>
                    <a:xfrm>
                      <a:off x="0" y="0"/>
                      <a:ext cx="1080000" cy="1728000"/>
                    </a:xfrm>
                    <a:prstGeom prst="rect"/>
                  </pic:spPr>
                </pic:pic>
              </a:graphicData>
            </a:graphic>
          </wp:inline>
        </w:drawing>
      </w:r>
    </w:p>
    <w:p>
      <w:pPr>
        <w:spacing w:after="160" w:line="276" w:lineRule="auto"/>
        <w:jc w:val="both"/>
      </w:pPr>
      <w:r>
        <w:rPr>
          <w:rFonts w:ascii="Georgia" w:hAnsi="Georgia" w:cs="Georgia" w:eastAsia="Georgia"/>
        </w:rPr>
        <w:t>Bu hane için büyü, kibrin ya da gizemli araştırmaların bir aracı değil; doğrudan halka, topluma ve devlete hizmet etmesi gereken bir “iş aletidir.” Kudretli büyücülerin dünyadan izole bir şekilde güç fantezileri kurmasına şiddetle karşı çıkarlar. Temel felsefeleri “az büyü, çok iş” üzerine kuruludur. Tarımı kolaylaştıran, hastaları iyileştiren ya da şehir altyapısını güçlendiren pratik sihirleri tercih ederler. Yönetimsel olarak Archantus ailesinin en sadık sağ kolu konumundadırlar. Şehirdeki diğer haneler onları Archantus’un “yalakaları” olarak küçümsese de, Annexila’nın tek amacı sıradan halkın yaşamını büyü yoluyla kolaylaştırmaktır.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Von Draken</w:t>
      </w:r>
    </w:p>
    <w:p>
      <w:pPr>
        <w:keepNext w:val="1"/>
        <w:spacing w:before="60" w:after="160" w:line="240" w:lineRule="auto"/>
        <w:jc w:val="center"/>
      </w:pPr>
      <w:r>
        <w:drawing>
          <wp:inline xmlns:a="http://schemas.openxmlformats.org/drawingml/2006/main" xmlns:pic="http://schemas.openxmlformats.org/drawingml/2006/picture">
            <wp:extent cx="1080000" cy="1833962"/>
            <wp:docPr id="36" name="Von Draken" descr="Von Draken"/>
            <wp:cNvGraphicFramePr>
              <a:graphicFrameLocks noChangeAspect="1"/>
            </wp:cNvGraphicFramePr>
            <a:graphic>
              <a:graphicData uri="http://schemas.openxmlformats.org/drawingml/2006/picture">
                <pic:pic>
                  <pic:nvPicPr>
                    <pic:cNvPr id="0" name="arma_Von_Draken.png"/>
                    <pic:cNvPicPr/>
                  </pic:nvPicPr>
                  <pic:blipFill>
                    <a:blip r:embed="rId45"/>
                    <a:stretch>
                      <a:fillRect/>
                    </a:stretch>
                  </pic:blipFill>
                  <pic:spPr>
                    <a:xfrm>
                      <a:off x="0" y="0"/>
                      <a:ext cx="1080000" cy="1833962"/>
                    </a:xfrm>
                    <a:prstGeom prst="rect"/>
                  </pic:spPr>
                </pic:pic>
              </a:graphicData>
            </a:graphic>
          </wp:inline>
        </w:drawing>
      </w:r>
    </w:p>
    <w:p>
      <w:pPr>
        <w:spacing w:after="160" w:line="276" w:lineRule="auto"/>
        <w:jc w:val="both"/>
      </w:pPr>
      <w:r>
        <w:rPr>
          <w:rFonts w:ascii="Georgia" w:hAnsi="Georgia" w:cs="Georgia" w:eastAsia="Georgia"/>
        </w:rPr>
        <w:t>Aslen Aux kökenli olan Von Draken ailesi, İmparatorluk topraklarına sonradan dâhil olmuş ancak muazzam bir hızla uyum sağlamıştır. Büyü yapmaktan ziyade, büyüyle üretilmiş nadir materyallerin, sihirli eşyaların ve tılsımların tüccarlığını yaparak devasa bir servet inşa etmişlerdir. Diğer haneler onların İmparator’a ya da Arcan’s Gate’e olan sadakatini her zaman sorgular; zira her kararlarının arkasında altın yatar. Aidiyetleri şüpheli olsa da, şehrin sunduğu imkânları ticari bir imparatorluğa dönüştürme konusunda diyarda onların üzerine yoktur.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La Seraphine</w:t>
      </w:r>
    </w:p>
    <w:p>
      <w:pPr>
        <w:keepNext w:val="1"/>
        <w:spacing w:before="60" w:after="160" w:line="240" w:lineRule="auto"/>
        <w:jc w:val="center"/>
      </w:pPr>
      <w:r>
        <w:drawing>
          <wp:inline xmlns:a="http://schemas.openxmlformats.org/drawingml/2006/main" xmlns:pic="http://schemas.openxmlformats.org/drawingml/2006/picture">
            <wp:extent cx="1080000" cy="2046316"/>
            <wp:docPr id="37" name="La Seraphine" descr="La Seraphine"/>
            <wp:cNvGraphicFramePr>
              <a:graphicFrameLocks noChangeAspect="1"/>
            </wp:cNvGraphicFramePr>
            <a:graphic>
              <a:graphicData uri="http://schemas.openxmlformats.org/drawingml/2006/picture">
                <pic:pic>
                  <pic:nvPicPr>
                    <pic:cNvPr id="0" name="arma_La_Seraphine.png"/>
                    <pic:cNvPicPr/>
                  </pic:nvPicPr>
                  <pic:blipFill>
                    <a:blip r:embed="rId46"/>
                    <a:stretch>
                      <a:fillRect/>
                    </a:stretch>
                  </pic:blipFill>
                  <pic:spPr>
                    <a:xfrm>
                      <a:off x="0" y="0"/>
                      <a:ext cx="1080000" cy="2046316"/>
                    </a:xfrm>
                    <a:prstGeom prst="rect"/>
                  </pic:spPr>
                </pic:pic>
              </a:graphicData>
            </a:graphic>
          </wp:inline>
        </w:drawing>
      </w:r>
    </w:p>
    <w:p>
      <w:pPr>
        <w:spacing w:after="160" w:line="276" w:lineRule="auto"/>
        <w:jc w:val="both"/>
      </w:pPr>
      <w:r>
        <w:rPr>
          <w:rFonts w:ascii="Georgia" w:hAnsi="Georgia" w:cs="Georgia" w:eastAsia="Georgia"/>
        </w:rPr>
        <w:t>Çok eski çağlarda Aux’taki dini baskılardan ve uyumsuzluklardan kaçarak İmparatorluğa sığınan bu aile, ilk birkaç yüzyıl boyunca farklı kültürleri ve inançları nedeniyle hep dışlanmış ve sorgulanmıştır. Ancak zamanla hayatta kalma güdüsüyle radikal bir dönüşüm geçirmiş, Yeryüzü Tapınağı’nı herkesten çok benimsemiş ve bu yeni inançta sergiledikleri yobazlıkla ün salmışlardır. Günümüzde şehirdeki diğer aileler tarafından sinsi ve fazlasıyla tehlikeli bulunurlar; ancak İmparatorluk, La Seraphine hanesini bilerek orada tutar. Çünkü güç kazanmak için rakiplerinin en ufak dini ya da yasal hatasını kollayan bu aile, Arcan’s Gate’in başına buyruk büyücülerini dizginleyen mükemmel bir güvenlik sübabıdır.</w:t>
      </w:r>
    </w:p>
    <w:p>
      <w:pPr>
        <w:pStyle w:val="Heading2"/>
        <w:keepNext w:val="1"/>
        <w:keepLines w:val="1"/>
        <w:spacing w:before="240" w:after="140" w:line="240" w:lineRule="auto"/>
      </w:pPr>
      <w:r>
        <w:rPr>
          <w:rFonts w:ascii="Georgia" w:hAnsi="Georgia" w:cs="Georgia" w:eastAsia="Georgia"/>
          <w:b w:val="1"/>
          <w:bCs w:val="1"/>
          <w:color w:val="6E5A38"/>
          <w:sz w:val="26"/>
          <w:szCs w:val="26"/>
        </w:rPr>
        <w:t>Greenhall Soylu Aileleri</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Greenhall</w:t>
      </w:r>
    </w:p>
    <w:p>
      <w:pPr>
        <w:keepNext w:val="1"/>
        <w:spacing w:before="60" w:after="160" w:line="240" w:lineRule="auto"/>
        <w:jc w:val="center"/>
      </w:pPr>
      <w:r>
        <w:drawing>
          <wp:inline xmlns:a="http://schemas.openxmlformats.org/drawingml/2006/main" xmlns:pic="http://schemas.openxmlformats.org/drawingml/2006/picture">
            <wp:extent cx="1080000" cy="1291694"/>
            <wp:docPr id="38" name="Greenhall" descr="Greenhall"/>
            <wp:cNvGraphicFramePr>
              <a:graphicFrameLocks noChangeAspect="1"/>
            </wp:cNvGraphicFramePr>
            <a:graphic>
              <a:graphicData uri="http://schemas.openxmlformats.org/drawingml/2006/picture">
                <pic:pic>
                  <pic:nvPicPr>
                    <pic:cNvPr id="0" name="arma_Greenhall.png"/>
                    <pic:cNvPicPr/>
                  </pic:nvPicPr>
                  <pic:blipFill>
                    <a:blip r:embed="rId47"/>
                    <a:stretch>
                      <a:fillRect/>
                    </a:stretch>
                  </pic:blipFill>
                  <pic:spPr>
                    <a:xfrm>
                      <a:off x="0" y="0"/>
                      <a:ext cx="1080000" cy="1291694"/>
                    </a:xfrm>
                    <a:prstGeom prst="rect"/>
                  </pic:spPr>
                </pic:pic>
              </a:graphicData>
            </a:graphic>
          </wp:inline>
        </w:drawing>
      </w:r>
    </w:p>
    <w:p>
      <w:pPr>
        <w:spacing w:after="160" w:line="276" w:lineRule="auto"/>
        <w:jc w:val="both"/>
      </w:pPr>
      <w:r>
        <w:rPr>
          <w:rFonts w:ascii="Georgia" w:hAnsi="Georgia" w:cs="Georgia" w:eastAsia="Georgia"/>
        </w:rPr>
        <w:t>Greenhall ailesi, İmparatorluk’un en yeni yöneticilerinden biri olmasına rağmen, kökenlerindeki Florentina ve Corvus akrabalığı sayesinde şüphe götürmez bir meşruiyete sahiptir. “Greenhall Projesi” olarak bilinen bu tehlikeli sınır yerleşiminin inşasını ve yönetimini üstlenerek şehre kendi isimlerini vermişlerdir. Denize kıyısı olmayan, yalnızca bir iç koyun kenarında kurulu olan, ticaretin tehlikeli kırsaldan geçtiği ve yerel “yeşilderili” halkların şehir içinde yaşamasına müsaade edilen bu kaotik bölgeyi yönetmek devasa bir sınavdır. Mühendislik dehaları, askeri disiplinleri ve yöneticilik yetenekleriyle bu zorlu görevin altından kalkmaya çalışırlar. Diğer lordlardan toplanan vergilerin doğrudan bu projeye aktarılması onları diyardaki kıskançlıkların hedefi yapsa da, arkalarındaki Florentina kanı ve sarsılmaz imparatorluk sadakati, herkesi hizaya sokan yegâne kalkanlarıdır.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Frontier</w:t>
      </w:r>
    </w:p>
    <w:p>
      <w:pPr>
        <w:keepNext w:val="1"/>
        <w:spacing w:before="60" w:after="160" w:line="240" w:lineRule="auto"/>
        <w:jc w:val="center"/>
      </w:pPr>
      <w:r>
        <w:drawing>
          <wp:inline xmlns:a="http://schemas.openxmlformats.org/drawingml/2006/main" xmlns:pic="http://schemas.openxmlformats.org/drawingml/2006/picture">
            <wp:extent cx="1080000" cy="1359441"/>
            <wp:docPr id="39" name="Frontier" descr="Frontier"/>
            <wp:cNvGraphicFramePr>
              <a:graphicFrameLocks noChangeAspect="1"/>
            </wp:cNvGraphicFramePr>
            <a:graphic>
              <a:graphicData uri="http://schemas.openxmlformats.org/drawingml/2006/picture">
                <pic:pic>
                  <pic:nvPicPr>
                    <pic:cNvPr id="0" name="arma_Frontier.png"/>
                    <pic:cNvPicPr/>
                  </pic:nvPicPr>
                  <pic:blipFill>
                    <a:blip r:embed="rId48"/>
                    <a:stretch>
                      <a:fillRect/>
                    </a:stretch>
                  </pic:blipFill>
                  <pic:spPr>
                    <a:xfrm>
                      <a:off x="0" y="0"/>
                      <a:ext cx="1080000" cy="1359441"/>
                    </a:xfrm>
                    <a:prstGeom prst="rect"/>
                  </pic:spPr>
                </pic:pic>
              </a:graphicData>
            </a:graphic>
          </wp:inline>
        </w:drawing>
      </w:r>
    </w:p>
    <w:p>
      <w:pPr>
        <w:spacing w:after="160" w:line="276" w:lineRule="auto"/>
        <w:jc w:val="both"/>
      </w:pPr>
      <w:r>
        <w:rPr>
          <w:rFonts w:ascii="Georgia" w:hAnsi="Georgia" w:cs="Georgia" w:eastAsia="Georgia"/>
        </w:rPr>
        <w:t>Aslen Başkent’ten gelen ve nesiller boyu ordunun en üst kademelerinde görev yapmış katı, kuralcı ve tavizsiz bir asker ailesidir. Greenhall şehrinin askeri belkemiğini oluşturmaları için buraya bizzat yerleştirilmişlerdir. Greenhall hanesinin yeşilderililerle kurmaya çalıştığı entegrasyon politikalarına sıcak bakmazlar; onlar için sınır demek, ötekini dışarıda tutmak demektir. Hoşgörüsüz ve sert yapılarına rağmen, şehrin vahşi doğaya ve olası saldırılara karşı hayatta kalmasını sağlayan yegâne askeri güç oldukları için kimse onların üzerine gidemez.</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Slezk</w:t>
      </w:r>
    </w:p>
    <w:p>
      <w:pPr>
        <w:keepNext w:val="1"/>
        <w:spacing w:before="60" w:after="160" w:line="240" w:lineRule="auto"/>
        <w:jc w:val="center"/>
      </w:pPr>
      <w:r>
        <w:drawing>
          <wp:inline xmlns:a="http://schemas.openxmlformats.org/drawingml/2006/main" xmlns:pic="http://schemas.openxmlformats.org/drawingml/2006/picture">
            <wp:extent cx="1080000" cy="1398561"/>
            <wp:docPr id="40" name="Slezk" descr="Slezk"/>
            <wp:cNvGraphicFramePr>
              <a:graphicFrameLocks noChangeAspect="1"/>
            </wp:cNvGraphicFramePr>
            <a:graphic>
              <a:graphicData uri="http://schemas.openxmlformats.org/drawingml/2006/picture">
                <pic:pic>
                  <pic:nvPicPr>
                    <pic:cNvPr id="0" name="arma_Slezk.png"/>
                    <pic:cNvPicPr/>
                  </pic:nvPicPr>
                  <pic:blipFill>
                    <a:blip r:embed="rId49"/>
                    <a:stretch>
                      <a:fillRect/>
                    </a:stretch>
                  </pic:blipFill>
                  <pic:spPr>
                    <a:xfrm>
                      <a:off x="0" y="0"/>
                      <a:ext cx="1080000" cy="1398561"/>
                    </a:xfrm>
                    <a:prstGeom prst="rect"/>
                  </pic:spPr>
                </pic:pic>
              </a:graphicData>
            </a:graphic>
          </wp:inline>
        </w:drawing>
      </w:r>
    </w:p>
    <w:p>
      <w:pPr>
        <w:spacing w:after="160" w:line="276" w:lineRule="auto"/>
        <w:jc w:val="both"/>
      </w:pPr>
      <w:r>
        <w:rPr>
          <w:rFonts w:ascii="Georgia" w:hAnsi="Georgia" w:cs="Georgia" w:eastAsia="Georgia"/>
        </w:rPr>
        <w:t>Daha önce Aquamere şehrinin kozmopolit yapısında tecrübe kazanmış olan Slezk ailesi, o çok kültürlü deneyimi alıp Greenhall’un bürokratik ve dini işlerini yönetmesi için buraya gönderilmiştir. Dışarıdan bakıldığında barışçıl ve hoşgörülü bir bürokrat hanesi gibi görünürler; ancak bu yumuşak yüzeyin altında katı bir misyonerlik zihniyeti yatar. Onların nihai amacı, bölgedeki yeşilderili halkları birer araç olarak kullanmak ve onları kendi köklü inançları olan “Gork ve Morg”dan kopararak İmparatorluğun resmî inancı olan Yeryüzü İnancı’na geçirmektir. Slezklere göre bir yeşilderilinin ruhu ancak İmparatorluğun dinine biat ettiğinde kurtulabilir; bu yüzden hoşgörüleri aslında bir asimilasyon silahıdır.</w:t>
      </w:r>
    </w:p>
    <w:sectPr w:rsidR="00FC693F" w:rsidRPr="0006063C" w:rsidSect="00034616">
      <w:footerReference w:type="default" r:id="rId9"/>
      <w:pgSz w:w="11909" w:h="16834"/>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fldSimple w:instr=" PAGE ">
      <w:r>
        <w:rPr>
          <w:rFonts w:ascii="Georgia" w:hAnsi="Georgia" w:cs="Georgia" w:eastAsia="Georgia"/>
          <w:color w:val="6E5A38"/>
          <w:sz w:val="18"/>
          <w:szCs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hybridMultilevel"/>
    <w:lvl w:ilvl="0">
      <w:start w:val="1"/>
      <w:numFmt w:val="bullet"/>
      <w:lvlText w:val="•"/>
      <w:lvlJc w:val="left"/>
      <w:pPr>
        <w:ind w:left="720" w:hanging="360"/>
      </w:pPr>
      <w:rPr>
        <w:rFonts w:ascii="Georgia" w:hAnsi="Georgia" w:cs="Georgia" w:eastAsia="Georgi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hAnsi="Georgia" w:cs="Georgia" w:eastAsia="Georgia"/>
        <w:sz w:val="22"/>
        <w:szCs w:val="22"/>
        <w:lang w:val="tr-TR" w:eastAsia="tr-TR" w:bidi="ar-SA"/>
      </w:rPr>
    </w:rPrDefault>
    <w:pPrDefault>
      <w:pPr>
        <w:spacing w:after="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Georgia" w:hAnsi="Georgia" w:cs="Georgia" w:eastAsia="Georgia"/>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uiPriority w:val="9"/>
    <w:qFormat/>
    <w:rsid w:val="00FC693F"/>
    <w:pPr>
      <w:keepNext w:val="1"/>
      <w:keepLines w:val="1"/>
      <w:spacing w:before="360" w:after="200" w:line="240" w:lineRule="auto"/>
      <w:outlineLvl w:val="0"/>
    </w:pPr>
    <w:rPr>
      <w:rFonts w:ascii="Georgia" w:hAnsi="Georgia" w:cs="Georgia" w:eastAsia="Georgia"/>
      <w:b w:val="1"/>
      <w:bCs w:val="1"/>
      <w:color w:val="5B4A2E"/>
      <w:sz w:val="32"/>
      <w:szCs w:val="32"/>
    </w:rPr>
  </w:style>
  <w:style w:type="paragraph" w:styleId="Heading2">
    <w:name w:val="heading 2"/>
    <w:basedOn w:val="Normal"/>
    <w:next w:val="Normal"/>
    <w:uiPriority w:val="9"/>
    <w:unhideWhenUsed/>
    <w:qFormat/>
    <w:rsid w:val="00FC693F"/>
    <w:pPr>
      <w:keepNext w:val="1"/>
      <w:keepLines w:val="1"/>
      <w:spacing w:before="240" w:after="140" w:line="240" w:lineRule="auto"/>
      <w:outlineLvl w:val="1"/>
    </w:pPr>
    <w:rPr>
      <w:rFonts w:ascii="Georgia" w:hAnsi="Georgia" w:cs="Georgia" w:eastAsia="Georgia"/>
      <w:b w:val="1"/>
      <w:bCs w:val="1"/>
      <w:color w:val="6E5A38"/>
      <w:sz w:val="26"/>
      <w:szCs w:val="26"/>
    </w:rPr>
  </w:style>
  <w:style w:type="paragraph" w:styleId="Heading3">
    <w:name w:val="heading 3"/>
    <w:basedOn w:val="Normal"/>
    <w:next w:val="Normal"/>
    <w:uiPriority w:val="9"/>
    <w:unhideWhenUsed/>
    <w:qFormat/>
    <w:rsid w:val="00FC693F"/>
    <w:pPr>
      <w:keepNext w:val="1"/>
      <w:keepLines w:val="1"/>
      <w:spacing w:before="200" w:after="100" w:line="240" w:lineRule="auto"/>
      <w:outlineLvl w:val="2"/>
    </w:pPr>
    <w:rPr>
      <w:rFonts w:ascii="Georgia" w:hAnsi="Georgia" w:cs="Georgia" w:eastAsia="Georgia"/>
      <w:b w:val="1"/>
      <w:bCs w:val="1"/>
      <w:i w:val="1"/>
      <w:iCs w:val="1"/>
      <w:color w:val="6E5A38"/>
      <w:sz w:val="23"/>
      <w:szCs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İmparatorluk</dc:title>
  <dc:subject>Büyükşehirler, Kasabalar ve Soylu Aileler</dc:subject>
  <dc:creator>Carya Evreni</dc:creator>
  <cp:keywords/>
  <dc:description/>
  <cp:lastModifiedBy/>
  <cp:revision>1</cp:revision>
  <dcterms:created xsi:type="dcterms:W3CDTF">2013-12-23T23:15:00Z</dcterms:created>
  <dcterms:modified xsi:type="dcterms:W3CDTF">2013-12-23T23:15:00Z</dcterms:modified>
  <cp:category/>
  <dc:language>tr-TR</dc:language>
</cp:coreProperties>
</file>