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40" w:after="60"/>
        <w:ind w:hanging="0" w:left="0"/>
        <w:rPr>
          <w:lang w:val="pt-BR"/>
        </w:rPr>
      </w:pPr>
      <w:r>
        <w:rPr>
          <w:lang w:val="pt-BR"/>
        </w:rPr>
        <w:t>Nome: Sarinha</w:t>
      </w:r>
    </w:p>
    <w:p>
      <w:pPr>
        <w:pStyle w:val="Heading4"/>
        <w:spacing w:before="240" w:after="60"/>
        <w:ind w:hanging="0" w:left="0"/>
        <w:rPr>
          <w:lang w:val="pt-BR"/>
        </w:rPr>
      </w:pPr>
      <w:bookmarkStart w:id="0" w:name="_Ref135849188"/>
      <w:bookmarkStart w:id="1" w:name="_Protótipo_de_Tela_1"/>
      <w:bookmarkEnd w:id="1"/>
      <w:r>
        <w:rPr>
          <w:lang w:val="pt-BR"/>
        </w:rPr>
        <w:t xml:space="preserve"> </w:t>
      </w:r>
      <w:r>
        <w:rPr>
          <w:lang w:val="pt-BR"/>
        </w:rPr>
        <w:t>Protótipo de Tela de Gestão de Conta</w:t>
      </w:r>
      <w:bookmarkEnd w:id="0"/>
      <w:r>
        <w:rPr>
          <w:lang w:val="pt-BR"/>
        </w:rPr>
        <w:t>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5"/>
        <w:gridCol w:w="1702"/>
        <w:gridCol w:w="1418"/>
        <w:gridCol w:w="1134"/>
        <w:gridCol w:w="1134"/>
        <w:gridCol w:w="2551"/>
      </w:tblGrid>
      <w:tr>
        <w:trPr>
          <w:trHeight w:val="399" w:hRule="atLeast"/>
        </w:trPr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Registro de Contas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Pesquisa por Contas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Conta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 (número com até 4 digitos)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123.456.789-10 (CPF válido)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Raimundo Moura (texto com até 255 caracteres)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Aberta?</w:t>
            </w:r>
          </w:p>
        </w:tc>
        <w:tc>
          <w:tcPr>
            <w:tcW w:w="79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[Sim; Não]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&lt;Buscar&gt; &lt;</w:t>
            </w:r>
            <w:hyperlink w:anchor="_Protótipo_de_Tela">
              <w:r>
                <w:rPr>
                  <w:rStyle w:val="Hyperlink"/>
                  <w:b/>
                </w:rPr>
                <w:t>Nova Conta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Tabela de Contas Registradas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CPF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Aberta?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123.456.789-10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Kelson Aires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8698888-8888</w:t>
            </w:r>
          </w:p>
          <w:p>
            <w:pPr>
              <w:pStyle w:val="Normal"/>
              <w:tabs>
                <w:tab w:val="clear" w:pos="708"/>
                <w:tab w:val="left" w:pos="1338" w:leader="none"/>
              </w:tabs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sz w:val="20"/>
                  <w:szCs w:val="20"/>
                </w:rPr>
                <w:t>Visualizar</w:t>
              </w:r>
            </w:hyperlink>
            <w:r>
              <w:rPr>
                <w:b/>
                <w:bCs/>
                <w:sz w:val="20"/>
                <w:szCs w:val="20"/>
              </w:rPr>
              <w:t>&gt; 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Alterar</w:t>
              </w:r>
            </w:hyperlink>
            <w:r>
              <w:rPr>
                <w:b/>
                <w:bCs/>
                <w:sz w:val="20"/>
                <w:szCs w:val="20"/>
              </w:rPr>
              <w:t>&gt; &lt;Excluir&gt; &lt;Lançar Item&gt; &lt;Fechar Conta&gt;</w:t>
            </w:r>
          </w:p>
        </w:tc>
      </w:tr>
      <w:tr>
        <w:trPr/>
        <w:tc>
          <w:tcPr>
            <w:tcW w:w="1535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987.654.321-00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Raimundo Moura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8699999-9999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sz w:val="20"/>
                  <w:szCs w:val="20"/>
                </w:rPr>
                <w:t>Visualizar</w:t>
              </w:r>
            </w:hyperlink>
            <w:r>
              <w:rPr>
                <w:b/>
                <w:bCs/>
                <w:sz w:val="20"/>
                <w:szCs w:val="20"/>
              </w:rPr>
              <w:t>&gt; &lt;</w:t>
            </w:r>
            <w:hyperlink w:anchor="_Protótipo_de_Tela">
              <w:r>
                <w:rPr>
                  <w:rStyle w:val="Hyperlink"/>
                  <w:sz w:val="20"/>
                  <w:szCs w:val="20"/>
                </w:rPr>
                <w:t>Alterar</w:t>
              </w:r>
            </w:hyperlink>
            <w:r>
              <w:rPr>
                <w:b/>
                <w:bCs/>
                <w:sz w:val="20"/>
                <w:szCs w:val="20"/>
              </w:rPr>
              <w:t>&gt; &lt;Excluir&gt; &lt;Lançar Item&gt; &lt;Fechar Conta&gt;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2" w:name="_Protótipo_de_Tela"/>
      <w:bookmarkEnd w:id="2"/>
      <w:r>
        <w:rPr>
          <w:lang w:val="pt-BR"/>
        </w:rPr>
        <w:t>Protótipo de Tela de Inclusão/Alteração de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0"/>
        <w:gridCol w:w="7654"/>
      </w:tblGrid>
      <w:tr>
        <w:trPr/>
        <w:tc>
          <w:tcPr>
            <w:tcW w:w="947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Edição Conta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 (CPF válido, disponível apenas na inclusão de nova conta)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Raimundo Moura (texto com 255 caracteres)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Celular*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86 98888-8888 (numero no formato 99 99999-9999)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>
                <w:highlight w:val="lightGray"/>
              </w:rPr>
            </w:pPr>
            <w:r>
              <w:rPr>
                <w:highlight w:val="lightGray"/>
              </w:rPr>
              <w:t>24/04/2026 (data no formato dd/mm/aaaa)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Hora*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21:32 (hora no formato 99:99)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 (número no formato 999)</w:t>
            </w:r>
          </w:p>
        </w:tc>
      </w:tr>
      <w:tr>
        <w:trPr/>
        <w:tc>
          <w:tcPr>
            <w:tcW w:w="9474" w:type="dxa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3" w:name="_Protótipo_de_Tela_2"/>
      <w:bookmarkEnd w:id="3"/>
      <w:r>
        <w:rPr>
          <w:lang w:val="pt-BR"/>
        </w:rPr>
        <w:t>Protótipo de Tela de Registro de Itens em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5"/>
        <w:gridCol w:w="1561"/>
        <w:gridCol w:w="1559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Registro de Itens em Conta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Raimundo Moura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1201 (número no formato 9999)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Descrição*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Coca cola 300 ml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Unitário*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R$ 12,00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03 (número no formato 99)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Inserir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Itens na Conta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R$12,00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Bull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Confirmação de Exclusão de item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Usuário*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joaolimao (texto com até 100 caracteres)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Senha*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NinguemSabe!@#  (texto com até 100 caracteres)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Confirmar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4" w:name="_Protótipo_de_Tela_3"/>
      <w:bookmarkEnd w:id="4"/>
      <w:r>
        <w:rPr>
          <w:lang w:val="pt-BR"/>
        </w:rPr>
        <w:t>Protótipo de Tela de Fechamento de Conta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5"/>
        <w:gridCol w:w="1701"/>
        <w:gridCol w:w="1419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Fechamento de Conta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CPF*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123.456.789-10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Raimundo Moura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Total 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R$110,00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Pago*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R$50,00 (dinheiro em R$)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Forma de Pagamento*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[Crédito; Débito; Pix; Espécie; Entrega de Itens]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Inserir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Itens na Conta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 Vip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R$50,00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300ml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R$8,00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Bull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Batata Frita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Água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R$6,00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9000</w:t>
            </w:r>
          </w:p>
        </w:tc>
        <w:tc>
          <w:tcPr>
            <w:tcW w:w="22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Gorjeta</w:t>
            </w:r>
          </w:p>
        </w:tc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Pagamentos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Espécie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R$50,00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PIX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Crédito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R$40,00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&lt;Excluir&gt;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Concluir Fechamento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Confirmação de Exclusão de Pagamento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Usuário*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joaolimao (texto com até 100 caracteres)</w:t>
            </w:r>
          </w:p>
        </w:tc>
      </w:tr>
      <w:tr>
        <w:trPr/>
        <w:tc>
          <w:tcPr>
            <w:tcW w:w="1535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Senha*</w:t>
            </w:r>
          </w:p>
        </w:tc>
        <w:tc>
          <w:tcPr>
            <w:tcW w:w="79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NinguemSabe!@#  (texto com até 100 caracteres)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Confirmar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Detalhamento do Caso de Uso Gestão de Contas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Precondições</w:t>
      </w:r>
    </w:p>
    <w:p>
      <w:pPr>
        <w:pStyle w:val="Normal"/>
        <w:pBdr>
          <w:top w:val="single" w:sz="2" w:space="1" w:color="000000"/>
          <w:left w:val="single" w:sz="2" w:space="4" w:color="000000"/>
          <w:bottom w:val="single" w:sz="2" w:space="1" w:color="000000"/>
          <w:right w:val="single" w:sz="2" w:space="4" w:color="000000"/>
        </w:pBdr>
        <w:rPr/>
      </w:pPr>
      <w:r>
        <w:rPr/>
        <w:t>Não aplicável.</w:t>
      </w:r>
    </w:p>
    <w:p>
      <w:pPr>
        <w:pStyle w:val="Normal"/>
        <w:ind w:firstLine="708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principal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exibe a Tela de Registro de Contas.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informa os dados para a pesquisa por contas.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sz w:val="24"/>
          <w:szCs w:val="24"/>
          <w:u w:val="single"/>
          <w:lang w:eastAsia="en-US"/>
        </w:rPr>
        <w:t>Atendente</w:t>
      </w:r>
      <w:r>
        <w:rPr>
          <w:sz w:val="24"/>
          <w:szCs w:val="24"/>
          <w:lang w:eastAsia="en-US"/>
        </w:rPr>
        <w:t xml:space="preserve"> aciona o comando </w:t>
      </w:r>
      <w:r>
        <w:rPr>
          <w:b/>
          <w:bCs/>
          <w:sz w:val="24"/>
          <w:szCs w:val="24"/>
          <w:lang w:eastAsia="en-US"/>
        </w:rPr>
        <w:t>Buscar</w:t>
      </w:r>
      <w:r>
        <w:rPr>
          <w:sz w:val="24"/>
          <w:szCs w:val="24"/>
          <w:lang w:eastAsia="en-US"/>
        </w:rPr>
        <w:t>.</w:t>
      </w:r>
    </w:p>
    <w:p>
      <w:pPr>
        <w:pStyle w:val="Style-8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O </w:t>
      </w:r>
      <w:r>
        <w:rPr>
          <w:b/>
          <w:bCs/>
          <w:sz w:val="24"/>
          <w:szCs w:val="24"/>
          <w:lang w:eastAsia="en-US"/>
        </w:rPr>
        <w:t>Sistema</w:t>
      </w:r>
      <w:r>
        <w:rPr>
          <w:sz w:val="24"/>
          <w:szCs w:val="24"/>
          <w:lang w:eastAsia="en-US"/>
        </w:rPr>
        <w:t xml:space="preserve"> recupera e exibe na Tabela de Contas Registradas, as contas que atendem aos parâmetros de pesquisa informados, ordenadas pelo nome do cliente em ordem crescente.</w:t>
      </w:r>
    </w:p>
    <w:p>
      <w:pPr>
        <w:pStyle w:val="Style-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  <w:t>Fluxo alternativo Nova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2"/>
              </w:numPr>
              <w:tabs>
                <w:tab w:val="clear" w:pos="1440"/>
                <w:tab w:val="left" w:pos="77" w:leader="none"/>
                <w:tab w:val="left" w:pos="360" w:leader="none"/>
              </w:tabs>
              <w:snapToGrid w:val="false"/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Nova Conta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exibe a Tela de Edição Conta</w:t>
            </w:r>
          </w:p>
          <w:p>
            <w:pPr>
              <w:pStyle w:val="Numerada1"/>
              <w:numPr>
                <w:ilvl w:val="0"/>
                <w:numId w:val="3"/>
              </w:numPr>
              <w:ind w:hanging="357" w:left="357"/>
              <w:rPr/>
            </w:pPr>
            <w:r>
              <w:rPr>
                <w:bCs/>
              </w:rPr>
              <w:t xml:space="preserve">O </w:t>
            </w:r>
            <w:r>
              <w:rPr>
                <w:b/>
              </w:rPr>
              <w:t>Sistema</w:t>
            </w:r>
            <w:r>
              <w:rPr>
                <w:bCs/>
              </w:rPr>
              <w:t xml:space="preserve"> exibe os dados da data e hora corrente.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u w:val="single"/>
              </w:rPr>
              <w:t xml:space="preserve">Atendente </w:t>
            </w:r>
            <w:r>
              <w:rPr/>
              <w:t>preenche os dados do cliente e da conta.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u w:val="single"/>
              </w:rPr>
              <w:t xml:space="preserve">Atendente </w:t>
            </w:r>
            <w:r>
              <w:rPr/>
              <w:t xml:space="preserve">aciona o comando </w:t>
            </w:r>
            <w:r>
              <w:rPr>
                <w:b/>
                <w:bCs/>
              </w:rPr>
              <w:t>Salvar</w:t>
            </w:r>
            <w:r>
              <w:rPr/>
              <w:t>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verifica que não existe nenhuma conta aberta para o CPF informado e que o número do cartão também não está vinculado a nenhuma conta aberta impedindo a abertura da conta nesses casos.</w:t>
            </w:r>
          </w:p>
          <w:p>
            <w:pPr>
              <w:pStyle w:val="Numerada1"/>
              <w:numPr>
                <w:ilvl w:val="0"/>
                <w:numId w:val="3"/>
              </w:numPr>
              <w:spacing w:before="80" w:after="120"/>
              <w:ind w:hanging="357" w:left="357"/>
              <w:rPr/>
            </w:pPr>
            <w:r>
              <w:rPr/>
              <w:tab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salva dos dados da nova conta.</w:t>
            </w:r>
          </w:p>
        </w:tc>
      </w:tr>
    </w:tbl>
    <w:p>
      <w:pPr>
        <w:pStyle w:val="Style-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Fluxo alternativo Alteração de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6"/>
              </w:numPr>
              <w:tabs>
                <w:tab w:val="clear" w:pos="1440"/>
              </w:tabs>
              <w:snapToGrid w:val="false"/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Alterar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Edição de Conta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exibe os dados do CPF vinculado a conta, data e hora de abertura.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>altera os dados da conta que desejar.</w:t>
            </w:r>
          </w:p>
          <w:p>
            <w:pPr>
              <w:pStyle w:val="Numerada1"/>
              <w:widowControl/>
              <w:numPr>
                <w:ilvl w:val="0"/>
                <w:numId w:val="7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>aciona o comando salvar.</w:t>
            </w:r>
          </w:p>
          <w:p>
            <w:pPr>
              <w:pStyle w:val="Numerada1"/>
              <w:numPr>
                <w:ilvl w:val="0"/>
                <w:numId w:val="7"/>
              </w:numPr>
              <w:spacing w:before="80" w:after="120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verifica que o número atual da conta não possui nenhum item lançando e que número da conta nova não está vinculado a nenhuma conta aberta impedindo a alteração nesses casos.</w:t>
            </w:r>
          </w:p>
          <w:p>
            <w:pPr>
              <w:pStyle w:val="Numerada1"/>
              <w:numPr>
                <w:ilvl w:val="0"/>
                <w:numId w:val="7"/>
              </w:numPr>
              <w:spacing w:before="80" w:after="120"/>
              <w:rPr/>
            </w:pPr>
            <w:r>
              <w:rPr/>
              <w:t xml:space="preserve">O </w:t>
            </w:r>
            <w:r>
              <w:rPr>
                <w:b/>
                <w:bCs/>
              </w:rPr>
              <w:t>Sistema</w:t>
            </w:r>
            <w:r>
              <w:rPr/>
              <w:t xml:space="preserve"> salva dos dados da conta.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alternativo Lançamento de Item em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0"/>
              </w:numPr>
              <w:tabs>
                <w:tab w:val="clear" w:pos="1440"/>
              </w:tabs>
              <w:snapToGrid w:val="false"/>
              <w:spacing w:before="0" w:after="120"/>
              <w:ind w:hanging="0" w:left="360"/>
              <w:rPr/>
            </w:pPr>
            <w:r>
              <w:rPr/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Registro de Itens em Conta</w:t>
            </w:r>
            <w:r>
              <w:rPr>
                <w:sz w:val="24"/>
                <w:szCs w:val="24"/>
              </w:rPr>
              <w:t>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o número, cpf do cliente, e nome do cliente vinculado a conta para lançamento de itens.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informa código do item a ser lançado.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a Descrição e Valor Unitário do Item.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informa a quantidade do item a ser lançado.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sz w:val="24"/>
                <w:szCs w:val="24"/>
                <w:u w:val="single"/>
              </w:rPr>
              <w:t>Atendente</w:t>
            </w:r>
            <w:r>
              <w:rPr>
                <w:sz w:val="24"/>
                <w:szCs w:val="24"/>
              </w:rPr>
              <w:t xml:space="preserve"> aciona o comando Inserir.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ind w:hanging="357" w:left="357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inclui na Tabela Itens na Conta o item informado.</w:t>
            </w:r>
          </w:p>
          <w:p>
            <w:pPr>
              <w:pStyle w:val="Numerada1"/>
              <w:widowControl/>
              <w:numPr>
                <w:ilvl w:val="0"/>
                <w:numId w:val="0"/>
              </w:numPr>
              <w:spacing w:before="0" w:after="120"/>
              <w:ind w:hanging="0" w:left="357"/>
              <w:rPr/>
            </w:pPr>
            <w:r>
              <w:rPr/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>Atendente</w:t>
            </w:r>
            <w:r>
              <w:rPr>
                <w:sz w:val="24"/>
                <w:szCs w:val="24"/>
                <w:lang w:eastAsia="en-US"/>
              </w:rPr>
              <w:t xml:space="preserve"> aciona o comando Salvar.</w:t>
            </w:r>
          </w:p>
          <w:p>
            <w:pPr>
              <w:pStyle w:val="Numerada1"/>
              <w:widowControl/>
              <w:numPr>
                <w:ilvl w:val="0"/>
                <w:numId w:val="8"/>
              </w:numPr>
              <w:spacing w:before="0" w:after="12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b/>
                <w:bCs/>
                <w:sz w:val="24"/>
                <w:szCs w:val="24"/>
                <w:lang w:eastAsia="en-US"/>
              </w:rPr>
              <w:t>Sistema</w:t>
            </w:r>
            <w:r>
              <w:rPr>
                <w:sz w:val="24"/>
                <w:szCs w:val="24"/>
                <w:lang w:eastAsia="en-US"/>
              </w:rPr>
              <w:t xml:space="preserve"> salva a conta com os itens inseridos e excluídos.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Fluxo alternativo Fechamento da Conta</w:t>
      </w:r>
    </w:p>
    <w:tbl>
      <w:tblPr>
        <w:tblW w:w="9222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88"/>
        <w:gridCol w:w="7733"/>
      </w:tblGrid>
      <w:tr>
        <w:trPr>
          <w:trHeight w:val="108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Precondições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4"/>
              </w:numPr>
              <w:tabs>
                <w:tab w:val="clear" w:pos="1440"/>
              </w:tabs>
              <w:snapToGrid w:val="false"/>
              <w:spacing w:before="0" w:after="120"/>
              <w:ind w:hanging="36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 xml:space="preserve">O </w:t>
            </w:r>
            <w:r>
              <w:rPr>
                <w:sz w:val="24"/>
                <w:szCs w:val="24"/>
                <w:u w:val="single"/>
                <w:lang w:eastAsia="en-US"/>
              </w:rPr>
              <w:t xml:space="preserve">Atendente </w:t>
            </w:r>
            <w:r>
              <w:rPr>
                <w:sz w:val="24"/>
                <w:szCs w:val="24"/>
                <w:lang w:eastAsia="en-US"/>
              </w:rPr>
              <w:t xml:space="preserve">acionou </w:t>
            </w:r>
            <w:r>
              <w:rPr>
                <w:sz w:val="24"/>
                <w:szCs w:val="24"/>
              </w:rPr>
              <w:t xml:space="preserve">o comando </w:t>
            </w:r>
            <w:r>
              <w:rPr>
                <w:i/>
                <w:iCs/>
                <w:sz w:val="24"/>
                <w:szCs w:val="24"/>
              </w:rPr>
              <w:t>Fechar Conta</w:t>
            </w:r>
            <w:r>
              <w:rPr>
                <w:sz w:val="24"/>
                <w:szCs w:val="24"/>
              </w:rPr>
              <w:t>.</w:t>
            </w:r>
          </w:p>
        </w:tc>
      </w:tr>
      <w:tr>
        <w:trPr>
          <w:trHeight w:val="752" w:hRule="atLeast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a"/>
              <w:snapToGrid w:val="false"/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7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exibe a Tela de Fechamento de Conta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recupera e exibe o número, cpf, nome do cliente associado 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>soma todos os itens existentes na conta e aplica o percentual definido como gorjeta, presente nas configurações do sistema, e inclui o item gorjeta como um dos itens da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  <w:lang w:eastAsia="en-US"/>
              </w:rPr>
              <w:t>exibe todos os itens registrados na Tabela de Itens na Conta, incluindo a gorjeta.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 xml:space="preserve">Sistema </w:t>
            </w:r>
            <w:r>
              <w:rPr>
                <w:bCs/>
                <w:sz w:val="24"/>
                <w:szCs w:val="24"/>
              </w:rPr>
              <w:t xml:space="preserve">recupera e exibe, na Tabela </w:t>
            </w:r>
            <w:r>
              <w:rPr>
                <w:b/>
              </w:rPr>
              <w:t>Pagamentos,</w:t>
            </w:r>
            <w:r>
              <w:rPr>
                <w:bCs/>
                <w:sz w:val="24"/>
                <w:szCs w:val="24"/>
              </w:rPr>
              <w:t xml:space="preserve"> todos os pagamentos já realizados para a conta.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Para cada pagamento a ser registrado: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Atendente informa a forma de pagamento e o valor.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Atendente aciona o comando Inserir.</w:t>
            </w:r>
          </w:p>
          <w:p>
            <w:pPr>
              <w:pStyle w:val="Numerada1"/>
              <w:widowControl/>
              <w:numPr>
                <w:ilvl w:val="1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 Sistema inclui o pagamento na Tabela de Pagamentos.</w:t>
            </w:r>
          </w:p>
          <w:p>
            <w:pPr>
              <w:pStyle w:val="Numerada1"/>
              <w:widowControl/>
              <w:numPr>
                <w:ilvl w:val="0"/>
                <w:numId w:val="0"/>
              </w:numPr>
              <w:spacing w:before="0" w:after="120"/>
              <w:ind w:hanging="0" w:left="720"/>
              <w:rPr/>
            </w:pPr>
            <w:r>
              <w:rPr/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Cs/>
                <w:sz w:val="24"/>
                <w:szCs w:val="24"/>
                <w:u w:val="single"/>
              </w:rPr>
              <w:t>Atendente</w:t>
            </w:r>
            <w:r>
              <w:rPr>
                <w:bCs/>
                <w:sz w:val="24"/>
                <w:szCs w:val="24"/>
              </w:rPr>
              <w:t xml:space="preserve"> aciona o comando Concluir Fechamento.</w:t>
            </w:r>
          </w:p>
          <w:p>
            <w:pPr>
              <w:pStyle w:val="Numerada1"/>
              <w:widowControl/>
              <w:numPr>
                <w:ilvl w:val="0"/>
                <w:numId w:val="5"/>
              </w:numPr>
              <w:spacing w:before="0" w:after="1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verifica se a soma dos pagamentos confere com o Valor Total da Conta. Se não conferir, emite mensagem de erro.</w:t>
            </w:r>
          </w:p>
          <w:p>
            <w:pPr>
              <w:pStyle w:val="Numerada1"/>
              <w:widowControl/>
              <w:numPr>
                <w:ilvl w:val="0"/>
                <w:numId w:val="0"/>
              </w:numPr>
              <w:spacing w:before="0" w:after="120"/>
              <w:ind w:hanging="0" w:left="72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 </w:t>
            </w:r>
            <w:r>
              <w:rPr>
                <w:b/>
                <w:sz w:val="24"/>
                <w:szCs w:val="24"/>
              </w:rPr>
              <w:t>Sistema</w:t>
            </w:r>
            <w:r>
              <w:rPr>
                <w:bCs/>
                <w:sz w:val="24"/>
                <w:szCs w:val="24"/>
              </w:rPr>
              <w:t xml:space="preserve"> salva os pagamentos e itens na conta, e muda o status da conta para fechada.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0"/>
      </w:pPr>
      <w:rPr>
        <w:dstrike w:val="false"/>
        <w:strike w:val="false"/>
        <w:sz w:val="24"/>
        <w:i w:val="false"/>
        <w:u w:val="none"/>
        <w:b/>
        <w:szCs w:val="24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792" w:firstLine="28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2">
      <w:start w:val="1"/>
      <w:numFmt w:val="decimal"/>
      <w:lvlText w:val="%3."/>
      <w:lvlJc w:val="right"/>
      <w:pPr>
        <w:tabs>
          <w:tab w:val="num" w:pos="1800"/>
        </w:tabs>
        <w:ind w:left="1224" w:firstLine="7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firstLine="792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2232" w:firstLine="1008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5">
      <w:start w:val="1"/>
      <w:numFmt w:val="decimal"/>
      <w:lvlText w:val="%6."/>
      <w:lvlJc w:val="right"/>
      <w:pPr>
        <w:tabs>
          <w:tab w:val="num" w:pos="2736"/>
        </w:tabs>
        <w:ind w:left="2736" w:firstLine="1404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firstLine="144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7">
      <w:start w:val="1"/>
      <w:numFmt w:val="decimal"/>
      <w:lvlText w:val="%8."/>
      <w:lvlJc w:val="left"/>
      <w:pPr>
        <w:tabs>
          <w:tab w:val="num" w:pos="3744"/>
        </w:tabs>
        <w:ind w:left="3744" w:firstLine="1656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  <w:lvl w:ilvl="8">
      <w:start w:val="1"/>
      <w:numFmt w:val="decimal"/>
      <w:lvlText w:val="%9."/>
      <w:lvlJc w:val="right"/>
      <w:pPr>
        <w:tabs>
          <w:tab w:val="num" w:pos="4320"/>
        </w:tabs>
        <w:ind w:left="4320" w:firstLine="1980"/>
      </w:pPr>
      <w:rPr>
        <w:dstrike w:val="false"/>
        <w:strike w:val="false"/>
        <w:sz w:val="20"/>
        <w:i w:val="false"/>
        <w:u w:val="none"/>
        <w:b w:val="false"/>
        <w:szCs w:val="20"/>
        <w:iCs w:val="false"/>
        <w:bCs w:val="false"/>
        <w:rFonts w:ascii="Times New Roman" w:hAnsi="Times New Roman" w:eastAsia="Times New Roman" w:cs="Times New Roman"/>
        <w:color w:val="00000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dstrike w:val="false"/>
        <w:strike w:val="false"/>
        <w:sz w:val="24"/>
        <w:i w:val="false"/>
        <w:u w:val="none"/>
        <w:b/>
        <w:szCs w:val="24"/>
        <w:iCs/>
        <w:bCs/>
        <w:rFonts w:ascii="Times New Roman" w:hAnsi="Times New Roman" w:eastAsia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216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432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480" w:hanging="180"/>
      </w:pPr>
      <w:rPr>
        <w:dstrike w:val="false"/>
        <w:strike w:val="false"/>
        <w:sz w:val="24"/>
        <w:i/>
        <w:u w:val="none"/>
        <w:b/>
        <w:szCs w:val="24"/>
        <w:iCs/>
        <w:bCs/>
        <w:rFonts w:ascii="Arial" w:hAnsi="Arial" w:eastAsia="Arial" w:cs="DejaVu Sans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e09b7"/>
    <w:pPr>
      <w:keepNext w:val="true"/>
      <w:pageBreakBefore/>
      <w:numPr>
        <w:ilvl w:val="0"/>
        <w:numId w:val="1"/>
      </w:numPr>
      <w:spacing w:before="240" w:after="60"/>
      <w:outlineLvl w:val="0"/>
    </w:pPr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e09b7"/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character" w:styleId="Heading2Char" w:customStyle="1">
    <w:name w:val="Heading 2 Char"/>
    <w:basedOn w:val="DefaultParagraphFont"/>
    <w:qFormat/>
    <w:rsid w:val="00de09b7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qFormat/>
    <w:rsid w:val="00de09b7"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qFormat/>
    <w:rsid w:val="00de09b7"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0a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semiHidden/>
    <w:qFormat/>
    <w:rsid w:val="0011172f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11172f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yle-8" w:customStyle="1">
    <w:name w:val="Style-8"/>
    <w:qFormat/>
    <w:rsid w:val="001117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ela" w:customStyle="1">
    <w:name w:val="Tabela"/>
    <w:basedOn w:val="BodyText"/>
    <w:qFormat/>
    <w:rsid w:val="0011172f"/>
    <w:pPr>
      <w:keepNext w:val="true"/>
      <w:keepLines/>
      <w:widowControl w:val="false"/>
      <w:suppressAutoHyphens w:val="true"/>
      <w:spacing w:before="40" w:after="40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Numerada1" w:customStyle="1">
    <w:name w:val="Numerada1"/>
    <w:basedOn w:val="List"/>
    <w:qFormat/>
    <w:rsid w:val="0011172f"/>
    <w:pPr>
      <w:keepLines/>
      <w:widowControl w:val="false"/>
      <w:tabs>
        <w:tab w:val="clear" w:pos="708"/>
        <w:tab w:val="left" w:pos="1440" w:leader="none"/>
      </w:tabs>
      <w:suppressAutoHyphens w:val="true"/>
      <w:spacing w:before="80" w:after="160"/>
      <w:ind w:hanging="360" w:left="720"/>
      <w:contextualSpacing w:val="false"/>
      <w:jc w:val="both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LibreOffice/24.2.7.2$Linux_X86_64 LibreOffice_project/420$Build-2</Application>
  <AppVersion>15.0000</AppVersion>
  <Pages>5</Pages>
  <Words>903</Words>
  <Characters>4578</Characters>
  <CharactersWithSpaces>5236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2026-04-30T11:24:00Z</dcterms:created>
  <dc:creator>Microsoft Office User</dc:creator>
  <dc:description/>
  <dc:language>pt-BR</dc:language>
  <cp:lastModifiedBy/>
  <dcterms:modified xsi:type="dcterms:W3CDTF">2026-05-16T20:59:16Z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