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C770" w14:textId="35F374CC" w:rsidR="00430F3B" w:rsidRDefault="006F67B1" w:rsidP="006F67B1">
      <w:pPr>
        <w:jc w:val="center"/>
        <w:rPr>
          <w:b/>
          <w:bCs/>
          <w:sz w:val="32"/>
          <w:szCs w:val="32"/>
        </w:rPr>
      </w:pPr>
      <w:r w:rsidRPr="006F67B1">
        <w:rPr>
          <w:b/>
          <w:bCs/>
          <w:sz w:val="32"/>
          <w:szCs w:val="32"/>
        </w:rPr>
        <w:t>ARQUITETURA LIMPA</w:t>
      </w:r>
    </w:p>
    <w:p w14:paraId="1552E3AD" w14:textId="0E2299EA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1. O que é Arquitetura Limpa?</w:t>
      </w:r>
    </w:p>
    <w:p w14:paraId="358128BA" w14:textId="32998DE6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A ideia da Arquitetura Limpa, proposta por Robert C. Martin, é uma perspectiva de uma arquitetura modular</w:t>
      </w:r>
      <w:r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</w:rPr>
        <w:t>sistema que sustentará a flexibilidade e a independência do sistema a longo prazo da teoria do design. Isso é</w:t>
      </w:r>
      <w:r>
        <w:rPr>
          <w:rFonts w:ascii="Arial" w:hAnsi="Arial" w:cs="Arial"/>
        </w:rPr>
        <w:t xml:space="preserve"> a</w:t>
      </w:r>
      <w:r w:rsidRPr="006F67B1">
        <w:rPr>
          <w:rFonts w:ascii="Arial" w:hAnsi="Arial" w:cs="Arial"/>
        </w:rPr>
        <w:t xml:space="preserve"> premissa fundamental é a separação das camadas, o que significa que o design permite uma dependência lógica mínima dos componentes internos e externos. Existem alguns princípios básicos para implementar a arquitetura:</w:t>
      </w:r>
    </w:p>
    <w:p w14:paraId="36D00787" w14:textId="0D5F48B2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Independência de Frameworks: o sistema não deve ser constrangido ao framework em que o</w:t>
      </w:r>
      <w:r>
        <w:rPr>
          <w:rFonts w:ascii="Arial" w:hAnsi="Arial" w:cs="Arial"/>
        </w:rPr>
        <w:t xml:space="preserve"> p</w:t>
      </w:r>
      <w:r w:rsidRPr="006F67B1">
        <w:rPr>
          <w:rFonts w:ascii="Arial" w:hAnsi="Arial" w:cs="Arial"/>
        </w:rPr>
        <w:t xml:space="preserve">rograma é implementado. As estruturas devem ser usadas como ferramentas, não como </w:t>
      </w:r>
      <w:proofErr w:type="gramStart"/>
      <w:r w:rsidRPr="006F67B1">
        <w:rPr>
          <w:rFonts w:ascii="Arial" w:hAnsi="Arial" w:cs="Arial"/>
        </w:rPr>
        <w:t>peças- chave</w:t>
      </w:r>
      <w:proofErr w:type="gramEnd"/>
      <w:r w:rsidRPr="006F67B1">
        <w:rPr>
          <w:rFonts w:ascii="Arial" w:hAnsi="Arial" w:cs="Arial"/>
        </w:rPr>
        <w:t>.</w:t>
      </w:r>
    </w:p>
    <w:p w14:paraId="65BD9996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</w:t>
      </w:r>
      <w:proofErr w:type="spellStart"/>
      <w:r w:rsidRPr="006F67B1">
        <w:rPr>
          <w:rFonts w:ascii="Arial" w:hAnsi="Arial" w:cs="Arial"/>
        </w:rPr>
        <w:t>Testabilidade</w:t>
      </w:r>
      <w:proofErr w:type="spellEnd"/>
      <w:r w:rsidRPr="006F67B1">
        <w:rPr>
          <w:rFonts w:ascii="Arial" w:hAnsi="Arial" w:cs="Arial"/>
        </w:rPr>
        <w:t>: é necessário que o sistema na sua totalidade seja testável e a sua lógica de negócios seja isolada e separada.</w:t>
      </w:r>
    </w:p>
    <w:p w14:paraId="35B9FDA3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Independência da Interface do Usuário: é necessário garantir que qualquer alteração na Ul não afete a lógica dos negócios.</w:t>
      </w:r>
    </w:p>
    <w:p w14:paraId="3B443081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Independência do Banco de Dados: é fundamental para uma arquitetura limpa que se evite tornar o banco de dados parte da lógica ou a base da arquitetura.</w:t>
      </w:r>
    </w:p>
    <w:p w14:paraId="72DA387D" w14:textId="51782B0F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Regra de Dependência: o núcleo lógico está separado de frameworks e implementações de</w:t>
      </w:r>
      <w:r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</w:rPr>
        <w:t>fontes de dados; portanto, a dependência é da lógica e nunca o contrário.</w:t>
      </w:r>
      <w:r>
        <w:rPr>
          <w:rFonts w:ascii="Arial" w:hAnsi="Arial" w:cs="Arial"/>
        </w:rPr>
        <w:t xml:space="preserve"> A</w:t>
      </w:r>
      <w:r w:rsidRPr="006F67B1">
        <w:rPr>
          <w:rFonts w:ascii="Arial" w:hAnsi="Arial" w:cs="Arial"/>
        </w:rPr>
        <w:t xml:space="preserve"> imagem mais comum da arquitetura limpa é estrutura de círculos. Círculos concêntricos com o</w:t>
      </w:r>
      <w:r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</w:rPr>
        <w:t>núcleo que contém todas as regras de negócios e interfaces externas como frameworks, UI e banco de dados que se movem para longe do centro.</w:t>
      </w:r>
    </w:p>
    <w:p w14:paraId="38B60B25" w14:textId="5DD05A4B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2. Vantagem</w:t>
      </w:r>
    </w:p>
    <w:p w14:paraId="3AD66E79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Facilidade de Manutenção: O desacoplamento das camadas facilita a atualização, ajuste e escalonamento do sistema.</w:t>
      </w:r>
    </w:p>
    <w:p w14:paraId="4F58DE3D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Reutilização: Componentes centrais podem ser reutilizados em diferentes aplicações.</w:t>
      </w:r>
    </w:p>
    <w:p w14:paraId="1F52B28A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Teste Independente: Testar a lógica de negócios é direta, uma vez que ela é isolada.</w:t>
      </w:r>
    </w:p>
    <w:p w14:paraId="42980C95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Resiliência à Mudança: Mudanças feitas em tecnologias externas, como a troca do banco de dados ou do framework front-</w:t>
      </w:r>
      <w:proofErr w:type="spellStart"/>
      <w:r w:rsidRPr="006F67B1">
        <w:rPr>
          <w:rFonts w:ascii="Arial" w:hAnsi="Arial" w:cs="Arial"/>
        </w:rPr>
        <w:t>end</w:t>
      </w:r>
      <w:proofErr w:type="spellEnd"/>
      <w:r w:rsidRPr="006F67B1">
        <w:rPr>
          <w:rFonts w:ascii="Arial" w:hAnsi="Arial" w:cs="Arial"/>
        </w:rPr>
        <w:t>, têm pouco impacto.</w:t>
      </w:r>
    </w:p>
    <w:p w14:paraId="5E278FA9" w14:textId="1D24E808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Desvantagem</w:t>
      </w:r>
    </w:p>
    <w:p w14:paraId="2EBF36F0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Curva de Aprendizado: conhecer a Arquitetura Limpa e compreender profundamente seus conceitos é necessário para sua implementação.</w:t>
      </w:r>
    </w:p>
    <w:p w14:paraId="78AB6848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Complexidade Inicial: O custo adicional de design e desenvolvimento pode ser inicialmente alto. - Engenharia Demais: Para sistemas simples, a implementação de um sistema totalmente baseado na Arquitetura Limpa pode ser demais.</w:t>
      </w:r>
    </w:p>
    <w:p w14:paraId="62CC7CDA" w14:textId="3D2E81FE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3. Principais distinções nas arquiteturas comuns</w:t>
      </w:r>
    </w:p>
    <w:p w14:paraId="4E34AC7D" w14:textId="6FD3328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Comparado à Arquitetura em Camadas: embora pareça que a Arquitetura Limpa é semelhante</w:t>
      </w:r>
      <w:r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</w:rPr>
        <w:t>à Arquitetura em Camadas, essa última tem dependência unidirecional, da interface do usuário</w:t>
      </w:r>
    </w:p>
    <w:p w14:paraId="55CA0D34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lastRenderedPageBreak/>
        <w:t>para o banco de dados. No entanto, a Arquitetura Limpa coloca uma lógica de negócios no centro e permite que informações externas orbitais sejam armazenadas do lado de fora.</w:t>
      </w:r>
    </w:p>
    <w:p w14:paraId="43695CE8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Comparado à Arquitetura de Hexágono: embora tenhamos o foco no desacoplamento, a última não enfatiza claramente a hierarquização de dependências.</w:t>
      </w:r>
    </w:p>
    <w:p w14:paraId="594FB605" w14:textId="6B311902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Comparado à Arquitetura do </w:t>
      </w:r>
      <w:proofErr w:type="spellStart"/>
      <w:r w:rsidRPr="006F67B1">
        <w:rPr>
          <w:rFonts w:ascii="Arial" w:hAnsi="Arial" w:cs="Arial"/>
        </w:rPr>
        <w:t>Microkernel</w:t>
      </w:r>
      <w:proofErr w:type="spellEnd"/>
      <w:r w:rsidRPr="006F67B1">
        <w:rPr>
          <w:rFonts w:ascii="Arial" w:hAnsi="Arial" w:cs="Arial"/>
        </w:rPr>
        <w:t xml:space="preserve">: enquanto a Arquitetura do </w:t>
      </w:r>
      <w:proofErr w:type="spellStart"/>
      <w:r w:rsidRPr="006F67B1">
        <w:rPr>
          <w:rFonts w:ascii="Arial" w:hAnsi="Arial" w:cs="Arial"/>
        </w:rPr>
        <w:t>Microkernel</w:t>
      </w:r>
      <w:proofErr w:type="spellEnd"/>
      <w:r w:rsidRPr="006F67B1">
        <w:rPr>
          <w:rFonts w:ascii="Arial" w:hAnsi="Arial" w:cs="Arial"/>
        </w:rPr>
        <w:t xml:space="preserve"> é projetada</w:t>
      </w:r>
      <w:r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</w:rPr>
        <w:t>para extensibilidade usando plug-ins, a Arquitetura Limpa é construída em torno de como todos os componentes internos se relacionam.</w:t>
      </w:r>
    </w:p>
    <w:p w14:paraId="6206D04E" w14:textId="55995890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Considerações Finais e Trabalhos Futuros</w:t>
      </w:r>
    </w:p>
    <w:p w14:paraId="3A722F28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Acreditamos que a melhor forma de avaliar a proposta do </w:t>
      </w:r>
      <w:proofErr w:type="spellStart"/>
      <w:r w:rsidRPr="006F67B1">
        <w:rPr>
          <w:rFonts w:ascii="Arial" w:hAnsi="Arial" w:cs="Arial"/>
        </w:rPr>
        <w:t>Archunit</w:t>
      </w:r>
      <w:proofErr w:type="spellEnd"/>
      <w:r w:rsidRPr="006F67B1">
        <w:rPr>
          <w:rFonts w:ascii="Arial" w:hAnsi="Arial" w:cs="Arial"/>
        </w:rPr>
        <w:t xml:space="preserve"> neste trabalho é aplicá-la diretamente em algum projeto de implantação Arquitetura Limpa. Dessa forma, podemos elaborar ou revisar um sistema simples e avaliar quanto ao uso da ferramenta. Inspire-se: software.ohnestoproject.com.</w:t>
      </w:r>
    </w:p>
    <w:p w14:paraId="4987DDCF" w14:textId="0F34711F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4. Aplicação a um serviço para uma livraria</w:t>
      </w:r>
    </w:p>
    <w:p w14:paraId="7C552497" w14:textId="420772C1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 </w:t>
      </w:r>
      <w:r w:rsidRPr="006F67B1">
        <w:rPr>
          <w:rFonts w:ascii="Arial" w:hAnsi="Arial" w:cs="Arial"/>
          <w:color w:val="FF0000"/>
        </w:rPr>
        <w:t>4.1 Descrição do serviço</w:t>
      </w:r>
    </w:p>
    <w:p w14:paraId="69699F40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Os seguintes recursos disponíveis estão:</w:t>
      </w:r>
    </w:p>
    <w:p w14:paraId="140F57C2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Criação, exclusão, atualização e busca por livros.</w:t>
      </w:r>
    </w:p>
    <w:p w14:paraId="2BA66A78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Consulta ao serviço </w:t>
      </w:r>
      <w:proofErr w:type="spellStart"/>
      <w:r w:rsidRPr="006F67B1">
        <w:rPr>
          <w:rFonts w:ascii="Arial" w:hAnsi="Arial" w:cs="Arial"/>
        </w:rPr>
        <w:t>ms</w:t>
      </w:r>
      <w:proofErr w:type="spellEnd"/>
      <w:r w:rsidRPr="006F67B1">
        <w:rPr>
          <w:rFonts w:ascii="Arial" w:hAnsi="Arial" w:cs="Arial"/>
        </w:rPr>
        <w:t>-book-</w:t>
      </w:r>
      <w:proofErr w:type="spellStart"/>
      <w:r w:rsidRPr="006F67B1">
        <w:rPr>
          <w:rFonts w:ascii="Arial" w:hAnsi="Arial" w:cs="Arial"/>
        </w:rPr>
        <w:t>precification</w:t>
      </w:r>
      <w:proofErr w:type="spellEnd"/>
      <w:r w:rsidRPr="006F67B1">
        <w:rPr>
          <w:rFonts w:ascii="Arial" w:hAnsi="Arial" w:cs="Arial"/>
        </w:rPr>
        <w:t>: o preço é retirado do livro baseado no ISSN.</w:t>
      </w:r>
    </w:p>
    <w:p w14:paraId="2A4F51E4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Banco de dados: PostgreSQL ou </w:t>
      </w:r>
      <w:proofErr w:type="spellStart"/>
      <w:r w:rsidRPr="006F67B1">
        <w:rPr>
          <w:rFonts w:ascii="Arial" w:hAnsi="Arial" w:cs="Arial"/>
        </w:rPr>
        <w:t>MongoDB</w:t>
      </w:r>
      <w:proofErr w:type="spellEnd"/>
      <w:r w:rsidRPr="006F67B1">
        <w:rPr>
          <w:rFonts w:ascii="Arial" w:hAnsi="Arial" w:cs="Arial"/>
        </w:rPr>
        <w:t>.</w:t>
      </w:r>
    </w:p>
    <w:p w14:paraId="40055891" w14:textId="7143FBDF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  <w:color w:val="FF0000"/>
        </w:rPr>
        <w:t>4.2 Razões para escolha do Banco de Dados</w:t>
      </w:r>
    </w:p>
    <w:p w14:paraId="28238A1E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*PostgreSQL*</w:t>
      </w:r>
    </w:p>
    <w:p w14:paraId="767679C3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Justificativa: o PostgreSQL será usado.</w:t>
      </w:r>
    </w:p>
    <w:p w14:paraId="3A2A1804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* Motivos para escolha:*</w:t>
      </w:r>
    </w:p>
    <w:p w14:paraId="7BE813C3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Modelo Relacional: estrutura bem definida para tabelas e relações - ideal para livros e seus</w:t>
      </w:r>
    </w:p>
    <w:p w14:paraId="114B1688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atributos fixos: ISSN, nome e preço.</w:t>
      </w:r>
    </w:p>
    <w:p w14:paraId="08AC0819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Robustez: </w:t>
      </w:r>
      <w:proofErr w:type="spellStart"/>
      <w:proofErr w:type="gramStart"/>
      <w:r w:rsidRPr="006F67B1">
        <w:rPr>
          <w:rFonts w:ascii="Arial" w:hAnsi="Arial" w:cs="Arial"/>
        </w:rPr>
        <w:t>tI</w:t>
      </w:r>
      <w:proofErr w:type="spellEnd"/>
      <w:proofErr w:type="gramEnd"/>
      <w:r w:rsidRPr="006F67B1">
        <w:rPr>
          <w:rFonts w:ascii="Arial" w:hAnsi="Arial" w:cs="Arial"/>
        </w:rPr>
        <w:t xml:space="preserve"> suporta transações ACID, garantindo consistência nas operações de criação e exclusão.</w:t>
      </w:r>
    </w:p>
    <w:p w14:paraId="4ABF4C65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Compatibilidade: Boa integração com ferramentas modernas e </w:t>
      </w:r>
      <w:proofErr w:type="spellStart"/>
      <w:r w:rsidRPr="006F67B1">
        <w:rPr>
          <w:rFonts w:ascii="Arial" w:hAnsi="Arial" w:cs="Arial"/>
        </w:rPr>
        <w:t>APls</w:t>
      </w:r>
      <w:proofErr w:type="spellEnd"/>
      <w:r w:rsidRPr="006F67B1">
        <w:rPr>
          <w:rFonts w:ascii="Arial" w:hAnsi="Arial" w:cs="Arial"/>
        </w:rPr>
        <w:t xml:space="preserve"> REST.</w:t>
      </w:r>
    </w:p>
    <w:p w14:paraId="27E2AA11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Comunidade e Suporte: Um dos bancos de dados relacionais mais populares com ampla documentação.</w:t>
      </w:r>
    </w:p>
    <w:p w14:paraId="3DA30CD1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Custo: Código aberto, não é preciso pagar por licenciamento.</w:t>
      </w:r>
    </w:p>
    <w:p w14:paraId="332F8212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*Comparação com </w:t>
      </w:r>
      <w:proofErr w:type="spellStart"/>
      <w:r w:rsidRPr="006F67B1">
        <w:rPr>
          <w:rFonts w:ascii="Arial" w:hAnsi="Arial" w:cs="Arial"/>
        </w:rPr>
        <w:t>MongoDB</w:t>
      </w:r>
      <w:proofErr w:type="spellEnd"/>
      <w:r w:rsidRPr="006F67B1">
        <w:rPr>
          <w:rFonts w:ascii="Arial" w:hAnsi="Arial" w:cs="Arial"/>
        </w:rPr>
        <w:t>:*</w:t>
      </w:r>
    </w:p>
    <w:p w14:paraId="409DC5B4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</w:t>
      </w:r>
      <w:proofErr w:type="spellStart"/>
      <w:r w:rsidRPr="006F67B1">
        <w:rPr>
          <w:rFonts w:ascii="Arial" w:hAnsi="Arial" w:cs="Arial"/>
        </w:rPr>
        <w:t>MongoDB</w:t>
      </w:r>
      <w:proofErr w:type="spellEnd"/>
      <w:r w:rsidRPr="006F67B1">
        <w:rPr>
          <w:rFonts w:ascii="Arial" w:hAnsi="Arial" w:cs="Arial"/>
        </w:rPr>
        <w:t xml:space="preserve"> é melhor para dados não estruturados e flexíveis, enquanto o serviço de livros ainda tem uma estrutura sólida. Portanto, o PostgreSQL é uma solução melhor.</w:t>
      </w:r>
    </w:p>
    <w:p w14:paraId="7FB66A12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Operações relacionais funcionarão de forma mais eficiente no PostgreSQL.</w:t>
      </w:r>
    </w:p>
    <w:p w14:paraId="14103305" w14:textId="381BC091" w:rsidR="006F67B1" w:rsidRPr="006F67B1" w:rsidRDefault="006F67B1" w:rsidP="006F67B1">
      <w:pPr>
        <w:jc w:val="both"/>
        <w:rPr>
          <w:rFonts w:ascii="Arial" w:hAnsi="Arial" w:cs="Arial"/>
          <w:color w:val="FF0000"/>
        </w:rPr>
      </w:pPr>
      <w:r w:rsidRPr="006F67B1">
        <w:rPr>
          <w:rFonts w:ascii="Arial" w:hAnsi="Arial" w:cs="Arial"/>
          <w:color w:val="FF0000"/>
        </w:rPr>
        <w:t>4.3 Modelagem de Arquitetura Limpa *Componentes do sistema:*</w:t>
      </w:r>
    </w:p>
    <w:p w14:paraId="4C8211AB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lastRenderedPageBreak/>
        <w:t>- Entidades: Representam as principais regras de negócios (por exemplo, Livro com atributos de ID, Nome, ISSN, Data de Lançamento e Preço).</w:t>
      </w:r>
    </w:p>
    <w:p w14:paraId="34ECB892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Casos de uso: Contêm lógica de aplicação (por exemplo, registrar um livro, consultar o preço de </w:t>
      </w:r>
      <w:proofErr w:type="spellStart"/>
      <w:r w:rsidRPr="006F67B1">
        <w:rPr>
          <w:rFonts w:ascii="Arial" w:hAnsi="Arial" w:cs="Arial"/>
        </w:rPr>
        <w:t>ms</w:t>
      </w:r>
      <w:proofErr w:type="spellEnd"/>
      <w:r w:rsidRPr="006F67B1">
        <w:rPr>
          <w:rFonts w:ascii="Arial" w:hAnsi="Arial" w:cs="Arial"/>
        </w:rPr>
        <w:t>-book-</w:t>
      </w:r>
      <w:proofErr w:type="spellStart"/>
      <w:r w:rsidRPr="006F67B1">
        <w:rPr>
          <w:rFonts w:ascii="Arial" w:hAnsi="Arial" w:cs="Arial"/>
        </w:rPr>
        <w:t>precification</w:t>
      </w:r>
      <w:proofErr w:type="spellEnd"/>
      <w:r w:rsidRPr="006F67B1">
        <w:rPr>
          <w:rFonts w:ascii="Arial" w:hAnsi="Arial" w:cs="Arial"/>
        </w:rPr>
        <w:t>).</w:t>
      </w:r>
    </w:p>
    <w:p w14:paraId="78717EA5" w14:textId="77777777" w:rsidR="006F67B1" w:rsidRP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>- Adaptadores: Responsáveis ​​pela tradução entre externo e interno camadas de comunicação (por exemplo, REST API, acesso ao banco de dados).</w:t>
      </w:r>
    </w:p>
    <w:p w14:paraId="31980BDD" w14:textId="35147654" w:rsidR="006F67B1" w:rsidRDefault="006F67B1" w:rsidP="006F67B1">
      <w:pPr>
        <w:jc w:val="both"/>
        <w:rPr>
          <w:rFonts w:ascii="Arial" w:hAnsi="Arial" w:cs="Arial"/>
        </w:rPr>
      </w:pPr>
      <w:r w:rsidRPr="006F67B1">
        <w:rPr>
          <w:rFonts w:ascii="Arial" w:hAnsi="Arial" w:cs="Arial"/>
        </w:rPr>
        <w:t xml:space="preserve">- Infraestrutura: comunicação com o banco de dados PostgreSQL e serviço </w:t>
      </w:r>
      <w:proofErr w:type="spellStart"/>
      <w:r w:rsidRPr="006F67B1">
        <w:rPr>
          <w:rFonts w:ascii="Arial" w:hAnsi="Arial" w:cs="Arial"/>
        </w:rPr>
        <w:t>ms</w:t>
      </w:r>
      <w:proofErr w:type="spellEnd"/>
      <w:r w:rsidRPr="006F67B1">
        <w:rPr>
          <w:rFonts w:ascii="Arial" w:hAnsi="Arial" w:cs="Arial"/>
        </w:rPr>
        <w:t>-book-</w:t>
      </w:r>
      <w:proofErr w:type="spellStart"/>
      <w:r w:rsidRPr="006F67B1">
        <w:rPr>
          <w:rFonts w:ascii="Arial" w:hAnsi="Arial" w:cs="Arial"/>
        </w:rPr>
        <w:t>precification</w:t>
      </w:r>
      <w:proofErr w:type="spellEnd"/>
      <w:r w:rsidRPr="006F67B1">
        <w:rPr>
          <w:rFonts w:ascii="Arial" w:hAnsi="Arial" w:cs="Arial"/>
        </w:rPr>
        <w:t>.</w:t>
      </w:r>
    </w:p>
    <w:p w14:paraId="26C53227" w14:textId="77777777" w:rsidR="006F67B1" w:rsidRDefault="006F67B1" w:rsidP="006F67B1">
      <w:pPr>
        <w:jc w:val="both"/>
        <w:rPr>
          <w:rFonts w:ascii="Arial" w:hAnsi="Arial" w:cs="Arial"/>
        </w:rPr>
      </w:pPr>
    </w:p>
    <w:p w14:paraId="07C93B07" w14:textId="2E4E0B24" w:rsidR="006F67B1" w:rsidRPr="006F67B1" w:rsidRDefault="006F67B1" w:rsidP="006F67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0E3B60" wp14:editId="6A143049">
            <wp:extent cx="5756910" cy="3979469"/>
            <wp:effectExtent l="0" t="0" r="0" b="2540"/>
            <wp:docPr id="1858688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88292" name="Imagem 1858688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71" cy="39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B1" w:rsidRPr="006F6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1"/>
    <w:rsid w:val="00273977"/>
    <w:rsid w:val="00430F3B"/>
    <w:rsid w:val="006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DD10"/>
  <w15:chartTrackingRefBased/>
  <w15:docId w15:val="{F0698A08-4AA1-4224-B6D0-7171C212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Kayky lucas</dc:creator>
  <cp:keywords/>
  <dc:description/>
  <cp:lastModifiedBy>Kayky lucas</cp:lastModifiedBy>
  <cp:revision>1</cp:revision>
  <dcterms:created xsi:type="dcterms:W3CDTF">2024-12-02T20:29:00Z</dcterms:created>
  <dcterms:modified xsi:type="dcterms:W3CDTF">2024-12-02T20:41:00Z</dcterms:modified>
</cp:coreProperties>
</file>