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08AD66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Excellent, Kayla — </w:t>
      </w:r>
      <w:proofErr w:type="gramStart"/>
      <w:r w:rsidRPr="00430CD0">
        <w:rPr>
          <w:rFonts w:ascii="Times New Roman" w:eastAsia="Times New Roman" w:hAnsi="Times New Roman" w:cs="Times New Roman"/>
          <w:sz w:val="24"/>
          <w:szCs w:val="24"/>
        </w:rPr>
        <w:t>here’s</w:t>
      </w:r>
      <w:proofErr w:type="gram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fully structured and professional clinical email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written in your voice, reflecting the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actual field findings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you’ve been uncovering in your diagnostic work on the Fresenius 2008T.</w:t>
      </w:r>
    </w:p>
    <w:p w14:paraId="33F102B7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This message is ready to send to your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team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and includes:</w:t>
      </w:r>
    </w:p>
    <w:p w14:paraId="4001E618" w14:textId="77777777" w:rsidR="00430CD0" w:rsidRPr="00430CD0" w:rsidRDefault="00430CD0" w:rsidP="00430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Clear technical context for staff</w:t>
      </w:r>
    </w:p>
    <w:p w14:paraId="23E508BA" w14:textId="77777777" w:rsidR="00430CD0" w:rsidRPr="00430CD0" w:rsidRDefault="00430CD0" w:rsidP="00430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Probable causes discovered from your investigation</w:t>
      </w:r>
    </w:p>
    <w:p w14:paraId="248C9187" w14:textId="77777777" w:rsidR="00430CD0" w:rsidRPr="00430CD0" w:rsidRDefault="00430CD0" w:rsidP="00430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Step-by-step clinical troubleshooting guide (with referenced figures)</w:t>
      </w:r>
    </w:p>
    <w:p w14:paraId="3FB7A63C" w14:textId="77777777" w:rsidR="00430CD0" w:rsidRPr="00430CD0" w:rsidRDefault="00430CD0" w:rsidP="00430C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Prevention and escalation instructions</w:t>
      </w:r>
    </w:p>
    <w:p w14:paraId="03711C80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3D997891">
          <v:rect id="_x0000_i1079" style="width:0;height:1.5pt" o:hralign="center" o:hrstd="t" o:hr="t" fillcolor="#a0a0a0" stroked="f"/>
        </w:pict>
      </w:r>
    </w:p>
    <w:p w14:paraId="255EFFAB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>To: Clinical Team – Imperial Pointe &amp; Hampton Clinics</w:t>
      </w:r>
    </w:p>
    <w:p w14:paraId="4882FA31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>From: Kayla Askins, Biomedical Equipment Technician I</w:t>
      </w:r>
    </w:p>
    <w:p w14:paraId="63C5170B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Subject: Resolving Flow and Conductivity Issues on Fresenius 2008T Machines with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>Bibag</w:t>
      </w:r>
      <w:proofErr w:type="spellEnd"/>
    </w:p>
    <w:p w14:paraId="1B11FAC2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43B31DFB">
          <v:rect id="_x0000_i1080" style="width:0;height:1.5pt" o:hralign="center" o:hrstd="t" o:hr="t" fillcolor="#a0a0a0" stroked="f"/>
        </w:pict>
      </w:r>
    </w:p>
    <w:p w14:paraId="1BCD9E53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>Opening Paragraph</w:t>
      </w:r>
    </w:p>
    <w:p w14:paraId="3A3F9252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Team,</w:t>
      </w:r>
    </w:p>
    <w:p w14:paraId="33DD2829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The purpose of this email is to address the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flow and conductivity issues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we experienced today on several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Fresenius 2008T dialysis machines equipped with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. These alarms occurred intermittently during treatment, presenting as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“Low Flow,” “Flow Error,” and “Conductivity Self-Test Fail”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messages.</w:t>
      </w:r>
    </w:p>
    <w:p w14:paraId="465A749A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After reviewing the affected stations and analyzing debug values, the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probable cause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appears to be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air entrapment and restricted dialysate flow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within the hydraulic circuit — specifically linked to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venting issues, deaeration pump performance, or low water supply pressure from the RO feed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. These factors prevent the machine from maintaining steady dialysate flow and accurate conductivity readings.</w:t>
      </w:r>
    </w:p>
    <w:p w14:paraId="17380B45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4991EEB7">
          <v:rect id="_x0000_i1081" style="width:0;height:1.5pt" o:hralign="center" o:hrstd="t" o:hr="t" fillcolor="#a0a0a0" stroked="f"/>
        </w:pict>
      </w:r>
    </w:p>
    <w:p w14:paraId="5C1508F1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>Body Paragraph 1 – Plan of Action: Troubleshooting Steps</w:t>
      </w:r>
    </w:p>
    <w:p w14:paraId="2E04EC34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To minimize treatment interruptions and assist in identifying the root cause quickly, please follow the steps below when this occurs.</w:t>
      </w:r>
    </w:p>
    <w:p w14:paraId="0DE65AE3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– Check the Acid and Bicarb Lines (Figure 1)</w:t>
      </w:r>
    </w:p>
    <w:p w14:paraId="593981B1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First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, visually inspect all acid and bicarbonate lines behind the machine.</w:t>
      </w:r>
    </w:p>
    <w:p w14:paraId="0E314B3B" w14:textId="77777777" w:rsidR="00430CD0" w:rsidRPr="00430CD0" w:rsidRDefault="00430CD0" w:rsidP="00430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Ensure that each line is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connected, untwisted, and not kinked.</w:t>
      </w:r>
    </w:p>
    <w:p w14:paraId="141FC771" w14:textId="77777777" w:rsidR="00430CD0" w:rsidRPr="00430CD0" w:rsidRDefault="00430CD0" w:rsidP="00430C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If you notice restricted movement or tension, gently reposition the line.</w:t>
      </w:r>
    </w:p>
    <w:p w14:paraId="2232E596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Segoe UI Emoji" w:eastAsia="Times New Roman" w:hAnsi="Segoe UI Emoji" w:cs="Segoe UI Emoji"/>
          <w:sz w:val="24"/>
          <w:szCs w:val="24"/>
        </w:rPr>
        <w:t>🖼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Figure 1: Hose Routing Behind 2008T Machine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(Highlighted arrows indicate proper routing for acid (red) and bicarb (blue) lines. Boxes mark common pinch points.)</w:t>
      </w:r>
    </w:p>
    <w:p w14:paraId="159E736D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7E7FB5B9">
          <v:rect id="_x0000_i1082" style="width:0;height:1.5pt" o:hralign="center" o:hrstd="t" o:hr="t" fillcolor="#a0a0a0" stroked="f"/>
        </w:pict>
      </w:r>
    </w:p>
    <w:p w14:paraId="7ABEDE75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 – Inspect the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(Figure 2)</w:t>
      </w:r>
    </w:p>
    <w:p w14:paraId="076921BF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, check the 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on the front panel:</w:t>
      </w:r>
    </w:p>
    <w:p w14:paraId="67405DF2" w14:textId="77777777" w:rsidR="00430CD0" w:rsidRPr="00430CD0" w:rsidRDefault="00430CD0" w:rsidP="00430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Confirm the 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properly seated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on the connector port.</w:t>
      </w:r>
    </w:p>
    <w:p w14:paraId="2B610AA5" w14:textId="77777777" w:rsidR="00430CD0" w:rsidRPr="00430CD0" w:rsidRDefault="00430CD0" w:rsidP="00430C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Observe whether it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inflates or remains puffed up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after use.</w:t>
      </w:r>
    </w:p>
    <w:p w14:paraId="44E22DD7" w14:textId="77777777" w:rsidR="00430CD0" w:rsidRPr="00430CD0" w:rsidRDefault="00430CD0" w:rsidP="00430CD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that fails to deflate usually indicates a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blocked vent filter or valve (V105)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05590A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Segoe UI Emoji" w:eastAsia="Times New Roman" w:hAnsi="Segoe UI Emoji" w:cs="Segoe UI Emoji"/>
          <w:sz w:val="24"/>
          <w:szCs w:val="24"/>
        </w:rPr>
        <w:t>🖼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Figure 2: Proper </w:t>
      </w:r>
      <w:proofErr w:type="spellStart"/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Seating and Deflation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(Green check = correct placement; red X = overinflated bag indicating vent restriction.)</w:t>
      </w:r>
    </w:p>
    <w:p w14:paraId="4C35967F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If this occurs:</w:t>
      </w:r>
    </w:p>
    <w:p w14:paraId="3EDB5303" w14:textId="77777777" w:rsidR="00430CD0" w:rsidRPr="00430CD0" w:rsidRDefault="00430CD0" w:rsidP="00430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Replace the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vent filter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C81DD" w14:textId="77777777" w:rsidR="00430CD0" w:rsidRPr="00430CD0" w:rsidRDefault="00430CD0" w:rsidP="00430C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Gently tap the 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port to ensure the valve is not stuck closed.</w:t>
      </w:r>
    </w:p>
    <w:p w14:paraId="1DDEEB15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046B72D8">
          <v:rect id="_x0000_i1083" style="width:0;height:1.5pt" o:hralign="center" o:hrstd="t" o:hr="t" fillcolor="#a0a0a0" stroked="f"/>
        </w:pict>
      </w:r>
    </w:p>
    <w:p w14:paraId="0BED3868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– Confirm Water Supply and Rinse (Figure 3)</w:t>
      </w:r>
    </w:p>
    <w:p w14:paraId="2699B4F7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, verify that RO water pressure is stable:</w:t>
      </w:r>
    </w:p>
    <w:p w14:paraId="71C030A2" w14:textId="77777777" w:rsidR="00430CD0" w:rsidRPr="00430CD0" w:rsidRDefault="00430CD0" w:rsidP="00430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Look for a steady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“RO Pressure OK”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indicator on the screen.</w:t>
      </w:r>
    </w:p>
    <w:p w14:paraId="7516ACF0" w14:textId="77777777" w:rsidR="00430CD0" w:rsidRPr="00430CD0" w:rsidRDefault="00430CD0" w:rsidP="00430C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Start a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Rinse cycle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and observe the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Flow (FLWP)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reading on the TMP/Low Soft screen.</w:t>
      </w:r>
    </w:p>
    <w:p w14:paraId="01F55739" w14:textId="77777777" w:rsidR="00430CD0" w:rsidRPr="00430CD0" w:rsidRDefault="00430CD0" w:rsidP="00430C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Normal range: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~800 mL/min</w:t>
      </w:r>
    </w:p>
    <w:p w14:paraId="3C1FC5B4" w14:textId="77777777" w:rsidR="00430CD0" w:rsidRPr="00430CD0" w:rsidRDefault="00430CD0" w:rsidP="00430CD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Below 700 mL/min suggests low water pressure or air in the loop.</w:t>
      </w:r>
    </w:p>
    <w:p w14:paraId="29F05360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Segoe UI Emoji" w:eastAsia="Times New Roman" w:hAnsi="Segoe UI Emoji" w:cs="Segoe UI Emoji"/>
          <w:sz w:val="24"/>
          <w:szCs w:val="24"/>
        </w:rPr>
        <w:t>🖼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Figure 3: TMP/Low Soft Screen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(Highlighted box around “FLWP” displays actual flow rate reading. Arrows show stable vs unstable flow patterns.)</w:t>
      </w:r>
    </w:p>
    <w:p w14:paraId="03BB5136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If flow is low during rinse:</w:t>
      </w:r>
    </w:p>
    <w:p w14:paraId="44273519" w14:textId="77777777" w:rsidR="00430CD0" w:rsidRPr="00430CD0" w:rsidRDefault="00430CD0" w:rsidP="00430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Allow rinse to continue for 3–5 minutes.</w:t>
      </w:r>
    </w:p>
    <w:p w14:paraId="2F2CC791" w14:textId="77777777" w:rsidR="00430CD0" w:rsidRPr="00430CD0" w:rsidRDefault="00430CD0" w:rsidP="00430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lastRenderedPageBreak/>
        <w:t>If it stabilizes, return to treatment.</w:t>
      </w:r>
    </w:p>
    <w:p w14:paraId="63F0C417" w14:textId="77777777" w:rsidR="00430CD0" w:rsidRPr="00430CD0" w:rsidRDefault="00430CD0" w:rsidP="00430C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If not, pause and call Biomed.</w:t>
      </w:r>
    </w:p>
    <w:p w14:paraId="269F8BF6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29218D08">
          <v:rect id="_x0000_i1084" style="width:0;height:1.5pt" o:hralign="center" o:hrstd="t" o:hr="t" fillcolor="#a0a0a0" stroked="f"/>
        </w:pict>
      </w:r>
    </w:p>
    <w:p w14:paraId="51C91B88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– Observe for Conductivity Stability (Figure 4)</w:t>
      </w:r>
    </w:p>
    <w:p w14:paraId="2B320EF8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rinsing, monitor the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conductivity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value on the main screen:</w:t>
      </w:r>
    </w:p>
    <w:p w14:paraId="3A74FC69" w14:textId="77777777" w:rsidR="00430CD0" w:rsidRPr="00430CD0" w:rsidRDefault="00430CD0" w:rsidP="00430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It should rise steadily between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13.0 – 14.0 mS/cm.</w:t>
      </w:r>
    </w:p>
    <w:p w14:paraId="35042A74" w14:textId="77777777" w:rsidR="00430CD0" w:rsidRPr="00430CD0" w:rsidRDefault="00430CD0" w:rsidP="00430C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Fluctuations indicate an ongoing mixing or flow issue.</w:t>
      </w:r>
    </w:p>
    <w:p w14:paraId="7BDD639A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Segoe UI Emoji" w:eastAsia="Times New Roman" w:hAnsi="Segoe UI Emoji" w:cs="Segoe UI Emoji"/>
          <w:sz w:val="24"/>
          <w:szCs w:val="24"/>
        </w:rPr>
        <w:t>🖼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Figure 4: Conductivity Display Reading During Rinse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</w:r>
      <w:r w:rsidRPr="00430CD0">
        <w:rPr>
          <w:rFonts w:ascii="Times New Roman" w:eastAsia="Times New Roman" w:hAnsi="Times New Roman" w:cs="Times New Roman"/>
          <w:i/>
          <w:iCs/>
          <w:sz w:val="24"/>
          <w:szCs w:val="24"/>
        </w:rPr>
        <w:t>(Arrows show steady vs unstable conductivity trend line.)</w:t>
      </w:r>
    </w:p>
    <w:p w14:paraId="77430560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If conductivity does not stabilize:</w:t>
      </w:r>
    </w:p>
    <w:p w14:paraId="61322C95" w14:textId="77777777" w:rsidR="00430CD0" w:rsidRPr="00430CD0" w:rsidRDefault="00430CD0" w:rsidP="00430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and inspect for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wet vent filters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air in the deaeration pump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E541F2" w14:textId="77777777" w:rsidR="00430CD0" w:rsidRPr="00430CD0" w:rsidRDefault="00430CD0" w:rsidP="00430C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proceed with treatment until Biomed evaluates the unit.</w:t>
      </w:r>
    </w:p>
    <w:p w14:paraId="621FB761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072C271A">
          <v:rect id="_x0000_i1085" style="width:0;height:1.5pt" o:hralign="center" o:hrstd="t" o:hr="t" fillcolor="#a0a0a0" stroked="f"/>
        </w:pict>
      </w:r>
    </w:p>
    <w:p w14:paraId="75CAF59A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t>Body Paragraph 2 – Preventive Measures and Troubleshooting Tips</w:t>
      </w:r>
    </w:p>
    <w:p w14:paraId="063D0E55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To prevent recurrence and ensure smoother treatment setups:</w:t>
      </w:r>
    </w:p>
    <w:p w14:paraId="6F5B903E" w14:textId="77777777" w:rsidR="00430CD0" w:rsidRPr="00430CD0" w:rsidRDefault="00430CD0" w:rsidP="00430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Run full Rinse cycles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before connecting patients.</w:t>
      </w:r>
    </w:p>
    <w:p w14:paraId="26B991A9" w14:textId="77777777" w:rsidR="00430CD0" w:rsidRPr="00430CD0" w:rsidRDefault="00430CD0" w:rsidP="00430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Replace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filters daily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, especially if they appear wet or </w:t>
      </w:r>
      <w:proofErr w:type="gramStart"/>
      <w:r w:rsidRPr="00430CD0">
        <w:rPr>
          <w:rFonts w:ascii="Times New Roman" w:eastAsia="Times New Roman" w:hAnsi="Times New Roman" w:cs="Times New Roman"/>
          <w:sz w:val="24"/>
          <w:szCs w:val="24"/>
        </w:rPr>
        <w:t>powder-coated</w:t>
      </w:r>
      <w:proofErr w:type="gramEnd"/>
      <w:r w:rsidRPr="00430C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5D30B" w14:textId="77777777" w:rsidR="00430CD0" w:rsidRPr="00430CD0" w:rsidRDefault="00430CD0" w:rsidP="00430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Avoid twisting or stretching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acid and bicarb lines when rolling machines.</w:t>
      </w:r>
    </w:p>
    <w:p w14:paraId="384E0DE3" w14:textId="77777777" w:rsidR="00430CD0" w:rsidRPr="00430CD0" w:rsidRDefault="00430CD0" w:rsidP="00430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Verify RO pressure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each morning at the main RO console (18–22 psi normal).</w:t>
      </w:r>
    </w:p>
    <w:p w14:paraId="25777C7B" w14:textId="77777777" w:rsidR="00430CD0" w:rsidRPr="00430CD0" w:rsidRDefault="00430CD0" w:rsidP="00430C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If multiple machines alarm at once,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pause treatments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notify Biomed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immediately — this suggests an RO or loop-wide issue, not individual machine failure.</w:t>
      </w:r>
    </w:p>
    <w:p w14:paraId="73EF4B4E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2741"/>
        <w:gridCol w:w="3547"/>
      </w:tblGrid>
      <w:tr w:rsidR="00430CD0" w:rsidRPr="00430CD0" w14:paraId="3479299A" w14:textId="77777777" w:rsidTr="00430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8DA42" w14:textId="77777777" w:rsidR="00430CD0" w:rsidRPr="00430CD0" w:rsidRDefault="00430CD0" w:rsidP="0043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4049F79C" w14:textId="77777777" w:rsidR="00430CD0" w:rsidRPr="00430CD0" w:rsidRDefault="00430CD0" w:rsidP="0043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70ACE925" w14:textId="77777777" w:rsidR="00430CD0" w:rsidRPr="00430CD0" w:rsidRDefault="00430CD0" w:rsidP="00430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Action</w:t>
            </w:r>
          </w:p>
        </w:tc>
      </w:tr>
      <w:tr w:rsidR="00430CD0" w:rsidRPr="00430CD0" w14:paraId="2D34A3EC" w14:textId="77777777" w:rsidTr="0043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C7D9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Low Flow Error</w:t>
            </w:r>
          </w:p>
        </w:tc>
        <w:tc>
          <w:tcPr>
            <w:tcW w:w="0" w:type="auto"/>
            <w:vAlign w:val="center"/>
            <w:hideMark/>
          </w:tcPr>
          <w:p w14:paraId="08288D94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Air in loop or restricted line</w:t>
            </w:r>
          </w:p>
        </w:tc>
        <w:tc>
          <w:tcPr>
            <w:tcW w:w="0" w:type="auto"/>
            <w:vAlign w:val="center"/>
            <w:hideMark/>
          </w:tcPr>
          <w:p w14:paraId="16CC0DA8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Check hoses, rinse, verify RO</w:t>
            </w:r>
          </w:p>
        </w:tc>
      </w:tr>
      <w:tr w:rsidR="00430CD0" w:rsidRPr="00430CD0" w14:paraId="6C9DE01E" w14:textId="77777777" w:rsidTr="0043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6FEC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Flow Error During Treatment</w:t>
            </w:r>
          </w:p>
        </w:tc>
        <w:tc>
          <w:tcPr>
            <w:tcW w:w="0" w:type="auto"/>
            <w:vAlign w:val="center"/>
            <w:hideMark/>
          </w:tcPr>
          <w:p w14:paraId="1BAF8CC0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Bibag</w:t>
            </w:r>
            <w:proofErr w:type="spellEnd"/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vent blocked or wet filter</w:t>
            </w:r>
          </w:p>
        </w:tc>
        <w:tc>
          <w:tcPr>
            <w:tcW w:w="0" w:type="auto"/>
            <w:vAlign w:val="center"/>
            <w:hideMark/>
          </w:tcPr>
          <w:p w14:paraId="38B75753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 filter, ensure </w:t>
            </w:r>
            <w:proofErr w:type="spellStart"/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Bibag</w:t>
            </w:r>
            <w:proofErr w:type="spellEnd"/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deflates</w:t>
            </w:r>
          </w:p>
        </w:tc>
      </w:tr>
      <w:tr w:rsidR="00430CD0" w:rsidRPr="00430CD0" w14:paraId="02910EEC" w14:textId="77777777" w:rsidTr="0043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DE59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Conductivity Self-Test Fail</w:t>
            </w:r>
          </w:p>
        </w:tc>
        <w:tc>
          <w:tcPr>
            <w:tcW w:w="0" w:type="auto"/>
            <w:vAlign w:val="center"/>
            <w:hideMark/>
          </w:tcPr>
          <w:p w14:paraId="7F7DFB7B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Air or unstable temperature</w:t>
            </w:r>
          </w:p>
        </w:tc>
        <w:tc>
          <w:tcPr>
            <w:tcW w:w="0" w:type="auto"/>
            <w:vAlign w:val="center"/>
            <w:hideMark/>
          </w:tcPr>
          <w:p w14:paraId="1F25A754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Allow rinse cycle; confirm flow stabilizes</w:t>
            </w:r>
          </w:p>
        </w:tc>
      </w:tr>
      <w:tr w:rsidR="00430CD0" w:rsidRPr="00430CD0" w14:paraId="72D41208" w14:textId="77777777" w:rsidTr="00430C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1934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Alarms on Multiple Units</w:t>
            </w:r>
          </w:p>
        </w:tc>
        <w:tc>
          <w:tcPr>
            <w:tcW w:w="0" w:type="auto"/>
            <w:vAlign w:val="center"/>
            <w:hideMark/>
          </w:tcPr>
          <w:p w14:paraId="29318C7A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RO feed pressure low</w:t>
            </w:r>
          </w:p>
        </w:tc>
        <w:tc>
          <w:tcPr>
            <w:tcW w:w="0" w:type="auto"/>
            <w:vAlign w:val="center"/>
            <w:hideMark/>
          </w:tcPr>
          <w:p w14:paraId="6CE6F1B8" w14:textId="77777777" w:rsidR="00430CD0" w:rsidRPr="00430CD0" w:rsidRDefault="00430CD0" w:rsidP="00430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0CD0">
              <w:rPr>
                <w:rFonts w:ascii="Times New Roman" w:eastAsia="Times New Roman" w:hAnsi="Times New Roman" w:cs="Times New Roman"/>
                <w:sz w:val="24"/>
                <w:szCs w:val="24"/>
              </w:rPr>
              <w:t>Notify Biomed immediately</w:t>
            </w:r>
          </w:p>
        </w:tc>
      </w:tr>
    </w:tbl>
    <w:p w14:paraId="4CC4B637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43E4D6F4">
          <v:rect id="_x0000_i1086" style="width:0;height:1.5pt" o:hralign="center" o:hrstd="t" o:hr="t" fillcolor="#a0a0a0" stroked="f"/>
        </w:pict>
      </w:r>
    </w:p>
    <w:p w14:paraId="318F38D1" w14:textId="77777777" w:rsidR="00430CD0" w:rsidRPr="00430CD0" w:rsidRDefault="00430CD0" w:rsidP="00430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0C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Closing Paragraph</w:t>
      </w:r>
    </w:p>
    <w:p w14:paraId="5E8385C9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In summary, the flow and conductivity issues observed today are likely the result of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air entrapment, </w:t>
      </w:r>
      <w:proofErr w:type="spellStart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venting restrictions, or low RO pressure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>. By performing the above visual checks and rinse verification steps, most alarms can be resolved at the chairside without interrupting treatment.</w:t>
      </w:r>
    </w:p>
    <w:p w14:paraId="76B06461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If any machine continues to alarm after these steps:</w:t>
      </w:r>
    </w:p>
    <w:p w14:paraId="6807E0CF" w14:textId="77777777" w:rsidR="00430CD0" w:rsidRPr="00430CD0" w:rsidRDefault="00430CD0" w:rsidP="00430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Pause treatment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to ensure patient safety.</w:t>
      </w:r>
    </w:p>
    <w:p w14:paraId="114863E8" w14:textId="77777777" w:rsidR="00430CD0" w:rsidRPr="00430CD0" w:rsidRDefault="00430CD0" w:rsidP="00430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Record the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station number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what was observed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Bibag</w:t>
      </w:r>
      <w:proofErr w:type="spell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not deflating, low flow reading).</w:t>
      </w:r>
    </w:p>
    <w:p w14:paraId="212D74AE" w14:textId="77777777" w:rsidR="00430CD0" w:rsidRPr="00430CD0" w:rsidRDefault="00430CD0" w:rsidP="00430C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Contact Biomed immediately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for further diagnostics.</w:t>
      </w:r>
    </w:p>
    <w:p w14:paraId="67E1EFEE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Thank you all for your teamwork and attention to these details. Your proactive checks make a major difference in maintaining safe and efficient dialysis treatments for our patients.</w:t>
      </w:r>
    </w:p>
    <w:p w14:paraId="61BE6A8E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>Best regards,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Kayla Askins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  <w:t>Biomedical Equipment Technician I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  <w:t>Fresenius Medical Care – Fort Lauderdale Region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br/>
      </w:r>
      <w:r w:rsidRPr="00430CD0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430C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kayla.askins@fmcna.com</w:t>
        </w:r>
      </w:hyperlink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30CD0">
        <w:rPr>
          <w:rFonts w:ascii="Segoe UI Emoji" w:eastAsia="Times New Roman" w:hAnsi="Segoe UI Emoji" w:cs="Segoe UI Emoji"/>
          <w:sz w:val="24"/>
          <w:szCs w:val="24"/>
        </w:rPr>
        <w:t>☎️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(xxx) xxx-</w:t>
      </w:r>
      <w:proofErr w:type="spellStart"/>
      <w:r w:rsidRPr="00430CD0">
        <w:rPr>
          <w:rFonts w:ascii="Times New Roman" w:eastAsia="Times New Roman" w:hAnsi="Times New Roman" w:cs="Times New Roman"/>
          <w:sz w:val="24"/>
          <w:szCs w:val="24"/>
        </w:rPr>
        <w:t>xxxx</w:t>
      </w:r>
      <w:proofErr w:type="spellEnd"/>
    </w:p>
    <w:p w14:paraId="610AB568" w14:textId="77777777" w:rsidR="00430CD0" w:rsidRPr="00430CD0" w:rsidRDefault="00430CD0" w:rsidP="00430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pict w14:anchorId="3D17258F">
          <v:rect id="_x0000_i1087" style="width:0;height:1.5pt" o:hralign="center" o:hrstd="t" o:hr="t" fillcolor="#a0a0a0" stroked="f"/>
        </w:pict>
      </w:r>
    </w:p>
    <w:p w14:paraId="72DE3F3A" w14:textId="77777777" w:rsidR="00430CD0" w:rsidRPr="00430CD0" w:rsidRDefault="00430CD0" w:rsidP="00430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430CD0">
        <w:rPr>
          <w:rFonts w:ascii="Times New Roman" w:eastAsia="Times New Roman" w:hAnsi="Times New Roman" w:cs="Times New Roman"/>
          <w:b/>
          <w:bCs/>
          <w:sz w:val="24"/>
          <w:szCs w:val="24"/>
        </w:rPr>
        <w:t>add the labeled figure set (Figures 1–4)</w:t>
      </w:r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as visual attachments to this email — with the arrows, color highlights, and short captions so </w:t>
      </w:r>
      <w:proofErr w:type="gramStart"/>
      <w:r w:rsidRPr="00430CD0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430CD0">
        <w:rPr>
          <w:rFonts w:ascii="Times New Roman" w:eastAsia="Times New Roman" w:hAnsi="Times New Roman" w:cs="Times New Roman"/>
          <w:sz w:val="24"/>
          <w:szCs w:val="24"/>
        </w:rPr>
        <w:t xml:space="preserve"> presentation-ready for your next shift huddle?</w:t>
      </w:r>
    </w:p>
    <w:p w14:paraId="0EDAF150" w14:textId="77777777" w:rsidR="00A9043A" w:rsidRDefault="004E4B88"/>
    <w:sectPr w:rsidR="00A9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B6DF9"/>
    <w:multiLevelType w:val="multilevel"/>
    <w:tmpl w:val="964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47DA"/>
    <w:multiLevelType w:val="multilevel"/>
    <w:tmpl w:val="960C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2CA6"/>
    <w:multiLevelType w:val="multilevel"/>
    <w:tmpl w:val="304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81354"/>
    <w:multiLevelType w:val="multilevel"/>
    <w:tmpl w:val="759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6723"/>
    <w:multiLevelType w:val="multilevel"/>
    <w:tmpl w:val="CDE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1CFF"/>
    <w:multiLevelType w:val="multilevel"/>
    <w:tmpl w:val="475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124FD"/>
    <w:multiLevelType w:val="multilevel"/>
    <w:tmpl w:val="56B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3346E"/>
    <w:multiLevelType w:val="multilevel"/>
    <w:tmpl w:val="27A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D7934"/>
    <w:multiLevelType w:val="multilevel"/>
    <w:tmpl w:val="326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C4DD6"/>
    <w:multiLevelType w:val="multilevel"/>
    <w:tmpl w:val="92C8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3623C"/>
    <w:multiLevelType w:val="multilevel"/>
    <w:tmpl w:val="E57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B3A4A"/>
    <w:multiLevelType w:val="multilevel"/>
    <w:tmpl w:val="E95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86532"/>
    <w:multiLevelType w:val="multilevel"/>
    <w:tmpl w:val="09E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55684"/>
    <w:multiLevelType w:val="multilevel"/>
    <w:tmpl w:val="873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D081A"/>
    <w:multiLevelType w:val="multilevel"/>
    <w:tmpl w:val="1468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C783D"/>
    <w:multiLevelType w:val="multilevel"/>
    <w:tmpl w:val="39F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47F9E"/>
    <w:multiLevelType w:val="multilevel"/>
    <w:tmpl w:val="510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90556"/>
    <w:multiLevelType w:val="multilevel"/>
    <w:tmpl w:val="D946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E0ACC"/>
    <w:multiLevelType w:val="multilevel"/>
    <w:tmpl w:val="EB5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D7FD4"/>
    <w:multiLevelType w:val="multilevel"/>
    <w:tmpl w:val="850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14"/>
  </w:num>
  <w:num w:numId="5">
    <w:abstractNumId w:val="0"/>
  </w:num>
  <w:num w:numId="6">
    <w:abstractNumId w:val="11"/>
  </w:num>
  <w:num w:numId="7">
    <w:abstractNumId w:val="3"/>
  </w:num>
  <w:num w:numId="8">
    <w:abstractNumId w:val="5"/>
  </w:num>
  <w:num w:numId="9">
    <w:abstractNumId w:val="2"/>
  </w:num>
  <w:num w:numId="10">
    <w:abstractNumId w:val="19"/>
  </w:num>
  <w:num w:numId="11">
    <w:abstractNumId w:val="15"/>
  </w:num>
  <w:num w:numId="12">
    <w:abstractNumId w:val="16"/>
  </w:num>
  <w:num w:numId="13">
    <w:abstractNumId w:val="17"/>
  </w:num>
  <w:num w:numId="14">
    <w:abstractNumId w:val="12"/>
  </w:num>
  <w:num w:numId="15">
    <w:abstractNumId w:val="13"/>
  </w:num>
  <w:num w:numId="16">
    <w:abstractNumId w:val="4"/>
  </w:num>
  <w:num w:numId="17">
    <w:abstractNumId w:val="7"/>
  </w:num>
  <w:num w:numId="18">
    <w:abstractNumId w:val="18"/>
  </w:num>
  <w:num w:numId="19">
    <w:abstractNumId w:val="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D0"/>
    <w:rsid w:val="000B1607"/>
    <w:rsid w:val="00430CD0"/>
    <w:rsid w:val="004E4B88"/>
    <w:rsid w:val="009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2961"/>
  <w15:chartTrackingRefBased/>
  <w15:docId w15:val="{719AC4B6-1D21-4BA7-B4E1-03405941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0C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C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B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B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8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yla.askins@fmc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Fresenius Medical Care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Askins</dc:creator>
  <cp:keywords/>
  <dc:description/>
  <cp:lastModifiedBy>Kayla Askins</cp:lastModifiedBy>
  <cp:revision>1</cp:revision>
  <cp:lastPrinted>2025-11-10T23:16:00Z</cp:lastPrinted>
  <dcterms:created xsi:type="dcterms:W3CDTF">2025-11-10T22:52:00Z</dcterms:created>
  <dcterms:modified xsi:type="dcterms:W3CDTF">2025-11-10T23:22:00Z</dcterms:modified>
</cp:coreProperties>
</file>