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765"/>
        <w:gridCol w:w="1650"/>
        <w:gridCol w:w="1515"/>
        <w:gridCol w:w="1425"/>
        <w:gridCol w:w="1155"/>
        <w:gridCol w:w="1425"/>
        <w:tblGridChange w:id="0">
          <w:tblGrid>
            <w:gridCol w:w="1425"/>
            <w:gridCol w:w="765"/>
            <w:gridCol w:w="1650"/>
            <w:gridCol w:w="1515"/>
            <w:gridCol w:w="1425"/>
            <w:gridCol w:w="1155"/>
            <w:gridCol w:w="1425"/>
          </w:tblGrid>
        </w:tblGridChange>
      </w:tblGrid>
      <w:tr>
        <w:trPr>
          <w:trHeight w:val="477.978515625" w:hRule="atLeast"/>
        </w:trPr>
        <w:tc>
          <w:tcPr>
            <w:gridSpan w:val="7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Permutational multivariate analysis of variance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adonis(TransSeedData ~ Burn*Dune, data = SeedFactors, permutations = </w:t>
            </w:r>
            <w:r w:rsidDel="00000000" w:rsidR="00000000" w:rsidRPr="00000000">
              <w:rPr>
                <w:rtl w:val="0"/>
              </w:rPr>
              <w:t xml:space="preserve">999)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NMDS s</w:t>
            </w:r>
            <w:r w:rsidDel="00000000" w:rsidR="00000000" w:rsidRPr="00000000">
              <w:rPr>
                <w:rtl w:val="0"/>
              </w:rPr>
              <w:t xml:space="preserve">tress:  </w:t>
            </w:r>
            <w:r w:rsidDel="00000000" w:rsidR="00000000" w:rsidRPr="00000000">
              <w:rPr>
                <w:rtl w:val="0"/>
              </w:rPr>
              <w:t xml:space="preserve">0.1650231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Df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SumsOfSqs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MeansSqs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F.Model (Pseudo-F)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R2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Pr(&gt;F)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Burn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2.06498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6.4637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color w:val="9900ff"/>
              </w:rPr>
            </w:pPr>
            <w:r w:rsidDel="00000000" w:rsidR="00000000" w:rsidRPr="00000000">
              <w:rPr>
                <w:color w:val="9900ff"/>
                <w:rtl w:val="0"/>
              </w:rPr>
              <w:t xml:space="preserve">0.05195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0.001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3.635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1.81733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5.6885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color w:val="9900ff"/>
              </w:rPr>
            </w:pPr>
            <w:r w:rsidDel="00000000" w:rsidR="00000000" w:rsidRPr="00000000">
              <w:rPr>
                <w:color w:val="9900ff"/>
                <w:rtl w:val="0"/>
              </w:rPr>
              <w:t xml:space="preserve">0.04572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0.001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Burn:Dune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2.083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0.52069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1.6298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color w:val="9900ff"/>
              </w:rPr>
            </w:pPr>
            <w:r w:rsidDel="00000000" w:rsidR="00000000" w:rsidRPr="00000000">
              <w:rPr>
                <w:color w:val="9900ff"/>
                <w:rtl w:val="0"/>
              </w:rPr>
              <w:t xml:space="preserve">0.0262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0.007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Residuals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69.645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0.31947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0.87612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79.493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Levene's Test for Homogeneity of Variance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leveneTest(fit.SWI, center = mean)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Shapiro-Wilk normality test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shapiro.test(residuals(fit.SWI))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Df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 value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Pr(&gt;F)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p-value</w:t>
            </w:r>
          </w:p>
        </w:tc>
      </w:tr>
      <w:tr>
        <w:trPr>
          <w:trHeight w:val="420" w:hRule="atLeast"/>
        </w:trPr>
        <w:tc>
          <w:tcPr>
            <w:gridSpan w:val="5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SWI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1.5315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0.1472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0.96833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3.65E-05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SDI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1.7508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0.08789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0.95413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6.95E-07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Num_Species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5.4425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2.72E-06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0.97236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1.31E-04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Num_Sp_FrRoot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2.015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4"/>
                <w:szCs w:val="24"/>
                <w:rtl w:val="0"/>
              </w:rPr>
              <w:t xml:space="preserve">0.04562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0.79116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&lt; 2.20E-16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Tot_Abundance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3.6192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0.0005517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0.53302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&lt; 2.20E-16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Abun_FrRoot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1.7939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0.07916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0.97746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7.45E-04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trHeight w:val="42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Two-way analysis of variance with type III sums of squares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 Sq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Df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 value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Pr(&gt;F)</w:t>
            </w:r>
          </w:p>
        </w:tc>
      </w:tr>
      <w:tr>
        <w:trPr>
          <w:trHeight w:val="420" w:hRule="atLeast"/>
        </w:trPr>
        <w:tc>
          <w:tcPr>
            <w:gridSpan w:val="5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SWI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fit.SWI &lt;- lm(SWI ~ Burn*Dune, data=glm_df)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Anova(fit.SWI, type ='III')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(Intercept)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162.026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602.5306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&lt; 2.20E-16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Burn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0.027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0.0497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0.951512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3.438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6.3926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0.001987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Burn:Dune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2.94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2.7334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0.029798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Residuals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61.849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SDI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(Intercept)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51.351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7.97E+02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&lt; 2.20E-16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Burn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0.422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3.2774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0.039497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0.713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5.5297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0.004513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Burn:Dune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1.4367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0.222637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Residuals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14.822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Num_Species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(Intercept)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3562.7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586.5605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&lt; 2.20E-16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Burn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38.6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3.1749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0.0436361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123.7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10.1796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5.81E-05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Burn:Dune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127.3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5.2402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0.0004672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Residuals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1397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Num_Sp_FrRoot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(Intercept)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375.76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3219.045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&lt; 2.00E-16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Burn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2.28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0.1046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4.0522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4"/>
                <w:szCs w:val="24"/>
                <w:rtl w:val="0"/>
              </w:rPr>
              <w:t xml:space="preserve">0.01864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Burn:Dune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2.2074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0.069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Residuals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26.85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Tot_Abundance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(Intercept)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476910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57.0575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9.92E-13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Burn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15022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0.8986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0.40856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51711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3.0934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0.04724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Burn:Dune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86228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2.5791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0.03821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Residuals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1922435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Abun_FrRoot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(Intercept)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927.63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1208.395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&lt; 2.20E-16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Burn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1.1431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0.320633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11.31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7.3672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0.0007921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Burn:Dune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9.05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2.947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0.021072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Residuals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176.56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trHeight w:val="42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Partial eta-squared effect size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Eta2 (partial)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90% CI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Eta2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90% CI</w:t>
            </w:r>
          </w:p>
        </w:tc>
      </w:tr>
      <w:tr>
        <w:trPr>
          <w:trHeight w:val="420" w:hRule="atLeast"/>
        </w:trPr>
        <w:tc>
          <w:tcPr>
            <w:gridSpan w:val="5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SWI</w:t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eta_squared(aov.SWI, partial=TRUE)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Burn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4.32E-04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[0.00, 0.00]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3.92E-04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[0.00, 0.00]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[0.01, 0.10]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[0.01, 0.10]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Burn:Dune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[0.00, 0.08]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[0.00, 0.08]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SDI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Burn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[0.00, 0.07]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[0.00, 0.06]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[0.01, 0.09]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[0.01, 0.09]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Burn:Dune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[0.00, 0.05]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[0.00, 0.09]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Num_Species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Burn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[0.00, 0.07]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[0.00, 0.06]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[0.03, 0.14]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[0.02, 0.13]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Burn:Dune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[0.03, 0.13]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[0.02, 0.12]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Num_Sp_FrRoot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Burn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[0.00, 0.05]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[0.00, 0.05]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[0.00, 0.08]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[0.00, 0.07]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Burn:Dune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[0.00, 0.07]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[0.00, 0.07]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Tot_Abundance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Burn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7.75E-03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[0.00, 0.03]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7.24E-03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[0.00, 0.03]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[0.00, 0.06]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[0.00, 0.06]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Burn:Dune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[0.00, 0.08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[0.00, 0.08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Abun_FrRoot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Burn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9.84E-03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[0.00, 0.04]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8.83E-03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[0.00, 0.03]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[0.02, 0.11]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[0.01, 0.11]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Burn:Dune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[0.00, 0.09]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[0.00, 0.08]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1125"/>
        <w:gridCol w:w="1344"/>
        <w:gridCol w:w="1344"/>
        <w:gridCol w:w="1344"/>
        <w:gridCol w:w="1344"/>
        <w:gridCol w:w="1344"/>
        <w:tblGridChange w:id="0">
          <w:tblGrid>
            <w:gridCol w:w="1515"/>
            <w:gridCol w:w="1125"/>
            <w:gridCol w:w="1344"/>
            <w:gridCol w:w="1344"/>
            <w:gridCol w:w="1344"/>
            <w:gridCol w:w="1344"/>
            <w:gridCol w:w="1344"/>
          </w:tblGrid>
        </w:tblGridChange>
      </w:tblGrid>
      <w:tr>
        <w:trPr>
          <w:trHeight w:val="420" w:hRule="atLeast"/>
        </w:trPr>
        <w:tc>
          <w:tcPr>
            <w:gridSpan w:val="7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Games-Howell post-hoc test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diff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ci.lo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ci.hi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df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</w:t>
            </w:r>
          </w:p>
        </w:tc>
      </w:tr>
      <w:tr>
        <w:trPr>
          <w:trHeight w:val="420" w:hRule="atLeast"/>
        </w:trPr>
        <w:tc>
          <w:tcPr>
            <w:gridSpan w:val="7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SWI ~ Dune</w:t>
            </w:r>
          </w:p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oneway(glm_df$Dune, y = glm_df$SWI, </w:t>
            </w:r>
            <w:r w:rsidDel="00000000" w:rsidR="00000000" w:rsidRPr="00000000">
              <w:rPr>
                <w:rtl w:val="0"/>
              </w:rPr>
              <w:t xml:space="preserve">posthoc</w:t>
            </w:r>
            <w:r w:rsidDel="00000000" w:rsidR="00000000" w:rsidRPr="00000000">
              <w:rPr>
                <w:rtl w:val="0"/>
              </w:rPr>
              <w:t xml:space="preserve"> = 'games-howell')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Mid-Crest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-0.03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0.115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Swale-Crest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2.65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154.31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0.024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Swale-Mid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-0.15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155.33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0.863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SDI ~ Burn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BU-UB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-0.01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77.85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0.097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UU-UB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-0.09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78.28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UU-BU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-0.07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-0.16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190.02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0.124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SDI ~ Dune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Mid-Crest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-0.02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154.55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0.121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Swale-Crest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2.53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144.76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0.033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Swale-Mid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-0.07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153.53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0.897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Num_Sp_FrRoot ~ Dune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Mid-Crest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-0.04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153.88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0.245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Swale-Crest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-0.02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156.84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0.115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Swale-Mid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-0.12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156.07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0.96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Abun_FrRoot ~ Dune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Mid-Crest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2.53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149.81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0.033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Swale-Crest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2.66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155.63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0.023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Swale-Mid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-0.01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-0.36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155.45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0.998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