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5C" w:rsidRPr="00086BE2" w:rsidRDefault="009A11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6BE2">
        <w:rPr>
          <w:rFonts w:ascii="Times New Roman" w:eastAsia="Times New Roman" w:hAnsi="Times New Roman" w:cs="Times New Roman"/>
          <w:sz w:val="28"/>
          <w:szCs w:val="28"/>
        </w:rPr>
        <w:t>Analysis of ACME and AJAX Sorting A</w:t>
      </w:r>
      <w:r w:rsidR="00C8695F" w:rsidRPr="00086BE2">
        <w:rPr>
          <w:rFonts w:ascii="Times New Roman" w:eastAsia="Times New Roman" w:hAnsi="Times New Roman" w:cs="Times New Roman"/>
          <w:sz w:val="28"/>
          <w:szCs w:val="28"/>
        </w:rPr>
        <w:t>lgorithms</w:t>
      </w:r>
    </w:p>
    <w:p w:rsidR="009A1183" w:rsidRDefault="009A11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Kayla Holloway</w:t>
      </w:r>
    </w:p>
    <w:p w:rsidR="009E275C" w:rsidRPr="009A1183" w:rsidRDefault="009E275C">
      <w:pPr>
        <w:pStyle w:val="Heading1"/>
        <w:spacing w:line="48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9E275C" w:rsidRDefault="00C8695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ACME and AJAX are software development companies that have developed sorting algorithms with pricing based on</w:t>
      </w:r>
      <w:r w:rsidR="009A1183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usage of their software. Columbus Software </w:t>
      </w:r>
      <w:r w:rsidR="009A1183">
        <w:rPr>
          <w:rFonts w:ascii="Times New Roman" w:eastAsia="Times New Roman" w:hAnsi="Times New Roman" w:cs="Times New Roman"/>
          <w:sz w:val="24"/>
          <w:szCs w:val="24"/>
        </w:rPr>
        <w:t>Solutions is looking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purchase</w:t>
      </w:r>
      <w:r w:rsidR="009A1183">
        <w:rPr>
          <w:rFonts w:ascii="Times New Roman" w:eastAsia="Times New Roman" w:hAnsi="Times New Roman" w:cs="Times New Roman"/>
          <w:sz w:val="24"/>
          <w:szCs w:val="24"/>
        </w:rPr>
        <w:t xml:space="preserve"> either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their average da</w:t>
      </w:r>
      <w:r w:rsidR="009A1183">
        <w:rPr>
          <w:rFonts w:ascii="Times New Roman" w:eastAsia="Times New Roman" w:hAnsi="Times New Roman" w:cs="Times New Roman"/>
          <w:sz w:val="24"/>
          <w:szCs w:val="24"/>
        </w:rPr>
        <w:t>ily records to sort.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  <w:r w:rsidR="009A1183">
        <w:rPr>
          <w:rFonts w:ascii="Times New Roman" w:eastAsia="Times New Roman" w:hAnsi="Times New Roman" w:cs="Times New Roman"/>
          <w:sz w:val="24"/>
          <w:szCs w:val="24"/>
        </w:rPr>
        <w:t xml:space="preserve"> of this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to analyze time complexity and costs in both runtime and monetary.</w:t>
      </w:r>
    </w:p>
    <w:p w:rsidR="009E275C" w:rsidRPr="009A1183" w:rsidRDefault="00C8695F">
      <w:pPr>
        <w:pStyle w:val="Heading1"/>
        <w:spacing w:line="48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A118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Experiment</w:t>
      </w:r>
      <w:r w:rsidR="00AE638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Description</w:t>
      </w:r>
      <w:r w:rsidRPr="009A118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</w:p>
    <w:p w:rsidR="009E275C" w:rsidRDefault="00C8695F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.jar files supplied, 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>d an array in which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populated with random numbers modeling average record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>ed sizes and information. I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ordered </w:t>
      </w:r>
      <w:r>
        <w:rPr>
          <w:rFonts w:ascii="Times New Roman" w:eastAsia="Times New Roman" w:hAnsi="Times New Roman" w:cs="Times New Roman"/>
          <w:sz w:val="24"/>
          <w:szCs w:val="24"/>
        </w:rPr>
        <w:t>pairs of input size to instructions and create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 to match time complexity</w:t>
      </w:r>
      <w:r w:rsidR="00086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BE2" w:rsidRDefault="00086BE2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Pr="00086BE2" w:rsidRDefault="00C8695F" w:rsidP="00086BE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b/>
          <w:sz w:val="24"/>
          <w:szCs w:val="24"/>
        </w:rPr>
      </w:pPr>
      <w:r w:rsidRPr="00086BE2">
        <w:rPr>
          <w:rFonts w:ascii="Times New Roman" w:eastAsia="Times New Roman" w:hAnsi="Times New Roman" w:cs="Times New Roman"/>
          <w:b/>
          <w:sz w:val="24"/>
          <w:szCs w:val="24"/>
        </w:rPr>
        <w:t>Source code used</w:t>
      </w:r>
    </w:p>
    <w:p w:rsidR="009E275C" w:rsidRDefault="009A118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28824" wp14:editId="79BDCA94">
            <wp:extent cx="493395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5C" w:rsidRDefault="009E275C">
      <w:pPr>
        <w:pStyle w:val="Heading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/>
    <w:p w:rsidR="009E275C" w:rsidRDefault="009E275C"/>
    <w:p w:rsidR="00086BE2" w:rsidRDefault="00086BE2"/>
    <w:p w:rsidR="009E275C" w:rsidRPr="00086BE2" w:rsidRDefault="00086BE2">
      <w:pPr>
        <w:pStyle w:val="Heading1"/>
        <w:spacing w:line="48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AJAX  E</w:t>
      </w:r>
      <w:r w:rsidR="00C8695F" w:rsidRPr="00086BE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xperiment</w:t>
      </w:r>
      <w:proofErr w:type="gram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Data</w:t>
      </w:r>
    </w:p>
    <w:p w:rsidR="009E275C" w:rsidRDefault="00086B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BE2">
        <w:rPr>
          <w:rFonts w:ascii="Times New Roman" w:eastAsia="Times New Roman" w:hAnsi="Times New Roman" w:cs="Times New Roman"/>
          <w:sz w:val="24"/>
          <w:szCs w:val="24"/>
          <w:u w:val="single"/>
        </w:rPr>
        <w:t>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Size Test</w:t>
      </w:r>
    </w:p>
    <w:p w:rsidR="009E275C" w:rsidRDefault="00086B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 input size 100,000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takes AJAX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1,795,882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500,000</w:t>
      </w:r>
      <w:r w:rsidR="00086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takes AJAX</w:t>
      </w:r>
      <w:r w:rsidR="00086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10,141,285 instructions</w:t>
      </w:r>
    </w:p>
    <w:p w:rsidR="009E275C" w:rsidRDefault="00086B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 input size 1,000,000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takes AJAX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21,317,132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10,000,000</w:t>
      </w:r>
      <w:r w:rsidR="00086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takes AJAX</w:t>
      </w:r>
      <w:r w:rsidR="00086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263,484,126 instructions</w:t>
      </w:r>
    </w:p>
    <w:p w:rsidR="009E275C" w:rsidRDefault="00086B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 input size 100,000,000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takes AJAX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1,395,419,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630 instructions</w:t>
      </w:r>
    </w:p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BE2" w:rsidRDefault="00086B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BE2" w:rsidRDefault="00086B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BE2" w:rsidRDefault="00086B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BE2" w:rsidRDefault="00086B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Model Input Sizes</w:t>
      </w:r>
    </w:p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 1: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200; 1671 instructions.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400; 3377 instructions.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600; 5430 instructions.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800; 7539 instructions.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1000; 10859 instructions.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9526</wp:posOffset>
            </wp:positionH>
            <wp:positionV relativeFrom="paragraph">
              <wp:posOffset>363855</wp:posOffset>
            </wp:positionV>
            <wp:extent cx="5934075" cy="5524500"/>
            <wp:effectExtent l="0" t="0" r="0" b="0"/>
            <wp:wrapTopAndBottom distT="0" dist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275C" w:rsidRDefault="009E275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C8695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2: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200; 1521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400; 3197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600; 5847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800; 7904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1000; 10019 instructions</w:t>
      </w:r>
    </w:p>
    <w:p w:rsidR="009E275C" w:rsidRDefault="00C8695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9526</wp:posOffset>
            </wp:positionH>
            <wp:positionV relativeFrom="paragraph">
              <wp:posOffset>450215</wp:posOffset>
            </wp:positionV>
            <wp:extent cx="5934075" cy="5086350"/>
            <wp:effectExtent l="0" t="0" r="0" b="0"/>
            <wp:wrapTopAndBottom distT="0" dist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 3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200; 1651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400; 3917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600; 5529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800; 7968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1000; 9796 instructions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534670</wp:posOffset>
            </wp:positionV>
            <wp:extent cx="6038850" cy="5800725"/>
            <wp:effectExtent l="0" t="0" r="0" b="0"/>
            <wp:wrapTopAndBottom distT="0" dist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80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275C" w:rsidRPr="00086BE2" w:rsidRDefault="00C8695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6BE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Averages: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200; 1614.3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400; 2897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600; 5602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800; 7803.6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1000; 10224.6 instructions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582930</wp:posOffset>
            </wp:positionV>
            <wp:extent cx="5943600" cy="5324475"/>
            <wp:effectExtent l="0" t="0" r="0" b="0"/>
            <wp:wrapTopAndBottom distT="0" dist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6BE2" w:rsidRDefault="00086BE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275C" w:rsidRDefault="00C8695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86BE2">
        <w:rPr>
          <w:rFonts w:ascii="Times New Roman" w:eastAsia="Times New Roman" w:hAnsi="Times New Roman" w:cs="Times New Roman"/>
          <w:b/>
          <w:sz w:val="24"/>
          <w:szCs w:val="24"/>
        </w:rPr>
        <w:t>Final analysis of AJAX algorithm:</w:t>
      </w:r>
    </w:p>
    <w:p w:rsidR="00C0615C" w:rsidRPr="00086BE2" w:rsidRDefault="00C061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75DC" w:rsidRDefault="00C8695F" w:rsidP="004345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>s are proportionate to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increas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>e of input size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number of instructions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>, meaning I can determine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 average time complexity for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AJAX sorting algorithm is </w:t>
      </w:r>
      <w:proofErr w:type="gramStart"/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time complexity.</w:t>
      </w:r>
      <w:r w:rsidR="001375DC">
        <w:rPr>
          <w:color w:val="000000"/>
          <w:sz w:val="24"/>
          <w:szCs w:val="24"/>
        </w:rPr>
        <w:t xml:space="preserve"> </w:t>
      </w:r>
      <w:r w:rsidR="00C0615C">
        <w:rPr>
          <w:rFonts w:ascii="Times New Roman" w:eastAsia="Times New Roman" w:hAnsi="Times New Roman" w:cs="Times New Roman"/>
          <w:color w:val="000000"/>
          <w:sz w:val="24"/>
          <w:szCs w:val="24"/>
        </w:rPr>
        <w:t>The output (number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instructions) was 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variable every 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experiment was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random 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>number generation. Therefore,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took</w:t>
      </w:r>
      <w:r w:rsidR="00137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averages to produce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graph.</w:t>
      </w:r>
    </w:p>
    <w:p w:rsidR="0043452B" w:rsidRPr="0043452B" w:rsidRDefault="0043452B" w:rsidP="004345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contextualSpacing/>
        <w:rPr>
          <w:color w:val="000000"/>
          <w:sz w:val="24"/>
          <w:szCs w:val="24"/>
        </w:rPr>
      </w:pPr>
    </w:p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Pr="001375DC" w:rsidRDefault="001375DC">
      <w:pPr>
        <w:pStyle w:val="Heading1"/>
        <w:spacing w:line="48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ACME  E</w:t>
      </w:r>
      <w:r w:rsidR="00C8695F" w:rsidRPr="001375D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xperiment</w:t>
      </w:r>
      <w:proofErr w:type="gram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Data</w:t>
      </w:r>
    </w:p>
    <w:p w:rsidR="009E275C" w:rsidRDefault="001375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5DC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  <w:r w:rsidR="00C8695F" w:rsidRPr="001375DC">
        <w:rPr>
          <w:rFonts w:ascii="Times New Roman" w:eastAsia="Times New Roman" w:hAnsi="Times New Roman" w:cs="Times New Roman"/>
          <w:sz w:val="24"/>
          <w:szCs w:val="24"/>
          <w:u w:val="single"/>
        </w:rPr>
        <w:t>arge</w:t>
      </w:r>
      <w:r w:rsidR="00C8695F">
        <w:rPr>
          <w:rFonts w:ascii="Times New Roman" w:eastAsia="Times New Roman" w:hAnsi="Times New Roman" w:cs="Times New Roman"/>
          <w:sz w:val="24"/>
          <w:szCs w:val="24"/>
        </w:rPr>
        <w:t xml:space="preserve"> input sizes:</w:t>
      </w:r>
    </w:p>
    <w:p w:rsidR="009E275C" w:rsidRDefault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 input size 10,000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takes ACME 50,005,000 instructions</w:t>
      </w:r>
    </w:p>
    <w:p w:rsidR="009E275C" w:rsidRDefault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 input size 25,000 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it takes ACME 312,512,500 instructions</w:t>
      </w:r>
    </w:p>
    <w:p w:rsidR="00C0615C" w:rsidRPr="00C0615C" w:rsidRDefault="0043452B" w:rsidP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8ECE198" wp14:editId="329778A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4269740" cy="4286885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428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1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an input size 50,000  it takes ACME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1,250,025,000 instructions</w:t>
      </w:r>
    </w:p>
    <w:p w:rsidR="0043452B" w:rsidRDefault="004345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452B" w:rsidRDefault="004345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C8695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Model input sizes</w:t>
      </w:r>
    </w:p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 1: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200; 20100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400; 80200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600; 180300 instructions</w:t>
      </w:r>
    </w:p>
    <w:p w:rsidR="009E275C" w:rsidRDefault="00C86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800; 320400 instructions</w:t>
      </w:r>
    </w:p>
    <w:p w:rsidR="009E275C" w:rsidRDefault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hidden="0" allowOverlap="1" wp14:anchorId="42150F08" wp14:editId="3CEE6C31">
            <wp:simplePos x="0" y="0"/>
            <wp:positionH relativeFrom="column">
              <wp:posOffset>59690</wp:posOffset>
            </wp:positionH>
            <wp:positionV relativeFrom="paragraph">
              <wp:posOffset>321310</wp:posOffset>
            </wp:positionV>
            <wp:extent cx="5468620" cy="4870450"/>
            <wp:effectExtent l="0" t="0" r="0" b="6350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87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For an input size 1000; 500500 instructions</w:t>
      </w:r>
    </w:p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 w:rsidP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Pr="00552D94" w:rsidRDefault="00C0615C" w:rsidP="00C0615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552D94">
        <w:rPr>
          <w:rFonts w:ascii="Times New Roman" w:hAnsi="Times New Roman" w:cs="Times New Roman"/>
          <w:color w:val="000000"/>
          <w:sz w:val="24"/>
          <w:szCs w:val="24"/>
        </w:rPr>
        <w:lastRenderedPageBreak/>
        <w:t>Experiment 2:</w:t>
      </w:r>
    </w:p>
    <w:p w:rsidR="00C0615C" w:rsidRDefault="00C0615C" w:rsidP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200; 20100 instructions</w:t>
      </w:r>
    </w:p>
    <w:p w:rsidR="00C0615C" w:rsidRDefault="00C0615C" w:rsidP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400; 80200 instructions</w:t>
      </w:r>
    </w:p>
    <w:p w:rsidR="00C0615C" w:rsidRDefault="00C0615C" w:rsidP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600; 180300 instructions</w:t>
      </w:r>
    </w:p>
    <w:p w:rsidR="00C0615C" w:rsidRPr="00C0615C" w:rsidRDefault="00C0615C" w:rsidP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input size 800; 320400 instructions</w:t>
      </w:r>
    </w:p>
    <w:p w:rsidR="009E275C" w:rsidRDefault="00C06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input size 1000; 500500 instructions </w:t>
      </w:r>
    </w:p>
    <w:p w:rsidR="009E275C" w:rsidRDefault="0020101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hidden="0" allowOverlap="1" wp14:anchorId="3C8F7E84" wp14:editId="67F55548">
            <wp:simplePos x="0" y="0"/>
            <wp:positionH relativeFrom="column">
              <wp:posOffset>-635</wp:posOffset>
            </wp:positionH>
            <wp:positionV relativeFrom="paragraph">
              <wp:posOffset>250190</wp:posOffset>
            </wp:positionV>
            <wp:extent cx="5287645" cy="4986020"/>
            <wp:effectExtent l="0" t="0" r="8255" b="5080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98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15C" w:rsidRDefault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5C" w:rsidRDefault="00C061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015" w:rsidRDefault="0020101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015" w:rsidRDefault="0020101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015" w:rsidRDefault="0020101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CCC" w:rsidRDefault="00795C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CCC" w:rsidRDefault="00795CC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CCC" w:rsidRDefault="00795CCC" w:rsidP="009111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Pr="00911168" w:rsidRDefault="00911168">
      <w:pPr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Final analysis</w:t>
      </w:r>
    </w:p>
    <w:p w:rsidR="009E275C" w:rsidRDefault="00911168" w:rsidP="009111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36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conducting the experiment three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 number of instructions is consistent for input size regardless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order in</w:t>
      </w:r>
      <w:r w:rsidR="00DB5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array.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rate at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instructions change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input sizes is shrinking following the trend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n log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8695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275C" w:rsidRDefault="00C8695F" w:rsidP="009111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of </w:t>
      </w:r>
      <w:r w:rsidR="009111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experiments done,</w:t>
      </w:r>
      <w:r w:rsidR="009111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remained consistent. </w:t>
      </w:r>
    </w:p>
    <w:tbl>
      <w:tblPr>
        <w:tblStyle w:val="a"/>
        <w:tblW w:w="538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6"/>
        <w:gridCol w:w="1804"/>
        <w:gridCol w:w="1793"/>
      </w:tblGrid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instructions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of increase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80200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3.9900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180300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2.2481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320400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1.777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1.5621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720600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1.4397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980700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1.3609</w:t>
            </w:r>
          </w:p>
        </w:tc>
      </w:tr>
      <w:tr w:rsidR="009E275C">
        <w:trPr>
          <w:trHeight w:val="340"/>
        </w:trPr>
        <w:tc>
          <w:tcPr>
            <w:tcW w:w="178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804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1280800</w:t>
            </w:r>
          </w:p>
        </w:tc>
        <w:tc>
          <w:tcPr>
            <w:tcW w:w="179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1.306</w:t>
            </w:r>
          </w:p>
        </w:tc>
      </w:tr>
    </w:tbl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…</w:t>
      </w:r>
    </w:p>
    <w:tbl>
      <w:tblPr>
        <w:tblStyle w:val="a0"/>
        <w:tblW w:w="54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19"/>
        <w:gridCol w:w="1813"/>
      </w:tblGrid>
      <w:tr w:rsidR="009E275C">
        <w:trPr>
          <w:trHeight w:val="240"/>
        </w:trPr>
        <w:tc>
          <w:tcPr>
            <w:tcW w:w="180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19" w:type="dxa"/>
          </w:tcPr>
          <w:p w:rsidR="009E275C" w:rsidRDefault="00C8695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312512500</w:t>
            </w:r>
          </w:p>
        </w:tc>
        <w:tc>
          <w:tcPr>
            <w:tcW w:w="1813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1.008048</w:t>
            </w:r>
          </w:p>
        </w:tc>
      </w:tr>
    </w:tbl>
    <w:p w:rsidR="00911168" w:rsidRDefault="00911168">
      <w:pPr>
        <w:pStyle w:val="Heading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168" w:rsidRDefault="00911168" w:rsidP="00911168"/>
    <w:p w:rsidR="00911168" w:rsidRPr="00911168" w:rsidRDefault="00911168" w:rsidP="00911168"/>
    <w:p w:rsidR="00911168" w:rsidRDefault="00911168">
      <w:pPr>
        <w:pStyle w:val="Heading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11168">
      <w:pPr>
        <w:pStyle w:val="Heading1"/>
        <w:spacing w:line="48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Comparing Both A</w:t>
      </w:r>
      <w:r w:rsidR="00C8695F" w:rsidRPr="0091116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lgorithms</w:t>
      </w:r>
    </w:p>
    <w:p w:rsidR="00911168" w:rsidRPr="00911168" w:rsidRDefault="00911168" w:rsidP="00911168"/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Cost of Run time (over th</w:t>
      </w:r>
      <w:r w:rsidR="00911168">
        <w:rPr>
          <w:rFonts w:ascii="Times New Roman" w:eastAsia="Times New Roman" w:hAnsi="Times New Roman" w:cs="Times New Roman"/>
          <w:sz w:val="24"/>
          <w:szCs w:val="24"/>
        </w:rPr>
        <w:t xml:space="preserve">e interval 200-1000 incrementing </w:t>
      </w:r>
      <w:r>
        <w:rPr>
          <w:rFonts w:ascii="Times New Roman" w:eastAsia="Times New Roman" w:hAnsi="Times New Roman" w:cs="Times New Roman"/>
          <w:sz w:val="24"/>
          <w:szCs w:val="24"/>
        </w:rPr>
        <w:t>by 200):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275C"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size: 200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5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55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E275C"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1614.3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2897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5602</w:t>
            </w:r>
          </w:p>
        </w:tc>
        <w:tc>
          <w:tcPr>
            <w:tcW w:w="155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7803.6</w:t>
            </w:r>
          </w:p>
        </w:tc>
        <w:tc>
          <w:tcPr>
            <w:tcW w:w="155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10,244.3</w:t>
            </w:r>
          </w:p>
        </w:tc>
      </w:tr>
      <w:tr w:rsidR="009E275C"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ACME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20,100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80,200</w:t>
            </w:r>
          </w:p>
        </w:tc>
        <w:tc>
          <w:tcPr>
            <w:tcW w:w="1558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180,300</w:t>
            </w:r>
          </w:p>
        </w:tc>
        <w:tc>
          <w:tcPr>
            <w:tcW w:w="155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320,400</w:t>
            </w:r>
          </w:p>
        </w:tc>
        <w:tc>
          <w:tcPr>
            <w:tcW w:w="155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500,500</w:t>
            </w:r>
          </w:p>
        </w:tc>
      </w:tr>
    </w:tbl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C8695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 of run </w:t>
      </w:r>
      <w:r w:rsidR="00911168">
        <w:rPr>
          <w:rFonts w:ascii="Times New Roman" w:eastAsia="Times New Roman" w:hAnsi="Times New Roman" w:cs="Times New Roman"/>
          <w:sz w:val="24"/>
          <w:szCs w:val="24"/>
        </w:rPr>
        <w:t xml:space="preserve">time based on daily averages </w:t>
      </w:r>
      <w:proofErr w:type="gramStart"/>
      <w:r w:rsidR="0091116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instructions):</w:t>
      </w:r>
    </w:p>
    <w:tbl>
      <w:tblPr>
        <w:tblStyle w:val="a2"/>
        <w:tblW w:w="11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1416"/>
        <w:gridCol w:w="1296"/>
        <w:gridCol w:w="1416"/>
        <w:gridCol w:w="1596"/>
        <w:gridCol w:w="1349"/>
        <w:gridCol w:w="1596"/>
        <w:gridCol w:w="1469"/>
      </w:tblGrid>
      <w:tr w:rsidR="009E275C">
        <w:trPr>
          <w:trHeight w:val="340"/>
          <w:jc w:val="center"/>
        </w:trPr>
        <w:tc>
          <w:tcPr>
            <w:tcW w:w="977" w:type="dxa"/>
          </w:tcPr>
          <w:p w:rsidR="009E275C" w:rsidRDefault="009E275C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34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46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</w:tr>
      <w:tr w:rsidR="009E275C">
        <w:trPr>
          <w:trHeight w:val="720"/>
          <w:jc w:val="center"/>
        </w:trPr>
        <w:tc>
          <w:tcPr>
            <w:tcW w:w="977" w:type="dxa"/>
          </w:tcPr>
          <w:p w:rsidR="009E275C" w:rsidRDefault="009E275C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E275C">
        <w:trPr>
          <w:trHeight w:val="600"/>
          <w:jc w:val="center"/>
        </w:trPr>
        <w:tc>
          <w:tcPr>
            <w:tcW w:w="977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AJAX 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263,484,126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21,317,132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817,402,203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1,415,014,439</w:t>
            </w:r>
          </w:p>
        </w:tc>
        <w:tc>
          <w:tcPr>
            <w:tcW w:w="134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10,141,285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1,395,419,630</w:t>
            </w:r>
          </w:p>
        </w:tc>
        <w:tc>
          <w:tcPr>
            <w:tcW w:w="146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1,795,882</w:t>
            </w:r>
          </w:p>
        </w:tc>
      </w:tr>
      <w:tr w:rsidR="009E275C">
        <w:trPr>
          <w:trHeight w:val="340"/>
          <w:jc w:val="center"/>
        </w:trPr>
        <w:tc>
          <w:tcPr>
            <w:tcW w:w="977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ACME: 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7.05E+0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7.05E+9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2.14E+11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3.53E+11</w:t>
            </w:r>
          </w:p>
        </w:tc>
        <w:tc>
          <w:tcPr>
            <w:tcW w:w="134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1.24E+10</w:t>
            </w:r>
          </w:p>
        </w:tc>
        <w:tc>
          <w:tcPr>
            <w:tcW w:w="15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7.05E+11</w:t>
            </w:r>
          </w:p>
        </w:tc>
        <w:tc>
          <w:tcPr>
            <w:tcW w:w="1469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5.0005E+8</w:t>
            </w:r>
          </w:p>
        </w:tc>
      </w:tr>
    </w:tbl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168" w:rsidRDefault="009111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in USD ($)</w:t>
      </w:r>
    </w:p>
    <w:tbl>
      <w:tblPr>
        <w:tblStyle w:val="a3"/>
        <w:tblW w:w="10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416"/>
        <w:gridCol w:w="1296"/>
        <w:gridCol w:w="1416"/>
        <w:gridCol w:w="1416"/>
        <w:gridCol w:w="1116"/>
        <w:gridCol w:w="1536"/>
        <w:gridCol w:w="1116"/>
      </w:tblGrid>
      <w:tr w:rsidR="009E275C">
        <w:tc>
          <w:tcPr>
            <w:tcW w:w="12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1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3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1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</w:tr>
      <w:tr w:rsidR="009E275C">
        <w:tc>
          <w:tcPr>
            <w:tcW w:w="12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$10,000,000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$30,000,000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$50,000,000</w:t>
            </w:r>
          </w:p>
        </w:tc>
        <w:tc>
          <w:tcPr>
            <w:tcW w:w="11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$500,000</w:t>
            </w:r>
          </w:p>
        </w:tc>
        <w:tc>
          <w:tcPr>
            <w:tcW w:w="153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$100,000,000</w:t>
            </w:r>
          </w:p>
        </w:tc>
        <w:tc>
          <w:tcPr>
            <w:tcW w:w="11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9E275C">
        <w:tc>
          <w:tcPr>
            <w:tcW w:w="12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ACME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$130,000</w:t>
            </w:r>
          </w:p>
        </w:tc>
        <w:tc>
          <w:tcPr>
            <w:tcW w:w="129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$13,000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$390,000</w:t>
            </w:r>
          </w:p>
        </w:tc>
        <w:tc>
          <w:tcPr>
            <w:tcW w:w="14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$650,000</w:t>
            </w:r>
          </w:p>
        </w:tc>
        <w:tc>
          <w:tcPr>
            <w:tcW w:w="11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$13,000</w:t>
            </w:r>
          </w:p>
        </w:tc>
        <w:tc>
          <w:tcPr>
            <w:tcW w:w="153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$1,300,000</w:t>
            </w:r>
          </w:p>
        </w:tc>
        <w:tc>
          <w:tcPr>
            <w:tcW w:w="1116" w:type="dxa"/>
          </w:tcPr>
          <w:p w:rsidR="009E275C" w:rsidRDefault="00C8695F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$13,000</w:t>
            </w:r>
          </w:p>
        </w:tc>
      </w:tr>
    </w:tbl>
    <w:p w:rsidR="009E275C" w:rsidRDefault="009E275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C8695F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1116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Conclusion</w:t>
      </w:r>
    </w:p>
    <w:p w:rsidR="00911168" w:rsidRPr="00911168" w:rsidRDefault="00911168" w:rsidP="00911168"/>
    <w:p w:rsidR="009E275C" w:rsidRDefault="00C869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C33B0">
        <w:rPr>
          <w:rFonts w:ascii="Times New Roman" w:eastAsia="Times New Roman" w:hAnsi="Times New Roman" w:cs="Times New Roman"/>
          <w:sz w:val="24"/>
          <w:szCs w:val="24"/>
        </w:rPr>
        <w:t>The variance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two algorithms is quality </w:t>
      </w:r>
      <w:r w:rsidR="00EC33B0">
        <w:rPr>
          <w:rFonts w:ascii="Times New Roman" w:eastAsia="Times New Roman" w:hAnsi="Times New Roman" w:cs="Times New Roman"/>
          <w:sz w:val="24"/>
          <w:szCs w:val="24"/>
        </w:rPr>
        <w:t>versus cost. AJAX costs more, however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more efficient and saves time, whil</w:t>
      </w:r>
      <w:r w:rsidR="00EC33B0">
        <w:rPr>
          <w:rFonts w:ascii="Times New Roman" w:eastAsia="Times New Roman" w:hAnsi="Times New Roman" w:cs="Times New Roman"/>
          <w:sz w:val="24"/>
          <w:szCs w:val="24"/>
        </w:rPr>
        <w:t>e ACME costs less but takes extra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to process requests.</w:t>
      </w:r>
      <w:r w:rsidR="00A24E06">
        <w:rPr>
          <w:rFonts w:ascii="Times New Roman" w:eastAsia="Times New Roman" w:hAnsi="Times New Roman" w:cs="Times New Roman"/>
          <w:sz w:val="24"/>
          <w:szCs w:val="24"/>
        </w:rPr>
        <w:t xml:space="preserve"> Now that all the data has been presented, it is up the managers of Columbus Software Systems to decide on which software to implement. </w:t>
      </w: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75C" w:rsidRDefault="009E275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sectPr w:rsidR="009E275C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95F" w:rsidRDefault="00C8695F">
      <w:pPr>
        <w:spacing w:after="0" w:line="240" w:lineRule="auto"/>
      </w:pPr>
      <w:r>
        <w:separator/>
      </w:r>
    </w:p>
  </w:endnote>
  <w:endnote w:type="continuationSeparator" w:id="0">
    <w:p w:rsidR="00C8695F" w:rsidRDefault="00C8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95F" w:rsidRDefault="00C8695F">
      <w:pPr>
        <w:spacing w:after="0" w:line="240" w:lineRule="auto"/>
      </w:pPr>
      <w:r>
        <w:separator/>
      </w:r>
    </w:p>
  </w:footnote>
  <w:footnote w:type="continuationSeparator" w:id="0">
    <w:p w:rsidR="00C8695F" w:rsidRDefault="00C8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75C" w:rsidRDefault="009E2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:rsidR="009E275C" w:rsidRDefault="009E2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198"/>
    <w:multiLevelType w:val="multilevel"/>
    <w:tmpl w:val="C14E53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CA55519"/>
    <w:multiLevelType w:val="multilevel"/>
    <w:tmpl w:val="BEF69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EA6CD4"/>
    <w:multiLevelType w:val="multilevel"/>
    <w:tmpl w:val="9CD65EB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386148"/>
    <w:multiLevelType w:val="multilevel"/>
    <w:tmpl w:val="C66A7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275C"/>
    <w:rsid w:val="00086BE2"/>
    <w:rsid w:val="001375DC"/>
    <w:rsid w:val="00201015"/>
    <w:rsid w:val="0043452B"/>
    <w:rsid w:val="00552D94"/>
    <w:rsid w:val="00795CCC"/>
    <w:rsid w:val="00911168"/>
    <w:rsid w:val="009A1183"/>
    <w:rsid w:val="009E275C"/>
    <w:rsid w:val="00A24E06"/>
    <w:rsid w:val="00AE6388"/>
    <w:rsid w:val="00C0615C"/>
    <w:rsid w:val="00C8695F"/>
    <w:rsid w:val="00DB5CF9"/>
    <w:rsid w:val="00E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83"/>
  </w:style>
  <w:style w:type="paragraph" w:styleId="Footer">
    <w:name w:val="footer"/>
    <w:basedOn w:val="Normal"/>
    <w:link w:val="FooterChar"/>
    <w:uiPriority w:val="99"/>
    <w:unhideWhenUsed/>
    <w:rsid w:val="009A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83"/>
  </w:style>
  <w:style w:type="paragraph" w:styleId="Footer">
    <w:name w:val="footer"/>
    <w:basedOn w:val="Normal"/>
    <w:link w:val="FooterChar"/>
    <w:uiPriority w:val="99"/>
    <w:unhideWhenUsed/>
    <w:rsid w:val="009A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9</cp:revision>
  <dcterms:created xsi:type="dcterms:W3CDTF">2018-12-09T20:24:00Z</dcterms:created>
  <dcterms:modified xsi:type="dcterms:W3CDTF">2018-12-09T21:17:00Z</dcterms:modified>
</cp:coreProperties>
</file>