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11827"/>
          <w:sz w:val="56"/>
          <w:szCs w:val="56"/>
          <w:rFonts w:ascii="Arial" w:cs="Arial" w:eastAsia="Arial" w:hAnsi="Arial"/>
        </w:rPr>
        <w:t xml:space="preserve">WVR Website</w:t>
      </w:r>
    </w:p>
    <w:p>
      <w:pPr>
        <w:spacing w:after="200"/>
        <w:jc w:val="center"/>
      </w:pPr>
      <w:r>
        <w:rPr>
          <w:b/>
          <w:bCs/>
          <w:color w:val="10B981"/>
          <w:sz w:val="56"/>
          <w:szCs w:val="56"/>
          <w:rFonts w:ascii="Arial" w:cs="Arial" w:eastAsia="Arial" w:hAnsi="Arial"/>
        </w:rPr>
        <w:t xml:space="preserve">Technical Overview</w:t>
      </w:r>
    </w:p>
    <w:p>
      <w:pPr>
        <w:spacing w:after="80"/>
        <w:jc w:val="center"/>
      </w:pPr>
      <w:r>
        <w:rPr>
          <w:color w:val="6B7280"/>
          <w:sz w:val="26"/>
          <w:szCs w:val="26"/>
          <w:rFonts w:ascii="Arial" w:cs="Arial" w:eastAsia="Arial" w:hAnsi="Arial"/>
        </w:rPr>
        <w:t xml:space="preserve">Data, Storage, Flow, Analytics &amp; User Experience</w:t>
      </w:r>
    </w:p>
    <w:p>
      <w:pPr>
        <w:spacing w:before="600"/>
      </w:pPr>
    </w:p>
    <w:p>
      <w:pPr>
        <w:spacing w:after="80"/>
        <w:jc w:val="center"/>
      </w:pPr>
      <w:r>
        <w:rPr>
          <w:color w:val="6B7280"/>
          <w:sz w:val="24"/>
          <w:szCs w:val="24"/>
          <w:rFonts w:ascii="Arial" w:cs="Arial" w:eastAsia="Arial" w:hAnsi="Arial"/>
        </w:rPr>
        <w:t xml:space="preserve">Oral Presentation Reference Guide</w:t>
      </w:r>
    </w:p>
    <w:p>
      <w:pPr>
        <w:spacing w:after="80"/>
        <w:jc w:val="center"/>
      </w:pPr>
      <w:r>
        <w:rPr>
          <w:color w:val="333333"/>
          <w:sz w:val="24"/>
          <w:szCs w:val="24"/>
          <w:rFonts w:ascii="Arial" w:cs="Arial" w:eastAsia="Arial" w:hAnsi="Arial"/>
        </w:rPr>
        <w:t xml:space="preserve">Prepared by Kayla Duffin</w:t>
      </w:r>
    </w:p>
    <w:p>
      <w:pPr>
        <w:spacing w:after="80"/>
        <w:jc w:val="center"/>
      </w:pPr>
      <w:r>
        <w:rPr>
          <w:color w:val="6B7280"/>
          <w:sz w:val="22"/>
          <w:szCs w:val="22"/>
          <w:rFonts w:ascii="Arial" w:cs="Arial" w:eastAsia="Arial" w:hAnsi="Arial"/>
        </w:rPr>
        <w:t xml:space="preserve">Campbell Hairston • Yakira Cardoso • Kayla Duffin</w:t>
      </w:r>
    </w:p>
    <w:p>
      <w:pPr>
        <w:spacing w:after="80"/>
        <w:jc w:val="center"/>
      </w:pPr>
      <w:r>
        <w:rPr>
          <w:color w:val="6B7280"/>
          <w:sz w:val="22"/>
          <w:szCs w:val="22"/>
          <w:rFonts w:ascii="Arial" w:cs="Arial" w:eastAsia="Arial" w:hAnsi="Arial"/>
        </w:rPr>
        <w:t xml:space="preserve">Austin Christian University Accelerator • Spring 2026</w:t>
      </w:r>
    </w:p>
    <w:p>
      <w:r>
        <w:br w:type="page"/>
      </w:r>
    </w:p>
    <w:p>
      <w:pPr>
        <w:pStyle w:val="Heading1"/>
        <w:spacing w:before="360" w:after="120"/>
      </w:pPr>
      <w:r>
        <w:rPr>
          <w:b/>
          <w:bCs/>
        </w:rPr>
        <w:t xml:space="preserve">1. What We Built</w:t>
      </w:r>
    </w:p>
    <w:p>
      <w:pPr>
        <w:spacing w:after="160" w:line="320"/>
      </w:pPr>
      <w:r>
        <w:rPr>
          <w:sz w:val="24"/>
          <w:szCs w:val="24"/>
          <w:rFonts w:ascii="Arial" w:cs="Arial" w:eastAsia="Arial" w:hAnsi="Arial"/>
        </w:rPr>
        <w:t xml:space="preserve">The WVR website is a marketing and discovery platform for World Value Revolution. It has three pages:</w:t>
      </w:r>
    </w:p>
    <w:p>
      <w:pPr>
        <w:pStyle w:val="ListParagraph"/>
        <w:numPr>
          <w:ilvl w:val="0"/>
          <w:numId w:val="2"/>
        </w:numPr>
        <w:spacing w:after="80" w:line="300"/>
      </w:pPr>
      <w:r>
        <w:rPr>
          <w:sz w:val="24"/>
          <w:szCs w:val="24"/>
          <w:rFonts w:ascii="Arial" w:cs="Arial" w:eastAsia="Arial" w:hAnsi="Arial"/>
        </w:rPr>
        <w:t xml:space="preserve">Homepage — Explains what WVR is and why it matters, using the StoryBrand messaging framework.</w:t>
      </w:r>
    </w:p>
    <w:p>
      <w:pPr>
        <w:pStyle w:val="ListParagraph"/>
        <w:numPr>
          <w:ilvl w:val="0"/>
          <w:numId w:val="2"/>
        </w:numPr>
        <w:spacing w:after="80" w:line="300"/>
      </w:pPr>
      <w:r>
        <w:rPr>
          <w:sz w:val="24"/>
          <w:szCs w:val="24"/>
          <w:rFonts w:ascii="Arial" w:cs="Arial" w:eastAsia="Arial" w:hAnsi="Arial"/>
        </w:rPr>
        <w:t xml:space="preserve">Nonprofit Gallery — A browsable directory of verified nonprofits, like a car dealership for giving.</w:t>
      </w:r>
    </w:p>
    <w:p>
      <w:pPr>
        <w:pStyle w:val="ListParagraph"/>
        <w:numPr>
          <w:ilvl w:val="0"/>
          <w:numId w:val="2"/>
        </w:numPr>
        <w:spacing w:after="80" w:line="300"/>
      </w:pPr>
      <w:r>
        <w:rPr>
          <w:sz w:val="24"/>
          <w:szCs w:val="24"/>
          <w:rFonts w:ascii="Arial" w:cs="Arial" w:eastAsia="Arial" w:hAnsi="Arial"/>
        </w:rPr>
        <w:t xml:space="preserve">Nonprofit Profile — A detailed page for each nonprofit with leadership, financials, programs, and Hope Score.</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Think of it as the front door. This is what a potential donor sees before they ever create an account. Our job was to make WVR’s value immediately clear and make nonprofits easy to discover.</w:t>
      </w:r>
    </w:p>
    <w:p>
      <w:pPr>
        <w:pBdr>
          <w:bottom w:val="single" w:color="E5E7EB" w:sz="4" w:space="8"/>
        </w:pBdr>
        <w:spacing w:before="120" w:after="120"/>
      </w:pPr>
    </w:p>
    <w:p>
      <w:pPr>
        <w:pStyle w:val="Heading1"/>
        <w:spacing w:before="360" w:after="120"/>
      </w:pPr>
      <w:r>
        <w:rPr>
          <w:b/>
          <w:bCs/>
        </w:rPr>
        <w:t xml:space="preserve">2. The Data — What We Store</w:t>
      </w:r>
    </w:p>
    <w:p>
      <w:pPr>
        <w:spacing w:after="160" w:line="320"/>
      </w:pPr>
      <w:r>
        <w:rPr>
          <w:sz w:val="24"/>
          <w:szCs w:val="24"/>
          <w:rFonts w:ascii="Arial" w:cs="Arial" w:eastAsia="Arial" w:hAnsi="Arial"/>
        </w:rPr>
        <w:t xml:space="preserve">Every nonprofit on the platform has over 30 data points. Here’s how they’re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Data Group</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What It Includes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Identity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Name, ID, logo, cover photo, tagline, EIN number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Classification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Category (e.g. Healthcare, Education), location, year founded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Impact Metrics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Hope Score, people served, annual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Mission description, list of 4 programs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Contact Info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Website URL, phone number, physical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Leadership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3 leaders each with name, title, photo, and LinkedIn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Financials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Program expense %, admin expense %, fundraising expense %</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We designed the data model to answer the exact questions donors told us they have in interviews: Is this org legit? What do they do? Who runs it? Where does the money go? And most importantly — the Hope Score — are they actually making a difference?</w:t>
      </w:r>
    </w:p>
    <w:p>
      <w:pPr>
        <w:pStyle w:val="Heading2"/>
        <w:spacing w:before="240" w:after="120"/>
      </w:pPr>
      <w:r>
        <w:rPr>
          <w:b/>
          <w:bCs/>
        </w:rPr>
        <w:t xml:space="preserve">Nine Mock Nonprofits</w:t>
      </w:r>
    </w:p>
    <w:p>
      <w:pPr>
        <w:spacing w:after="160" w:line="320"/>
      </w:pPr>
      <w:r>
        <w:rPr>
          <w:sz w:val="24"/>
          <w:szCs w:val="24"/>
          <w:rFonts w:ascii="Arial" w:cs="Arial" w:eastAsia="Arial" w:hAnsi="Arial"/>
        </w:rPr>
        <w:t xml:space="preserve">The site currently has 9 sample nonprofits across 9 cause categories, all based in Texas to match WVR’s initial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Nonprofit</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Category</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Hope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Hope Harvest Food Bank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Food Security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Verde Health Clinic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Healthcare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92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Bright Futures Academy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Education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91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Veterans Rising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Veterans Services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Clean Water Initiative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Water &amp; Sanitation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88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Green Roots Environmental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Environment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Shelter of Grace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Housing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86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Second Chance Workforce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Workforce Development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83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Youth Arts Collective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Arts &amp; Culture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79</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These are fictional but realistic. When the platform launches for real, this data will come from actual nonprofits who register and get IRS-verified through the platform.</w:t>
      </w:r>
    </w:p>
    <w:p>
      <w:r>
        <w:br w:type="page"/>
      </w:r>
    </w:p>
    <w:p>
      <w:pPr>
        <w:pStyle w:val="Heading1"/>
        <w:spacing w:before="360" w:after="120"/>
      </w:pPr>
      <w:r>
        <w:rPr>
          <w:b/>
          <w:bCs/>
        </w:rPr>
        <w:t xml:space="preserve">3. How Data Is Stored</w:t>
      </w:r>
    </w:p>
    <w:p>
      <w:pPr>
        <w:pStyle w:val="Heading2"/>
        <w:spacing w:before="240" w:after="120"/>
      </w:pPr>
      <w:r>
        <w:rPr>
          <w:b/>
          <w:bCs/>
        </w:rPr>
        <w:t xml:space="preserve">Current Version (What’s Live Now)</w:t>
      </w:r>
    </w:p>
    <w:p>
      <w:pPr>
        <w:spacing w:after="160" w:line="320"/>
      </w:pPr>
      <w:r>
        <w:rPr>
          <w:sz w:val="24"/>
          <w:szCs w:val="24"/>
          <w:rFonts w:ascii="Arial" w:cs="Arial" w:eastAsia="Arial" w:hAnsi="Arial"/>
        </w:rPr>
        <w:t xml:space="preserve">Right now, all nonprofit data lives in a single JavaScript file called data.js. It’s an array of objects — basically a list where each item is one nonprofit with all its details.</w:t>
      </w:r>
    </w:p>
    <w:p>
      <w:pPr>
        <w:pStyle w:val="ListParagraph"/>
        <w:numPr>
          <w:ilvl w:val="0"/>
          <w:numId w:val="2"/>
        </w:numPr>
        <w:spacing w:after="80" w:line="300"/>
      </w:pPr>
      <w:r>
        <w:rPr>
          <w:sz w:val="24"/>
          <w:szCs w:val="24"/>
          <w:rFonts w:ascii="Arial" w:cs="Arial" w:eastAsia="Arial" w:hAnsi="Arial"/>
        </w:rPr>
        <w:t xml:space="preserve">No database, no server, no API — everything loads directly in the browser.</w:t>
      </w:r>
    </w:p>
    <w:p>
      <w:pPr>
        <w:pStyle w:val="ListParagraph"/>
        <w:numPr>
          <w:ilvl w:val="0"/>
          <w:numId w:val="2"/>
        </w:numPr>
        <w:spacing w:after="80" w:line="300"/>
      </w:pPr>
      <w:r>
        <w:rPr>
          <w:sz w:val="24"/>
          <w:szCs w:val="24"/>
          <w:rFonts w:ascii="Arial" w:cs="Arial" w:eastAsia="Arial" w:hAnsi="Arial"/>
        </w:rPr>
        <w:t xml:space="preserve">Photos come from Unsplash (a free stock photo service).</w:t>
      </w:r>
    </w:p>
    <w:p>
      <w:pPr>
        <w:pStyle w:val="ListParagraph"/>
        <w:numPr>
          <w:ilvl w:val="0"/>
          <w:numId w:val="2"/>
        </w:numPr>
        <w:spacing w:after="80" w:line="300"/>
      </w:pPr>
      <w:r>
        <w:rPr>
          <w:sz w:val="24"/>
          <w:szCs w:val="24"/>
          <w:rFonts w:ascii="Arial" w:cs="Arial" w:eastAsia="Arial" w:hAnsi="Arial"/>
        </w:rPr>
        <w:t xml:space="preserve">Logos are auto-generated letter avatars from ui-avatars.com.</w:t>
      </w:r>
    </w:p>
    <w:p>
      <w:pPr>
        <w:pStyle w:val="ListParagraph"/>
        <w:numPr>
          <w:ilvl w:val="0"/>
          <w:numId w:val="2"/>
        </w:numPr>
        <w:spacing w:after="80" w:line="300"/>
      </w:pPr>
      <w:r>
        <w:rPr>
          <w:sz w:val="24"/>
          <w:szCs w:val="24"/>
          <w:rFonts w:ascii="Arial" w:cs="Arial" w:eastAsia="Arial" w:hAnsi="Arial"/>
        </w:rPr>
        <w:t xml:space="preserve">The site is hosted on GitHub Pages — free static file hosting.</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This is intentionally simple. For a marketing site and first draft, we don’t need a database. All the complexity of databases and APIs comes later when we build the actual platform with user accounts and real transactions.</w:t>
      </w:r>
    </w:p>
    <w:p>
      <w:pPr>
        <w:pStyle w:val="Heading2"/>
        <w:spacing w:before="240" w:after="120"/>
      </w:pPr>
      <w:r>
        <w:rPr>
          <w:b/>
          <w:bCs/>
        </w:rPr>
        <w:t xml:space="preserve">Future Version (Full Platform)</w:t>
      </w:r>
    </w:p>
    <w:p>
      <w:pPr>
        <w:spacing w:after="160" w:line="320"/>
      </w:pPr>
      <w:r>
        <w:rPr>
          <w:sz w:val="24"/>
          <w:szCs w:val="24"/>
          <w:rFonts w:ascii="Arial" w:cs="Arial" w:eastAsia="Arial" w:hAnsi="Arial"/>
        </w:rPr>
        <w:t xml:space="preserve">When WVR scales to the full two-sided platform, the data architecture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Layer</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Technology</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PostgreSQL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Relational data with strong integrity — matches, users, scores are all connected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Prisma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Type-safe queries, auto-migrations, prevents SQL injection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Node.js + Express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Same language as front-end (JavaScript everywhere)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JWT + Role-Based Access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Donors, nonprofits, and admins each see different things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Payments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Stripe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Handles subscriptions so we never touch credit card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Verification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IRS BMF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Auto-checks that every nonprofit is a real 501(c)(3)</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The key principle is: start simple, scale smart. We built the front door first. The engine room comes next.</w:t>
      </w:r>
    </w:p>
    <w:p>
      <w:r>
        <w:br w:type="page"/>
      </w:r>
    </w:p>
    <w:p>
      <w:pPr>
        <w:pStyle w:val="Heading1"/>
        <w:spacing w:before="360" w:after="120"/>
      </w:pPr>
      <w:r>
        <w:rPr>
          <w:b/>
          <w:bCs/>
        </w:rPr>
        <w:t xml:space="preserve">4. How Data Moves</w:t>
      </w:r>
    </w:p>
    <w:p>
      <w:pPr>
        <w:pStyle w:val="Heading2"/>
        <w:spacing w:before="240" w:after="120"/>
      </w:pPr>
      <w:r>
        <w:rPr>
          <w:b/>
          <w:bCs/>
        </w:rPr>
        <w:t xml:space="preserve">Current Flow (Static Site)</w:t>
      </w:r>
    </w:p>
    <w:p>
      <w:pPr>
        <w:spacing w:after="160" w:line="320"/>
      </w:pPr>
      <w:r>
        <w:rPr>
          <w:sz w:val="24"/>
          <w:szCs w:val="24"/>
          <w:rFonts w:ascii="Arial" w:cs="Arial" w:eastAsia="Arial" w:hAnsi="Arial"/>
        </w:rPr>
        <w:t xml:space="preserve">The current site has a very straightforward data flow. Here’s what happens when someone visits:</w:t>
      </w:r>
    </w:p>
    <w:p>
      <w:pPr>
        <w:pStyle w:val="ListParagraph"/>
        <w:numPr>
          <w:ilvl w:val="0"/>
          <w:numId w:val="3"/>
        </w:numPr>
        <w:spacing w:after="100" w:line="300"/>
      </w:pPr>
      <w:r>
        <w:rPr>
          <w:sz w:val="24"/>
          <w:szCs w:val="24"/>
          <w:rFonts w:ascii="Arial" w:cs="Arial" w:eastAsia="Arial" w:hAnsi="Arial"/>
        </w:rPr>
        <w:t xml:space="preserve">User opens the website URL in their browser.</w:t>
      </w:r>
    </w:p>
    <w:p>
      <w:pPr>
        <w:pStyle w:val="ListParagraph"/>
        <w:numPr>
          <w:ilvl w:val="0"/>
          <w:numId w:val="3"/>
        </w:numPr>
        <w:spacing w:after="100" w:line="300"/>
      </w:pPr>
      <w:r>
        <w:rPr>
          <w:sz w:val="24"/>
          <w:szCs w:val="24"/>
          <w:rFonts w:ascii="Arial" w:cs="Arial" w:eastAsia="Arial" w:hAnsi="Arial"/>
        </w:rPr>
        <w:t xml:space="preserve">GitHub Pages serves the HTML, CSS, and JavaScript files.</w:t>
      </w:r>
    </w:p>
    <w:p>
      <w:pPr>
        <w:pStyle w:val="ListParagraph"/>
        <w:numPr>
          <w:ilvl w:val="0"/>
          <w:numId w:val="3"/>
        </w:numPr>
        <w:spacing w:after="100" w:line="300"/>
      </w:pPr>
      <w:r>
        <w:rPr>
          <w:sz w:val="24"/>
          <w:szCs w:val="24"/>
          <w:rFonts w:ascii="Arial" w:cs="Arial" w:eastAsia="Arial" w:hAnsi="Arial"/>
        </w:rPr>
        <w:t xml:space="preserve">The data.js file loads all 9 nonprofit records into the browser’s memory.</w:t>
      </w:r>
    </w:p>
    <w:p>
      <w:pPr>
        <w:pStyle w:val="ListParagraph"/>
        <w:numPr>
          <w:ilvl w:val="0"/>
          <w:numId w:val="3"/>
        </w:numPr>
        <w:spacing w:after="100" w:line="300"/>
      </w:pPr>
      <w:r>
        <w:rPr>
          <w:sz w:val="24"/>
          <w:szCs w:val="24"/>
          <w:rFonts w:ascii="Arial" w:cs="Arial" w:eastAsia="Arial" w:hAnsi="Arial"/>
        </w:rPr>
        <w:t xml:space="preserve">JavaScript renders the nonprofit cards on screen.</w:t>
      </w:r>
    </w:p>
    <w:p>
      <w:pPr>
        <w:pStyle w:val="ListParagraph"/>
        <w:numPr>
          <w:ilvl w:val="0"/>
          <w:numId w:val="3"/>
        </w:numPr>
        <w:spacing w:after="100" w:line="300"/>
      </w:pPr>
      <w:r>
        <w:rPr>
          <w:sz w:val="24"/>
          <w:szCs w:val="24"/>
          <w:rFonts w:ascii="Arial" w:cs="Arial" w:eastAsia="Arial" w:hAnsi="Arial"/>
        </w:rPr>
        <w:t xml:space="preserve">When a user searches or filters, JavaScript instantly re-renders — no server call needed.</w:t>
      </w:r>
    </w:p>
    <w:p>
      <w:pPr>
        <w:pStyle w:val="ListParagraph"/>
        <w:numPr>
          <w:ilvl w:val="0"/>
          <w:numId w:val="3"/>
        </w:numPr>
        <w:spacing w:after="100" w:line="300"/>
      </w:pPr>
      <w:r>
        <w:rPr>
          <w:sz w:val="24"/>
          <w:szCs w:val="24"/>
          <w:rFonts w:ascii="Arial" w:cs="Arial" w:eastAsia="Arial" w:hAnsi="Arial"/>
        </w:rPr>
        <w:t xml:space="preserve">When they click a nonprofit, the profile page reads the ID from the URL and displays that nonprofit’s full details.</w:t>
      </w:r>
    </w:p>
    <w:p>
      <w:pPr>
        <w:spacing w:after="12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Everything happens in the browser. Once the page loads, there are zero additional network requests for data. That’s why it feels so fast — search and filtering are instant.</w:t>
      </w:r>
    </w:p>
    <w:p>
      <w:pPr>
        <w:pStyle w:val="Heading2"/>
        <w:spacing w:before="240" w:after="120"/>
      </w:pPr>
      <w:r>
        <w:rPr>
          <w:b/>
          <w:bCs/>
        </w:rPr>
        <w:t xml:space="preserve">Future Flow (Full Platform)</w:t>
      </w:r>
    </w:p>
    <w:p>
      <w:pPr>
        <w:spacing w:after="160" w:line="320"/>
      </w:pPr>
      <w:r>
        <w:rPr>
          <w:sz w:val="24"/>
          <w:szCs w:val="24"/>
          <w:rFonts w:ascii="Arial" w:cs="Arial" w:eastAsia="Arial" w:hAnsi="Arial"/>
        </w:rPr>
        <w:t xml:space="preserve">When the full platform launches, data will move through many more layers:</w:t>
      </w:r>
    </w:p>
    <w:p>
      <w:pPr>
        <w:pStyle w:val="ListParagraph"/>
        <w:numPr>
          <w:ilvl w:val="0"/>
          <w:numId w:val="2"/>
        </w:numPr>
        <w:spacing w:after="80" w:line="300"/>
      </w:pPr>
      <w:r>
        <w:rPr>
          <w:sz w:val="24"/>
          <w:szCs w:val="24"/>
          <w:rFonts w:ascii="Arial" w:cs="Arial" w:eastAsia="Arial" w:hAnsi="Arial"/>
        </w:rPr>
        <w:t xml:space="preserve">Nonprofits sign up and get auto-verified through the IRS API.</w:t>
      </w:r>
    </w:p>
    <w:p>
      <w:pPr>
        <w:pStyle w:val="ListParagraph"/>
        <w:numPr>
          <w:ilvl w:val="0"/>
          <w:numId w:val="2"/>
        </w:numPr>
        <w:spacing w:after="80" w:line="300"/>
      </w:pPr>
      <w:r>
        <w:rPr>
          <w:sz w:val="24"/>
          <w:szCs w:val="24"/>
          <w:rFonts w:ascii="Arial" w:cs="Arial" w:eastAsia="Arial" w:hAnsi="Arial"/>
        </w:rPr>
        <w:t xml:space="preserve">They fill out their profile, which gets stored in PostgreSQL via Prisma.</w:t>
      </w:r>
    </w:p>
    <w:p>
      <w:pPr>
        <w:pStyle w:val="ListParagraph"/>
        <w:numPr>
          <w:ilvl w:val="0"/>
          <w:numId w:val="2"/>
        </w:numPr>
        <w:spacing w:after="80" w:line="300"/>
      </w:pPr>
      <w:r>
        <w:rPr>
          <w:sz w:val="24"/>
          <w:szCs w:val="24"/>
          <w:rFonts w:ascii="Arial" w:cs="Arial" w:eastAsia="Arial" w:hAnsi="Arial"/>
        </w:rPr>
        <w:t xml:space="preserve">Nonprofits deploy Hope Score surveys to their beneficiaries.</w:t>
      </w:r>
    </w:p>
    <w:p>
      <w:pPr>
        <w:pStyle w:val="ListParagraph"/>
        <w:numPr>
          <w:ilvl w:val="0"/>
          <w:numId w:val="2"/>
        </w:numPr>
        <w:spacing w:after="80" w:line="300"/>
      </w:pPr>
      <w:r>
        <w:rPr>
          <w:sz w:val="24"/>
          <w:szCs w:val="24"/>
          <w:rFonts w:ascii="Arial" w:cs="Arial" w:eastAsia="Arial" w:hAnsi="Arial"/>
        </w:rPr>
        <w:t xml:space="preserve">The scoring engine aggregates responses into a Hope Score.</w:t>
      </w:r>
    </w:p>
    <w:p>
      <w:pPr>
        <w:pStyle w:val="ListParagraph"/>
        <w:numPr>
          <w:ilvl w:val="0"/>
          <w:numId w:val="2"/>
        </w:numPr>
        <w:spacing w:after="80" w:line="300"/>
      </w:pPr>
      <w:r>
        <w:rPr>
          <w:sz w:val="24"/>
          <w:szCs w:val="24"/>
          <w:rFonts w:ascii="Arial" w:cs="Arial" w:eastAsia="Arial" w:hAnsi="Arial"/>
        </w:rPr>
        <w:t xml:space="preserve">Donors sign up, complete a 5-question values onboarding.</w:t>
      </w:r>
    </w:p>
    <w:p>
      <w:pPr>
        <w:pStyle w:val="ListParagraph"/>
        <w:numPr>
          <w:ilvl w:val="0"/>
          <w:numId w:val="2"/>
        </w:numPr>
        <w:spacing w:after="80" w:line="300"/>
      </w:pPr>
      <w:r>
        <w:rPr>
          <w:sz w:val="24"/>
          <w:szCs w:val="24"/>
          <w:rFonts w:ascii="Arial" w:cs="Arial" w:eastAsia="Arial" w:hAnsi="Arial"/>
        </w:rPr>
        <w:t xml:space="preserve">The matching algorithm pairs donors with nonprofits based on shared values, cause areas, and geography.</w:t>
      </w:r>
    </w:p>
    <w:p>
      <w:pPr>
        <w:pStyle w:val="ListParagraph"/>
        <w:numPr>
          <w:ilvl w:val="0"/>
          <w:numId w:val="2"/>
        </w:numPr>
        <w:spacing w:after="80" w:line="300"/>
      </w:pPr>
      <w:r>
        <w:rPr>
          <w:sz w:val="24"/>
          <w:szCs w:val="24"/>
          <w:rFonts w:ascii="Arial" w:cs="Arial" w:eastAsia="Arial" w:hAnsi="Arial"/>
        </w:rPr>
        <w:t xml:space="preserve">Donors browse a personalized discovery feed ranked by match score.</w:t>
      </w:r>
    </w:p>
    <w:p>
      <w:pPr>
        <w:pStyle w:val="ListParagraph"/>
        <w:numPr>
          <w:ilvl w:val="0"/>
          <w:numId w:val="2"/>
        </w:numPr>
        <w:spacing w:after="80" w:line="300"/>
      </w:pPr>
      <w:r>
        <w:rPr>
          <w:sz w:val="24"/>
          <w:szCs w:val="24"/>
          <w:rFonts w:ascii="Arial" w:cs="Arial" w:eastAsia="Arial" w:hAnsi="Arial"/>
        </w:rPr>
        <w:t xml:space="preserve">Stripe handles all subscription billing in the background.</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The data flow goes from simple one-way delivery today to a full two-sided marketplace with matching, scoring, messaging, and payments.</w:t>
      </w:r>
    </w:p>
    <w:p>
      <w:r>
        <w:br w:type="page"/>
      </w:r>
    </w:p>
    <w:p>
      <w:pPr>
        <w:pStyle w:val="Heading1"/>
        <w:spacing w:before="360" w:after="120"/>
      </w:pPr>
      <w:r>
        <w:rPr>
          <w:b/>
          <w:bCs/>
        </w:rPr>
        <w:t xml:space="preserve">5. Analytics</w:t>
      </w:r>
    </w:p>
    <w:p>
      <w:pPr>
        <w:pStyle w:val="Heading2"/>
        <w:spacing w:before="240" w:after="120"/>
      </w:pPr>
      <w:r>
        <w:rPr>
          <w:b/>
          <w:bCs/>
        </w:rPr>
        <w:t xml:space="preserve">Current (V1)</w:t>
      </w:r>
    </w:p>
    <w:p>
      <w:pPr>
        <w:spacing w:after="160" w:line="320"/>
      </w:pPr>
      <w:r>
        <w:rPr>
          <w:sz w:val="24"/>
          <w:szCs w:val="24"/>
          <w:rFonts w:ascii="Arial" w:cs="Arial" w:eastAsia="Arial" w:hAnsi="Arial"/>
        </w:rPr>
        <w:t xml:space="preserve">The live site has no built-in analytics yet. GitHub Pages provides basic traffic data through the repository’s Insights tab — page views and unique visitors.</w:t>
      </w:r>
    </w:p>
    <w:p>
      <w:pPr>
        <w:pStyle w:val="Heading2"/>
        <w:spacing w:before="240" w:after="120"/>
      </w:pPr>
      <w:r>
        <w:rPr>
          <w:b/>
          <w:bCs/>
        </w:rPr>
        <w:t xml:space="preserve">Planned Analytics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Tool</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What It Tracks</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Why It Matters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PostHog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User behavior, funnels, feature adoption, A/B tests, session replay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See exactly how donors use the platform and where they drop 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Google Analytics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Page views, bounce rate, traffic sources, demographics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Baseline web traffic metrics and marketing attribution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Sentry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Errors, crashes, performance bottlenecks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Catch and fix bugs before users report them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Better Stack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Uptime monitoring, downtime alerts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Know instantly if the site goes down</w:t>
            </w:r>
          </w:p>
        </w:tc>
      </w:tr>
    </w:tbl>
    <w:p>
      <w:pPr>
        <w:spacing w:after="160"/>
      </w:pPr>
    </w:p>
    <w:p>
      <w:pPr>
        <w:pStyle w:val="Heading2"/>
        <w:spacing w:before="240" w:after="120"/>
      </w:pPr>
      <w:r>
        <w:rPr>
          <w:b/>
          <w:bCs/>
        </w:rPr>
        <w:t xml:space="preserve">Key Metrics We’ll Track</w:t>
      </w:r>
    </w:p>
    <w:p>
      <w:pPr>
        <w:spacing w:after="160" w:line="320"/>
      </w:pPr>
      <w:r>
        <w:rPr>
          <w:b/>
          <w:bCs/>
          <w:sz w:val="24"/>
          <w:szCs w:val="24"/>
          <w:rFonts w:ascii="Arial" w:cs="Arial" w:eastAsia="Arial" w:hAnsi="Arial"/>
        </w:rPr>
        <w:t xml:space="preserve">Donor funnel: </w:t>
      </w:r>
      <w:r>
        <w:rPr>
          <w:sz w:val="24"/>
          <w:szCs w:val="24"/>
          <w:rFonts w:ascii="Arial" w:cs="Arial" w:eastAsia="Arial" w:hAnsi="Arial"/>
        </w:rPr>
        <w:t xml:space="preserve">Signup → Onboarding complete → First nonprofit viewed → First connection made</w:t>
      </w:r>
    </w:p>
    <w:p>
      <w:pPr>
        <w:spacing w:after="160" w:line="320"/>
      </w:pPr>
      <w:r>
        <w:rPr>
          <w:b/>
          <w:bCs/>
          <w:sz w:val="24"/>
          <w:szCs w:val="24"/>
          <w:rFonts w:ascii="Arial" w:cs="Arial" w:eastAsia="Arial" w:hAnsi="Arial"/>
        </w:rPr>
        <w:t xml:space="preserve">Nonprofit funnel: </w:t>
      </w:r>
      <w:r>
        <w:rPr>
          <w:sz w:val="24"/>
          <w:szCs w:val="24"/>
          <w:rFonts w:ascii="Arial" w:cs="Arial" w:eastAsia="Arial" w:hAnsi="Arial"/>
        </w:rPr>
        <w:t xml:space="preserve">Signup → Profile complete → First survey deployed → First donor match</w:t>
      </w:r>
    </w:p>
    <w:p>
      <w:pPr>
        <w:spacing w:after="160" w:line="320"/>
      </w:pPr>
      <w:r>
        <w:rPr>
          <w:b/>
          <w:bCs/>
          <w:sz w:val="24"/>
          <w:szCs w:val="24"/>
          <w:rFonts w:ascii="Arial" w:cs="Arial" w:eastAsia="Arial" w:hAnsi="Arial"/>
        </w:rPr>
        <w:t xml:space="preserve">Platform health: </w:t>
      </w:r>
      <w:r>
        <w:rPr>
          <w:sz w:val="24"/>
          <w:szCs w:val="24"/>
          <w:rFonts w:ascii="Arial" w:cs="Arial" w:eastAsia="Arial" w:hAnsi="Arial"/>
        </w:rPr>
        <w:t xml:space="preserve">Hope Score distribution, match acceptance rate, message response rate, subscription churn</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Analytics answer the question: Is this working? We need to know if donors are actually finding nonprofits they connect with, and if nonprofits are getting the donor pipeline they’re paying for.</w:t>
      </w:r>
    </w:p>
    <w:p>
      <w:r>
        <w:br w:type="page"/>
      </w:r>
    </w:p>
    <w:p>
      <w:pPr>
        <w:pStyle w:val="Heading1"/>
        <w:spacing w:before="360" w:after="120"/>
      </w:pPr>
      <w:r>
        <w:rPr>
          <w:b/>
          <w:bCs/>
        </w:rPr>
        <w:t xml:space="preserve">6. User Experience Design</w:t>
      </w:r>
    </w:p>
    <w:p>
      <w:pPr>
        <w:pStyle w:val="Heading2"/>
        <w:spacing w:before="240" w:after="120"/>
      </w:pPr>
      <w:r>
        <w:rPr>
          <w:b/>
          <w:bCs/>
        </w:rPr>
        <w:t xml:space="preserve">StoryBrand Homepage Framework</w:t>
      </w:r>
    </w:p>
    <w:p>
      <w:pPr>
        <w:spacing w:after="160" w:line="320"/>
      </w:pPr>
      <w:r>
        <w:rPr>
          <w:sz w:val="24"/>
          <w:szCs w:val="24"/>
          <w:rFonts w:ascii="Arial" w:cs="Arial" w:eastAsia="Arial" w:hAnsi="Arial"/>
        </w:rPr>
        <w:t xml:space="preserve">The homepage follows Donald Miller’s StoryBrand framework, which structures marketing around a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Story Element</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How We Use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The Character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The donor who wants to give meaningfully but doesn’t know where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The Problem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Can’t find trustworthy nonprofits aligned with their values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The Guide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WVR and Mario Butler-Johnson — empathy meets authority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The Plan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3 steps: Tell us your values → Discover matches → Give with confidence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The Call to Action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Browse Verified Nonprofits (big green button)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Success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Curated matches, impact visibility, trust before you give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Failure Avoided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No more blind giving, wasted donations, invisible impact</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StoryBrand says: the customer is the hero, not your product. The donor is the hero. WVR is just the guide that helps them succeed. That’s why the homepage leads with the donor’s problem, not with WVR’s features.</w:t>
      </w:r>
    </w:p>
    <w:p>
      <w:pPr>
        <w:pStyle w:val="Heading2"/>
        <w:spacing w:before="240" w:after="120"/>
      </w:pPr>
      <w:r>
        <w:rPr>
          <w:b/>
          <w:bCs/>
        </w:rPr>
        <w:t xml:space="preserve">Page Structure</w:t>
      </w:r>
    </w:p>
    <w:p>
      <w:pPr>
        <w:spacing w:after="160" w:line="320"/>
      </w:pPr>
      <w:r>
        <w:rPr>
          <w:sz w:val="24"/>
          <w:szCs w:val="24"/>
          <w:rFonts w:ascii="Arial" w:cs="Arial" w:eastAsia="Arial" w:hAnsi="Arial"/>
        </w:rPr>
        <w:t xml:space="preserve">The site uses progressive disclosure — each page reveals more detail:</w:t>
      </w:r>
    </w:p>
    <w:p>
      <w:pPr>
        <w:spacing w:after="160" w:line="320"/>
      </w:pPr>
      <w:r>
        <w:rPr>
          <w:b/>
          <w:bCs/>
          <w:sz w:val="24"/>
          <w:szCs w:val="24"/>
          <w:rFonts w:ascii="Arial" w:cs="Arial" w:eastAsia="Arial" w:hAnsi="Arial"/>
        </w:rPr>
        <w:t xml:space="preserve">Homepage: </w:t>
      </w:r>
      <w:r>
        <w:rPr>
          <w:sz w:val="24"/>
          <w:szCs w:val="24"/>
          <w:rFonts w:ascii="Arial" w:cs="Arial" w:eastAsia="Arial" w:hAnsi="Arial"/>
        </w:rPr>
        <w:t xml:space="preserve">Broad value proposition. Why should you care? One click to explore.</w:t>
      </w:r>
    </w:p>
    <w:p>
      <w:pPr>
        <w:spacing w:after="160" w:line="320"/>
      </w:pPr>
      <w:r>
        <w:rPr>
          <w:b/>
          <w:bCs/>
          <w:sz w:val="24"/>
          <w:szCs w:val="24"/>
          <w:rFonts w:ascii="Arial" w:cs="Arial" w:eastAsia="Arial" w:hAnsi="Arial"/>
        </w:rPr>
        <w:t xml:space="preserve">Gallery: </w:t>
      </w:r>
      <w:r>
        <w:rPr>
          <w:sz w:val="24"/>
          <w:szCs w:val="24"/>
          <w:rFonts w:ascii="Arial" w:cs="Arial" w:eastAsia="Arial" w:hAnsi="Arial"/>
        </w:rPr>
        <w:t xml:space="preserve">Visual browsing. Cards with photos, Hope Scores, categories. Search and filter to narrow down.</w:t>
      </w:r>
    </w:p>
    <w:p>
      <w:pPr>
        <w:spacing w:after="160" w:line="320"/>
      </w:pPr>
      <w:r>
        <w:rPr>
          <w:b/>
          <w:bCs/>
          <w:sz w:val="24"/>
          <w:szCs w:val="24"/>
          <w:rFonts w:ascii="Arial" w:cs="Arial" w:eastAsia="Arial" w:hAnsi="Arial"/>
        </w:rPr>
        <w:t xml:space="preserve">Profile: </w:t>
      </w:r>
      <w:r>
        <w:rPr>
          <w:sz w:val="24"/>
          <w:szCs w:val="24"/>
          <w:rFonts w:ascii="Arial" w:cs="Arial" w:eastAsia="Arial" w:hAnsi="Arial"/>
        </w:rPr>
        <w:t xml:space="preserve">Deep dive. Full organizational details — leadership, financials, programs, documents, contact info.</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It’s like walking into a store. The homepage is the storefront window. The gallery is the showroom floor. The profile is picking up a product and reading the label.</w:t>
      </w:r>
    </w:p>
    <w:p>
      <w:pPr>
        <w:pStyle w:val="Heading2"/>
        <w:spacing w:before="240" w:after="120"/>
      </w:pPr>
      <w:r>
        <w:rPr>
          <w:b/>
          <w:bCs/>
        </w:rP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Element</w:t>
            </w:r>
          </w:p>
        </w:tc>
        <w:tc>
          <w:tcPr>
            <w:tcW w:type="dxa" w:w="62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Primary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Green (#10B981) — trust, growth, generosity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Secondary 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Blue (#3B82F6) — stability, credibility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White — clean, open, modern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Inter — modern, highly readable, 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Cards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White with light gray borders, rounded corners, hover effects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Hope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Circular ring graphic, color-coded: green (90+), blue (80+), amber (70+)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Buttons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Green fill, white text, rounded — one primary CTA per section</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The design is deliberately minimal. White space, clean lines, limited color palette. This isn’t a flashy consumer app — it’s a trust platform. The design needs to feel credible and professional, like somewhere you’d feel comfortable directing your money.</w:t>
      </w:r>
    </w:p>
    <w:p>
      <w:pPr>
        <w:pStyle w:val="Heading2"/>
        <w:spacing w:before="240" w:after="120"/>
      </w:pPr>
      <w:r>
        <w:rPr>
          <w:b/>
          <w:bCs/>
        </w:rPr>
        <w:t xml:space="preserve">Key UX Patterns</w:t>
      </w:r>
    </w:p>
    <w:p>
      <w:pPr>
        <w:pStyle w:val="ListParagraph"/>
        <w:numPr>
          <w:ilvl w:val="0"/>
          <w:numId w:val="2"/>
        </w:numPr>
        <w:spacing w:after="80" w:line="300"/>
      </w:pPr>
      <w:r>
        <w:rPr>
          <w:sz w:val="24"/>
          <w:szCs w:val="24"/>
          <w:rFonts w:ascii="Arial" w:cs="Arial" w:eastAsia="Arial" w:hAnsi="Arial"/>
        </w:rPr>
        <w:t xml:space="preserve">Card-based discovery — visual browsing like scrolling a dealership lot</w:t>
      </w:r>
    </w:p>
    <w:p>
      <w:pPr>
        <w:pStyle w:val="ListParagraph"/>
        <w:numPr>
          <w:ilvl w:val="0"/>
          <w:numId w:val="2"/>
        </w:numPr>
        <w:spacing w:after="80" w:line="300"/>
      </w:pPr>
      <w:r>
        <w:rPr>
          <w:sz w:val="24"/>
          <w:szCs w:val="24"/>
          <w:rFonts w:ascii="Arial" w:cs="Arial" w:eastAsia="Arial" w:hAnsi="Arial"/>
        </w:rPr>
        <w:t xml:space="preserve">Client-side search and filtering — instant results, no page reloads</w:t>
      </w:r>
    </w:p>
    <w:p>
      <w:pPr>
        <w:pStyle w:val="ListParagraph"/>
        <w:numPr>
          <w:ilvl w:val="0"/>
          <w:numId w:val="2"/>
        </w:numPr>
        <w:spacing w:after="80" w:line="300"/>
      </w:pPr>
      <w:r>
        <w:rPr>
          <w:sz w:val="24"/>
          <w:szCs w:val="24"/>
          <w:rFonts w:ascii="Arial" w:cs="Arial" w:eastAsia="Arial" w:hAnsi="Arial"/>
        </w:rPr>
        <w:t xml:space="preserve">Hope Score as the anchor metric — prominently displayed on every card and profile</w:t>
      </w:r>
    </w:p>
    <w:p>
      <w:pPr>
        <w:pStyle w:val="ListParagraph"/>
        <w:numPr>
          <w:ilvl w:val="0"/>
          <w:numId w:val="2"/>
        </w:numPr>
        <w:spacing w:after="80" w:line="300"/>
      </w:pPr>
      <w:r>
        <w:rPr>
          <w:sz w:val="24"/>
          <w:szCs w:val="24"/>
          <w:rFonts w:ascii="Arial" w:cs="Arial" w:eastAsia="Arial" w:hAnsi="Arial"/>
        </w:rPr>
        <w:t xml:space="preserve">No login required to browse — zero friction for first-time visitors</w:t>
      </w:r>
    </w:p>
    <w:p>
      <w:pPr>
        <w:pStyle w:val="ListParagraph"/>
        <w:numPr>
          <w:ilvl w:val="0"/>
          <w:numId w:val="2"/>
        </w:numPr>
        <w:spacing w:after="80" w:line="300"/>
      </w:pPr>
      <w:r>
        <w:rPr>
          <w:sz w:val="24"/>
          <w:szCs w:val="24"/>
          <w:rFonts w:ascii="Arial" w:cs="Arial" w:eastAsia="Arial" w:hAnsi="Arial"/>
        </w:rPr>
        <w:t xml:space="preserve">Mobile-first responsive design — works perfectly on phone, tablet, and desktop</w:t>
      </w:r>
    </w:p>
    <w:p>
      <w:pPr>
        <w:pStyle w:val="ListParagraph"/>
        <w:numPr>
          <w:ilvl w:val="0"/>
          <w:numId w:val="2"/>
        </w:numPr>
        <w:spacing w:after="80" w:line="300"/>
      </w:pPr>
      <w:r>
        <w:rPr>
          <w:sz w:val="24"/>
          <w:szCs w:val="24"/>
          <w:rFonts w:ascii="Arial" w:cs="Arial" w:eastAsia="Arial" w:hAnsi="Arial"/>
        </w:rPr>
        <w:t xml:space="preserve">IRS Verified badge — builds trust at a glance on every nonprofit profile</w:t>
      </w:r>
    </w:p>
    <w:p>
      <w:r>
        <w:br w:type="page"/>
      </w:r>
    </w:p>
    <w:p>
      <w:pPr>
        <w:pStyle w:val="Heading1"/>
        <w:spacing w:before="360" w:after="120"/>
      </w:pPr>
      <w:r>
        <w:rPr>
          <w:b/>
          <w:bCs/>
        </w:rPr>
        <w:t xml:space="preserve">7. Technology Stack Summary</w:t>
      </w:r>
    </w:p>
    <w:p>
      <w:pPr>
        <w:spacing w:after="160" w:line="320"/>
      </w:pPr>
      <w:r>
        <w:rPr>
          <w:sz w:val="24"/>
          <w:szCs w:val="24"/>
          <w:rFonts w:ascii="Arial" w:cs="Arial" w:eastAsia="Arial" w:hAnsi="Arial"/>
        </w:rPr>
        <w:t xml:space="preserve">A one-page reference of everything powering the current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Layer</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Technology</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Why We Chose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HTML5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Universal, no build step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Styling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Tailwind CSS (CDN)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Rapid prototyping, visual consistency, no custom CSS files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Interactivity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Vanilla JavaScript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No framework overhead for a static marketing site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JavaScript object array (data.js)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Simple, fast, client-side — no database needed yet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Fonts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Google Fonts (Inter)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Modern, free, fast-loading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Images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Unsplash + ui-avatars.com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Free, high-quality placeholder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GitHub Pages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Free, automatic deploys from Git, reliable CDN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Version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Git + GitHub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Industry standard, collaboration-ready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Dev Server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Node.js (Cursor-bundled)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Local preview during development</w:t>
            </w:r>
          </w:p>
        </w:tc>
      </w:tr>
    </w:tbl>
    <w:p>
      <w:pPr>
        <w:spacing w:after="20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Every choice was made for speed and simplicity. We didn’t over-engineer. A marketing site doesn’t need React, a database, or a cloud server. We can add all of that when we build the actual platform. Right now, this gets WVR in front of people.</w:t>
      </w:r>
    </w:p>
    <w:p>
      <w:pPr>
        <w:pBdr>
          <w:bottom w:val="single" w:color="E5E7EB" w:sz="4" w:space="8"/>
        </w:pBdr>
        <w:spacing w:before="120" w:after="120"/>
      </w:pPr>
    </w:p>
    <w:p>
      <w:pPr>
        <w:pStyle w:val="Heading2"/>
        <w:spacing w:before="240" w:after="120"/>
      </w:pPr>
      <w:r>
        <w:rPr>
          <w:b/>
          <w:bCs/>
        </w:rPr>
        <w:t xml:space="preserve">Live Site</w:t>
      </w:r>
    </w:p>
    <w:p>
      <w:pPr>
        <w:spacing w:after="120" w:line="320"/>
      </w:pPr>
      <w:r>
        <w:rPr>
          <w:sz w:val="24"/>
          <w:szCs w:val="24"/>
          <w:rFonts w:ascii="Arial" w:cs="Arial" w:eastAsia="Arial" w:hAnsi="Arial"/>
        </w:rPr>
        <w:t xml:space="preserve">The website is live at: </w:t>
      </w:r>
      <w:r>
        <w:rPr>
          <w:b/>
          <w:bCs/>
          <w:color w:val="10B981"/>
          <w:sz w:val="24"/>
          <w:szCs w:val="24"/>
          <w:rFonts w:ascii="Arial" w:cs="Arial" w:eastAsia="Arial" w:hAnsi="Arial"/>
        </w:rPr>
        <w:t xml:space="preserve">https://kaylajduffin.github.io/WVR-site/</w:t>
      </w:r>
    </w:p>
    <w:p>
      <w:pPr>
        <w:spacing w:before="400"/>
      </w:pPr>
    </w:p>
    <w:p>
      <w:pPr>
        <w:pBdr>
          <w:top w:val="single" w:color="E5E7EB" w:sz="2" w:space="8"/>
        </w:pBdr>
        <w:spacing w:after="80"/>
        <w:jc w:val="center"/>
      </w:pPr>
      <w:r>
        <w:rPr>
          <w:i/>
          <w:iCs/>
          <w:color w:val="999999"/>
          <w:sz w:val="20"/>
          <w:szCs w:val="20"/>
          <w:rFonts w:ascii="Arial" w:cs="Arial" w:eastAsia="Arial" w:hAnsi="Arial"/>
        </w:rPr>
        <w:t xml:space="preserve">World Value Revolution • Where Purpose Meets Capital</w:t>
      </w:r>
    </w:p>
    <w:p>
      <w:pPr>
        <w:jc w:val="center"/>
      </w:pPr>
      <w:r>
        <w:rPr>
          <w:i/>
          <w:iCs/>
          <w:color w:val="999999"/>
          <w:sz w:val="20"/>
          <w:szCs w:val="20"/>
          <w:rFonts w:ascii="Arial" w:cs="Arial" w:eastAsia="Arial" w:hAnsi="Arial"/>
        </w:rPr>
        <w:t xml:space="preserve">Built at the Austin Christian University Accelerator • Spring 2026</w:t>
      </w:r>
    </w:p>
    <w:p>
      <w:r>
        <w:br w:type="page"/>
      </w:r>
    </w:p>
    <w:p>
      <w:pPr>
        <w:pStyle w:val="Heading1"/>
        <w:spacing w:before="360" w:after="120"/>
      </w:pPr>
      <w:r>
        <w:rPr>
          <w:b/>
          <w:bCs/>
        </w:rPr>
        <w:t xml:space="preserve">8. White Paper Overview</w:t>
      </w:r>
    </w:p>
    <w:p>
      <w:pPr>
        <w:spacing w:after="160" w:line="320"/>
      </w:pPr>
      <w:r>
        <w:rPr>
          <w:sz w:val="24"/>
          <w:szCs w:val="24"/>
          <w:rFonts w:ascii="Arial" w:cs="Arial" w:eastAsia="Arial" w:hAnsi="Arial"/>
        </w:rPr>
        <w:t xml:space="preserve">The team produced a technical white paper titled “Building WVR: The Technology Stack Behind World Value Revolution.” It documents every technology decision and explains why each choice was made. Here are the key points to cover in your presentation.</w:t>
      </w:r>
    </w:p>
    <w:p>
      <w:pPr>
        <w:pStyle w:val="Heading2"/>
        <w:spacing w:before="240" w:after="120"/>
      </w:pPr>
      <w:r>
        <w:rPr>
          <w:b/>
          <w:bCs/>
        </w:rPr>
        <w:t xml:space="preserve">What WVR Is</w:t>
      </w:r>
    </w:p>
    <w:p>
      <w:pPr>
        <w:pStyle w:val="ListParagraph"/>
        <w:numPr>
          <w:ilvl w:val="0"/>
          <w:numId w:val="2"/>
        </w:numPr>
        <w:spacing w:after="80" w:line="300"/>
      </w:pPr>
      <w:r>
        <w:rPr>
          <w:sz w:val="24"/>
          <w:szCs w:val="24"/>
          <w:rFonts w:ascii="Arial" w:cs="Arial" w:eastAsia="Arial" w:hAnsi="Arial"/>
        </w:rPr>
        <w:t xml:space="preserve">WVR is a two-sided SaaS platform — donors on one side, nonprofits on the other.</w:t>
      </w:r>
    </w:p>
    <w:p>
      <w:pPr>
        <w:pStyle w:val="ListParagraph"/>
        <w:numPr>
          <w:ilvl w:val="0"/>
          <w:numId w:val="2"/>
        </w:numPr>
        <w:spacing w:after="80" w:line="300"/>
      </w:pPr>
      <w:r>
        <w:rPr>
          <w:sz w:val="24"/>
          <w:szCs w:val="24"/>
          <w:rFonts w:ascii="Arial" w:cs="Arial" w:eastAsia="Arial" w:hAnsi="Arial"/>
        </w:rPr>
        <w:t xml:space="preserve">Internally described as “LinkedIn for giving.”</w:t>
      </w:r>
    </w:p>
    <w:p>
      <w:pPr>
        <w:pStyle w:val="ListParagraph"/>
        <w:numPr>
          <w:ilvl w:val="0"/>
          <w:numId w:val="2"/>
        </w:numPr>
        <w:spacing w:after="80" w:line="300"/>
      </w:pPr>
      <w:r>
        <w:rPr>
          <w:sz w:val="24"/>
          <w:szCs w:val="24"/>
          <w:rFonts w:ascii="Arial" w:cs="Arial" w:eastAsia="Arial" w:hAnsi="Arial"/>
        </w:rPr>
        <w:t xml:space="preserve">The core problem it solves: billions in donor capital sits idle — not because generosity is absent, but because the infrastructure connecting donors to organizations is broken.</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Donors give to the same 1–2 organizations by default, not by choice. Nonprofits spend 20–30% of staff time on cold prospecting instead of serving communities. WVR fixes the connection layer between the two sides.</w:t>
      </w:r>
    </w:p>
    <w:p>
      <w:pPr>
        <w:pStyle w:val="Heading2"/>
        <w:spacing w:before="240" w:after="120"/>
      </w:pPr>
      <w:r>
        <w:rPr>
          <w:b/>
          <w:bCs/>
        </w:rPr>
        <w:t xml:space="preserve">Three Design Priorities</w:t>
      </w:r>
    </w:p>
    <w:p>
      <w:pPr>
        <w:spacing w:after="160" w:line="320"/>
      </w:pPr>
      <w:r>
        <w:rPr>
          <w:sz w:val="24"/>
          <w:szCs w:val="24"/>
          <w:rFonts w:ascii="Arial" w:cs="Arial" w:eastAsia="Arial" w:hAnsi="Arial"/>
        </w:rPr>
        <w:t xml:space="preserve">Every technology decision in the white paper was filtered through three priorities:</w:t>
      </w:r>
    </w:p>
    <w:p>
      <w:pPr>
        <w:pStyle w:val="ListParagraph"/>
        <w:numPr>
          <w:ilvl w:val="0"/>
          <w:numId w:val="2"/>
        </w:numPr>
        <w:spacing w:after="80" w:line="300"/>
      </w:pPr>
      <w:r>
        <w:rPr>
          <w:sz w:val="24"/>
          <w:szCs w:val="24"/>
          <w:rFonts w:ascii="Arial" w:cs="Arial" w:eastAsia="Arial" w:hAnsi="Arial"/>
        </w:rPr>
        <w:t xml:space="preserve">Rapid development by a small team of three people.</w:t>
      </w:r>
    </w:p>
    <w:p>
      <w:pPr>
        <w:pStyle w:val="ListParagraph"/>
        <w:numPr>
          <w:ilvl w:val="0"/>
          <w:numId w:val="2"/>
        </w:numPr>
        <w:spacing w:after="80" w:line="300"/>
      </w:pPr>
      <w:r>
        <w:rPr>
          <w:sz w:val="24"/>
          <w:szCs w:val="24"/>
          <w:rFonts w:ascii="Arial" w:cs="Arial" w:eastAsia="Arial" w:hAnsi="Arial"/>
        </w:rPr>
        <w:t xml:space="preserve">Scalability as the marketplace grows on both sides.</w:t>
      </w:r>
    </w:p>
    <w:p>
      <w:pPr>
        <w:pStyle w:val="ListParagraph"/>
        <w:numPr>
          <w:ilvl w:val="0"/>
          <w:numId w:val="2"/>
        </w:numPr>
        <w:spacing w:after="80" w:line="300"/>
      </w:pPr>
      <w:r>
        <w:rPr>
          <w:sz w:val="24"/>
          <w:szCs w:val="24"/>
          <w:rFonts w:ascii="Arial" w:cs="Arial" w:eastAsia="Arial" w:hAnsi="Arial"/>
        </w:rPr>
        <w:t xml:space="preserve">Long-term maintainability with a modern, well-documented stack.</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We’re three students, not a funded engineering team. Every choice had to balance what’s fast to build now with what won’t break later.</w:t>
      </w:r>
    </w:p>
    <w:p>
      <w:pPr>
        <w:pStyle w:val="Heading2"/>
        <w:spacing w:before="240" w:after="120"/>
      </w:pPr>
      <w:r>
        <w:rPr>
          <w:b/>
          <w:bCs/>
        </w:rPr>
        <w:t xml:space="preserve">The Hope Score — Core Differentiator</w:t>
      </w:r>
    </w:p>
    <w:p>
      <w:pPr>
        <w:spacing w:after="160" w:line="320"/>
      </w:pPr>
      <w:r>
        <w:rPr>
          <w:sz w:val="24"/>
          <w:szCs w:val="24"/>
          <w:rFonts w:ascii="Arial" w:cs="Arial" w:eastAsia="Arial" w:hAnsi="Arial"/>
        </w:rPr>
        <w:t xml:space="preserve">The Hope Score is what makes WVR fundamentally different from every other platform in this space.</w:t>
      </w:r>
    </w:p>
    <w:p>
      <w:pPr>
        <w:pStyle w:val="ListParagraph"/>
        <w:numPr>
          <w:ilvl w:val="0"/>
          <w:numId w:val="2"/>
        </w:numPr>
        <w:spacing w:after="80" w:line="300"/>
      </w:pPr>
      <w:r>
        <w:rPr>
          <w:sz w:val="24"/>
          <w:szCs w:val="24"/>
          <w:rFonts w:ascii="Arial" w:cs="Arial" w:eastAsia="Arial" w:hAnsi="Arial"/>
        </w:rPr>
        <w:t xml:space="preserve">It’s a proprietary metric that measures nonprofit performance by surveying the actual beneficiaries — the people being served.</w:t>
      </w:r>
    </w:p>
    <w:p>
      <w:pPr>
        <w:pStyle w:val="ListParagraph"/>
        <w:numPr>
          <w:ilvl w:val="0"/>
          <w:numId w:val="2"/>
        </w:numPr>
        <w:spacing w:after="80" w:line="300"/>
      </w:pPr>
      <w:r>
        <w:rPr>
          <w:sz w:val="24"/>
          <w:szCs w:val="24"/>
          <w:rFonts w:ascii="Arial" w:cs="Arial" w:eastAsia="Arial" w:hAnsi="Arial"/>
        </w:rPr>
        <w:t xml:space="preserve">Other platforms use self-reported data or financial ratios. WVR measures impact from the people who experience it.</w:t>
      </w:r>
    </w:p>
    <w:p>
      <w:pPr>
        <w:pStyle w:val="ListParagraph"/>
        <w:numPr>
          <w:ilvl w:val="0"/>
          <w:numId w:val="2"/>
        </w:numPr>
        <w:spacing w:after="80" w:line="300"/>
      </w:pPr>
      <w:r>
        <w:rPr>
          <w:sz w:val="24"/>
          <w:szCs w:val="24"/>
          <w:rFonts w:ascii="Arial" w:cs="Arial" w:eastAsia="Arial" w:hAnsi="Arial"/>
        </w:rPr>
        <w:t xml:space="preserve">This makes it possible to compare a food bank to a literacy program on the same meaningful scale.</w:t>
      </w:r>
    </w:p>
    <w:p>
      <w:pPr>
        <w:pStyle w:val="ListParagraph"/>
        <w:numPr>
          <w:ilvl w:val="0"/>
          <w:numId w:val="2"/>
        </w:numPr>
        <w:spacing w:after="80" w:line="300"/>
      </w:pPr>
      <w:r>
        <w:rPr>
          <w:sz w:val="24"/>
          <w:szCs w:val="24"/>
          <w:rFonts w:ascii="Arial" w:cs="Arial" w:eastAsia="Arial" w:hAnsi="Arial"/>
        </w:rPr>
        <w:t xml:space="preserve">The scoring algorithm factors in sample size, response recency, and completion rate for statistical validity.</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Traditional metrics like “meals served” or “students tutored” can’t be compared across different missions. The Hope Score measures the universal outcome all effective nonprofits produce: measurable improvement in the lives of the people they serve.</w:t>
      </w:r>
    </w:p>
    <w:p>
      <w:pPr>
        <w:pStyle w:val="Heading2"/>
        <w:spacing w:before="240" w:after="120"/>
      </w:pPr>
      <w:r>
        <w:rPr>
          <w:b/>
          <w:bCs/>
        </w:rPr>
        <w:t xml:space="preserve">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Decision</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Choice</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Language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JavaScript everywhere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Same language front-end and back-end — less context-switching for 3 people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Architecture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Decoupled client-server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Front-end and back-end deploy and scale independently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React.js + Tailwind CSS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Component reusability, rapid styling, AI-friendly development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Node.js + Express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Unified JS stack, rich middleware ecosystem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PostgreSQL + Prisma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Relational integrity for interconnected data, type-safe queries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JWT + Role-Based Access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Stateless, scalable — donors, nonprofits, and admins each see different things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Payments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Stripe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PCI-compliant — WVR never touches credit card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Verification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IRS BMF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Every nonprofit auto-verified as a legitimate 501(c)(3)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Vercel + Railway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Edge delivery for front-end, managed infrastructure for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CI/CD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GitHub 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Automated testing and deployment on every code push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Analytics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PostHog + Google Analytics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Event-based tracking, privacy-conscious, A/B testing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Monitoring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Sentry + Better Stack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Real-time error tracking, uptime alerts</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The white paper isn’t just a list of technologies. For each choice, we explain why it was selected over alternatives and how it supports the three priorities of speed, scalability, and maintainability.</w:t>
      </w:r>
    </w:p>
    <w:p>
      <w:pPr>
        <w:pStyle w:val="Heading2"/>
        <w:spacing w:before="240" w:after="120"/>
      </w:pPr>
      <w:r>
        <w:rPr>
          <w:b/>
          <w:bCs/>
        </w:rPr>
        <w:t xml:space="preserve">Vibe Coding Methodology</w:t>
      </w:r>
    </w:p>
    <w:p>
      <w:pPr>
        <w:spacing w:after="160" w:line="320"/>
      </w:pPr>
      <w:r>
        <w:rPr>
          <w:sz w:val="24"/>
          <w:szCs w:val="24"/>
          <w:rFonts w:ascii="Arial" w:cs="Arial" w:eastAsia="Arial" w:hAnsi="Arial"/>
        </w:rPr>
        <w:t xml:space="preserve">The white paper documents our development approach, which we call vibe coding:</w:t>
      </w:r>
    </w:p>
    <w:p>
      <w:pPr>
        <w:pStyle w:val="ListParagraph"/>
        <w:numPr>
          <w:ilvl w:val="0"/>
          <w:numId w:val="2"/>
        </w:numPr>
        <w:spacing w:after="80" w:line="300"/>
      </w:pPr>
      <w:r>
        <w:rPr>
          <w:sz w:val="24"/>
          <w:szCs w:val="24"/>
          <w:rFonts w:ascii="Arial" w:cs="Arial" w:eastAsia="Arial" w:hAnsi="Arial"/>
        </w:rPr>
        <w:t xml:space="preserve">AI-assisted development using tools like Claude and Cursor to accelerate prototyping and problem-solving.</w:t>
      </w:r>
    </w:p>
    <w:p>
      <w:pPr>
        <w:pStyle w:val="ListParagraph"/>
        <w:numPr>
          <w:ilvl w:val="0"/>
          <w:numId w:val="2"/>
        </w:numPr>
        <w:spacing w:after="80" w:line="300"/>
      </w:pPr>
      <w:r>
        <w:rPr>
          <w:sz w:val="24"/>
          <w:szCs w:val="24"/>
          <w:rFonts w:ascii="Arial" w:cs="Arial" w:eastAsia="Arial" w:hAnsi="Arial"/>
        </w:rPr>
        <w:t xml:space="preserve">Aligns with lean startup principles — build, measure, learn, iterate.</w:t>
      </w:r>
    </w:p>
    <w:p>
      <w:pPr>
        <w:pStyle w:val="ListParagraph"/>
        <w:numPr>
          <w:ilvl w:val="0"/>
          <w:numId w:val="2"/>
        </w:numPr>
        <w:spacing w:after="80" w:line="300"/>
      </w:pPr>
      <w:r>
        <w:rPr>
          <w:sz w:val="24"/>
          <w:szCs w:val="24"/>
          <w:rFonts w:ascii="Arial" w:cs="Arial" w:eastAsia="Arial" w:hAnsi="Arial"/>
        </w:rPr>
        <w:t xml:space="preserve">Enables three non-professional-engineers to build a functional SaaS platform.</w:t>
      </w:r>
    </w:p>
    <w:p>
      <w:pPr>
        <w:pStyle w:val="ListParagraph"/>
        <w:numPr>
          <w:ilvl w:val="0"/>
          <w:numId w:val="2"/>
        </w:numPr>
        <w:spacing w:after="80" w:line="300"/>
      </w:pPr>
      <w:r>
        <w:rPr>
          <w:sz w:val="24"/>
          <w:szCs w:val="24"/>
          <w:rFonts w:ascii="Arial" w:cs="Arial" w:eastAsia="Arial" w:hAnsi="Arial"/>
        </w:rPr>
        <w:t xml:space="preserve">Short development cycles, working software over exhaustive planning.</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Vibe coding isn’t about cutting corners. It’s about leveraging modern AI tools as force multipliers so a small team can punch above its weight. The white paper frames this as a genuine skill: knowing how to use these tools effectively is what modern development looks like.</w:t>
      </w:r>
    </w:p>
    <w:p>
      <w:pPr>
        <w:pStyle w:val="Heading2"/>
        <w:spacing w:before="240" w:after="120"/>
      </w:pPr>
      <w:r>
        <w:rPr>
          <w:b/>
          <w:bCs/>
        </w:rPr>
        <w:t xml:space="preserve">Revenue Model</w:t>
      </w:r>
    </w:p>
    <w:p>
      <w:pPr>
        <w:spacing w:after="160" w:line="320"/>
      </w:pPr>
      <w:r>
        <w:rPr>
          <w:sz w:val="24"/>
          <w:szCs w:val="24"/>
          <w:rFonts w:ascii="Arial" w:cs="Arial" w:eastAsia="Arial" w:hAnsi="Arial"/>
        </w:rPr>
        <w:t xml:space="preserve">WVR operates as a subscription-based two-sided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Party</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Pays</w:t>
            </w:r>
          </w:p>
        </w:tc>
        <w:tc>
          <w:tcPr>
            <w:tcW w:type="dxa" w:w="3510"/>
            <w:tcBorders>
              <w:top w:val="single" w:color="CCCCCC" w:sz="1"/>
              <w:left w:val="single" w:color="CCCCCC" w:sz="1"/>
              <w:bottom w:val="single" w:color="CCCCCC" w:sz="1"/>
              <w:right w:val="single" w:color="CCCCCC" w:sz="1"/>
            </w:tcBorders>
            <w:shd w:fill="10B981" w:val="clear"/>
            <w:tcMar>
              <w:top w:type="dxa" w:w="80"/>
              <w:left w:type="dxa" w:w="120"/>
              <w:bottom w:type="dxa" w:w="80"/>
              <w:right w:type="dxa" w:w="120"/>
            </w:tcMar>
          </w:tcPr>
          <w:p>
            <w:r>
              <w:rPr>
                <w:b/>
                <w:bCs/>
                <w:color w:val="FFFFFF"/>
                <w:sz w:val="22"/>
                <w:szCs w:val="22"/>
                <w:rFonts w:ascii="Arial" w:cs="Arial" w:eastAsia="Arial" w:hAnsi="Arial"/>
              </w:rPr>
              <w:t xml:space="preserve">Gets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Donors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$19/month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Intelligent matching, verified nonprofit profiles, impact visibility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Nonprofits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$49–149/month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Qualified donor pipeline, reduced fundraising overhead, credibility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WVR Platform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N/A (receives revenue)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Fonts w:ascii="Arial" w:cs="Arial" w:eastAsia="Arial" w:hAnsi="Arial"/>
              </w:rPr>
              <w:t xml:space="preserve">Subscription revenue from both sides, platform usage data, network growth</w:t>
            </w:r>
          </w:p>
        </w:tc>
      </w:tr>
    </w:tbl>
    <w:p>
      <w:pPr>
        <w:spacing w:after="160"/>
      </w:pP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A single successful donor connection typically returns many times the nonprofit’s monthly subscription cost. And for donors, $19 a month is less than a streaming subscription — it’s a small investment in giving more effectively.</w:t>
      </w:r>
    </w:p>
    <w:p>
      <w:pPr>
        <w:pStyle w:val="Heading2"/>
        <w:spacing w:before="240" w:after="120"/>
      </w:pPr>
      <w:r>
        <w:rPr>
          <w:b/>
          <w:bCs/>
        </w:rPr>
        <w:t xml:space="preserve">Future Roadmap</w:t>
      </w:r>
    </w:p>
    <w:p>
      <w:pPr>
        <w:spacing w:after="160" w:line="320"/>
      </w:pPr>
      <w:r>
        <w:rPr>
          <w:sz w:val="24"/>
          <w:szCs w:val="24"/>
          <w:rFonts w:ascii="Arial" w:cs="Arial" w:eastAsia="Arial" w:hAnsi="Arial"/>
        </w:rPr>
        <w:t xml:space="preserve">The white paper outlines what comes next after the initial platform launch:</w:t>
      </w:r>
    </w:p>
    <w:p>
      <w:pPr>
        <w:pStyle w:val="ListParagraph"/>
        <w:numPr>
          <w:ilvl w:val="0"/>
          <w:numId w:val="2"/>
        </w:numPr>
        <w:spacing w:after="80" w:line="300"/>
      </w:pPr>
      <w:r>
        <w:rPr>
          <w:sz w:val="24"/>
          <w:szCs w:val="24"/>
          <w:rFonts w:ascii="Arial" w:cs="Arial" w:eastAsia="Arial" w:hAnsi="Arial"/>
        </w:rPr>
        <w:t xml:space="preserve">React Native mobile app — sharing components with the web front-end for faster development.</w:t>
      </w:r>
    </w:p>
    <w:p>
      <w:pPr>
        <w:pStyle w:val="ListParagraph"/>
        <w:numPr>
          <w:ilvl w:val="0"/>
          <w:numId w:val="2"/>
        </w:numPr>
        <w:spacing w:after="80" w:line="300"/>
      </w:pPr>
      <w:r>
        <w:rPr>
          <w:sz w:val="24"/>
          <w:szCs w:val="24"/>
          <w:rFonts w:ascii="Arial" w:cs="Arial" w:eastAsia="Arial" w:hAnsi="Arial"/>
        </w:rPr>
        <w:t xml:space="preserve">Machine learning for matching — models trained on match outcome data to improve recommendations over time.</w:t>
      </w:r>
    </w:p>
    <w:p>
      <w:pPr>
        <w:pStyle w:val="ListParagraph"/>
        <w:numPr>
          <w:ilvl w:val="0"/>
          <w:numId w:val="2"/>
        </w:numPr>
        <w:spacing w:after="80" w:line="300"/>
      </w:pPr>
      <w:r>
        <w:rPr>
          <w:sz w:val="24"/>
          <w:szCs w:val="24"/>
          <w:rFonts w:ascii="Arial" w:cs="Arial" w:eastAsia="Arial" w:hAnsi="Arial"/>
        </w:rPr>
        <w:t xml:space="preserve">Expanded Hope Score methodology — longitudinal tracking, peer benchmarking, sector-specific survey modules.</w:t>
      </w:r>
    </w:p>
    <w:p>
      <w:pPr>
        <w:pStyle w:val="ListParagraph"/>
        <w:numPr>
          <w:ilvl w:val="0"/>
          <w:numId w:val="2"/>
        </w:numPr>
        <w:spacing w:after="80" w:line="300"/>
      </w:pPr>
      <w:r>
        <w:rPr>
          <w:sz w:val="24"/>
          <w:szCs w:val="24"/>
          <w:rFonts w:ascii="Arial" w:cs="Arial" w:eastAsia="Arial" w:hAnsi="Arial"/>
        </w:rPr>
        <w:t xml:space="preserve">Public APIs — enabling nonprofits to embed their Hope Scores in their own grant applications and reports.</w:t>
      </w:r>
    </w:p>
    <w:p>
      <w:pPr>
        <w:spacing w:after="120" w:line="320"/>
        <w:ind w:left="360"/>
      </w:pPr>
      <w:r>
        <w:rPr>
          <w:color w:val="10B981"/>
          <w:sz w:val="22"/>
          <w:szCs w:val="22"/>
          <w:rFonts w:ascii="Arial" w:cs="Arial" w:eastAsia="Arial" w:hAnsi="Arial"/>
        </w:rPr>
        <w:t xml:space="preserve">▶ </w:t>
      </w:r>
      <w:r>
        <w:rPr>
          <w:b/>
          <w:bCs/>
          <w:i/>
          <w:iCs/>
          <w:color w:val="666666"/>
          <w:sz w:val="22"/>
          <w:szCs w:val="22"/>
          <w:rFonts w:ascii="Arial" w:cs="Arial" w:eastAsia="Arial" w:hAnsi="Arial"/>
        </w:rPr>
        <w:t xml:space="preserve">Talking point: </w:t>
      </w:r>
      <w:r>
        <w:rPr>
          <w:i/>
          <w:iCs/>
          <w:color w:val="666666"/>
          <w:sz w:val="22"/>
          <w:szCs w:val="22"/>
          <w:rFonts w:ascii="Arial" w:cs="Arial" w:eastAsia="Arial" w:hAnsi="Arial"/>
        </w:rPr>
        <w:t xml:space="preserve">The technology foundation is designed not just for what WVR is today, but for what it will become. Every architectural choice supports growth from a university accelerator project to a production platform.</w:t>
      </w:r>
    </w:p>
    <w:p>
      <w:pPr>
        <w:pBdr>
          <w:bottom w:val="single" w:color="E5E7EB" w:sz="4" w:space="8"/>
        </w:pBdr>
        <w:spacing w:before="120" w:after="120"/>
      </w:pPr>
    </w:p>
    <w:p>
      <w:pPr>
        <w:spacing w:before="400"/>
      </w:pPr>
    </w:p>
    <w:p>
      <w:pPr>
        <w:pBdr>
          <w:top w:val="single" w:color="E5E7EB" w:sz="2" w:space="8"/>
        </w:pBdr>
        <w:spacing w:after="80"/>
        <w:jc w:val="center"/>
      </w:pPr>
      <w:r>
        <w:rPr>
          <w:i/>
          <w:iCs/>
          <w:color w:val="999999"/>
          <w:sz w:val="20"/>
          <w:szCs w:val="20"/>
          <w:rFonts w:ascii="Arial" w:cs="Arial" w:eastAsia="Arial" w:hAnsi="Arial"/>
        </w:rPr>
        <w:t xml:space="preserve">World Value Revolution • Where Purpose Meets Capital</w:t>
      </w:r>
    </w:p>
    <w:p>
      <w:pPr>
        <w:jc w:val="center"/>
      </w:pPr>
      <w:r>
        <w:rPr>
          <w:i/>
          <w:iCs/>
          <w:color w:val="999999"/>
          <w:sz w:val="20"/>
          <w:szCs w:val="20"/>
          <w:rFonts w:ascii="Arial" w:cs="Arial" w:eastAsia="Arial" w:hAnsi="Arial"/>
        </w:rPr>
        <w:t xml:space="preserve">Built at the Austin Christian University Accelerator • Spring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Fonts w:ascii="Arial" w:cs="Arial" w:eastAsia="Arial" w:hAnsi="Arial"/>
      </w:rPr>
      <w:t xml:space="preserve">Page </w:t>
    </w:r>
    <w:r>
      <w:rPr>
        <w:color w:val="999999"/>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18"/>
        <w:szCs w:val="18"/>
        <w:rFonts w:ascii="Arial" w:cs="Arial" w:eastAsia="Arial" w:hAnsi="Arial"/>
      </w:rPr>
      <w:t xml:space="preserve">WVR Website Technical Overview</w:t>
    </w:r>
    <w:r>
      <w:rPr>
        <w:color w:val="999999"/>
        <w:sz w:val="18"/>
        <w:szCs w:val="18"/>
        <w:rFonts w:ascii="Arial" w:cs="Arial" w:eastAsia="Arial" w:hAnsi="Arial"/>
      </w:rPr>
      <w:t xml:space="preserve">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11827"/>
      <w:sz w:val="36"/>
      <w:szCs w:val="36"/>
      <w:rFonts w:ascii="Arial" w:cs="Arial" w:eastAsia="Arial" w:hAnsi="Arial"/>
    </w:rPr>
  </w:style>
  <w:style w:type="paragraph" w:styleId="Heading2">
    <w:name w:val="Heading 2"/>
    <w:basedOn w:val="Normal"/>
    <w:next w:val="Normal"/>
    <w:qFormat/>
    <w:pPr>
      <w:spacing w:before="280" w:after="160"/>
      <w:outlineLvl w:val="1"/>
    </w:pPr>
    <w:rPr>
      <w:b/>
      <w:bCs/>
      <w:color w:val="10B981"/>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3B82F6"/>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2026-03-12T02:11:58.952Z</dcterms:created>
  <dcterms:modified xsi:type="dcterms:W3CDTF">2026-03-12T02:11:58.954Z</dcterms:modified>
</cp:coreProperties>
</file>

<file path=docProps/custom.xml><?xml version="1.0" encoding="utf-8"?>
<Properties xmlns="http://schemas.openxmlformats.org/officeDocument/2006/custom-properties" xmlns:vt="http://schemas.openxmlformats.org/officeDocument/2006/docPropsVTypes"/>
</file>