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3. Business Use Cases</w:t>
      </w:r>
    </w:p>
    <w:p>
      <w:pPr>
        <w:spacing w:after="200"/>
      </w:pPr>
      <w:r>
        <w:rPr>
          <w:i/>
          <w:iCs/>
        </w:rPr>
        <w:t xml:space="preserve">List of all Business Use Cases in sequence for Semester 2, Increment 1 and 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750"/>
        <w:gridCol w:w="750"/>
        <w:gridCol w:w="5300"/>
        <w:gridCol w:w="1110"/>
      </w:tblGrid>
      <w:tr>
        <w:trPr>
          <w:tblHeader/>
        </w:trPr>
        <w:tc>
          <w:tcPr>
            <w:tcW w:type="dxa" w:w="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Use Case</w:t>
            </w:r>
          </w:p>
        </w:tc>
        <w:tc>
          <w:tcPr>
            <w:tcW w:type="dxa" w:w="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Sem 2 / Inc</w:t>
            </w:r>
          </w:p>
        </w:tc>
        <w:tc>
          <w:tcPr>
            <w:tcW w:type="dxa" w:w="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Brief Use Case Description</w:t>
            </w:r>
          </w:p>
        </w:tc>
        <w:tc>
          <w:tcPr>
            <w:tcW w:type="dxa" w:w="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Completed</w:t>
            </w:r>
            <w:r>
              <w:br/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Yes / No</w:t>
            </w:r>
          </w:p>
        </w:tc>
      </w:tr>
      <w:tr>
        <w:trPr>
          <w:cantSplit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Calculate Admission Score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2/1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system derives the learner's admission score to determine which universities and programmes the learner qualifies for.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Evaluate Career Eligibility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2/1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system compares the learner's current points against a career's published requirements to determine whether the learner qualifies.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Recommend Career Fields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2/1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system recommends career fields based on the learner's marks, for learners who are unsure which career to pursue.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Simulate Admission Outcomes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2/1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system lets the learner adjust a projected mark and immediately recalculates the Admission Point Score and every affected career's verdict, in place of a learner or counsellor working through the arithmetic by hand for each subject they might consider improving.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Identify Priority Subjects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2/1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system shows the learner which subjects to focus on, based on the career the learner wants to pursue.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Compare Careers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2/1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system helps the learner compare careers based on the learner's admission points, to see which careers the learner qualifies for.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Generate Study Schedule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2/1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system helps the learner generate a study plan based on the learner's results and upcoming exams.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Align Study Plan to Career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2/1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system helps the learner align their study plan with their career goals, to ensure the learner qualifies for that career.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Assess Exam Readiness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2/1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system calculates the learner's performance on tests and quizzes to determine how ready the learner is for exams.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Track Study Progress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2/1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system turns the record of completed and missed study sessions into an adherence figure and a breakdown of hours by subject, in place of the learner trying to remember or reconstruct their own study history.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Review Class Readiness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2/1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system aggregates the readiness position already calculated for every learner in the class and surfaces those who need attention, in place of a teacher polling the class or waiting for a learner to ask for help.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Start Exam Timetable Session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2/1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system starts an exam date capturing session.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Capture Exam Dates and Venue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2/1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system captures exam dates, venues and related details.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Post Exam Timetable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2/1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system distributes the finalised exam timetable to all students before exams.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Virtual Lab Session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2/2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system lets a teacher create and start a virtual lab session, choosing which of the simulation's checkpoint tasks to grade, the marks for each, and a timer duration for the experiment.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Join Virtual Lab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2/2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system lets a learner join the virtual lab session and complete tasks within the timer; if the timer reaches zero, the system automatically submits the experiment with whatever tasks are complete at that point.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Grade Experiment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2/2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system automatically scores a submitted experiment against the teacher's configured tasks and marks the moment it is submitted, and lets the teacher review and override the auto-computed score and feedback afterward.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Virtual Lab Results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2/2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system lets a learner view their experiment marks, including a task-by-task breakdown and an auto-graded indicator when the result was scored automatically.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Request Donation Item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2/2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system lets a learner request a needed item (stationery, clothing, textbooks, footwear or other), ranks requests by a priority score (urgency, wait time, grade, prior fulfilments) instead of first-come-first-served, and shows the learner their queue position.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Donate an Item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2/2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system lets a learner, teacher or admin donate an item, capturing its category, condition and a condition photo, and lets the donor choose an open donation or a named allocation to a specific learner.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Approve Donation &amp; Schedule Intake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2/2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system lets an admin approve or reject a donated item with a reason, and book a capacity-limited physical intake date for approved items.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Confirm Intake &amp; Generate QR Tag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2/2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system lets an admin confirm physical receipt of a donated item and generates a unique QR tag, which the admin prints and attaches to the item before it becomes available for matching.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Auto-Match Donations to Requests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2/2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system automatically pairs the best-fit available item to the highest-priority waiting request in each category, creating a proposed match for admin review.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Confirm Match &amp; Schedule Collection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2/2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system lets an admin confirm, reassign or release a proposed match, set a collection date, and generates a collection code that is emailed to the learner.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Verify &amp; Issue Item (Dual-Verification Collection)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2/2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system lets an admin verify a learner's collection code and scan the item's physical QR tag, cross-checking both before releasing the item, and records a permanent collection receipt.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Reassign Unclaimed Donation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2/2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system automatically returns an item to the available pool and re-matches it if it isn't collected within a grace period after the scheduled collection date.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View Donation Insights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2/2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system gives an admin a reporting dashboard of supply/demand gaps by category, average wait time, fulfilment rate and unclaimed rate.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2026-10-01T23:43:39.743Z</dcterms:created>
  <dcterms:modified xsi:type="dcterms:W3CDTF">2026-10-01T23:43:39.744Z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