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1D5" w:rsidRDefault="006A51D5" w:rsidP="006A51D5">
      <w:r>
        <w:t>Setting Up an Accessible Web Page: Making Buttons Accessible (A UX Accessibility Blog Post)</w:t>
      </w:r>
    </w:p>
    <w:p w:rsidR="00172F95" w:rsidRDefault="001A5531" w:rsidP="006A51D5">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u w:val="none"/>
            <w:shd w:val="clear" w:color="auto" w:fill="FFFFFF"/>
          </w:rPr>
          <w:t>“Inclusive Design Patterns: Coding Accessibility Into Web Design.”</w:t>
        </w:r>
      </w:hyperlink>
    </w:p>
    <w:p w:rsidR="001A5531" w:rsidRDefault="001A5531" w:rsidP="006A51D5">
      <w:bookmarkStart w:id="0" w:name="_GoBack"/>
      <w:bookmarkEnd w:id="0"/>
    </w:p>
    <w:p w:rsidR="00172F95" w:rsidRDefault="00172F95" w:rsidP="00172F95">
      <w:r>
        <w:t>We’ve talked about what needs to be done to make buttons accessible multiple times before, but since the relationship between these elements and accessibility/inclusivity is an important conversation to have, we’ll go over them (maybe in a bit more detail) again.</w:t>
      </w:r>
    </w:p>
    <w:p w:rsidR="00172F95" w:rsidRDefault="00172F95" w:rsidP="006A51D5"/>
    <w:p w:rsidR="00EA4289" w:rsidRDefault="00064467" w:rsidP="00EA4289">
      <w:pPr>
        <w:rPr>
          <w:b/>
        </w:rPr>
      </w:pPr>
      <w:r>
        <w:rPr>
          <w:b/>
        </w:rPr>
        <w:t>General</w:t>
      </w:r>
      <w:r w:rsidR="00003600">
        <w:rPr>
          <w:b/>
        </w:rPr>
        <w:t xml:space="preserve"> Button Accessibility Tips</w:t>
      </w:r>
    </w:p>
    <w:p w:rsidR="00A366E2" w:rsidRDefault="00A366E2" w:rsidP="00EA4289">
      <w:r>
        <w:t xml:space="preserve">As always, using semantic HTML is always preferable when it comes to accessibility. Most browsers know how to </w:t>
      </w:r>
      <w:r w:rsidR="00C1545C">
        <w:t xml:space="preserve">accessibly </w:t>
      </w:r>
      <w:r>
        <w:t xml:space="preserve">deal with semantic mark-up by default. </w:t>
      </w:r>
      <w:r w:rsidR="00CB28DF">
        <w:t>Native HTML buttons (&lt;button&gt;, &lt;input type=”button” /&gt;, &lt;input type=”submit” /&gt;, &lt;input type=”reset” /&gt;) also support keyboard and focus requirements without needing any other customization, according to Mozilla Developer Network’s “Using the button role.”</w:t>
      </w:r>
    </w:p>
    <w:p w:rsidR="00557A19" w:rsidRDefault="00557A19" w:rsidP="00EA4289">
      <w:r>
        <w:t>Button tags must never be left empty. If your button contains only a glyphicon, make sure you make the glyphicon button accessible by adding a &lt;span class=”sr-only”&gt;[Action</w:t>
      </w:r>
      <w:r w:rsidR="00B02ED6">
        <w:t xml:space="preserve"> glyphicon represents</w:t>
      </w:r>
      <w:r>
        <w:t>]&lt;/span&gt; after your glyphicon.</w:t>
      </w:r>
      <w:r w:rsidR="00F65DAC">
        <w:t xml:space="preserve"> </w:t>
      </w:r>
      <w:r w:rsidR="00F2511A">
        <w:t>Assistive technologies can’</w:t>
      </w:r>
      <w:r w:rsidR="00B06187">
        <w:t>t read glyphicons, so t</w:t>
      </w:r>
      <w:r w:rsidR="00F2511A">
        <w:t xml:space="preserve">hey will understand the button as empty. This is why if you run WAVE or a similar accessibility checker on a page that has a glyphicon button, it may display an error stating the button is empty. </w:t>
      </w:r>
    </w:p>
    <w:p w:rsidR="00064467" w:rsidRDefault="00064467" w:rsidP="00EA4289">
      <w:pPr>
        <w:rPr>
          <w:b/>
        </w:rPr>
      </w:pPr>
      <w:r>
        <w:rPr>
          <w:b/>
        </w:rPr>
        <w:t>Colors</w:t>
      </w:r>
    </w:p>
    <w:p w:rsidR="00616450" w:rsidRPr="00616450" w:rsidRDefault="00A905B7" w:rsidP="00EA4289">
      <w:r>
        <w:t>Color can be used in a way that quickly and efficiently tells the user what a button is used for.</w:t>
      </w:r>
      <w:r w:rsidR="00D028C4">
        <w:t xml:space="preserve"> </w:t>
      </w:r>
      <w:r w:rsidR="00616450">
        <w:t xml:space="preserve">It is best if the color of the buttons follow convention, as </w:t>
      </w:r>
      <w:r w:rsidR="00B332A2">
        <w:t>shown in Ensemble. Our users are acclimated (especially those that use our newer systems) to the three main button colors</w:t>
      </w:r>
      <w:r w:rsidR="00EC64DD">
        <w:t>, blue, black, and grey</w:t>
      </w:r>
      <w:r w:rsidR="00B332A2">
        <w:t>.</w:t>
      </w:r>
      <w:r w:rsidR="00EC64DD">
        <w:t xml:space="preserve"> Each color corresponds with a particular type of action.</w:t>
      </w:r>
      <w:r w:rsidR="00B332A2">
        <w:t xml:space="preserve"> </w:t>
      </w:r>
      <w:r w:rsidR="00616450">
        <w:t>For submit button</w:t>
      </w:r>
      <w:r w:rsidR="003C7585">
        <w:t>s, we typically use blue (</w:t>
      </w:r>
      <w:r w:rsidR="00616450">
        <w:t>.btn-primary</w:t>
      </w:r>
      <w:r w:rsidR="003C7585">
        <w:t>)</w:t>
      </w:r>
      <w:r w:rsidR="00616450">
        <w:t xml:space="preserve"> buttons. Our users, and most other users, associate this with an action</w:t>
      </w:r>
      <w:r w:rsidR="006C2317">
        <w:t xml:space="preserve"> like submitting, saving, etc</w:t>
      </w:r>
      <w:r w:rsidR="00616450">
        <w:t>.</w:t>
      </w:r>
      <w:r w:rsidR="00B332A2">
        <w:t xml:space="preserve"> For delete buttons, </w:t>
      </w:r>
      <w:r w:rsidR="007474A8">
        <w:t>we use black (.btn-inverse) buttons.</w:t>
      </w:r>
      <w:r w:rsidR="00616450">
        <w:t xml:space="preserve"> </w:t>
      </w:r>
      <w:r w:rsidR="003C7585">
        <w:t xml:space="preserve">For any action that doesn’t submit, save, or delete, we use grey (.btn-default) buttons. </w:t>
      </w:r>
      <w:r w:rsidR="007474A8">
        <w:t>The grey buttons are typically for cancelling an action, resetting a form, etc.</w:t>
      </w:r>
    </w:p>
    <w:p w:rsidR="00064467" w:rsidRPr="00064467" w:rsidRDefault="00064467" w:rsidP="00EA4289">
      <w:pPr>
        <w:rPr>
          <w:b/>
        </w:rPr>
      </w:pPr>
      <w:r>
        <w:rPr>
          <w:b/>
        </w:rPr>
        <w:t>Buttons as Links</w:t>
      </w:r>
    </w:p>
    <w:p w:rsidR="00EA4289" w:rsidRDefault="00EA4289" w:rsidP="00EA4289">
      <w:r>
        <w:t>If you have an anchor tag that is styled like a button and redirects to another page, do not add the role=”button” attribute.</w:t>
      </w:r>
      <w:r w:rsidR="00647BF3">
        <w:t xml:space="preserve"> Adding role=”button” will confuse your users since they are expecting an action to take place on that page.</w:t>
      </w:r>
      <w:r w:rsidR="00E13B31">
        <w:t xml:space="preserve"> </w:t>
      </w:r>
    </w:p>
    <w:p w:rsidR="00BB02F9" w:rsidRDefault="00E13B31">
      <w:r>
        <w:t xml:space="preserve">Typically, modals won’t trigger correctly if you use a &lt;button&gt; element. In this case, </w:t>
      </w:r>
      <w:r w:rsidR="009A5478">
        <w:t>it’s necessary to use &lt;a href=”javascript:void(0)” role=”button” class=”btn btn-default”&gt;Button&lt;/a&gt;. In this example, using role=”button” is good since it triggers an event on the page and doesn’t redirect the user to a different page.</w:t>
      </w:r>
      <w:r w:rsidR="003B693F">
        <w:t xml:space="preserve"> </w:t>
      </w:r>
      <w:r w:rsidR="007E70DB">
        <w:t xml:space="preserve">As Bootstrap framework developers work to make elements more accessible, this may change. </w:t>
      </w:r>
      <w:r w:rsidR="007E70DB">
        <w:lastRenderedPageBreak/>
        <w:t>But for now, t</w:t>
      </w:r>
      <w:r w:rsidR="003B693F">
        <w:t>he downside to this is semantics.</w:t>
      </w:r>
      <w:r w:rsidR="007E70DB">
        <w:t xml:space="preserve"> Assistive technologies will see the anchor tag as a link before they’ll see it as a button.</w:t>
      </w:r>
      <w:r w:rsidR="003B693F">
        <w:t xml:space="preserve"> It’s ALWAYS better to use semantic HTML.</w:t>
      </w:r>
    </w:p>
    <w:sectPr w:rsidR="00BB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96"/>
    <w:rsid w:val="00003600"/>
    <w:rsid w:val="00064467"/>
    <w:rsid w:val="00172F95"/>
    <w:rsid w:val="001A5531"/>
    <w:rsid w:val="00254396"/>
    <w:rsid w:val="002D0F77"/>
    <w:rsid w:val="003B693F"/>
    <w:rsid w:val="003C7585"/>
    <w:rsid w:val="00557A19"/>
    <w:rsid w:val="00616450"/>
    <w:rsid w:val="00647BF3"/>
    <w:rsid w:val="0067742D"/>
    <w:rsid w:val="006A51D5"/>
    <w:rsid w:val="006C2317"/>
    <w:rsid w:val="007474A8"/>
    <w:rsid w:val="007E70DB"/>
    <w:rsid w:val="00885E13"/>
    <w:rsid w:val="00935BA9"/>
    <w:rsid w:val="009A5478"/>
    <w:rsid w:val="00A366E2"/>
    <w:rsid w:val="00A905B7"/>
    <w:rsid w:val="00AE462A"/>
    <w:rsid w:val="00B02ED6"/>
    <w:rsid w:val="00B06187"/>
    <w:rsid w:val="00B332A2"/>
    <w:rsid w:val="00BB02F9"/>
    <w:rsid w:val="00BB27DB"/>
    <w:rsid w:val="00C1545C"/>
    <w:rsid w:val="00CB28DF"/>
    <w:rsid w:val="00D028C4"/>
    <w:rsid w:val="00E13B31"/>
    <w:rsid w:val="00EA4289"/>
    <w:rsid w:val="00EC64DD"/>
    <w:rsid w:val="00F2511A"/>
    <w:rsid w:val="00F6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2415C-C573-444B-9508-7E307B1A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1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5531"/>
  </w:style>
  <w:style w:type="character" w:styleId="Hyperlink">
    <w:name w:val="Hyperlink"/>
    <w:basedOn w:val="DefaultParagraphFont"/>
    <w:uiPriority w:val="99"/>
    <w:semiHidden/>
    <w:unhideWhenUsed/>
    <w:rsid w:val="001A5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30</cp:revision>
  <dcterms:created xsi:type="dcterms:W3CDTF">2017-01-06T23:02:00Z</dcterms:created>
  <dcterms:modified xsi:type="dcterms:W3CDTF">2017-01-10T16:53:00Z</dcterms:modified>
</cp:coreProperties>
</file>