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Workshop 2 - Critical Framing: Assumptions (Rounds 2 &amp; 3)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DOCUMENT METADATA</w:t>
      </w:r>
    </w:p>
    <w:p>
      <w:pPr>
        <w:spacing w:after="40"/>
      </w:pPr>
      <w:r>
        <w:rPr>
          <w:sz w:val="20"/>
          <w:szCs w:val="20"/>
        </w:rPr>
        <w:t xml:space="preserve">Workshop: 2</w:t>
      </w:r>
    </w:p>
    <w:p>
      <w:pPr>
        <w:spacing w:after="40"/>
      </w:pPr>
      <w:r>
        <w:rPr>
          <w:sz w:val="20"/>
          <w:szCs w:val="20"/>
        </w:rPr>
        <w:t xml:space="preserve">Date: Monday, 27 April 2026</w:t>
      </w:r>
    </w:p>
    <w:p>
      <w:pPr>
        <w:spacing w:after="40"/>
      </w:pPr>
      <w:r>
        <w:rPr>
          <w:sz w:val="20"/>
          <w:szCs w:val="20"/>
        </w:rPr>
        <w:t xml:space="preserve">Document type: Part 1: Critical Framing - Rounds 2 &amp; 3 (assumptions surfaced)</w:t>
      </w:r>
    </w:p>
    <w:p>
      <w:pPr>
        <w:spacing w:after="40"/>
      </w:pPr>
      <w:r>
        <w:rPr>
          <w:sz w:val="20"/>
          <w:szCs w:val="20"/>
        </w:rPr>
        <w:t xml:space="preserve">Language: Dutch (translated to English for analysis)</w:t>
      </w:r>
    </w:p>
    <w:p>
      <w:pPr>
        <w:spacing w:after="40"/>
      </w:pPr>
      <w:r>
        <w:rPr>
          <w:sz w:val="20"/>
          <w:szCs w:val="20"/>
        </w:rPr>
        <w:t xml:space="preserve">Translation note: Original Dutch terms in brackets after translation, e.g. 'Visibility [Zichtbaarheid]'.</w:t>
      </w:r>
    </w:p>
    <w:p>
      <w:pPr>
        <w:spacing w:after="40"/>
      </w:pPr>
      <w:r>
        <w:rPr>
          <w:sz w:val="20"/>
          <w:szCs w:val="20"/>
        </w:rPr>
        <w:t xml:space="preserve">Unit of analysis: session-level.</w:t>
      </w:r>
    </w:p>
    <w:p>
      <w:pPr>
        <w:spacing w:after="40"/>
      </w:pPr>
      <w:r>
        <w:rPr>
          <w:sz w:val="20"/>
          <w:szCs w:val="20"/>
        </w:rPr>
        <w:t xml:space="preserve">Assumptions are organised by lived-experience theme.</w:t>
      </w:r>
    </w:p>
    <w:p>
      <w:pPr>
        <w:spacing w:after="40"/>
      </w:pPr>
      <w:r>
        <w:rPr>
          <w:sz w:val="20"/>
          <w:szCs w:val="20"/>
        </w:rPr>
        <w:t xml:space="preserve">Themes marked 'NEW THEME EMERGED' did not appear in Part 1 mapping - they emerged during critique of existing solutions.</w:t>
      </w:r>
    </w:p>
    <w:p>
      <w:pPr>
        <w:pBdr>
          <w:bottom w:val="single" w:color="999999" w:sz="6" w:space="1"/>
        </w:pBdr>
        <w:spacing w:after="200"/>
      </w:pPr>
      <w:r>
        <w:t xml:space="preserve"/>
      </w:r>
    </w:p>
    <w:p>
      <w:pPr>
        <w:spacing w:after="100"/>
        <w:rPr>
          <w:i/>
          <w:iCs/>
          <w:color w:val="555555"/>
        </w:rPr>
      </w:pPr>
      <w:r>
        <w:rPr>
          <w:i/>
          <w:iCs/>
          <w:color w:val="555555"/>
        </w:rPr>
        <w:t xml:space="preserve">In Rounds 2 and 3, participants surfaced assumptions embedded in the six existing solutions and matched these assumptions to the lived-experience themes from their safety mapping. Some sessions surfaced new themes during this exercise that had not appeared in the original mapping; these are flagged below.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Logistics [Logistiek]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is easier to use than a phone [Het is makkelijker te gebruiken dan een telefoon]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Assumption that the devices are foolproof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always have it with you when you need it [Je hebt het altijd bij je wanneer je het nodig hebt]</w:t>
      </w:r>
    </w:p>
    <w:p>
      <w:pPr>
        <w:pStyle w:val="Heading2"/>
      </w:pPr>
      <w:r>
        <w:t xml:space="preserve">Familiarity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police can be trusted [Lokale politie is te vertrouwen]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Assumption that residents can be trusted [Aanname buurtbewoners zijn te vertrouwen]</w:t>
      </w:r>
    </w:p>
    <w:p>
      <w:pPr>
        <w:pStyle w:val="Heading2"/>
      </w:pPr>
      <w:r>
        <w:t xml:space="preserve">Social safety [Sociale veiligheid]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Residents determine what 'suspicious behaviour' is [Buurtbewoners bepalen wat 'verdacht gedrag' is]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Assumption that you have a social safety net [Aanname dat je een sociaal vangnet hebt]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 are people willing to be your SOS contact [Er zijn mensen bereid om je SOS-contactpersoon te zijn]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People do not abuse the app [Mensen maken geen misbruik van de app]</w:t>
      </w:r>
    </w:p>
    <w:p>
      <w:pPr>
        <w:pStyle w:val="Heading2"/>
      </w:pPr>
      <w:r>
        <w:t xml:space="preserve">Visibility [Zichtbaarheid]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Lighting equals safety [Verlichting staat gelijk aan veiligheid]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Unsafe things happen here [Er gebeuren hier onveilige dingen]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Poorly lit spaces are dangerous [Slecht verlichte ruimtes zijn gevaarlijk]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[Leads to] more visibility [[leidt tot] meer zichtbaarheid]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danger is brought into the light [Het gevaar wordt in het licht gezet]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Deterrence [Afschrikken]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Better lighting creates a better sense of overview and safety [Betere verlichting creëert een beter gevoel van overzicht en veiligheid]</w:t>
      </w:r>
    </w:p>
    <w:p>
      <w:pPr>
        <w:pStyle w:val="Heading2"/>
      </w:pPr>
      <w:r>
        <w:t xml:space="preserve">Dependency [Afhankelijkheid]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 consciously preoccupied with safety [Minder bewust bezig zijn met veiligheid]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Autonomy is not important [Autonomie is niet belangrijk]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Assumption that multiple people are willing to use the app [Aanname dat meerdere mensen bereid zijn om de app te gebruiken]</w:t>
      </w:r>
    </w:p>
    <w:p>
      <w:pPr>
        <w:pStyle w:val="Heading2"/>
      </w:pPr>
      <w:r>
        <w:t xml:space="preserve">Degree of danger [Mate van gevaar]  [NEW THEME EMERGED]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preventative but a tool [Geen preventie maar wel een hulpmiddel]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Unsafety = mortal danger [Onveiligheid = levensgevaar]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Unsafety equals mortal danger [Onveiligheid staat gelijk aan levensgevaar]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long as you get home, you are safe [Zolang je thuis komt ben je veilig]</w:t>
      </w:r>
    </w:p>
    <w:p>
      <w:pPr>
        <w:pStyle w:val="Heading2"/>
      </w:pPr>
      <w:r>
        <w:t xml:space="preserve">Privacy  [NEW THEME EMERGED]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 is not important [Privacy is niet belangrijk]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Neighbourhood people are online and have their location turned on [Buurtmensen zijn online actief en hebben hun locatie aanstaan]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wants to share their location and known locations (the data) [Gebruiker wil zijn/haar locatie en bekende locaties delen (de data)]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2026-05-10T13:27:24.370Z</dcterms:created>
  <dcterms:modified xsi:type="dcterms:W3CDTF">2026-05-10T13:27:24.370Z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