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Psychology and the Good Life Notes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Yale Stats: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have not been able to get the experience and good opportunities because of stress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stressed to enjoy small pleasures, students are overwhelmed and busy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Seen on college campuses all over, not just Yale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⅓ are too depressed to function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60% have overwhelming anxiety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10 Insights to Happiness: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control your happiness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life circumstances don’t matter that much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daily effort and a lot of work to be happier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real work takes the most effort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 your intuitions don’t work, your mind lies to you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who seek out material aspirations are less like to be happy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happy people make time for social connection, they prioritize the people the value in life, less time alone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others helps yourself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Happy people give to others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time for gratitude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Healthy practices matter a lot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Exercise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time to be present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Notice the good things, savor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Meditation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Wealthy in terms of time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time over money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affluent, not time famine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Gratitude List: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school and teachers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neighborhood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beauty, sometimes I wake up and I think it’s gone, but it’s not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Books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health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