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6837" w14:textId="73EAFAA5" w:rsidR="002B00C8" w:rsidRDefault="00B24964">
      <w:r>
        <w:t>Kaylee Rosenberger</w:t>
      </w:r>
    </w:p>
    <w:p w14:paraId="189E760B" w14:textId="11DC894F" w:rsidR="00B24964" w:rsidRDefault="00B24964">
      <w:r>
        <w:t>Calculating Biological Quantities, Fall 2022</w:t>
      </w:r>
    </w:p>
    <w:p w14:paraId="548C43B6" w14:textId="4C713767" w:rsidR="00B24964" w:rsidRDefault="00B24964">
      <w:r>
        <w:t>9 October 2022</w:t>
      </w:r>
    </w:p>
    <w:p w14:paraId="2E6751E5" w14:textId="6A924B30" w:rsidR="00B24964" w:rsidRDefault="00B24964" w:rsidP="00B24964">
      <w:pPr>
        <w:jc w:val="center"/>
        <w:rPr>
          <w:b/>
          <w:bCs/>
        </w:rPr>
      </w:pPr>
      <w:r>
        <w:rPr>
          <w:b/>
          <w:bCs/>
        </w:rPr>
        <w:t xml:space="preserve">The spread of Dutch Elm Disease in elm populations with resistance </w:t>
      </w:r>
    </w:p>
    <w:p w14:paraId="095B59A4" w14:textId="0822D71C" w:rsidR="002876DA" w:rsidRPr="002876DA" w:rsidRDefault="002876DA" w:rsidP="002876DA">
      <w:pPr>
        <w:rPr>
          <w:b/>
          <w:bCs/>
        </w:rPr>
      </w:pPr>
      <w:r w:rsidRPr="002876DA">
        <w:rPr>
          <w:b/>
          <w:bCs/>
        </w:rPr>
        <w:t>Background</w:t>
      </w:r>
    </w:p>
    <w:p w14:paraId="6BBB63AE" w14:textId="53701E16" w:rsidR="008226FC" w:rsidRDefault="006170B6" w:rsidP="001631A4">
      <w:pPr>
        <w:ind w:firstLine="720"/>
      </w:pPr>
      <w:r>
        <w:t xml:space="preserve">Plant pathogens and their host species have been co-evolving for hundreds of millions of years (Han, 2018). </w:t>
      </w:r>
      <w:r w:rsidR="00D1431B">
        <w:t>It is a perpetual arms race, with pathogens continually overcoming host defenses.</w:t>
      </w:r>
      <w:r w:rsidR="00E91A77">
        <w:t xml:space="preserve"> </w:t>
      </w:r>
      <w:r w:rsidR="00D1431B">
        <w:t xml:space="preserve"> Although plants are lacking the adaptive immune system of vertebrate species, plants species have developed several innate immune responses to pathogens</w:t>
      </w:r>
      <w:r w:rsidR="00D34105">
        <w:t xml:space="preserve"> (Han, 2018)</w:t>
      </w:r>
      <w:r w:rsidR="00D1431B">
        <w:t xml:space="preserve">. </w:t>
      </w:r>
      <w:r w:rsidR="001631A4">
        <w:t>Genetically</w:t>
      </w:r>
      <w:r w:rsidR="00D1431B">
        <w:t xml:space="preserve"> based disease resistance provides species with an intrinsic mechanism to respond </w:t>
      </w:r>
      <w:r w:rsidR="002F7D62">
        <w:t xml:space="preserve">and adapt </w:t>
      </w:r>
      <w:r w:rsidR="00D1431B">
        <w:t>to pathogens</w:t>
      </w:r>
      <w:r w:rsidR="001631A4">
        <w:t>—s</w:t>
      </w:r>
      <w:r w:rsidR="00D34105">
        <w:t>everal</w:t>
      </w:r>
      <w:r w:rsidR="001631A4">
        <w:t xml:space="preserve"> </w:t>
      </w:r>
      <w:r w:rsidR="00D34105">
        <w:t xml:space="preserve">species of elm trees provide an example into </w:t>
      </w:r>
      <w:r w:rsidR="001631A4">
        <w:t xml:space="preserve">this mechanism. </w:t>
      </w:r>
    </w:p>
    <w:p w14:paraId="10410958" w14:textId="7C31654C" w:rsidR="00D1431B" w:rsidRDefault="007D0B7F" w:rsidP="001631A4">
      <w:pPr>
        <w:ind w:firstLine="720"/>
      </w:pPr>
      <w:r>
        <w:t>Millions</w:t>
      </w:r>
      <w:r w:rsidR="002F7D62">
        <w:t xml:space="preserve"> of elm trees worldwide are threatened by </w:t>
      </w:r>
      <w:r w:rsidR="00D1431B">
        <w:t>Dutch Elm Disease (DED</w:t>
      </w:r>
      <w:r w:rsidR="002F7D62">
        <w:t>), which results in wilt, dieback, and death in elms</w:t>
      </w:r>
      <w:r w:rsidR="00C50E5B">
        <w:t xml:space="preserve"> (</w:t>
      </w:r>
      <w:r w:rsidR="00CE3F86">
        <w:t xml:space="preserve">Brunet and </w:t>
      </w:r>
      <w:proofErr w:type="spellStart"/>
      <w:r w:rsidR="00CE3F86">
        <w:t>Gurles</w:t>
      </w:r>
      <w:proofErr w:type="spellEnd"/>
      <w:r w:rsidR="00CE3F86">
        <w:t>, 2016</w:t>
      </w:r>
      <w:r w:rsidR="00C50E5B">
        <w:t>)</w:t>
      </w:r>
      <w:r w:rsidR="002F7D62">
        <w:t xml:space="preserve">. </w:t>
      </w:r>
      <w:r w:rsidR="008226FC">
        <w:t>Depending on the age and susceptibility, the tree can die in as little as 2 months to a few years following infection (</w:t>
      </w:r>
      <w:r w:rsidR="004F7B7B">
        <w:t>Grabowski, 2019</w:t>
      </w:r>
      <w:r w:rsidR="008226FC">
        <w:t xml:space="preserve">). </w:t>
      </w:r>
      <w:r w:rsidR="002F7D62">
        <w:t xml:space="preserve">DED is caused by a group of fungal pathogens, </w:t>
      </w:r>
      <w:r w:rsidR="002F7D62">
        <w:rPr>
          <w:i/>
          <w:iCs/>
        </w:rPr>
        <w:t xml:space="preserve">Ophiostoma ulmi, </w:t>
      </w:r>
      <w:r w:rsidR="002F7D62">
        <w:t>and is vectored by bark beetles, which feed on the bark of elms</w:t>
      </w:r>
      <w:r w:rsidR="00C50E5B">
        <w:t xml:space="preserve"> (</w:t>
      </w:r>
      <w:r w:rsidR="00CE3F86">
        <w:t>Brasier, 2001</w:t>
      </w:r>
      <w:r w:rsidR="00C50E5B">
        <w:t>)</w:t>
      </w:r>
      <w:r w:rsidR="008226FC">
        <w:rPr>
          <w:i/>
          <w:iCs/>
        </w:rPr>
        <w:t>.</w:t>
      </w:r>
      <w:r w:rsidR="008226FC">
        <w:t xml:space="preserve"> DED can also spread from tree to tree through root graphs (</w:t>
      </w:r>
      <w:r w:rsidR="004F7B7B">
        <w:t>Grabowski, 2019</w:t>
      </w:r>
      <w:r w:rsidR="008226FC">
        <w:t xml:space="preserve">). </w:t>
      </w:r>
      <w:r w:rsidR="00D34105">
        <w:t xml:space="preserve">While some species </w:t>
      </w:r>
      <w:r>
        <w:t xml:space="preserve">of elm </w:t>
      </w:r>
      <w:r w:rsidR="00D34105">
        <w:t>are very susceptible to the disease, particularly those native to Europe and North America, other species, mostly those found in Asia, are completely resistant and can overcome infection of DED</w:t>
      </w:r>
      <w:r w:rsidR="00C50E5B">
        <w:t xml:space="preserve"> (</w:t>
      </w:r>
      <w:r w:rsidR="00CE3F86">
        <w:t>Gibbs, 1978</w:t>
      </w:r>
      <w:r w:rsidR="00C50E5B">
        <w:t>)</w:t>
      </w:r>
      <w:r w:rsidR="00D34105">
        <w:t xml:space="preserve">. </w:t>
      </w:r>
      <w:r w:rsidR="004F7B7B">
        <w:t xml:space="preserve">Resistance phenotypes range from completely susceptible, to tolerant (survives with infection), to resistant (avoids infection). </w:t>
      </w:r>
      <w:r w:rsidR="001631A4">
        <w:t>Since DED resistance is genetically based, resistance can spread between</w:t>
      </w:r>
      <w:r>
        <w:t xml:space="preserve"> populations and</w:t>
      </w:r>
      <w:r w:rsidR="001631A4">
        <w:t xml:space="preserve"> species through hybridization and introgression.</w:t>
      </w:r>
      <w:r w:rsidR="00C50E5B">
        <w:t xml:space="preserve"> Introducing resistant genotypes in a population of susceptible trees should allow the </w:t>
      </w:r>
      <w:r>
        <w:t xml:space="preserve">resistance genotype to spread over time, allowing the </w:t>
      </w:r>
      <w:r w:rsidR="00C50E5B">
        <w:t>population to survive DED infection. However, not much is known about the gene or genes governing resistance to DED. Additionally, due to the long generation times of trees</w:t>
      </w:r>
      <w:r w:rsidR="00DF7B58">
        <w:t xml:space="preserve"> (</w:t>
      </w:r>
      <w:r w:rsidR="00543466">
        <w:t xml:space="preserve">at least </w:t>
      </w:r>
      <w:r w:rsidR="00DF7B58">
        <w:t>15 years to reach reproductive age)</w:t>
      </w:r>
      <w:r w:rsidR="00C50E5B">
        <w:t xml:space="preserve">, resistance spread will be slow. </w:t>
      </w:r>
    </w:p>
    <w:p w14:paraId="7A17328C" w14:textId="373DBCE0" w:rsidR="002876DA" w:rsidRPr="002876DA" w:rsidRDefault="002876DA" w:rsidP="002876DA">
      <w:pPr>
        <w:rPr>
          <w:b/>
          <w:bCs/>
        </w:rPr>
      </w:pPr>
      <w:r>
        <w:rPr>
          <w:b/>
          <w:bCs/>
        </w:rPr>
        <w:t xml:space="preserve">Research goals and questions: </w:t>
      </w:r>
    </w:p>
    <w:p w14:paraId="4B5E3B08" w14:textId="77777777" w:rsidR="00DF7B58" w:rsidRDefault="001365BA" w:rsidP="001365BA">
      <w:pPr>
        <w:ind w:firstLine="720"/>
      </w:pPr>
      <w:bookmarkStart w:id="0" w:name="_Hlk119236972"/>
      <w:r>
        <w:t>Here</w:t>
      </w:r>
      <w:r w:rsidR="004F7B7B">
        <w:t>,</w:t>
      </w:r>
      <w:r>
        <w:t xml:space="preserve"> I aim to explore the dynamics of DED spread in populations of elms with varying levels of resistance using population simulation models and disease models. </w:t>
      </w:r>
      <w:proofErr w:type="gramStart"/>
      <w:r>
        <w:t>In particular, how</w:t>
      </w:r>
      <w:proofErr w:type="gramEnd"/>
      <w:r>
        <w:t xml:space="preserve"> do different </w:t>
      </w:r>
      <w:r w:rsidR="004F7B7B">
        <w:t xml:space="preserve">starting </w:t>
      </w:r>
      <w:r>
        <w:t xml:space="preserve">levels of resistance within a population impact DED spread? </w:t>
      </w:r>
    </w:p>
    <w:bookmarkEnd w:id="0"/>
    <w:p w14:paraId="54373CC4" w14:textId="28EB415F" w:rsidR="008226FC" w:rsidRDefault="001C2BCC" w:rsidP="001365BA">
      <w:pPr>
        <w:ind w:firstLine="720"/>
      </w:pPr>
      <w:r>
        <w:t>I will model resistance in two different ways</w:t>
      </w:r>
      <w:r w:rsidR="00DF7B58">
        <w:t>, since the genetic basis of resistance is not well studied</w:t>
      </w:r>
      <w:r>
        <w:t xml:space="preserve">. </w:t>
      </w:r>
      <w:r w:rsidR="008F5F9A">
        <w:t>First</w:t>
      </w:r>
      <w:bookmarkStart w:id="1" w:name="_Hlk119237072"/>
      <w:r w:rsidR="008F5F9A">
        <w:t>,</w:t>
      </w:r>
      <w:r>
        <w:t xml:space="preserve"> I will model resistance in the form of major gene resistance (resistance is caused by a single gene)</w:t>
      </w:r>
      <w:bookmarkEnd w:id="1"/>
      <w:r>
        <w:t>, then as quantitative resistance (resistance is controlled by multiple genes acting together).</w:t>
      </w:r>
      <w:r w:rsidR="008F5F9A">
        <w:t xml:space="preserve"> In the first case</w:t>
      </w:r>
      <w:bookmarkStart w:id="2" w:name="_Hlk119237134"/>
      <w:r w:rsidR="008F5F9A">
        <w:t>, full resistance will be represented by a homozygous dominant genotype (AA), tolerance will be represented by a heterozygous genotype (Aa), and susceptibility will be represented by a homozygous recessive genotype (aa).</w:t>
      </w:r>
      <w:r w:rsidR="003D4B99">
        <w:t xml:space="preserve"> Most elms are diploid, so I will use a diploid model</w:t>
      </w:r>
      <w:bookmarkEnd w:id="2"/>
      <w:r w:rsidR="003D4B99">
        <w:t>.</w:t>
      </w:r>
      <w:r w:rsidR="008F5F9A">
        <w:t xml:space="preserve"> Here, resistance ranges from 0 to 1, with possible values of 0, 0.5 and 1, with 0 being fully susceptible, and 1 being fully resistant. In the second case, resistance will range on a continuous scale from 0 to 1. The continuous nature of resistance here is used as a proxy for multiple genes interacting to produce the resistance phenotype. </w:t>
      </w:r>
      <w:r w:rsidR="008226FC">
        <w:t xml:space="preserve">During mating, seedlings will have a resistance value averaged from both parents. </w:t>
      </w:r>
      <w:r w:rsidR="008226FC">
        <w:lastRenderedPageBreak/>
        <w:t xml:space="preserve">Selective pressure will select against individuals with low resistance values. </w:t>
      </w:r>
      <w:r w:rsidR="00DF7B58">
        <w:t xml:space="preserve">The rate of disease spread will be a variable that varies with time. As there are more susceptible individuals, the rate will be higher, and it will decrease as resistance spreads. </w:t>
      </w:r>
    </w:p>
    <w:p w14:paraId="18ABDE7C" w14:textId="5C52A673" w:rsidR="008226FC" w:rsidRDefault="00C50E5B" w:rsidP="00DF7B58">
      <w:pPr>
        <w:ind w:firstLine="720"/>
      </w:pPr>
      <w:bookmarkStart w:id="3" w:name="_Hlk119239911"/>
      <w:r>
        <w:t xml:space="preserve">I aim to answer the </w:t>
      </w:r>
      <w:r w:rsidR="002876DA">
        <w:t xml:space="preserve">following </w:t>
      </w:r>
      <w:r>
        <w:t>question</w:t>
      </w:r>
      <w:r w:rsidR="008F5F9A">
        <w:t>s</w:t>
      </w:r>
      <w:r w:rsidR="002876DA">
        <w:t xml:space="preserve"> for both models of resistance (major gene resistance and quantitative resistance)</w:t>
      </w:r>
      <w:r>
        <w:t>:</w:t>
      </w:r>
      <w:r w:rsidR="002876DA">
        <w:t xml:space="preserve"> </w:t>
      </w:r>
      <w:r w:rsidR="002876DA" w:rsidRPr="00DF7B58">
        <w:rPr>
          <w:b/>
          <w:bCs/>
        </w:rPr>
        <w:t>1)</w:t>
      </w:r>
      <w:r w:rsidRPr="00DF7B58">
        <w:rPr>
          <w:b/>
          <w:bCs/>
        </w:rPr>
        <w:t xml:space="preserve"> at what level</w:t>
      </w:r>
      <w:r w:rsidR="002876DA" w:rsidRPr="00DF7B58">
        <w:rPr>
          <w:b/>
          <w:bCs/>
        </w:rPr>
        <w:t>s</w:t>
      </w:r>
      <w:r w:rsidRPr="00DF7B58">
        <w:rPr>
          <w:b/>
          <w:bCs/>
        </w:rPr>
        <w:t xml:space="preserve"> of resistance within a population will DED cease to spread</w:t>
      </w:r>
      <w:r w:rsidR="00B4341E" w:rsidRPr="00DF7B58">
        <w:rPr>
          <w:b/>
          <w:bCs/>
        </w:rPr>
        <w:t xml:space="preserve"> </w:t>
      </w:r>
      <w:r w:rsidR="002876DA" w:rsidRPr="00DF7B58">
        <w:rPr>
          <w:b/>
          <w:bCs/>
        </w:rPr>
        <w:t>2)</w:t>
      </w:r>
      <w:r w:rsidRPr="00DF7B58">
        <w:rPr>
          <w:b/>
          <w:bCs/>
        </w:rPr>
        <w:t xml:space="preserve"> </w:t>
      </w:r>
      <w:r w:rsidR="008F5F9A" w:rsidRPr="00DF7B58">
        <w:rPr>
          <w:b/>
          <w:bCs/>
        </w:rPr>
        <w:t>how long it will take for resistance to spread throughout a population of trees</w:t>
      </w:r>
      <w:r w:rsidR="00B4341E" w:rsidRPr="00DF7B58">
        <w:rPr>
          <w:b/>
          <w:bCs/>
        </w:rPr>
        <w:t>?</w:t>
      </w:r>
      <w:r w:rsidR="007D0B7F">
        <w:t xml:space="preserve"> </w:t>
      </w:r>
    </w:p>
    <w:bookmarkEnd w:id="3"/>
    <w:p w14:paraId="5012FC56" w14:textId="4F8A34F1" w:rsidR="002876DA" w:rsidRDefault="002876DA" w:rsidP="002876DA">
      <w:r>
        <w:rPr>
          <w:b/>
          <w:bCs/>
        </w:rPr>
        <w:t>Anticipated findings</w:t>
      </w:r>
    </w:p>
    <w:p w14:paraId="23D3B410" w14:textId="77777777" w:rsidR="008226FC" w:rsidRDefault="002876DA" w:rsidP="001365BA">
      <w:pPr>
        <w:ind w:firstLine="720"/>
      </w:pPr>
      <w:r>
        <w:tab/>
      </w:r>
      <w:r w:rsidR="001365BA">
        <w:t xml:space="preserve">I aim to explore how the population of elm trees changes over time. </w:t>
      </w:r>
      <w:r w:rsidR="00B4341E">
        <w:t>Before DED is introduced in the population, I would expect there to be some population growth</w:t>
      </w:r>
      <w:r w:rsidR="002F5745">
        <w:t>, unless the population is at carrying capacity</w:t>
      </w:r>
      <w:r w:rsidR="00B4341E">
        <w:t>. Once DED is introduced, the population will start to decline. When resistant individuals are introduced, there will be some time lag before the population will</w:t>
      </w:r>
      <w:r w:rsidR="008226FC">
        <w:t xml:space="preserve"> either</w:t>
      </w:r>
      <w:r w:rsidR="00B4341E">
        <w:t xml:space="preserve"> start to grow again</w:t>
      </w:r>
      <w:r w:rsidR="008226FC">
        <w:t xml:space="preserve"> or go extinct</w:t>
      </w:r>
      <w:r w:rsidR="00B4341E">
        <w:t>.</w:t>
      </w:r>
      <w:r w:rsidR="007D0B7F">
        <w:t xml:space="preserve"> </w:t>
      </w:r>
      <w:r>
        <w:t xml:space="preserve">I hypothesize that resistance will take longer to </w:t>
      </w:r>
      <w:r w:rsidR="007D0B7F">
        <w:t>become fixed in</w:t>
      </w:r>
      <w:r>
        <w:t xml:space="preserve"> a population when the starting proportion of resistant individuals within the population is smaller.</w:t>
      </w:r>
      <w:r w:rsidR="007D0B7F">
        <w:t xml:space="preserve"> </w:t>
      </w:r>
      <w:bookmarkStart w:id="4" w:name="_Hlk119240187"/>
      <w:r w:rsidR="002F5745">
        <w:t xml:space="preserve">I aim to find the optimal number of resistant individuals to introduce in a population. </w:t>
      </w:r>
      <w:bookmarkEnd w:id="4"/>
    </w:p>
    <w:p w14:paraId="12916A86" w14:textId="64DA532D" w:rsidR="002876DA" w:rsidRDefault="007D0B7F" w:rsidP="001365BA">
      <w:pPr>
        <w:ind w:firstLine="720"/>
      </w:pPr>
      <w:r>
        <w:t xml:space="preserve">I will </w:t>
      </w:r>
      <w:r w:rsidR="002F5745">
        <w:t xml:space="preserve">also </w:t>
      </w:r>
      <w:r>
        <w:t xml:space="preserve">explore the implications of different timings of introducing resistant individuals </w:t>
      </w:r>
      <w:r w:rsidR="00DF7B58">
        <w:t xml:space="preserve">in the population </w:t>
      </w:r>
      <w:r>
        <w:t xml:space="preserve">in relation to DED </w:t>
      </w:r>
      <w:r w:rsidR="00DF7B58">
        <w:t>introduction</w:t>
      </w:r>
      <w:r>
        <w:t xml:space="preserve">. For example, what will happen if DED infects a population before </w:t>
      </w:r>
      <w:r w:rsidR="002F5745">
        <w:t>resistance is fixed</w:t>
      </w:r>
      <w:r>
        <w:t xml:space="preserve">? </w:t>
      </w:r>
      <w:r w:rsidR="008226FC">
        <w:t>Further, w</w:t>
      </w:r>
      <w:r w:rsidR="002F5745">
        <w:t>ill resistance become fixed without selection pressure from DED?</w:t>
      </w:r>
      <w:r w:rsidR="008226FC">
        <w:t xml:space="preserve"> </w:t>
      </w:r>
      <w:r w:rsidR="008226FC">
        <w:rPr>
          <w:i/>
          <w:iCs/>
        </w:rPr>
        <w:t>Ophiostoma ulmi</w:t>
      </w:r>
      <w:r w:rsidR="008226FC">
        <w:t xml:space="preserve"> is not found in Asia; however, the elms there are resistant to DED. Either </w:t>
      </w:r>
      <w:r w:rsidR="008226FC">
        <w:rPr>
          <w:i/>
          <w:iCs/>
        </w:rPr>
        <w:t xml:space="preserve">Ophiostoma </w:t>
      </w:r>
      <w:r w:rsidR="008226FC">
        <w:t>coevolved with elms in Asia in the past, or resistance can become fixed without selection pressure, perhaps through linkage with another trait associated with fitness.</w:t>
      </w:r>
      <w:r w:rsidR="002F5745">
        <w:t xml:space="preserve"> From this I will determine the approximate number of generations required to create an effectively resistant population (herd immunity) based on the model assumptions.</w:t>
      </w:r>
      <w:r w:rsidR="002876DA">
        <w:t xml:space="preserve"> I hypothesize that resistance will take longer to spread in the model of quantitative disease resistance compared to major gene resistance since there are more </w:t>
      </w:r>
      <w:r w:rsidR="00DF7B58">
        <w:t>‘</w:t>
      </w:r>
      <w:r w:rsidR="002876DA">
        <w:t>genes</w:t>
      </w:r>
      <w:r w:rsidR="00DF7B58">
        <w:t>’</w:t>
      </w:r>
      <w:r w:rsidR="002876DA">
        <w:t xml:space="preserve"> contributing to resistance. Lastly, I hypothesize that the proportion of resistant </w:t>
      </w:r>
      <w:r w:rsidR="008226FC">
        <w:t>and</w:t>
      </w:r>
      <w:r w:rsidR="002876DA">
        <w:t xml:space="preserve"> tolerant individuals in the population will need to be quite high (over 80%) to stop the spread of DED.</w:t>
      </w:r>
    </w:p>
    <w:p w14:paraId="2DC0794A" w14:textId="77777777" w:rsidR="002876DA" w:rsidRDefault="002876DA" w:rsidP="002876DA">
      <w:pPr>
        <w:rPr>
          <w:b/>
          <w:bCs/>
        </w:rPr>
      </w:pPr>
      <w:r>
        <w:rPr>
          <w:b/>
          <w:bCs/>
        </w:rPr>
        <w:t>Connections to course material</w:t>
      </w:r>
    </w:p>
    <w:p w14:paraId="041DF29F" w14:textId="2F26AFDB" w:rsidR="002876DA" w:rsidRDefault="00B4341E" w:rsidP="002876DA">
      <w:pPr>
        <w:pStyle w:val="ListParagraph"/>
        <w:numPr>
          <w:ilvl w:val="0"/>
          <w:numId w:val="1"/>
        </w:numPr>
      </w:pPr>
      <w:r>
        <w:t xml:space="preserve">Models of selection for resistant genotypes </w:t>
      </w:r>
      <w:r w:rsidR="002F5745">
        <w:t>(diploid models of selection)</w:t>
      </w:r>
    </w:p>
    <w:p w14:paraId="3BE7DD8B" w14:textId="32E4691D" w:rsidR="00B4341E" w:rsidRDefault="00B4341E" w:rsidP="002876DA">
      <w:pPr>
        <w:pStyle w:val="ListParagraph"/>
        <w:numPr>
          <w:ilvl w:val="0"/>
          <w:numId w:val="1"/>
        </w:numPr>
      </w:pPr>
      <w:r>
        <w:t>Population dynamics of the elm trees</w:t>
      </w:r>
      <w:r w:rsidR="00D569DB">
        <w:t xml:space="preserve"> (limited by carrying capacity, </w:t>
      </w:r>
      <w:r w:rsidR="007D0B7F">
        <w:t xml:space="preserve">impacted </w:t>
      </w:r>
      <w:r w:rsidR="00D569DB">
        <w:t xml:space="preserve">by </w:t>
      </w:r>
      <w:r w:rsidR="007D0B7F">
        <w:t>disease states</w:t>
      </w:r>
      <w:r w:rsidR="00D569DB">
        <w:t>)</w:t>
      </w:r>
    </w:p>
    <w:p w14:paraId="7B4C86DA" w14:textId="14CD785E" w:rsidR="00D1431B" w:rsidRDefault="002F5745" w:rsidP="00077261">
      <w:pPr>
        <w:pStyle w:val="ListParagraph"/>
        <w:numPr>
          <w:ilvl w:val="0"/>
          <w:numId w:val="1"/>
        </w:numPr>
      </w:pPr>
      <w:r>
        <w:t>Disease models, herd immunity</w:t>
      </w:r>
    </w:p>
    <w:p w14:paraId="0D13016D" w14:textId="75B6FD0C" w:rsidR="006170B6" w:rsidRDefault="006170B6" w:rsidP="006170B6">
      <w:pPr>
        <w:rPr>
          <w:b/>
          <w:bCs/>
        </w:rPr>
      </w:pPr>
      <w:r>
        <w:rPr>
          <w:b/>
          <w:bCs/>
        </w:rPr>
        <w:t>References</w:t>
      </w:r>
    </w:p>
    <w:p w14:paraId="71689438" w14:textId="484F4A7D" w:rsidR="00CE3F86" w:rsidRPr="00CE3F86" w:rsidRDefault="00CE3F86" w:rsidP="006170B6">
      <w:bookmarkStart w:id="5" w:name="_Hlk119235787"/>
      <w:r>
        <w:t xml:space="preserve">Brasier, C. (2001). </w:t>
      </w:r>
      <w:r w:rsidRPr="00CE3F86">
        <w:t xml:space="preserve">Rapid </w:t>
      </w:r>
      <w:r>
        <w:t>e</w:t>
      </w:r>
      <w:r w:rsidRPr="00CE3F86">
        <w:t xml:space="preserve">volution of </w:t>
      </w:r>
      <w:r>
        <w:t>i</w:t>
      </w:r>
      <w:r w:rsidRPr="00CE3F86">
        <w:t xml:space="preserve">ntroduced </w:t>
      </w:r>
      <w:r>
        <w:t>p</w:t>
      </w:r>
      <w:r w:rsidRPr="00CE3F86">
        <w:t xml:space="preserve">lant </w:t>
      </w:r>
      <w:r>
        <w:t>p</w:t>
      </w:r>
      <w:r w:rsidRPr="00CE3F86">
        <w:t xml:space="preserve">athogens via </w:t>
      </w:r>
      <w:r>
        <w:t>i</w:t>
      </w:r>
      <w:r w:rsidRPr="00CE3F86">
        <w:t xml:space="preserve">nterspecific </w:t>
      </w:r>
      <w:r>
        <w:t>h</w:t>
      </w:r>
      <w:r w:rsidRPr="00CE3F86">
        <w:t>ybridization: Hybridization is leading to rapid evolution of Dutch elm disease and other fungal plant pathogens</w:t>
      </w:r>
      <w:r>
        <w:t xml:space="preserve">. </w:t>
      </w:r>
      <w:r>
        <w:rPr>
          <w:i/>
          <w:iCs/>
        </w:rPr>
        <w:t xml:space="preserve">Bioscience, </w:t>
      </w:r>
      <w:r>
        <w:t>51(2), pp. 123-133.</w:t>
      </w:r>
    </w:p>
    <w:p w14:paraId="74C89F3C" w14:textId="776F87E2" w:rsidR="00D34105" w:rsidRDefault="00D34105" w:rsidP="006170B6">
      <w:pPr>
        <w:rPr>
          <w:i/>
          <w:iCs/>
        </w:rPr>
      </w:pPr>
      <w:bookmarkStart w:id="6" w:name="_Hlk119235762"/>
      <w:bookmarkEnd w:id="5"/>
      <w:r w:rsidRPr="00D34105">
        <w:t>Brunet</w:t>
      </w:r>
      <w:r>
        <w:t>, J.</w:t>
      </w:r>
      <w:r w:rsidRPr="00D34105">
        <w:t xml:space="preserve"> and </w:t>
      </w:r>
      <w:proofErr w:type="spellStart"/>
      <w:r w:rsidRPr="00D34105">
        <w:t>Gurles</w:t>
      </w:r>
      <w:proofErr w:type="spellEnd"/>
      <w:r>
        <w:t>, R.</w:t>
      </w:r>
      <w:r w:rsidRPr="00D34105">
        <w:t xml:space="preserve"> (2016)</w:t>
      </w:r>
      <w:r>
        <w:t>. Elm genetic diversity and hybridization in the presence of Dutch Elm Disease.</w:t>
      </w:r>
      <w:r w:rsidRPr="00D34105">
        <w:t xml:space="preserve"> </w:t>
      </w:r>
      <w:r w:rsidRPr="00D34105">
        <w:rPr>
          <w:i/>
          <w:iCs/>
        </w:rPr>
        <w:t>Proceedings of the American elm restoration workshop 2016</w:t>
      </w:r>
      <w:r>
        <w:rPr>
          <w:i/>
          <w:iCs/>
        </w:rPr>
        <w:t>,</w:t>
      </w:r>
      <w:r>
        <w:t xml:space="preserve"> pp. 99-107.</w:t>
      </w:r>
      <w:r>
        <w:rPr>
          <w:i/>
          <w:iCs/>
        </w:rPr>
        <w:t xml:space="preserve"> </w:t>
      </w:r>
    </w:p>
    <w:bookmarkEnd w:id="6"/>
    <w:p w14:paraId="0CBCD2D4" w14:textId="7B9077F7" w:rsidR="00CE3F86" w:rsidRDefault="00CE3F86" w:rsidP="006170B6">
      <w:r>
        <w:t xml:space="preserve">Gibbs, J. (1978). Intercontinental epidemiology of Dutch elm disease. </w:t>
      </w:r>
      <w:r>
        <w:rPr>
          <w:i/>
          <w:iCs/>
        </w:rPr>
        <w:t xml:space="preserve">Annual Review of Phytology, </w:t>
      </w:r>
      <w:r>
        <w:t xml:space="preserve">16, pp. 287-307. </w:t>
      </w:r>
    </w:p>
    <w:p w14:paraId="705742D4" w14:textId="06629E1F" w:rsidR="003D4B99" w:rsidRPr="003D4B99" w:rsidRDefault="003D4B99" w:rsidP="006170B6">
      <w:bookmarkStart w:id="7" w:name="_Hlk119235775"/>
      <w:r>
        <w:t xml:space="preserve">Grabowski, M. (2019). Dutch elm disease. </w:t>
      </w:r>
      <w:r>
        <w:rPr>
          <w:i/>
          <w:iCs/>
        </w:rPr>
        <w:t xml:space="preserve">University of Minnesota extension. </w:t>
      </w:r>
    </w:p>
    <w:p w14:paraId="0816BA83" w14:textId="5DD5F944" w:rsidR="006170B6" w:rsidRPr="00D1431B" w:rsidRDefault="006170B6" w:rsidP="006170B6">
      <w:bookmarkStart w:id="8" w:name="_Hlk119235696"/>
      <w:bookmarkEnd w:id="7"/>
      <w:r>
        <w:t>Han, G</w:t>
      </w:r>
      <w:r w:rsidR="00D1431B">
        <w:t xml:space="preserve">. (2018). Origin and evolution of the plant immune system. </w:t>
      </w:r>
      <w:r w:rsidR="00D1431B">
        <w:rPr>
          <w:i/>
          <w:iCs/>
        </w:rPr>
        <w:t xml:space="preserve">New Phytologist, </w:t>
      </w:r>
      <w:r w:rsidR="00D1431B">
        <w:t xml:space="preserve">222(1), pp. 70-83. </w:t>
      </w:r>
      <w:bookmarkEnd w:id="8"/>
    </w:p>
    <w:sectPr w:rsidR="006170B6" w:rsidRPr="00D1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936E" w14:textId="77777777" w:rsidR="0045470A" w:rsidRDefault="0045470A" w:rsidP="00553DB8">
      <w:pPr>
        <w:spacing w:after="0" w:line="240" w:lineRule="auto"/>
      </w:pPr>
      <w:r>
        <w:separator/>
      </w:r>
    </w:p>
  </w:endnote>
  <w:endnote w:type="continuationSeparator" w:id="0">
    <w:p w14:paraId="730CD52A" w14:textId="77777777" w:rsidR="0045470A" w:rsidRDefault="0045470A" w:rsidP="0055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2C92" w14:textId="77777777" w:rsidR="0045470A" w:rsidRDefault="0045470A" w:rsidP="00553DB8">
      <w:pPr>
        <w:spacing w:after="0" w:line="240" w:lineRule="auto"/>
      </w:pPr>
      <w:r>
        <w:separator/>
      </w:r>
    </w:p>
  </w:footnote>
  <w:footnote w:type="continuationSeparator" w:id="0">
    <w:p w14:paraId="703A907A" w14:textId="77777777" w:rsidR="0045470A" w:rsidRDefault="0045470A" w:rsidP="0055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6F3B"/>
    <w:multiLevelType w:val="hybridMultilevel"/>
    <w:tmpl w:val="096275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2021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64"/>
    <w:rsid w:val="00077261"/>
    <w:rsid w:val="001365BA"/>
    <w:rsid w:val="001631A4"/>
    <w:rsid w:val="001C2BCC"/>
    <w:rsid w:val="002876DA"/>
    <w:rsid w:val="002B00C8"/>
    <w:rsid w:val="002F5745"/>
    <w:rsid w:val="002F7D62"/>
    <w:rsid w:val="00380CDF"/>
    <w:rsid w:val="003D4B99"/>
    <w:rsid w:val="0045470A"/>
    <w:rsid w:val="004F7B7B"/>
    <w:rsid w:val="00543466"/>
    <w:rsid w:val="00553DB8"/>
    <w:rsid w:val="006170B6"/>
    <w:rsid w:val="00655455"/>
    <w:rsid w:val="007D0B7F"/>
    <w:rsid w:val="008226FC"/>
    <w:rsid w:val="008F5F9A"/>
    <w:rsid w:val="00933398"/>
    <w:rsid w:val="00B24964"/>
    <w:rsid w:val="00B4341E"/>
    <w:rsid w:val="00C50E5B"/>
    <w:rsid w:val="00CE3F86"/>
    <w:rsid w:val="00D1431B"/>
    <w:rsid w:val="00D34105"/>
    <w:rsid w:val="00D569DB"/>
    <w:rsid w:val="00DC6AE9"/>
    <w:rsid w:val="00DF7B58"/>
    <w:rsid w:val="00E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B083"/>
  <w15:chartTrackingRefBased/>
  <w15:docId w15:val="{445F4B99-1FE8-4EF5-A170-ABD4443E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DA"/>
    <w:pPr>
      <w:ind w:left="720"/>
      <w:contextualSpacing/>
    </w:pPr>
  </w:style>
  <w:style w:type="table" w:styleId="TableGrid">
    <w:name w:val="Table Grid"/>
    <w:basedOn w:val="TableNormal"/>
    <w:uiPriority w:val="39"/>
    <w:rsid w:val="0082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B8"/>
  </w:style>
  <w:style w:type="paragraph" w:styleId="Footer">
    <w:name w:val="footer"/>
    <w:basedOn w:val="Normal"/>
    <w:link w:val="FooterChar"/>
    <w:uiPriority w:val="99"/>
    <w:unhideWhenUsed/>
    <w:rsid w:val="0055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Rosenberger</dc:creator>
  <cp:keywords/>
  <dc:description/>
  <cp:lastModifiedBy>Kaylee Rosenberger</cp:lastModifiedBy>
  <cp:revision>12</cp:revision>
  <dcterms:created xsi:type="dcterms:W3CDTF">2022-10-09T19:52:00Z</dcterms:created>
  <dcterms:modified xsi:type="dcterms:W3CDTF">2022-11-13T21:06:00Z</dcterms:modified>
</cp:coreProperties>
</file>