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ICD-10 and SNOMED CT Code Usage Summary Table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ICD-10 and SNOMED CT Code Usage Summary 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Code description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Total code usage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Percentage of total ADHD diagnosis-related usage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Percent change compared to start of analysis period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SNOMED CT Codes (2011-2025)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All SNOMED CT codes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47,861,217,775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N/A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258.61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All ADHD diagnosis-related SNOMED CT codes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3,249,290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604.73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Attention deficit hyperactivity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2,998,560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594.87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Child attention deficit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74,030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-6.36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Attention deficit hyperactivity disorder, predominantly inattentive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57,820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4,269.23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On drug therapy for attention deficit hyperactivity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51,180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305,700.00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Attention deficit hyperactivity disorder, combined type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27,120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14,220.00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ICD-10 Codes (2012-2025)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All ICD-10 codes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1,498,723,323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N/A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122.24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All ADHD diagnosis-related ICD-10 codes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551,445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1,035.65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Disturbance of activity and attention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538,927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97.73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1,061.40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Hyperkinetic disorder, unspecified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10,183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414.81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Hyperkinetic conduct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406.98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Other hyperkinetic disorders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47.62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*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Note that 'Attention deficit hyperactivity disorder, combined type' was first recorded in the 2018-19 reporting period.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2026-04-01T12:49:38Z</dcterms:modified>
  <cp:category/>
</cp:coreProperties>
</file>