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b/>
          <w:color w:val="0B2545"/>
          <w:sz w:val="36"/>
        </w:rPr>
        <w:t>RQ2 Methodology and Results</w:t>
      </w:r>
    </w:p>
    <w:p>
      <w:pPr>
        <w:spacing w:after="280"/>
        <w:jc w:val="center"/>
      </w:pPr>
      <w:r>
        <w:rPr>
          <w:rFonts w:ascii="Calibri" w:hAnsi="Calibri"/>
          <w:i/>
          <w:color w:val="595959"/>
          <w:sz w:val="22"/>
        </w:rPr>
        <w:t>Semantic Drift and Task Performance Change Under Prompt Perturbation</w:t>
      </w:r>
    </w:p>
    <w:p>
      <w:pPr>
        <w:pStyle w:val="Heading1"/>
      </w:pPr>
      <w:r>
        <w:rPr>
          <w:rFonts w:ascii="Calibri" w:hAnsi="Calibri"/>
          <w:color w:val="2E74B5"/>
          <w:sz w:val="32"/>
        </w:rPr>
        <w:t>1. Research Question</w:t>
      </w:r>
    </w:p>
    <w:p>
      <w:pPr>
        <w:spacing w:after="120" w:line="264" w:lineRule="auto"/>
      </w:pPr>
      <w:r>
        <w:t>RQ2 examines whether output-level semantic drift is associated with task performance change in tasks with objective evaluation criteria. Operationally, the analysis asks whether greater semantic drift after prompt perturbation corresponds to a larger performance decrease in factual question answering, mathematical reasoning, and code generation, and whether this relationship differs across task types.</w:t>
      </w:r>
    </w:p>
    <w:p>
      <w:pPr>
        <w:spacing w:after="120" w:line="264" w:lineRule="auto"/>
      </w:pPr>
      <w:r>
        <w:t>Open-ended writing is excluded from RQ2 because it lacks a stable objective correctness criterion. Its outputs remain relevant for RQ1 semantic drift analysis, but they are not included in the performance-change analysis.</w:t>
      </w:r>
    </w:p>
    <w:p>
      <w:pPr>
        <w:pStyle w:val="Heading1"/>
      </w:pPr>
      <w:r>
        <w:rPr>
          <w:rFonts w:ascii="Calibri" w:hAnsi="Calibri"/>
          <w:color w:val="2E74B5"/>
          <w:sz w:val="32"/>
        </w:rPr>
        <w:t>2. Data and Analysis Unit</w:t>
      </w:r>
    </w:p>
    <w:p>
      <w:pPr>
        <w:spacing w:after="120" w:line="264" w:lineRule="auto"/>
      </w:pPr>
      <w:r>
        <w:t>The RQ2 analysis uses the formal RQ1 original and perturbed generation files. The RQ2 subset contains 150 original outputs and 750 perturbed outputs: three task types, ten items per task type, five perturbation types, and five repeated generations per prompt condition.</w:t>
      </w:r>
    </w:p>
    <w:p>
      <w:pPr>
        <w:spacing w:after="120" w:line="264" w:lineRule="auto"/>
      </w:pPr>
      <w:r>
        <w:t>The main analysis unit is one item-perturbation pair. This creates 150 item-level observations: 3 task types x 10 items x 5 perturbation types. For each observation, the analysis combines an original performance estimate, a perturbed performance estimate, an absolute performance-change score, a PDR value, and a noise-corrected semantic drift value.</w:t>
      </w:r>
    </w:p>
    <w:p>
      <w:pPr>
        <w:pStyle w:val="Heading1"/>
      </w:pPr>
      <w:r>
        <w:rPr>
          <w:rFonts w:ascii="Calibri" w:hAnsi="Calibri"/>
          <w:color w:val="2E74B5"/>
          <w:sz w:val="32"/>
        </w:rPr>
        <w:t>3. Task-Specific Performance Metrics</w:t>
      </w:r>
    </w:p>
    <w:p>
      <w:pPr>
        <w:spacing w:after="120" w:line="264" w:lineRule="auto"/>
      </w:pPr>
      <w:r>
        <w:t>RQ2 does not force all tasks into a single binary correctness metric. Instead, performance is defined according to the evaluation logic of each task type.</w:t>
      </w:r>
    </w:p>
    <w:tbl>
      <w:tblPr>
        <w:tblW w:type="auto" w:w="0"/>
        <w:jc w:val="center"/>
        <w:tblLayout w:type="fixed"/>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3120"/>
        <w:gridCol w:w="3120"/>
        <w:gridCol w:w="3120"/>
      </w:tblGrid>
      <w:tr>
        <w:tc>
          <w:tcPr>
            <w:tcW w:type="dxa" w:w="1944"/>
            <w:tcMar>
              <w:top w:w="80" w:type="dxa"/>
              <w:start w:w="120" w:type="dxa"/>
              <w:bottom w:w="80" w:type="dxa"/>
              <w:end w:w="120" w:type="dxa"/>
            </w:tcMar>
            <w:vAlign w:val="center"/>
            <w:shd w:fill="F2F4F7"/>
          </w:tcPr>
          <w:p>
            <w:pPr>
              <w:spacing w:after="0" w:line="252" w:lineRule="auto"/>
            </w:pPr>
            <w:r>
              <w:rPr>
                <w:rFonts w:ascii="Calibri" w:hAnsi="Calibri"/>
                <w:b/>
                <w:sz w:val="18"/>
              </w:rPr>
              <w:t>Task type</w:t>
            </w:r>
          </w:p>
        </w:tc>
        <w:tc>
          <w:tcPr>
            <w:tcW w:type="dxa" w:w="3096"/>
            <w:tcMar>
              <w:top w:w="80" w:type="dxa"/>
              <w:start w:w="120" w:type="dxa"/>
              <w:bottom w:w="80" w:type="dxa"/>
              <w:end w:w="120" w:type="dxa"/>
            </w:tcMar>
            <w:vAlign w:val="center"/>
            <w:shd w:fill="F2F4F7"/>
          </w:tcPr>
          <w:p>
            <w:pPr>
              <w:spacing w:after="0" w:line="252" w:lineRule="auto"/>
            </w:pPr>
            <w:r>
              <w:rPr>
                <w:rFonts w:ascii="Calibri" w:hAnsi="Calibri"/>
                <w:b/>
                <w:sz w:val="18"/>
              </w:rPr>
              <w:t>Performance metric</w:t>
            </w:r>
          </w:p>
        </w:tc>
        <w:tc>
          <w:tcPr>
            <w:tcW w:type="dxa" w:w="4320"/>
            <w:tcMar>
              <w:top w:w="80" w:type="dxa"/>
              <w:start w:w="120" w:type="dxa"/>
              <w:bottom w:w="80" w:type="dxa"/>
              <w:end w:w="120" w:type="dxa"/>
            </w:tcMar>
            <w:vAlign w:val="center"/>
            <w:shd w:fill="F2F4F7"/>
          </w:tcPr>
          <w:p>
            <w:pPr>
              <w:spacing w:after="0" w:line="252" w:lineRule="auto"/>
            </w:pPr>
            <w:r>
              <w:rPr>
                <w:rFonts w:ascii="Calibri" w:hAnsi="Calibri"/>
                <w:b/>
                <w:sz w:val="18"/>
              </w:rPr>
              <w:t>Interpretation</w:t>
            </w:r>
          </w:p>
        </w:tc>
      </w:tr>
      <w:tr>
        <w:tc>
          <w:tcPr>
            <w:tcW w:type="dxa" w:w="1944"/>
            <w:tcMar>
              <w:top w:w="80" w:type="dxa"/>
              <w:start w:w="120" w:type="dxa"/>
              <w:bottom w:w="80" w:type="dxa"/>
              <w:end w:w="120" w:type="dxa"/>
            </w:tcMar>
            <w:vAlign w:val="center"/>
          </w:tcPr>
          <w:p>
            <w:pPr>
              <w:spacing w:after="0" w:line="252" w:lineRule="auto"/>
            </w:pPr>
            <w:r>
              <w:rPr>
                <w:rFonts w:ascii="Calibri" w:hAnsi="Calibri"/>
                <w:sz w:val="18"/>
              </w:rPr>
              <w:t>factual_qa</w:t>
            </w:r>
          </w:p>
        </w:tc>
        <w:tc>
          <w:tcPr>
            <w:tcW w:type="dxa" w:w="3096"/>
            <w:tcMar>
              <w:top w:w="80" w:type="dxa"/>
              <w:start w:w="120" w:type="dxa"/>
              <w:bottom w:w="80" w:type="dxa"/>
              <w:end w:w="120" w:type="dxa"/>
            </w:tcMar>
            <w:vAlign w:val="center"/>
          </w:tcPr>
          <w:p>
            <w:pPr>
              <w:spacing w:after="0" w:line="252" w:lineRule="auto"/>
            </w:pPr>
            <w:r>
              <w:rPr>
                <w:rFonts w:ascii="Calibri" w:hAnsi="Calibri"/>
                <w:sz w:val="18"/>
              </w:rPr>
              <w:t>Continuous factual QA score</w:t>
            </w:r>
          </w:p>
        </w:tc>
        <w:tc>
          <w:tcPr>
            <w:tcW w:type="dxa" w:w="4320"/>
            <w:tcMar>
              <w:top w:w="80" w:type="dxa"/>
              <w:start w:w="120" w:type="dxa"/>
              <w:bottom w:w="80" w:type="dxa"/>
              <w:end w:w="120" w:type="dxa"/>
            </w:tcMar>
            <w:vAlign w:val="center"/>
          </w:tcPr>
          <w:p>
            <w:pPr>
              <w:spacing w:after="0" w:line="252" w:lineRule="auto"/>
            </w:pPr>
            <w:r>
              <w:rPr>
                <w:rFonts w:ascii="Calibri" w:hAnsi="Calibri"/>
                <w:sz w:val="18"/>
              </w:rPr>
              <w:t>Normalized reference-answer containment first; SQuAD-style token F1 backup. No binary correctness label is assigned.</w:t>
            </w:r>
          </w:p>
        </w:tc>
      </w:tr>
      <w:tr>
        <w:tc>
          <w:tcPr>
            <w:tcW w:type="dxa" w:w="1944"/>
            <w:tcMar>
              <w:top w:w="80" w:type="dxa"/>
              <w:start w:w="120" w:type="dxa"/>
              <w:bottom w:w="80" w:type="dxa"/>
              <w:end w:w="120" w:type="dxa"/>
            </w:tcMar>
            <w:vAlign w:val="center"/>
          </w:tcPr>
          <w:p>
            <w:pPr>
              <w:spacing w:after="0" w:line="252" w:lineRule="auto"/>
            </w:pPr>
            <w:r>
              <w:rPr>
                <w:rFonts w:ascii="Calibri" w:hAnsi="Calibri"/>
                <w:sz w:val="18"/>
              </w:rPr>
              <w:t>math_reasoning</w:t>
            </w:r>
          </w:p>
        </w:tc>
        <w:tc>
          <w:tcPr>
            <w:tcW w:type="dxa" w:w="3096"/>
            <w:tcMar>
              <w:top w:w="80" w:type="dxa"/>
              <w:start w:w="120" w:type="dxa"/>
              <w:bottom w:w="80" w:type="dxa"/>
              <w:end w:w="120" w:type="dxa"/>
            </w:tcMar>
            <w:vAlign w:val="center"/>
          </w:tcPr>
          <w:p>
            <w:pPr>
              <w:spacing w:after="0" w:line="252" w:lineRule="auto"/>
            </w:pPr>
            <w:r>
              <w:rPr>
                <w:rFonts w:ascii="Calibri" w:hAnsi="Calibri"/>
                <w:sz w:val="18"/>
              </w:rPr>
              <w:t>Final-answer correctness, 1/0</w:t>
            </w:r>
          </w:p>
        </w:tc>
        <w:tc>
          <w:tcPr>
            <w:tcW w:type="dxa" w:w="4320"/>
            <w:tcMar>
              <w:top w:w="80" w:type="dxa"/>
              <w:start w:w="120" w:type="dxa"/>
              <w:bottom w:w="80" w:type="dxa"/>
              <w:end w:w="120" w:type="dxa"/>
            </w:tcMar>
            <w:vAlign w:val="center"/>
          </w:tcPr>
          <w:p>
            <w:pPr>
              <w:spacing w:after="0" w:line="252" w:lineRule="auto"/>
            </w:pPr>
            <w:r>
              <w:rPr>
                <w:rFonts w:ascii="Calibri" w:hAnsi="Calibri"/>
                <w:sz w:val="18"/>
              </w:rPr>
              <w:t>The extracted final answer is compared with the reference answer using normalized and symbolic equivalence.</w:t>
            </w:r>
          </w:p>
        </w:tc>
      </w:tr>
      <w:tr>
        <w:tc>
          <w:tcPr>
            <w:tcW w:type="dxa" w:w="1944"/>
            <w:tcMar>
              <w:top w:w="80" w:type="dxa"/>
              <w:start w:w="120" w:type="dxa"/>
              <w:bottom w:w="80" w:type="dxa"/>
              <w:end w:w="120" w:type="dxa"/>
            </w:tcMar>
            <w:vAlign w:val="center"/>
          </w:tcPr>
          <w:p>
            <w:pPr>
              <w:spacing w:after="0" w:line="252" w:lineRule="auto"/>
            </w:pPr>
            <w:r>
              <w:rPr>
                <w:rFonts w:ascii="Calibri" w:hAnsi="Calibri"/>
                <w:sz w:val="18"/>
              </w:rPr>
              <w:t>code_generation</w:t>
            </w:r>
          </w:p>
        </w:tc>
        <w:tc>
          <w:tcPr>
            <w:tcW w:type="dxa" w:w="3096"/>
            <w:tcMar>
              <w:top w:w="80" w:type="dxa"/>
              <w:start w:w="120" w:type="dxa"/>
              <w:bottom w:w="80" w:type="dxa"/>
              <w:end w:w="120" w:type="dxa"/>
            </w:tcMar>
            <w:vAlign w:val="center"/>
          </w:tcPr>
          <w:p>
            <w:pPr>
              <w:spacing w:after="0" w:line="252" w:lineRule="auto"/>
            </w:pPr>
            <w:r>
              <w:rPr>
                <w:rFonts w:ascii="Calibri" w:hAnsi="Calibri"/>
                <w:sz w:val="18"/>
              </w:rPr>
              <w:t>Unit-test pass/fail, 1/0</w:t>
            </w:r>
          </w:p>
        </w:tc>
        <w:tc>
          <w:tcPr>
            <w:tcW w:type="dxa" w:w="4320"/>
            <w:tcMar>
              <w:top w:w="80" w:type="dxa"/>
              <w:start w:w="120" w:type="dxa"/>
              <w:bottom w:w="80" w:type="dxa"/>
              <w:end w:w="120" w:type="dxa"/>
            </w:tcMar>
            <w:vAlign w:val="center"/>
          </w:tcPr>
          <w:p>
            <w:pPr>
              <w:spacing w:after="0" w:line="252" w:lineRule="auto"/>
            </w:pPr>
            <w:r>
              <w:rPr>
                <w:rFonts w:ascii="Calibri" w:hAnsi="Calibri"/>
                <w:sz w:val="18"/>
              </w:rPr>
              <w:t>Generated Python code is executed against HumanEvalPack tests; passing all tests receives score 1.</w:t>
            </w:r>
          </w:p>
        </w:tc>
      </w:tr>
    </w:tbl>
    <w:p>
      <w:pPr>
        <w:spacing w:before="60" w:after="160"/>
      </w:pPr>
      <w:r>
        <w:rPr>
          <w:color w:val="595959"/>
          <w:sz w:val="18"/>
        </w:rPr>
        <w:t>Table 1. Task-specific performance definitions used in RQ2.</w:t>
      </w:r>
    </w:p>
    <w:p>
      <w:pPr>
        <w:pStyle w:val="Heading2"/>
      </w:pPr>
      <w:r>
        <w:rPr>
          <w:rFonts w:ascii="Calibri" w:hAnsi="Calibri"/>
          <w:color w:val="2E74B5"/>
          <w:sz w:val="26"/>
        </w:rPr>
        <w:t>3.1 Factual QA</w:t>
      </w:r>
    </w:p>
    <w:p>
      <w:pPr>
        <w:spacing w:after="120" w:line="264" w:lineRule="auto"/>
      </w:pPr>
      <w:r>
        <w:t>Factual QA uses a SQuAD-style automatic lexical score adapted for full-sentence LLM outputs. The evaluator first normalizes the reference answer and model output by lowercasing, removing punctuation, removing English articles, and collapsing whitespace. If the normalized reference answer appears in the normalized output, the factual performance score is set to 1.0. Otherwise, the evaluator computes token-level F1 between the normalized reference answer and the full output.</w:t>
      </w:r>
    </w:p>
    <w:p>
      <w:pPr>
        <w:spacing w:after="120" w:line="264" w:lineRule="auto"/>
      </w:pPr>
      <w:r>
        <w:t>This design avoids penalizing long but correct full-sentence answers when the reference answer is explicitly present. It also avoids imposing an arbitrary binary correctness threshold on factual QA. The limitation is that the score remains lexical and may underestimate semantically correct answers that do not share tokens with the reference answer.</w:t>
      </w:r>
    </w:p>
    <w:p>
      <w:pPr>
        <w:pStyle w:val="Heading2"/>
      </w:pPr>
      <w:r>
        <w:rPr>
          <w:rFonts w:ascii="Calibri" w:hAnsi="Calibri"/>
          <w:color w:val="2E74B5"/>
          <w:sz w:val="26"/>
        </w:rPr>
        <w:t>3.2 Mathematical Reasoning</w:t>
      </w:r>
    </w:p>
    <w:p>
      <w:pPr>
        <w:spacing w:after="120" w:line="264" w:lineRule="auto"/>
      </w:pPr>
      <w:r>
        <w:t>Mathematical reasoning is evaluated through final-answer correctness. The evaluator extracts a final answer from LaTeX boxed answers, final-answer phrases, or the last simple numeric expression. It then compares the extracted answer with the reference using normalized string matching and symbolic or numeric equivalence when possible. Outputs that cannot be extracted or compared automatically are treated as incorrect under the fully automatic conservative policy.</w:t>
      </w:r>
    </w:p>
    <w:p>
      <w:pPr>
        <w:pStyle w:val="Heading2"/>
      </w:pPr>
      <w:r>
        <w:rPr>
          <w:rFonts w:ascii="Calibri" w:hAnsi="Calibri"/>
          <w:color w:val="2E74B5"/>
          <w:sz w:val="26"/>
        </w:rPr>
        <w:t>3.3 Code Generation</w:t>
      </w:r>
    </w:p>
    <w:p>
      <w:pPr>
        <w:spacing w:after="120" w:line="264" w:lineRule="auto"/>
      </w:pPr>
      <w:r>
        <w:t>Code generation is evaluated by functional correctness. The evaluator extracts Python code from each generated output, loads the corresponding HumanEvalPack test metadata, and executes the candidate solution in a temporary subprocess. Passing all tests receives a score of 1; syntax errors, runtime errors, assertion failures, and timeouts receive a score of 0.</w:t>
      </w:r>
    </w:p>
    <w:p>
      <w:pPr>
        <w:pStyle w:val="Heading1"/>
      </w:pPr>
      <w:r>
        <w:rPr>
          <w:rFonts w:ascii="Calibri" w:hAnsi="Calibri"/>
          <w:color w:val="2E74B5"/>
          <w:sz w:val="32"/>
        </w:rPr>
        <w:t>4. Semantic Drift and Performance Change</w:t>
      </w:r>
    </w:p>
    <w:p>
      <w:pPr>
        <w:spacing w:after="120" w:line="264" w:lineRule="auto"/>
      </w:pPr>
      <w:r>
        <w:t>The semantic drift variable is noise-corrected using the RQ1 repeated-sampling baseline. For each item, baseline similarity is the average pairwise Sentence-BERT cosine similarity among the five original-prompt outputs. Perturbation similarity is the average similarity between the five original-prompt outputs and the five perturbed-prompt outputs. Noise-corrected drift is then calculated as baseline similarity minus perturbation similarity.</w:t>
      </w:r>
    </w:p>
    <w:p>
      <w:pPr>
        <w:spacing w:after="120" w:line="264" w:lineRule="auto"/>
      </w:pPr>
      <w:r>
        <w:t>Performance change is calculated as original performance minus perturbed performance. A positive value means that performance decreased after perturbation. The study also reports PDR, defined as performance change divided by original performance when original performance is greater than zero.</w:t>
      </w:r>
    </w:p>
    <w:p>
      <w:pPr>
        <w:pStyle w:val="Heading1"/>
      </w:pPr>
      <w:r>
        <w:rPr>
          <w:rFonts w:ascii="Calibri" w:hAnsi="Calibri"/>
          <w:color w:val="2E74B5"/>
          <w:sz w:val="32"/>
        </w:rPr>
        <w:t>5. Formal Results</w:t>
      </w:r>
    </w:p>
    <w:p>
      <w:pPr>
        <w:pStyle w:val="Heading2"/>
      </w:pPr>
      <w:r>
        <w:rPr>
          <w:rFonts w:ascii="Calibri" w:hAnsi="Calibri"/>
          <w:color w:val="2E74B5"/>
          <w:sz w:val="26"/>
        </w:rPr>
        <w:t>5.1 Original and Perturbed Performance by Task</w:t>
      </w:r>
    </w:p>
    <w:tbl>
      <w:tblPr>
        <w:tblW w:type="auto" w:w="0"/>
        <w:jc w:val="center"/>
        <w:tblLayout w:type="fixed"/>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1872"/>
        <w:gridCol w:w="1872"/>
        <w:gridCol w:w="1872"/>
        <w:gridCol w:w="1872"/>
        <w:gridCol w:w="1872"/>
      </w:tblGrid>
      <w:tr>
        <w:tc>
          <w:tcPr>
            <w:tcW w:type="dxa" w:w="2088"/>
            <w:tcMar>
              <w:top w:w="80" w:type="dxa"/>
              <w:start w:w="120" w:type="dxa"/>
              <w:bottom w:w="80" w:type="dxa"/>
              <w:end w:w="120" w:type="dxa"/>
            </w:tcMar>
            <w:vAlign w:val="center"/>
            <w:shd w:fill="F2F4F7"/>
          </w:tcPr>
          <w:p>
            <w:pPr>
              <w:spacing w:after="0" w:line="252" w:lineRule="auto"/>
            </w:pPr>
            <w:r>
              <w:rPr>
                <w:rFonts w:ascii="Calibri" w:hAnsi="Calibri"/>
                <w:b/>
                <w:sz w:val="18"/>
              </w:rPr>
              <w:t>Task type</w:t>
            </w:r>
          </w:p>
        </w:tc>
        <w:tc>
          <w:tcPr>
            <w:tcW w:type="dxa" w:w="1944"/>
            <w:tcMar>
              <w:top w:w="80" w:type="dxa"/>
              <w:start w:w="120" w:type="dxa"/>
              <w:bottom w:w="80" w:type="dxa"/>
              <w:end w:w="120" w:type="dxa"/>
            </w:tcMar>
            <w:vAlign w:val="center"/>
            <w:shd w:fill="F2F4F7"/>
          </w:tcPr>
          <w:p>
            <w:pPr>
              <w:spacing w:after="0" w:line="252" w:lineRule="auto"/>
            </w:pPr>
            <w:r>
              <w:rPr>
                <w:rFonts w:ascii="Calibri" w:hAnsi="Calibri"/>
                <w:b/>
                <w:sz w:val="18"/>
              </w:rPr>
              <w:t>Mean performance change</w:t>
            </w:r>
          </w:p>
        </w:tc>
        <w:tc>
          <w:tcPr>
            <w:tcW w:type="dxa" w:w="2448"/>
            <w:tcMar>
              <w:top w:w="80" w:type="dxa"/>
              <w:start w:w="120" w:type="dxa"/>
              <w:bottom w:w="80" w:type="dxa"/>
              <w:end w:w="120" w:type="dxa"/>
            </w:tcMar>
            <w:vAlign w:val="center"/>
            <w:shd w:fill="F2F4F7"/>
          </w:tcPr>
          <w:p>
            <w:pPr>
              <w:spacing w:after="0" w:line="252" w:lineRule="auto"/>
            </w:pPr>
            <w:r>
              <w:rPr>
                <w:rFonts w:ascii="Calibri" w:hAnsi="Calibri"/>
                <w:b/>
                <w:sz w:val="18"/>
              </w:rPr>
              <w:t>95% CI</w:t>
            </w:r>
          </w:p>
        </w:tc>
        <w:tc>
          <w:tcPr>
            <w:tcW w:type="dxa" w:w="1440"/>
            <w:tcMar>
              <w:top w:w="80" w:type="dxa"/>
              <w:start w:w="120" w:type="dxa"/>
              <w:bottom w:w="80" w:type="dxa"/>
              <w:end w:w="120" w:type="dxa"/>
            </w:tcMar>
            <w:vAlign w:val="center"/>
            <w:shd w:fill="F2F4F7"/>
          </w:tcPr>
          <w:p>
            <w:pPr>
              <w:spacing w:after="0" w:line="252" w:lineRule="auto"/>
            </w:pPr>
            <w:r>
              <w:rPr>
                <w:rFonts w:ascii="Calibri" w:hAnsi="Calibri"/>
                <w:b/>
                <w:sz w:val="18"/>
              </w:rPr>
              <w:t>Mean drift</w:t>
            </w:r>
          </w:p>
        </w:tc>
        <w:tc>
          <w:tcPr>
            <w:tcW w:type="dxa" w:w="1440"/>
            <w:tcMar>
              <w:top w:w="80" w:type="dxa"/>
              <w:start w:w="120" w:type="dxa"/>
              <w:bottom w:w="80" w:type="dxa"/>
              <w:end w:w="120" w:type="dxa"/>
            </w:tcMar>
            <w:vAlign w:val="center"/>
            <w:shd w:fill="F2F4F7"/>
          </w:tcPr>
          <w:p>
            <w:pPr>
              <w:spacing w:after="0" w:line="252" w:lineRule="auto"/>
            </w:pPr>
            <w:r>
              <w:rPr>
                <w:rFonts w:ascii="Calibri" w:hAnsi="Calibri"/>
                <w:b/>
                <w:sz w:val="18"/>
              </w:rPr>
              <w:t>Mean PDR</w:t>
            </w:r>
          </w:p>
        </w:tc>
      </w:tr>
      <w:tr>
        <w:tc>
          <w:tcPr>
            <w:tcW w:type="dxa" w:w="2088"/>
            <w:tcMar>
              <w:top w:w="80" w:type="dxa"/>
              <w:start w:w="120" w:type="dxa"/>
              <w:bottom w:w="80" w:type="dxa"/>
              <w:end w:w="120" w:type="dxa"/>
            </w:tcMar>
            <w:vAlign w:val="center"/>
          </w:tcPr>
          <w:p>
            <w:pPr>
              <w:spacing w:after="0" w:line="252" w:lineRule="auto"/>
            </w:pPr>
            <w:r>
              <w:rPr>
                <w:rFonts w:ascii="Calibri" w:hAnsi="Calibri"/>
                <w:sz w:val="18"/>
              </w:rPr>
              <w:t>code_generation</w:t>
            </w:r>
          </w:p>
        </w:tc>
        <w:tc>
          <w:tcPr>
            <w:tcW w:type="dxa" w:w="1944"/>
            <w:tcMar>
              <w:top w:w="80" w:type="dxa"/>
              <w:start w:w="120" w:type="dxa"/>
              <w:bottom w:w="80" w:type="dxa"/>
              <w:end w:w="120" w:type="dxa"/>
            </w:tcMar>
            <w:vAlign w:val="center"/>
          </w:tcPr>
          <w:p>
            <w:pPr>
              <w:spacing w:after="0" w:line="252" w:lineRule="auto"/>
            </w:pPr>
            <w:r>
              <w:rPr>
                <w:rFonts w:ascii="Calibri" w:hAnsi="Calibri"/>
                <w:sz w:val="18"/>
              </w:rPr>
              <w:t>0.088000</w:t>
            </w:r>
          </w:p>
        </w:tc>
        <w:tc>
          <w:tcPr>
            <w:tcW w:type="dxa" w:w="2448"/>
            <w:tcMar>
              <w:top w:w="80" w:type="dxa"/>
              <w:start w:w="120" w:type="dxa"/>
              <w:bottom w:w="80" w:type="dxa"/>
              <w:end w:w="120" w:type="dxa"/>
            </w:tcMar>
            <w:vAlign w:val="center"/>
          </w:tcPr>
          <w:p>
            <w:pPr>
              <w:spacing w:after="0" w:line="252" w:lineRule="auto"/>
            </w:pPr>
            <w:r>
              <w:rPr>
                <w:rFonts w:ascii="Calibri" w:hAnsi="Calibri"/>
                <w:sz w:val="18"/>
              </w:rPr>
              <w:t>[0.016140, 0.159860]</w:t>
            </w:r>
          </w:p>
        </w:tc>
        <w:tc>
          <w:tcPr>
            <w:tcW w:type="dxa" w:w="1440"/>
            <w:tcMar>
              <w:top w:w="80" w:type="dxa"/>
              <w:start w:w="120" w:type="dxa"/>
              <w:bottom w:w="80" w:type="dxa"/>
              <w:end w:w="120" w:type="dxa"/>
            </w:tcMar>
            <w:vAlign w:val="center"/>
          </w:tcPr>
          <w:p>
            <w:pPr>
              <w:spacing w:after="0" w:line="252" w:lineRule="auto"/>
            </w:pPr>
            <w:r>
              <w:rPr>
                <w:rFonts w:ascii="Calibri" w:hAnsi="Calibri"/>
                <w:sz w:val="18"/>
              </w:rPr>
              <w:t>0.010172</w:t>
            </w:r>
          </w:p>
        </w:tc>
        <w:tc>
          <w:tcPr>
            <w:tcW w:type="dxa" w:w="1440"/>
            <w:tcMar>
              <w:top w:w="80" w:type="dxa"/>
              <w:start w:w="120" w:type="dxa"/>
              <w:bottom w:w="80" w:type="dxa"/>
              <w:end w:w="120" w:type="dxa"/>
            </w:tcMar>
            <w:vAlign w:val="center"/>
          </w:tcPr>
          <w:p>
            <w:pPr>
              <w:spacing w:after="0" w:line="252" w:lineRule="auto"/>
            </w:pPr>
            <w:r>
              <w:rPr>
                <w:rFonts w:ascii="Calibri" w:hAnsi="Calibri"/>
                <w:sz w:val="18"/>
              </w:rPr>
              <w:t>0.130000</w:t>
            </w:r>
          </w:p>
        </w:tc>
      </w:tr>
      <w:tr>
        <w:tc>
          <w:tcPr>
            <w:tcW w:type="dxa" w:w="2088"/>
            <w:tcMar>
              <w:top w:w="80" w:type="dxa"/>
              <w:start w:w="120" w:type="dxa"/>
              <w:bottom w:w="80" w:type="dxa"/>
              <w:end w:w="120" w:type="dxa"/>
            </w:tcMar>
            <w:vAlign w:val="center"/>
          </w:tcPr>
          <w:p>
            <w:pPr>
              <w:spacing w:after="0" w:line="252" w:lineRule="auto"/>
            </w:pPr>
            <w:r>
              <w:rPr>
                <w:rFonts w:ascii="Calibri" w:hAnsi="Calibri"/>
                <w:sz w:val="18"/>
              </w:rPr>
              <w:t>factual_qa</w:t>
            </w:r>
          </w:p>
        </w:tc>
        <w:tc>
          <w:tcPr>
            <w:tcW w:type="dxa" w:w="1944"/>
            <w:tcMar>
              <w:top w:w="80" w:type="dxa"/>
              <w:start w:w="120" w:type="dxa"/>
              <w:bottom w:w="80" w:type="dxa"/>
              <w:end w:w="120" w:type="dxa"/>
            </w:tcMar>
            <w:vAlign w:val="center"/>
          </w:tcPr>
          <w:p>
            <w:pPr>
              <w:spacing w:after="0" w:line="252" w:lineRule="auto"/>
            </w:pPr>
            <w:r>
              <w:rPr>
                <w:rFonts w:ascii="Calibri" w:hAnsi="Calibri"/>
                <w:sz w:val="18"/>
              </w:rPr>
              <w:t>0.094951</w:t>
            </w:r>
          </w:p>
        </w:tc>
        <w:tc>
          <w:tcPr>
            <w:tcW w:type="dxa" w:w="2448"/>
            <w:tcMar>
              <w:top w:w="80" w:type="dxa"/>
              <w:start w:w="120" w:type="dxa"/>
              <w:bottom w:w="80" w:type="dxa"/>
              <w:end w:w="120" w:type="dxa"/>
            </w:tcMar>
            <w:vAlign w:val="center"/>
          </w:tcPr>
          <w:p>
            <w:pPr>
              <w:spacing w:after="0" w:line="252" w:lineRule="auto"/>
            </w:pPr>
            <w:r>
              <w:rPr>
                <w:rFonts w:ascii="Calibri" w:hAnsi="Calibri"/>
                <w:sz w:val="18"/>
              </w:rPr>
              <w:t>[0.017525, 0.172377]</w:t>
            </w:r>
          </w:p>
        </w:tc>
        <w:tc>
          <w:tcPr>
            <w:tcW w:type="dxa" w:w="1440"/>
            <w:tcMar>
              <w:top w:w="80" w:type="dxa"/>
              <w:start w:w="120" w:type="dxa"/>
              <w:bottom w:w="80" w:type="dxa"/>
              <w:end w:w="120" w:type="dxa"/>
            </w:tcMar>
            <w:vAlign w:val="center"/>
          </w:tcPr>
          <w:p>
            <w:pPr>
              <w:spacing w:after="0" w:line="252" w:lineRule="auto"/>
            </w:pPr>
            <w:r>
              <w:rPr>
                <w:rFonts w:ascii="Calibri" w:hAnsi="Calibri"/>
                <w:sz w:val="18"/>
              </w:rPr>
              <w:t>0.033779</w:t>
            </w:r>
          </w:p>
        </w:tc>
        <w:tc>
          <w:tcPr>
            <w:tcW w:type="dxa" w:w="1440"/>
            <w:tcMar>
              <w:top w:w="80" w:type="dxa"/>
              <w:start w:w="120" w:type="dxa"/>
              <w:bottom w:w="80" w:type="dxa"/>
              <w:end w:w="120" w:type="dxa"/>
            </w:tcMar>
            <w:vAlign w:val="center"/>
          </w:tcPr>
          <w:p>
            <w:pPr>
              <w:spacing w:after="0" w:line="252" w:lineRule="auto"/>
            </w:pPr>
            <w:r>
              <w:rPr>
                <w:rFonts w:ascii="Calibri" w:hAnsi="Calibri"/>
                <w:sz w:val="18"/>
              </w:rPr>
              <w:t>0.108539</w:t>
            </w:r>
          </w:p>
        </w:tc>
      </w:tr>
      <w:tr>
        <w:tc>
          <w:tcPr>
            <w:tcW w:type="dxa" w:w="2088"/>
            <w:tcMar>
              <w:top w:w="80" w:type="dxa"/>
              <w:start w:w="120" w:type="dxa"/>
              <w:bottom w:w="80" w:type="dxa"/>
              <w:end w:w="120" w:type="dxa"/>
            </w:tcMar>
            <w:vAlign w:val="center"/>
          </w:tcPr>
          <w:p>
            <w:pPr>
              <w:spacing w:after="0" w:line="252" w:lineRule="auto"/>
            </w:pPr>
            <w:r>
              <w:rPr>
                <w:rFonts w:ascii="Calibri" w:hAnsi="Calibri"/>
                <w:sz w:val="18"/>
              </w:rPr>
              <w:t>math_reasoning</w:t>
            </w:r>
          </w:p>
        </w:tc>
        <w:tc>
          <w:tcPr>
            <w:tcW w:type="dxa" w:w="1944"/>
            <w:tcMar>
              <w:top w:w="80" w:type="dxa"/>
              <w:start w:w="120" w:type="dxa"/>
              <w:bottom w:w="80" w:type="dxa"/>
              <w:end w:w="120" w:type="dxa"/>
            </w:tcMar>
            <w:vAlign w:val="center"/>
          </w:tcPr>
          <w:p>
            <w:pPr>
              <w:spacing w:after="0" w:line="252" w:lineRule="auto"/>
            </w:pPr>
            <w:r>
              <w:rPr>
                <w:rFonts w:ascii="Calibri" w:hAnsi="Calibri"/>
                <w:sz w:val="18"/>
              </w:rPr>
              <w:t>0.060000</w:t>
            </w:r>
          </w:p>
        </w:tc>
        <w:tc>
          <w:tcPr>
            <w:tcW w:type="dxa" w:w="2448"/>
            <w:tcMar>
              <w:top w:w="80" w:type="dxa"/>
              <w:start w:w="120" w:type="dxa"/>
              <w:bottom w:w="80" w:type="dxa"/>
              <w:end w:w="120" w:type="dxa"/>
            </w:tcMar>
            <w:vAlign w:val="center"/>
          </w:tcPr>
          <w:p>
            <w:pPr>
              <w:spacing w:after="0" w:line="252" w:lineRule="auto"/>
            </w:pPr>
            <w:r>
              <w:rPr>
                <w:rFonts w:ascii="Calibri" w:hAnsi="Calibri"/>
                <w:sz w:val="18"/>
              </w:rPr>
              <w:t>[-0.005213, 0.125213]</w:t>
            </w:r>
          </w:p>
        </w:tc>
        <w:tc>
          <w:tcPr>
            <w:tcW w:type="dxa" w:w="1440"/>
            <w:tcMar>
              <w:top w:w="80" w:type="dxa"/>
              <w:start w:w="120" w:type="dxa"/>
              <w:bottom w:w="80" w:type="dxa"/>
              <w:end w:w="120" w:type="dxa"/>
            </w:tcMar>
            <w:vAlign w:val="center"/>
          </w:tcPr>
          <w:p>
            <w:pPr>
              <w:spacing w:after="0" w:line="252" w:lineRule="auto"/>
            </w:pPr>
            <w:r>
              <w:rPr>
                <w:rFonts w:ascii="Calibri" w:hAnsi="Calibri"/>
                <w:sz w:val="18"/>
              </w:rPr>
              <w:t>-0.000296</w:t>
            </w:r>
          </w:p>
        </w:tc>
        <w:tc>
          <w:tcPr>
            <w:tcW w:type="dxa" w:w="1440"/>
            <w:tcMar>
              <w:top w:w="80" w:type="dxa"/>
              <w:start w:w="120" w:type="dxa"/>
              <w:bottom w:w="80" w:type="dxa"/>
              <w:end w:w="120" w:type="dxa"/>
            </w:tcMar>
            <w:vAlign w:val="center"/>
          </w:tcPr>
          <w:p>
            <w:pPr>
              <w:spacing w:after="0" w:line="252" w:lineRule="auto"/>
            </w:pPr>
            <w:r>
              <w:rPr>
                <w:rFonts w:ascii="Calibri" w:hAnsi="Calibri"/>
                <w:sz w:val="18"/>
              </w:rPr>
              <w:t>0.003333</w:t>
            </w:r>
          </w:p>
        </w:tc>
      </w:tr>
    </w:tbl>
    <w:p>
      <w:pPr>
        <w:spacing w:before="60" w:after="160"/>
      </w:pPr>
      <w:r>
        <w:rPr>
          <w:color w:val="595959"/>
          <w:sz w:val="18"/>
        </w:rPr>
        <w:t>Table 2. RQ2 results summarized by task type. Performance change is original performance minus perturbed performance.</w:t>
      </w:r>
    </w:p>
    <w:p>
      <w:pPr>
        <w:spacing w:after="120" w:line="264" w:lineRule="auto"/>
      </w:pPr>
      <w:r>
        <w:t>All three objective task types show lower average performance after perturbation. Factual QA shows the largest mean performance decrease, followed closely by code generation. Math reasoning shows a smaller mean decrease, and its confidence interval includes zero.</w:t>
      </w:r>
    </w:p>
    <w:p>
      <w:pPr>
        <w:pStyle w:val="Heading2"/>
      </w:pPr>
      <w:r>
        <w:rPr>
          <w:rFonts w:ascii="Calibri" w:hAnsi="Calibri"/>
          <w:color w:val="2E74B5"/>
          <w:sz w:val="26"/>
        </w:rPr>
        <w:t>5.2 Results by Perturbation Type</w:t>
      </w:r>
    </w:p>
    <w:tbl>
      <w:tblPr>
        <w:tblW w:type="auto" w:w="0"/>
        <w:jc w:val="center"/>
        <w:tblLayout w:type="fixed"/>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1872"/>
        <w:gridCol w:w="1872"/>
        <w:gridCol w:w="1872"/>
        <w:gridCol w:w="1872"/>
        <w:gridCol w:w="1872"/>
      </w:tblGrid>
      <w:tr>
        <w:tc>
          <w:tcPr>
            <w:tcW w:type="dxa" w:w="2232"/>
            <w:tcMar>
              <w:top w:w="80" w:type="dxa"/>
              <w:start w:w="120" w:type="dxa"/>
              <w:bottom w:w="80" w:type="dxa"/>
              <w:end w:w="120" w:type="dxa"/>
            </w:tcMar>
            <w:vAlign w:val="center"/>
            <w:shd w:fill="F2F4F7"/>
          </w:tcPr>
          <w:p>
            <w:pPr>
              <w:spacing w:after="0" w:line="252" w:lineRule="auto"/>
            </w:pPr>
            <w:r>
              <w:rPr>
                <w:rFonts w:ascii="Calibri" w:hAnsi="Calibri"/>
                <w:b/>
                <w:sz w:val="18"/>
              </w:rPr>
              <w:t>Perturbation type</w:t>
            </w:r>
          </w:p>
        </w:tc>
        <w:tc>
          <w:tcPr>
            <w:tcW w:type="dxa" w:w="1440"/>
            <w:tcMar>
              <w:top w:w="80" w:type="dxa"/>
              <w:start w:w="120" w:type="dxa"/>
              <w:bottom w:w="80" w:type="dxa"/>
              <w:end w:w="120" w:type="dxa"/>
            </w:tcMar>
            <w:vAlign w:val="center"/>
            <w:shd w:fill="F2F4F7"/>
          </w:tcPr>
          <w:p>
            <w:pPr>
              <w:spacing w:after="0" w:line="252" w:lineRule="auto"/>
            </w:pPr>
            <w:r>
              <w:rPr>
                <w:rFonts w:ascii="Calibri" w:hAnsi="Calibri"/>
                <w:b/>
                <w:sz w:val="18"/>
              </w:rPr>
              <w:t>Mean drift</w:t>
            </w:r>
          </w:p>
        </w:tc>
        <w:tc>
          <w:tcPr>
            <w:tcW w:type="dxa" w:w="2088"/>
            <w:tcMar>
              <w:top w:w="80" w:type="dxa"/>
              <w:start w:w="120" w:type="dxa"/>
              <w:bottom w:w="80" w:type="dxa"/>
              <w:end w:w="120" w:type="dxa"/>
            </w:tcMar>
            <w:vAlign w:val="center"/>
            <w:shd w:fill="F2F4F7"/>
          </w:tcPr>
          <w:p>
            <w:pPr>
              <w:spacing w:after="0" w:line="252" w:lineRule="auto"/>
            </w:pPr>
            <w:r>
              <w:rPr>
                <w:rFonts w:ascii="Calibri" w:hAnsi="Calibri"/>
                <w:b/>
                <w:sz w:val="18"/>
              </w:rPr>
              <w:t>95% CI drift</w:t>
            </w:r>
          </w:p>
        </w:tc>
        <w:tc>
          <w:tcPr>
            <w:tcW w:type="dxa" w:w="1944"/>
            <w:tcMar>
              <w:top w:w="80" w:type="dxa"/>
              <w:start w:w="120" w:type="dxa"/>
              <w:bottom w:w="80" w:type="dxa"/>
              <w:end w:w="120" w:type="dxa"/>
            </w:tcMar>
            <w:vAlign w:val="center"/>
            <w:shd w:fill="F2F4F7"/>
          </w:tcPr>
          <w:p>
            <w:pPr>
              <w:spacing w:after="0" w:line="252" w:lineRule="auto"/>
            </w:pPr>
            <w:r>
              <w:rPr>
                <w:rFonts w:ascii="Calibri" w:hAnsi="Calibri"/>
                <w:b/>
                <w:sz w:val="18"/>
              </w:rPr>
              <w:t>Mean performance change</w:t>
            </w:r>
          </w:p>
        </w:tc>
        <w:tc>
          <w:tcPr>
            <w:tcW w:type="dxa" w:w="2088"/>
            <w:tcMar>
              <w:top w:w="80" w:type="dxa"/>
              <w:start w:w="120" w:type="dxa"/>
              <w:bottom w:w="80" w:type="dxa"/>
              <w:end w:w="120" w:type="dxa"/>
            </w:tcMar>
            <w:vAlign w:val="center"/>
            <w:shd w:fill="F2F4F7"/>
          </w:tcPr>
          <w:p>
            <w:pPr>
              <w:spacing w:after="0" w:line="252" w:lineRule="auto"/>
            </w:pPr>
            <w:r>
              <w:rPr>
                <w:rFonts w:ascii="Calibri" w:hAnsi="Calibri"/>
                <w:b/>
                <w:sz w:val="18"/>
              </w:rPr>
              <w:t>95% CI change</w:t>
            </w:r>
          </w:p>
        </w:tc>
      </w:tr>
      <w:tr>
        <w:tc>
          <w:tcPr>
            <w:tcW w:type="dxa" w:w="2232"/>
            <w:tcMar>
              <w:top w:w="80" w:type="dxa"/>
              <w:start w:w="120" w:type="dxa"/>
              <w:bottom w:w="80" w:type="dxa"/>
              <w:end w:w="120" w:type="dxa"/>
            </w:tcMar>
            <w:vAlign w:val="center"/>
          </w:tcPr>
          <w:p>
            <w:pPr>
              <w:spacing w:after="0" w:line="252" w:lineRule="auto"/>
            </w:pPr>
            <w:r>
              <w:rPr>
                <w:rFonts w:ascii="Calibri" w:hAnsi="Calibri"/>
                <w:sz w:val="18"/>
              </w:rPr>
              <w:t>paraphrasing</w:t>
            </w:r>
          </w:p>
        </w:tc>
        <w:tc>
          <w:tcPr>
            <w:tcW w:type="dxa" w:w="1440"/>
            <w:tcMar>
              <w:top w:w="80" w:type="dxa"/>
              <w:start w:w="120" w:type="dxa"/>
              <w:bottom w:w="80" w:type="dxa"/>
              <w:end w:w="120" w:type="dxa"/>
            </w:tcMar>
            <w:vAlign w:val="center"/>
          </w:tcPr>
          <w:p>
            <w:pPr>
              <w:spacing w:after="0" w:line="252" w:lineRule="auto"/>
            </w:pPr>
            <w:r>
              <w:rPr>
                <w:rFonts w:ascii="Calibri" w:hAnsi="Calibri"/>
                <w:sz w:val="18"/>
              </w:rPr>
              <w:t>0.050990</w:t>
            </w:r>
          </w:p>
        </w:tc>
        <w:tc>
          <w:tcPr>
            <w:tcW w:type="dxa" w:w="2088"/>
            <w:tcMar>
              <w:top w:w="80" w:type="dxa"/>
              <w:start w:w="120" w:type="dxa"/>
              <w:bottom w:w="80" w:type="dxa"/>
              <w:end w:w="120" w:type="dxa"/>
            </w:tcMar>
            <w:vAlign w:val="center"/>
          </w:tcPr>
          <w:p>
            <w:pPr>
              <w:spacing w:after="0" w:line="252" w:lineRule="auto"/>
            </w:pPr>
            <w:r>
              <w:rPr>
                <w:rFonts w:ascii="Calibri" w:hAnsi="Calibri"/>
                <w:sz w:val="18"/>
              </w:rPr>
              <w:t>[0.022317, 0.079663]</w:t>
            </w:r>
          </w:p>
        </w:tc>
        <w:tc>
          <w:tcPr>
            <w:tcW w:type="dxa" w:w="1944"/>
            <w:tcMar>
              <w:top w:w="80" w:type="dxa"/>
              <w:start w:w="120" w:type="dxa"/>
              <w:bottom w:w="80" w:type="dxa"/>
              <w:end w:w="120" w:type="dxa"/>
            </w:tcMar>
            <w:vAlign w:val="center"/>
          </w:tcPr>
          <w:p>
            <w:pPr>
              <w:spacing w:after="0" w:line="252" w:lineRule="auto"/>
            </w:pPr>
            <w:r>
              <w:rPr>
                <w:rFonts w:ascii="Calibri" w:hAnsi="Calibri"/>
                <w:sz w:val="18"/>
              </w:rPr>
              <w:t>0.256647</w:t>
            </w:r>
          </w:p>
        </w:tc>
        <w:tc>
          <w:tcPr>
            <w:tcW w:type="dxa" w:w="2088"/>
            <w:tcMar>
              <w:top w:w="80" w:type="dxa"/>
              <w:start w:w="120" w:type="dxa"/>
              <w:bottom w:w="80" w:type="dxa"/>
              <w:end w:w="120" w:type="dxa"/>
            </w:tcMar>
            <w:vAlign w:val="center"/>
          </w:tcPr>
          <w:p>
            <w:pPr>
              <w:spacing w:after="0" w:line="252" w:lineRule="auto"/>
            </w:pPr>
            <w:r>
              <w:rPr>
                <w:rFonts w:ascii="Calibri" w:hAnsi="Calibri"/>
                <w:sz w:val="18"/>
              </w:rPr>
              <w:t>[0.110617, 0.402677]</w:t>
            </w:r>
          </w:p>
        </w:tc>
      </w:tr>
      <w:tr>
        <w:tc>
          <w:tcPr>
            <w:tcW w:type="dxa" w:w="2232"/>
            <w:tcMar>
              <w:top w:w="80" w:type="dxa"/>
              <w:start w:w="120" w:type="dxa"/>
              <w:bottom w:w="80" w:type="dxa"/>
              <w:end w:w="120" w:type="dxa"/>
            </w:tcMar>
            <w:vAlign w:val="center"/>
          </w:tcPr>
          <w:p>
            <w:pPr>
              <w:spacing w:after="0" w:line="252" w:lineRule="auto"/>
            </w:pPr>
            <w:r>
              <w:rPr>
                <w:rFonts w:ascii="Calibri" w:hAnsi="Calibri"/>
                <w:sz w:val="18"/>
              </w:rPr>
              <w:t>reordering</w:t>
            </w:r>
          </w:p>
        </w:tc>
        <w:tc>
          <w:tcPr>
            <w:tcW w:type="dxa" w:w="1440"/>
            <w:tcMar>
              <w:top w:w="80" w:type="dxa"/>
              <w:start w:w="120" w:type="dxa"/>
              <w:bottom w:w="80" w:type="dxa"/>
              <w:end w:w="120" w:type="dxa"/>
            </w:tcMar>
            <w:vAlign w:val="center"/>
          </w:tcPr>
          <w:p>
            <w:pPr>
              <w:spacing w:after="0" w:line="252" w:lineRule="auto"/>
            </w:pPr>
            <w:r>
              <w:rPr>
                <w:rFonts w:ascii="Calibri" w:hAnsi="Calibri"/>
                <w:sz w:val="18"/>
              </w:rPr>
              <w:t>0.016125</w:t>
            </w:r>
          </w:p>
        </w:tc>
        <w:tc>
          <w:tcPr>
            <w:tcW w:type="dxa" w:w="2088"/>
            <w:tcMar>
              <w:top w:w="80" w:type="dxa"/>
              <w:start w:w="120" w:type="dxa"/>
              <w:bottom w:w="80" w:type="dxa"/>
              <w:end w:w="120" w:type="dxa"/>
            </w:tcMar>
            <w:vAlign w:val="center"/>
          </w:tcPr>
          <w:p>
            <w:pPr>
              <w:spacing w:after="0" w:line="252" w:lineRule="auto"/>
            </w:pPr>
            <w:r>
              <w:rPr>
                <w:rFonts w:ascii="Calibri" w:hAnsi="Calibri"/>
                <w:sz w:val="18"/>
              </w:rPr>
              <w:t>[0.000303, 0.031947]</w:t>
            </w:r>
          </w:p>
        </w:tc>
        <w:tc>
          <w:tcPr>
            <w:tcW w:type="dxa" w:w="1944"/>
            <w:tcMar>
              <w:top w:w="80" w:type="dxa"/>
              <w:start w:w="120" w:type="dxa"/>
              <w:bottom w:w="80" w:type="dxa"/>
              <w:end w:w="120" w:type="dxa"/>
            </w:tcMar>
            <w:vAlign w:val="center"/>
          </w:tcPr>
          <w:p>
            <w:pPr>
              <w:spacing w:after="0" w:line="252" w:lineRule="auto"/>
            </w:pPr>
            <w:r>
              <w:rPr>
                <w:rFonts w:ascii="Calibri" w:hAnsi="Calibri"/>
                <w:sz w:val="18"/>
              </w:rPr>
              <w:t>0.059228</w:t>
            </w:r>
          </w:p>
        </w:tc>
        <w:tc>
          <w:tcPr>
            <w:tcW w:type="dxa" w:w="2088"/>
            <w:tcMar>
              <w:top w:w="80" w:type="dxa"/>
              <w:start w:w="120" w:type="dxa"/>
              <w:bottom w:w="80" w:type="dxa"/>
              <w:end w:w="120" w:type="dxa"/>
            </w:tcMar>
            <w:vAlign w:val="center"/>
          </w:tcPr>
          <w:p>
            <w:pPr>
              <w:spacing w:after="0" w:line="252" w:lineRule="auto"/>
            </w:pPr>
            <w:r>
              <w:rPr>
                <w:rFonts w:ascii="Calibri" w:hAnsi="Calibri"/>
                <w:sz w:val="18"/>
              </w:rPr>
              <w:t>[-0.019452, 0.137908]</w:t>
            </w:r>
          </w:p>
        </w:tc>
      </w:tr>
      <w:tr>
        <w:tc>
          <w:tcPr>
            <w:tcW w:type="dxa" w:w="2232"/>
            <w:tcMar>
              <w:top w:w="80" w:type="dxa"/>
              <w:start w:w="120" w:type="dxa"/>
              <w:bottom w:w="80" w:type="dxa"/>
              <w:end w:w="120" w:type="dxa"/>
            </w:tcMar>
            <w:vAlign w:val="center"/>
          </w:tcPr>
          <w:p>
            <w:pPr>
              <w:spacing w:after="0" w:line="252" w:lineRule="auto"/>
            </w:pPr>
            <w:r>
              <w:rPr>
                <w:rFonts w:ascii="Calibri" w:hAnsi="Calibri"/>
                <w:sz w:val="18"/>
              </w:rPr>
              <w:t>formatting_changes</w:t>
            </w:r>
          </w:p>
        </w:tc>
        <w:tc>
          <w:tcPr>
            <w:tcW w:type="dxa" w:w="1440"/>
            <w:tcMar>
              <w:top w:w="80" w:type="dxa"/>
              <w:start w:w="120" w:type="dxa"/>
              <w:bottom w:w="80" w:type="dxa"/>
              <w:end w:w="120" w:type="dxa"/>
            </w:tcMar>
            <w:vAlign w:val="center"/>
          </w:tcPr>
          <w:p>
            <w:pPr>
              <w:spacing w:after="0" w:line="252" w:lineRule="auto"/>
            </w:pPr>
            <w:r>
              <w:rPr>
                <w:rFonts w:ascii="Calibri" w:hAnsi="Calibri"/>
                <w:sz w:val="18"/>
              </w:rPr>
              <w:t>0.010170</w:t>
            </w:r>
          </w:p>
        </w:tc>
        <w:tc>
          <w:tcPr>
            <w:tcW w:type="dxa" w:w="2088"/>
            <w:tcMar>
              <w:top w:w="80" w:type="dxa"/>
              <w:start w:w="120" w:type="dxa"/>
              <w:bottom w:w="80" w:type="dxa"/>
              <w:end w:w="120" w:type="dxa"/>
            </w:tcMar>
            <w:vAlign w:val="center"/>
          </w:tcPr>
          <w:p>
            <w:pPr>
              <w:spacing w:after="0" w:line="252" w:lineRule="auto"/>
            </w:pPr>
            <w:r>
              <w:rPr>
                <w:rFonts w:ascii="Calibri" w:hAnsi="Calibri"/>
                <w:sz w:val="18"/>
              </w:rPr>
              <w:t>[-0.005386, 0.025726]</w:t>
            </w:r>
          </w:p>
        </w:tc>
        <w:tc>
          <w:tcPr>
            <w:tcW w:type="dxa" w:w="1944"/>
            <w:tcMar>
              <w:top w:w="80" w:type="dxa"/>
              <w:start w:w="120" w:type="dxa"/>
              <w:bottom w:w="80" w:type="dxa"/>
              <w:end w:w="120" w:type="dxa"/>
            </w:tcMar>
            <w:vAlign w:val="center"/>
          </w:tcPr>
          <w:p>
            <w:pPr>
              <w:spacing w:after="0" w:line="252" w:lineRule="auto"/>
            </w:pPr>
            <w:r>
              <w:rPr>
                <w:rFonts w:ascii="Calibri" w:hAnsi="Calibri"/>
                <w:sz w:val="18"/>
              </w:rPr>
              <w:t>0.051278</w:t>
            </w:r>
          </w:p>
        </w:tc>
        <w:tc>
          <w:tcPr>
            <w:tcW w:type="dxa" w:w="2088"/>
            <w:tcMar>
              <w:top w:w="80" w:type="dxa"/>
              <w:start w:w="120" w:type="dxa"/>
              <w:bottom w:w="80" w:type="dxa"/>
              <w:end w:w="120" w:type="dxa"/>
            </w:tcMar>
            <w:vAlign w:val="center"/>
          </w:tcPr>
          <w:p>
            <w:pPr>
              <w:spacing w:after="0" w:line="252" w:lineRule="auto"/>
            </w:pPr>
            <w:r>
              <w:rPr>
                <w:rFonts w:ascii="Calibri" w:hAnsi="Calibri"/>
                <w:sz w:val="18"/>
              </w:rPr>
              <w:t>[-0.027272, 0.129828]</w:t>
            </w:r>
          </w:p>
        </w:tc>
      </w:tr>
      <w:tr>
        <w:tc>
          <w:tcPr>
            <w:tcW w:type="dxa" w:w="2232"/>
            <w:tcMar>
              <w:top w:w="80" w:type="dxa"/>
              <w:start w:w="120" w:type="dxa"/>
              <w:bottom w:w="80" w:type="dxa"/>
              <w:end w:w="120" w:type="dxa"/>
            </w:tcMar>
            <w:vAlign w:val="center"/>
          </w:tcPr>
          <w:p>
            <w:pPr>
              <w:spacing w:after="0" w:line="252" w:lineRule="auto"/>
            </w:pPr>
            <w:r>
              <w:rPr>
                <w:rFonts w:ascii="Calibri" w:hAnsi="Calibri"/>
                <w:sz w:val="18"/>
              </w:rPr>
              <w:t>surface_noise</w:t>
            </w:r>
          </w:p>
        </w:tc>
        <w:tc>
          <w:tcPr>
            <w:tcW w:type="dxa" w:w="1440"/>
            <w:tcMar>
              <w:top w:w="80" w:type="dxa"/>
              <w:start w:w="120" w:type="dxa"/>
              <w:bottom w:w="80" w:type="dxa"/>
              <w:end w:w="120" w:type="dxa"/>
            </w:tcMar>
            <w:vAlign w:val="center"/>
          </w:tcPr>
          <w:p>
            <w:pPr>
              <w:spacing w:after="0" w:line="252" w:lineRule="auto"/>
            </w:pPr>
            <w:r>
              <w:rPr>
                <w:rFonts w:ascii="Calibri" w:hAnsi="Calibri"/>
                <w:sz w:val="18"/>
              </w:rPr>
              <w:t>-0.003515</w:t>
            </w:r>
          </w:p>
        </w:tc>
        <w:tc>
          <w:tcPr>
            <w:tcW w:type="dxa" w:w="2088"/>
            <w:tcMar>
              <w:top w:w="80" w:type="dxa"/>
              <w:start w:w="120" w:type="dxa"/>
              <w:bottom w:w="80" w:type="dxa"/>
              <w:end w:w="120" w:type="dxa"/>
            </w:tcMar>
            <w:vAlign w:val="center"/>
          </w:tcPr>
          <w:p>
            <w:pPr>
              <w:spacing w:after="0" w:line="252" w:lineRule="auto"/>
            </w:pPr>
            <w:r>
              <w:rPr>
                <w:rFonts w:ascii="Calibri" w:hAnsi="Calibri"/>
                <w:sz w:val="18"/>
              </w:rPr>
              <w:t>[-0.010338, 0.003308]</w:t>
            </w:r>
          </w:p>
        </w:tc>
        <w:tc>
          <w:tcPr>
            <w:tcW w:type="dxa" w:w="1944"/>
            <w:tcMar>
              <w:top w:w="80" w:type="dxa"/>
              <w:start w:w="120" w:type="dxa"/>
              <w:bottom w:w="80" w:type="dxa"/>
              <w:end w:w="120" w:type="dxa"/>
            </w:tcMar>
            <w:vAlign w:val="center"/>
          </w:tcPr>
          <w:p>
            <w:pPr>
              <w:spacing w:after="0" w:line="252" w:lineRule="auto"/>
            </w:pPr>
            <w:r>
              <w:rPr>
                <w:rFonts w:ascii="Calibri" w:hAnsi="Calibri"/>
                <w:sz w:val="18"/>
              </w:rPr>
              <w:t>0.019444</w:t>
            </w:r>
          </w:p>
        </w:tc>
        <w:tc>
          <w:tcPr>
            <w:tcW w:type="dxa" w:w="2088"/>
            <w:tcMar>
              <w:top w:w="80" w:type="dxa"/>
              <w:start w:w="120" w:type="dxa"/>
              <w:bottom w:w="80" w:type="dxa"/>
              <w:end w:w="120" w:type="dxa"/>
            </w:tcMar>
            <w:vAlign w:val="center"/>
          </w:tcPr>
          <w:p>
            <w:pPr>
              <w:spacing w:after="0" w:line="252" w:lineRule="auto"/>
            </w:pPr>
            <w:r>
              <w:rPr>
                <w:rFonts w:ascii="Calibri" w:hAnsi="Calibri"/>
                <w:sz w:val="18"/>
              </w:rPr>
              <w:t>[-0.010685, 0.049573]</w:t>
            </w:r>
          </w:p>
        </w:tc>
      </w:tr>
      <w:tr>
        <w:tc>
          <w:tcPr>
            <w:tcW w:type="dxa" w:w="2232"/>
            <w:tcMar>
              <w:top w:w="80" w:type="dxa"/>
              <w:start w:w="120" w:type="dxa"/>
              <w:bottom w:w="80" w:type="dxa"/>
              <w:end w:w="120" w:type="dxa"/>
            </w:tcMar>
            <w:vAlign w:val="center"/>
          </w:tcPr>
          <w:p>
            <w:pPr>
              <w:spacing w:after="0" w:line="252" w:lineRule="auto"/>
            </w:pPr>
            <w:r>
              <w:rPr>
                <w:rFonts w:ascii="Calibri" w:hAnsi="Calibri"/>
                <w:sz w:val="18"/>
              </w:rPr>
              <w:t>context_injection</w:t>
            </w:r>
          </w:p>
        </w:tc>
        <w:tc>
          <w:tcPr>
            <w:tcW w:type="dxa" w:w="1440"/>
            <w:tcMar>
              <w:top w:w="80" w:type="dxa"/>
              <w:start w:w="120" w:type="dxa"/>
              <w:bottom w:w="80" w:type="dxa"/>
              <w:end w:w="120" w:type="dxa"/>
            </w:tcMar>
            <w:vAlign w:val="center"/>
          </w:tcPr>
          <w:p>
            <w:pPr>
              <w:spacing w:after="0" w:line="252" w:lineRule="auto"/>
            </w:pPr>
            <w:r>
              <w:rPr>
                <w:rFonts w:ascii="Calibri" w:hAnsi="Calibri"/>
                <w:sz w:val="18"/>
              </w:rPr>
              <w:t>-0.001012</w:t>
            </w:r>
          </w:p>
        </w:tc>
        <w:tc>
          <w:tcPr>
            <w:tcW w:type="dxa" w:w="2088"/>
            <w:tcMar>
              <w:top w:w="80" w:type="dxa"/>
              <w:start w:w="120" w:type="dxa"/>
              <w:bottom w:w="80" w:type="dxa"/>
              <w:end w:w="120" w:type="dxa"/>
            </w:tcMar>
            <w:vAlign w:val="center"/>
          </w:tcPr>
          <w:p>
            <w:pPr>
              <w:spacing w:after="0" w:line="252" w:lineRule="auto"/>
            </w:pPr>
            <w:r>
              <w:rPr>
                <w:rFonts w:ascii="Calibri" w:hAnsi="Calibri"/>
                <w:sz w:val="18"/>
              </w:rPr>
              <w:t>[-0.008183, 0.006159]</w:t>
            </w:r>
          </w:p>
        </w:tc>
        <w:tc>
          <w:tcPr>
            <w:tcW w:type="dxa" w:w="1944"/>
            <w:tcMar>
              <w:top w:w="80" w:type="dxa"/>
              <w:start w:w="120" w:type="dxa"/>
              <w:bottom w:w="80" w:type="dxa"/>
              <w:end w:w="120" w:type="dxa"/>
            </w:tcMar>
            <w:vAlign w:val="center"/>
          </w:tcPr>
          <w:p>
            <w:pPr>
              <w:spacing w:after="0" w:line="252" w:lineRule="auto"/>
            </w:pPr>
            <w:r>
              <w:rPr>
                <w:rFonts w:ascii="Calibri" w:hAnsi="Calibri"/>
                <w:sz w:val="18"/>
              </w:rPr>
              <w:t>0.018321</w:t>
            </w:r>
          </w:p>
        </w:tc>
        <w:tc>
          <w:tcPr>
            <w:tcW w:type="dxa" w:w="2088"/>
            <w:tcMar>
              <w:top w:w="80" w:type="dxa"/>
              <w:start w:w="120" w:type="dxa"/>
              <w:bottom w:w="80" w:type="dxa"/>
              <w:end w:w="120" w:type="dxa"/>
            </w:tcMar>
            <w:vAlign w:val="center"/>
          </w:tcPr>
          <w:p>
            <w:pPr>
              <w:spacing w:after="0" w:line="252" w:lineRule="auto"/>
            </w:pPr>
            <w:r>
              <w:rPr>
                <w:rFonts w:ascii="Calibri" w:hAnsi="Calibri"/>
                <w:sz w:val="18"/>
              </w:rPr>
              <w:t>[-0.050714, 0.087356]</w:t>
            </w:r>
          </w:p>
        </w:tc>
      </w:tr>
    </w:tbl>
    <w:p>
      <w:pPr>
        <w:spacing w:before="60" w:after="160"/>
      </w:pPr>
      <w:r>
        <w:rPr>
          <w:color w:val="595959"/>
          <w:sz w:val="18"/>
        </w:rPr>
        <w:t>Table 3. RQ2 results summarized by perturbation type.</w:t>
      </w:r>
    </w:p>
    <w:p>
      <w:pPr>
        <w:spacing w:after="120" w:line="264" w:lineRule="auto"/>
      </w:pPr>
      <w:r>
        <w:t>Paraphrasing produces the largest average semantic drift and the largest average performance decrease. Reordering and formatting changes show moderate effects, while context injection and surface noise show smaller average performance effects in this run.</w:t>
      </w:r>
    </w:p>
    <w:p>
      <w:pPr>
        <w:pStyle w:val="Heading2"/>
      </w:pPr>
      <w:r>
        <w:rPr>
          <w:rFonts w:ascii="Calibri" w:hAnsi="Calibri"/>
          <w:color w:val="2E74B5"/>
          <w:sz w:val="26"/>
        </w:rPr>
        <w:t>5.3 Task-by-Perturbation Results</w:t>
      </w:r>
    </w:p>
    <w:tbl>
      <w:tblPr>
        <w:tblW w:type="auto" w:w="0"/>
        <w:jc w:val="center"/>
        <w:tblLayout w:type="fixed"/>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1872"/>
        <w:gridCol w:w="1872"/>
        <w:gridCol w:w="1872"/>
        <w:gridCol w:w="1872"/>
        <w:gridCol w:w="1872"/>
      </w:tblGrid>
      <w:tr>
        <w:tc>
          <w:tcPr>
            <w:tcW w:type="dxa" w:w="1800"/>
            <w:tcMar>
              <w:top w:w="80" w:type="dxa"/>
              <w:start w:w="120" w:type="dxa"/>
              <w:bottom w:w="80" w:type="dxa"/>
              <w:end w:w="120" w:type="dxa"/>
            </w:tcMar>
            <w:vAlign w:val="center"/>
            <w:shd w:fill="F2F4F7"/>
          </w:tcPr>
          <w:p>
            <w:pPr>
              <w:spacing w:after="0" w:line="252" w:lineRule="auto"/>
            </w:pPr>
            <w:r>
              <w:rPr>
                <w:rFonts w:ascii="Calibri" w:hAnsi="Calibri"/>
                <w:b/>
                <w:sz w:val="18"/>
              </w:rPr>
              <w:t>Task type</w:t>
            </w:r>
          </w:p>
        </w:tc>
        <w:tc>
          <w:tcPr>
            <w:tcW w:type="dxa" w:w="2088"/>
            <w:tcMar>
              <w:top w:w="80" w:type="dxa"/>
              <w:start w:w="120" w:type="dxa"/>
              <w:bottom w:w="80" w:type="dxa"/>
              <w:end w:w="120" w:type="dxa"/>
            </w:tcMar>
            <w:vAlign w:val="center"/>
            <w:shd w:fill="F2F4F7"/>
          </w:tcPr>
          <w:p>
            <w:pPr>
              <w:spacing w:after="0" w:line="252" w:lineRule="auto"/>
            </w:pPr>
            <w:r>
              <w:rPr>
                <w:rFonts w:ascii="Calibri" w:hAnsi="Calibri"/>
                <w:b/>
                <w:sz w:val="18"/>
              </w:rPr>
              <w:t>Perturbation</w:t>
            </w:r>
          </w:p>
        </w:tc>
        <w:tc>
          <w:tcPr>
            <w:tcW w:type="dxa" w:w="1440"/>
            <w:tcMar>
              <w:top w:w="80" w:type="dxa"/>
              <w:start w:w="120" w:type="dxa"/>
              <w:bottom w:w="80" w:type="dxa"/>
              <w:end w:w="120" w:type="dxa"/>
            </w:tcMar>
            <w:vAlign w:val="center"/>
            <w:shd w:fill="F2F4F7"/>
          </w:tcPr>
          <w:p>
            <w:pPr>
              <w:spacing w:after="0" w:line="252" w:lineRule="auto"/>
            </w:pPr>
            <w:r>
              <w:rPr>
                <w:rFonts w:ascii="Calibri" w:hAnsi="Calibri"/>
                <w:b/>
                <w:sz w:val="18"/>
              </w:rPr>
              <w:t>Mean drift</w:t>
            </w:r>
          </w:p>
        </w:tc>
        <w:tc>
          <w:tcPr>
            <w:tcW w:type="dxa" w:w="1800"/>
            <w:tcMar>
              <w:top w:w="80" w:type="dxa"/>
              <w:start w:w="120" w:type="dxa"/>
              <w:bottom w:w="80" w:type="dxa"/>
              <w:end w:w="120" w:type="dxa"/>
            </w:tcMar>
            <w:vAlign w:val="center"/>
            <w:shd w:fill="F2F4F7"/>
          </w:tcPr>
          <w:p>
            <w:pPr>
              <w:spacing w:after="0" w:line="252" w:lineRule="auto"/>
            </w:pPr>
            <w:r>
              <w:rPr>
                <w:rFonts w:ascii="Calibri" w:hAnsi="Calibri"/>
                <w:b/>
                <w:sz w:val="18"/>
              </w:rPr>
              <w:t>Mean perf. change</w:t>
            </w:r>
          </w:p>
        </w:tc>
        <w:tc>
          <w:tcPr>
            <w:tcW w:type="dxa" w:w="1440"/>
            <w:tcMar>
              <w:top w:w="80" w:type="dxa"/>
              <w:start w:w="120" w:type="dxa"/>
              <w:bottom w:w="80" w:type="dxa"/>
              <w:end w:w="120" w:type="dxa"/>
            </w:tcMar>
            <w:vAlign w:val="center"/>
            <w:shd w:fill="F2F4F7"/>
          </w:tcPr>
          <w:p>
            <w:pPr>
              <w:spacing w:after="0" w:line="252" w:lineRule="auto"/>
            </w:pPr>
            <w:r>
              <w:rPr>
                <w:rFonts w:ascii="Calibri" w:hAnsi="Calibri"/>
                <w:b/>
                <w:sz w:val="18"/>
              </w:rPr>
              <w:t>Pearson r</w:t>
            </w:r>
          </w:p>
        </w:tc>
      </w:tr>
      <w:tr>
        <w:tc>
          <w:tcPr>
            <w:tcW w:type="dxa" w:w="1800"/>
            <w:tcMar>
              <w:top w:w="80" w:type="dxa"/>
              <w:start w:w="120" w:type="dxa"/>
              <w:bottom w:w="80" w:type="dxa"/>
              <w:end w:w="120" w:type="dxa"/>
            </w:tcMar>
            <w:vAlign w:val="center"/>
          </w:tcPr>
          <w:p>
            <w:pPr>
              <w:spacing w:after="0" w:line="252" w:lineRule="auto"/>
            </w:pPr>
            <w:r>
              <w:rPr>
                <w:rFonts w:ascii="Calibri" w:hAnsi="Calibri"/>
                <w:sz w:val="18"/>
              </w:rPr>
              <w:t>code_generation</w:t>
            </w:r>
          </w:p>
        </w:tc>
        <w:tc>
          <w:tcPr>
            <w:tcW w:type="dxa" w:w="2088"/>
            <w:tcMar>
              <w:top w:w="80" w:type="dxa"/>
              <w:start w:w="120" w:type="dxa"/>
              <w:bottom w:w="80" w:type="dxa"/>
              <w:end w:w="120" w:type="dxa"/>
            </w:tcMar>
            <w:vAlign w:val="center"/>
          </w:tcPr>
          <w:p>
            <w:pPr>
              <w:spacing w:after="0" w:line="252" w:lineRule="auto"/>
            </w:pPr>
            <w:r>
              <w:rPr>
                <w:rFonts w:ascii="Calibri" w:hAnsi="Calibri"/>
                <w:sz w:val="18"/>
              </w:rPr>
              <w:t>context_injection</w:t>
            </w:r>
          </w:p>
        </w:tc>
        <w:tc>
          <w:tcPr>
            <w:tcW w:type="dxa" w:w="1440"/>
            <w:tcMar>
              <w:top w:w="80" w:type="dxa"/>
              <w:start w:w="120" w:type="dxa"/>
              <w:bottom w:w="80" w:type="dxa"/>
              <w:end w:w="120" w:type="dxa"/>
            </w:tcMar>
            <w:vAlign w:val="center"/>
          </w:tcPr>
          <w:p>
            <w:pPr>
              <w:spacing w:after="0" w:line="252" w:lineRule="auto"/>
            </w:pPr>
            <w:r>
              <w:rPr>
                <w:rFonts w:ascii="Calibri" w:hAnsi="Calibri"/>
                <w:sz w:val="18"/>
              </w:rPr>
              <w:t>0.002075</w:t>
            </w:r>
          </w:p>
        </w:tc>
        <w:tc>
          <w:tcPr>
            <w:tcW w:type="dxa" w:w="1800"/>
            <w:tcMar>
              <w:top w:w="80" w:type="dxa"/>
              <w:start w:w="120" w:type="dxa"/>
              <w:bottom w:w="80" w:type="dxa"/>
              <w:end w:w="120" w:type="dxa"/>
            </w:tcMar>
            <w:vAlign w:val="center"/>
          </w:tcPr>
          <w:p>
            <w:pPr>
              <w:spacing w:after="0" w:line="252" w:lineRule="auto"/>
            </w:pPr>
            <w:r>
              <w:rPr>
                <w:rFonts w:ascii="Calibri" w:hAnsi="Calibri"/>
                <w:sz w:val="18"/>
              </w:rPr>
              <w:t>0.040000</w:t>
            </w:r>
          </w:p>
        </w:tc>
        <w:tc>
          <w:tcPr>
            <w:tcW w:type="dxa" w:w="1440"/>
            <w:tcMar>
              <w:top w:w="80" w:type="dxa"/>
              <w:start w:w="120" w:type="dxa"/>
              <w:bottom w:w="80" w:type="dxa"/>
              <w:end w:w="120" w:type="dxa"/>
            </w:tcMar>
            <w:vAlign w:val="center"/>
          </w:tcPr>
          <w:p>
            <w:pPr>
              <w:spacing w:after="0" w:line="252" w:lineRule="auto"/>
            </w:pPr>
            <w:r>
              <w:rPr>
                <w:rFonts w:ascii="Calibri" w:hAnsi="Calibri"/>
                <w:sz w:val="18"/>
              </w:rPr>
              <w:t>-0.206895</w:t>
            </w:r>
          </w:p>
        </w:tc>
      </w:tr>
      <w:tr>
        <w:tc>
          <w:tcPr>
            <w:tcW w:type="dxa" w:w="1800"/>
            <w:tcMar>
              <w:top w:w="80" w:type="dxa"/>
              <w:start w:w="120" w:type="dxa"/>
              <w:bottom w:w="80" w:type="dxa"/>
              <w:end w:w="120" w:type="dxa"/>
            </w:tcMar>
            <w:vAlign w:val="center"/>
          </w:tcPr>
          <w:p>
            <w:pPr>
              <w:spacing w:after="0" w:line="252" w:lineRule="auto"/>
            </w:pPr>
            <w:r>
              <w:rPr>
                <w:rFonts w:ascii="Calibri" w:hAnsi="Calibri"/>
                <w:sz w:val="18"/>
              </w:rPr>
              <w:t>code_generation</w:t>
            </w:r>
          </w:p>
        </w:tc>
        <w:tc>
          <w:tcPr>
            <w:tcW w:type="dxa" w:w="2088"/>
            <w:tcMar>
              <w:top w:w="80" w:type="dxa"/>
              <w:start w:w="120" w:type="dxa"/>
              <w:bottom w:w="80" w:type="dxa"/>
              <w:end w:w="120" w:type="dxa"/>
            </w:tcMar>
            <w:vAlign w:val="center"/>
          </w:tcPr>
          <w:p>
            <w:pPr>
              <w:spacing w:after="0" w:line="252" w:lineRule="auto"/>
            </w:pPr>
            <w:r>
              <w:rPr>
                <w:rFonts w:ascii="Calibri" w:hAnsi="Calibri"/>
                <w:sz w:val="18"/>
              </w:rPr>
              <w:t>formatting_changes</w:t>
            </w:r>
          </w:p>
        </w:tc>
        <w:tc>
          <w:tcPr>
            <w:tcW w:type="dxa" w:w="1440"/>
            <w:tcMar>
              <w:top w:w="80" w:type="dxa"/>
              <w:start w:w="120" w:type="dxa"/>
              <w:bottom w:w="80" w:type="dxa"/>
              <w:end w:w="120" w:type="dxa"/>
            </w:tcMar>
            <w:vAlign w:val="center"/>
          </w:tcPr>
          <w:p>
            <w:pPr>
              <w:spacing w:after="0" w:line="252" w:lineRule="auto"/>
            </w:pPr>
            <w:r>
              <w:rPr>
                <w:rFonts w:ascii="Calibri" w:hAnsi="Calibri"/>
                <w:sz w:val="18"/>
              </w:rPr>
              <w:t>0.004808</w:t>
            </w:r>
          </w:p>
        </w:tc>
        <w:tc>
          <w:tcPr>
            <w:tcW w:type="dxa" w:w="1800"/>
            <w:tcMar>
              <w:top w:w="80" w:type="dxa"/>
              <w:start w:w="120" w:type="dxa"/>
              <w:bottom w:w="80" w:type="dxa"/>
              <w:end w:w="120" w:type="dxa"/>
            </w:tcMar>
            <w:vAlign w:val="center"/>
          </w:tcPr>
          <w:p>
            <w:pPr>
              <w:spacing w:after="0" w:line="252" w:lineRule="auto"/>
            </w:pPr>
            <w:r>
              <w:rPr>
                <w:rFonts w:ascii="Calibri" w:hAnsi="Calibri"/>
                <w:sz w:val="18"/>
              </w:rPr>
              <w:t>0.040000</w:t>
            </w:r>
          </w:p>
        </w:tc>
        <w:tc>
          <w:tcPr>
            <w:tcW w:type="dxa" w:w="1440"/>
            <w:tcMar>
              <w:top w:w="80" w:type="dxa"/>
              <w:start w:w="120" w:type="dxa"/>
              <w:bottom w:w="80" w:type="dxa"/>
              <w:end w:w="120" w:type="dxa"/>
            </w:tcMar>
            <w:vAlign w:val="center"/>
          </w:tcPr>
          <w:p>
            <w:pPr>
              <w:spacing w:after="0" w:line="252" w:lineRule="auto"/>
            </w:pPr>
            <w:r>
              <w:rPr>
                <w:rFonts w:ascii="Calibri" w:hAnsi="Calibri"/>
                <w:sz w:val="18"/>
              </w:rPr>
              <w:t>-0.572964</w:t>
            </w:r>
          </w:p>
        </w:tc>
      </w:tr>
      <w:tr>
        <w:tc>
          <w:tcPr>
            <w:tcW w:type="dxa" w:w="1800"/>
            <w:tcMar>
              <w:top w:w="80" w:type="dxa"/>
              <w:start w:w="120" w:type="dxa"/>
              <w:bottom w:w="80" w:type="dxa"/>
              <w:end w:w="120" w:type="dxa"/>
            </w:tcMar>
            <w:vAlign w:val="center"/>
          </w:tcPr>
          <w:p>
            <w:pPr>
              <w:spacing w:after="0" w:line="252" w:lineRule="auto"/>
            </w:pPr>
            <w:r>
              <w:rPr>
                <w:rFonts w:ascii="Calibri" w:hAnsi="Calibri"/>
                <w:sz w:val="18"/>
              </w:rPr>
              <w:t>code_generation</w:t>
            </w:r>
          </w:p>
        </w:tc>
        <w:tc>
          <w:tcPr>
            <w:tcW w:type="dxa" w:w="2088"/>
            <w:tcMar>
              <w:top w:w="80" w:type="dxa"/>
              <w:start w:w="120" w:type="dxa"/>
              <w:bottom w:w="80" w:type="dxa"/>
              <w:end w:w="120" w:type="dxa"/>
            </w:tcMar>
            <w:vAlign w:val="center"/>
          </w:tcPr>
          <w:p>
            <w:pPr>
              <w:spacing w:after="0" w:line="252" w:lineRule="auto"/>
            </w:pPr>
            <w:r>
              <w:rPr>
                <w:rFonts w:ascii="Calibri" w:hAnsi="Calibri"/>
                <w:sz w:val="18"/>
              </w:rPr>
              <w:t>paraphrasing</w:t>
            </w:r>
          </w:p>
        </w:tc>
        <w:tc>
          <w:tcPr>
            <w:tcW w:type="dxa" w:w="1440"/>
            <w:tcMar>
              <w:top w:w="80" w:type="dxa"/>
              <w:start w:w="120" w:type="dxa"/>
              <w:bottom w:w="80" w:type="dxa"/>
              <w:end w:w="120" w:type="dxa"/>
            </w:tcMar>
            <w:vAlign w:val="center"/>
          </w:tcPr>
          <w:p>
            <w:pPr>
              <w:spacing w:after="0" w:line="252" w:lineRule="auto"/>
            </w:pPr>
            <w:r>
              <w:rPr>
                <w:rFonts w:ascii="Calibri" w:hAnsi="Calibri"/>
                <w:sz w:val="18"/>
              </w:rPr>
              <w:t>0.034560</w:t>
            </w:r>
          </w:p>
        </w:tc>
        <w:tc>
          <w:tcPr>
            <w:tcW w:type="dxa" w:w="1800"/>
            <w:tcMar>
              <w:top w:w="80" w:type="dxa"/>
              <w:start w:w="120" w:type="dxa"/>
              <w:bottom w:w="80" w:type="dxa"/>
              <w:end w:w="120" w:type="dxa"/>
            </w:tcMar>
            <w:vAlign w:val="center"/>
          </w:tcPr>
          <w:p>
            <w:pPr>
              <w:spacing w:after="0" w:line="252" w:lineRule="auto"/>
            </w:pPr>
            <w:r>
              <w:rPr>
                <w:rFonts w:ascii="Calibri" w:hAnsi="Calibri"/>
                <w:sz w:val="18"/>
              </w:rPr>
              <w:t>0.300000</w:t>
            </w:r>
          </w:p>
        </w:tc>
        <w:tc>
          <w:tcPr>
            <w:tcW w:type="dxa" w:w="1440"/>
            <w:tcMar>
              <w:top w:w="80" w:type="dxa"/>
              <w:start w:w="120" w:type="dxa"/>
              <w:bottom w:w="80" w:type="dxa"/>
              <w:end w:w="120" w:type="dxa"/>
            </w:tcMar>
            <w:vAlign w:val="center"/>
          </w:tcPr>
          <w:p>
            <w:pPr>
              <w:spacing w:after="0" w:line="252" w:lineRule="auto"/>
            </w:pPr>
            <w:r>
              <w:rPr>
                <w:rFonts w:ascii="Calibri" w:hAnsi="Calibri"/>
                <w:sz w:val="18"/>
              </w:rPr>
              <w:t>0.650357</w:t>
            </w:r>
          </w:p>
        </w:tc>
      </w:tr>
      <w:tr>
        <w:tc>
          <w:tcPr>
            <w:tcW w:type="dxa" w:w="1800"/>
            <w:tcMar>
              <w:top w:w="80" w:type="dxa"/>
              <w:start w:w="120" w:type="dxa"/>
              <w:bottom w:w="80" w:type="dxa"/>
              <w:end w:w="120" w:type="dxa"/>
            </w:tcMar>
            <w:vAlign w:val="center"/>
          </w:tcPr>
          <w:p>
            <w:pPr>
              <w:spacing w:after="0" w:line="252" w:lineRule="auto"/>
            </w:pPr>
            <w:r>
              <w:rPr>
                <w:rFonts w:ascii="Calibri" w:hAnsi="Calibri"/>
                <w:sz w:val="18"/>
              </w:rPr>
              <w:t>code_generation</w:t>
            </w:r>
          </w:p>
        </w:tc>
        <w:tc>
          <w:tcPr>
            <w:tcW w:type="dxa" w:w="2088"/>
            <w:tcMar>
              <w:top w:w="80" w:type="dxa"/>
              <w:start w:w="120" w:type="dxa"/>
              <w:bottom w:w="80" w:type="dxa"/>
              <w:end w:w="120" w:type="dxa"/>
            </w:tcMar>
            <w:vAlign w:val="center"/>
          </w:tcPr>
          <w:p>
            <w:pPr>
              <w:spacing w:after="0" w:line="252" w:lineRule="auto"/>
            </w:pPr>
            <w:r>
              <w:rPr>
                <w:rFonts w:ascii="Calibri" w:hAnsi="Calibri"/>
                <w:sz w:val="18"/>
              </w:rPr>
              <w:t>reordering</w:t>
            </w:r>
          </w:p>
        </w:tc>
        <w:tc>
          <w:tcPr>
            <w:tcW w:type="dxa" w:w="1440"/>
            <w:tcMar>
              <w:top w:w="80" w:type="dxa"/>
              <w:start w:w="120" w:type="dxa"/>
              <w:bottom w:w="80" w:type="dxa"/>
              <w:end w:w="120" w:type="dxa"/>
            </w:tcMar>
            <w:vAlign w:val="center"/>
          </w:tcPr>
          <w:p>
            <w:pPr>
              <w:spacing w:after="0" w:line="252" w:lineRule="auto"/>
            </w:pPr>
            <w:r>
              <w:rPr>
                <w:rFonts w:ascii="Calibri" w:hAnsi="Calibri"/>
                <w:sz w:val="18"/>
              </w:rPr>
              <w:t>0.007690</w:t>
            </w:r>
          </w:p>
        </w:tc>
        <w:tc>
          <w:tcPr>
            <w:tcW w:type="dxa" w:w="1800"/>
            <w:tcMar>
              <w:top w:w="80" w:type="dxa"/>
              <w:start w:w="120" w:type="dxa"/>
              <w:bottom w:w="80" w:type="dxa"/>
              <w:end w:w="120" w:type="dxa"/>
            </w:tcMar>
            <w:vAlign w:val="center"/>
          </w:tcPr>
          <w:p>
            <w:pPr>
              <w:spacing w:after="0" w:line="252" w:lineRule="auto"/>
            </w:pPr>
            <w:r>
              <w:rPr>
                <w:rFonts w:ascii="Calibri" w:hAnsi="Calibri"/>
                <w:sz w:val="18"/>
              </w:rPr>
              <w:t>0.020000</w:t>
            </w:r>
          </w:p>
        </w:tc>
        <w:tc>
          <w:tcPr>
            <w:tcW w:type="dxa" w:w="1440"/>
            <w:tcMar>
              <w:top w:w="80" w:type="dxa"/>
              <w:start w:w="120" w:type="dxa"/>
              <w:bottom w:w="80" w:type="dxa"/>
              <w:end w:w="120" w:type="dxa"/>
            </w:tcMar>
            <w:vAlign w:val="center"/>
          </w:tcPr>
          <w:p>
            <w:pPr>
              <w:spacing w:after="0" w:line="252" w:lineRule="auto"/>
            </w:pPr>
            <w:r>
              <w:rPr>
                <w:rFonts w:ascii="Calibri" w:hAnsi="Calibri"/>
                <w:sz w:val="18"/>
              </w:rPr>
              <w:t>0.210501</w:t>
            </w:r>
          </w:p>
        </w:tc>
      </w:tr>
      <w:tr>
        <w:tc>
          <w:tcPr>
            <w:tcW w:type="dxa" w:w="1800"/>
            <w:tcMar>
              <w:top w:w="80" w:type="dxa"/>
              <w:start w:w="120" w:type="dxa"/>
              <w:bottom w:w="80" w:type="dxa"/>
              <w:end w:w="120" w:type="dxa"/>
            </w:tcMar>
            <w:vAlign w:val="center"/>
          </w:tcPr>
          <w:p>
            <w:pPr>
              <w:spacing w:after="0" w:line="252" w:lineRule="auto"/>
            </w:pPr>
            <w:r>
              <w:rPr>
                <w:rFonts w:ascii="Calibri" w:hAnsi="Calibri"/>
                <w:sz w:val="18"/>
              </w:rPr>
              <w:t>code_generation</w:t>
            </w:r>
          </w:p>
        </w:tc>
        <w:tc>
          <w:tcPr>
            <w:tcW w:type="dxa" w:w="2088"/>
            <w:tcMar>
              <w:top w:w="80" w:type="dxa"/>
              <w:start w:w="120" w:type="dxa"/>
              <w:bottom w:w="80" w:type="dxa"/>
              <w:end w:w="120" w:type="dxa"/>
            </w:tcMar>
            <w:vAlign w:val="center"/>
          </w:tcPr>
          <w:p>
            <w:pPr>
              <w:spacing w:after="0" w:line="252" w:lineRule="auto"/>
            </w:pPr>
            <w:r>
              <w:rPr>
                <w:rFonts w:ascii="Calibri" w:hAnsi="Calibri"/>
                <w:sz w:val="18"/>
              </w:rPr>
              <w:t>surface_noise</w:t>
            </w:r>
          </w:p>
        </w:tc>
        <w:tc>
          <w:tcPr>
            <w:tcW w:type="dxa" w:w="1440"/>
            <w:tcMar>
              <w:top w:w="80" w:type="dxa"/>
              <w:start w:w="120" w:type="dxa"/>
              <w:bottom w:w="80" w:type="dxa"/>
              <w:end w:w="120" w:type="dxa"/>
            </w:tcMar>
            <w:vAlign w:val="center"/>
          </w:tcPr>
          <w:p>
            <w:pPr>
              <w:spacing w:after="0" w:line="252" w:lineRule="auto"/>
            </w:pPr>
            <w:r>
              <w:rPr>
                <w:rFonts w:ascii="Calibri" w:hAnsi="Calibri"/>
                <w:sz w:val="18"/>
              </w:rPr>
              <w:t>0.001728</w:t>
            </w:r>
          </w:p>
        </w:tc>
        <w:tc>
          <w:tcPr>
            <w:tcW w:type="dxa" w:w="1800"/>
            <w:tcMar>
              <w:top w:w="80" w:type="dxa"/>
              <w:start w:w="120" w:type="dxa"/>
              <w:bottom w:w="80" w:type="dxa"/>
              <w:end w:w="120" w:type="dxa"/>
            </w:tcMar>
            <w:vAlign w:val="center"/>
          </w:tcPr>
          <w:p>
            <w:pPr>
              <w:spacing w:after="0" w:line="252" w:lineRule="auto"/>
            </w:pPr>
            <w:r>
              <w:rPr>
                <w:rFonts w:ascii="Calibri" w:hAnsi="Calibri"/>
                <w:sz w:val="18"/>
              </w:rPr>
              <w:t>0.040000</w:t>
            </w:r>
          </w:p>
        </w:tc>
        <w:tc>
          <w:tcPr>
            <w:tcW w:type="dxa" w:w="1440"/>
            <w:tcMar>
              <w:top w:w="80" w:type="dxa"/>
              <w:start w:w="120" w:type="dxa"/>
              <w:bottom w:w="80" w:type="dxa"/>
              <w:end w:w="120" w:type="dxa"/>
            </w:tcMar>
            <w:vAlign w:val="center"/>
          </w:tcPr>
          <w:p>
            <w:pPr>
              <w:spacing w:after="0" w:line="252" w:lineRule="auto"/>
            </w:pPr>
            <w:r>
              <w:rPr>
                <w:rFonts w:ascii="Calibri" w:hAnsi="Calibri"/>
                <w:sz w:val="18"/>
              </w:rPr>
              <w:t>-0.212427</w:t>
            </w:r>
          </w:p>
        </w:tc>
      </w:tr>
      <w:tr>
        <w:tc>
          <w:tcPr>
            <w:tcW w:type="dxa" w:w="1800"/>
            <w:tcMar>
              <w:top w:w="80" w:type="dxa"/>
              <w:start w:w="120" w:type="dxa"/>
              <w:bottom w:w="80" w:type="dxa"/>
              <w:end w:w="120" w:type="dxa"/>
            </w:tcMar>
            <w:vAlign w:val="center"/>
          </w:tcPr>
          <w:p>
            <w:pPr>
              <w:spacing w:after="0" w:line="252" w:lineRule="auto"/>
            </w:pPr>
            <w:r>
              <w:rPr>
                <w:rFonts w:ascii="Calibri" w:hAnsi="Calibri"/>
                <w:sz w:val="18"/>
              </w:rPr>
              <w:t>factual_qa</w:t>
            </w:r>
          </w:p>
        </w:tc>
        <w:tc>
          <w:tcPr>
            <w:tcW w:type="dxa" w:w="2088"/>
            <w:tcMar>
              <w:top w:w="80" w:type="dxa"/>
              <w:start w:w="120" w:type="dxa"/>
              <w:bottom w:w="80" w:type="dxa"/>
              <w:end w:w="120" w:type="dxa"/>
            </w:tcMar>
            <w:vAlign w:val="center"/>
          </w:tcPr>
          <w:p>
            <w:pPr>
              <w:spacing w:after="0" w:line="252" w:lineRule="auto"/>
            </w:pPr>
            <w:r>
              <w:rPr>
                <w:rFonts w:ascii="Calibri" w:hAnsi="Calibri"/>
                <w:sz w:val="18"/>
              </w:rPr>
              <w:t>context_injection</w:t>
            </w:r>
          </w:p>
        </w:tc>
        <w:tc>
          <w:tcPr>
            <w:tcW w:type="dxa" w:w="1440"/>
            <w:tcMar>
              <w:top w:w="80" w:type="dxa"/>
              <w:start w:w="120" w:type="dxa"/>
              <w:bottom w:w="80" w:type="dxa"/>
              <w:end w:w="120" w:type="dxa"/>
            </w:tcMar>
            <w:vAlign w:val="center"/>
          </w:tcPr>
          <w:p>
            <w:pPr>
              <w:spacing w:after="0" w:line="252" w:lineRule="auto"/>
            </w:pPr>
            <w:r>
              <w:rPr>
                <w:rFonts w:ascii="Calibri" w:hAnsi="Calibri"/>
                <w:sz w:val="18"/>
              </w:rPr>
              <w:t>-0.005502</w:t>
            </w:r>
          </w:p>
        </w:tc>
        <w:tc>
          <w:tcPr>
            <w:tcW w:type="dxa" w:w="1800"/>
            <w:tcMar>
              <w:top w:w="80" w:type="dxa"/>
              <w:start w:w="120" w:type="dxa"/>
              <w:bottom w:w="80" w:type="dxa"/>
              <w:end w:w="120" w:type="dxa"/>
            </w:tcMar>
            <w:vAlign w:val="center"/>
          </w:tcPr>
          <w:p>
            <w:pPr>
              <w:spacing w:after="0" w:line="252" w:lineRule="auto"/>
            </w:pPr>
            <w:r>
              <w:rPr>
                <w:rFonts w:ascii="Calibri" w:hAnsi="Calibri"/>
                <w:sz w:val="18"/>
              </w:rPr>
              <w:t>-0.025036</w:t>
            </w:r>
          </w:p>
        </w:tc>
        <w:tc>
          <w:tcPr>
            <w:tcW w:type="dxa" w:w="1440"/>
            <w:tcMar>
              <w:top w:w="80" w:type="dxa"/>
              <w:start w:w="120" w:type="dxa"/>
              <w:bottom w:w="80" w:type="dxa"/>
              <w:end w:w="120" w:type="dxa"/>
            </w:tcMar>
            <w:vAlign w:val="center"/>
          </w:tcPr>
          <w:p>
            <w:pPr>
              <w:spacing w:after="0" w:line="252" w:lineRule="auto"/>
            </w:pPr>
            <w:r>
              <w:rPr>
                <w:rFonts w:ascii="Calibri" w:hAnsi="Calibri"/>
                <w:sz w:val="18"/>
              </w:rPr>
              <w:t>0.061895</w:t>
            </w:r>
          </w:p>
        </w:tc>
      </w:tr>
      <w:tr>
        <w:tc>
          <w:tcPr>
            <w:tcW w:type="dxa" w:w="1800"/>
            <w:tcMar>
              <w:top w:w="80" w:type="dxa"/>
              <w:start w:w="120" w:type="dxa"/>
              <w:bottom w:w="80" w:type="dxa"/>
              <w:end w:w="120" w:type="dxa"/>
            </w:tcMar>
            <w:vAlign w:val="center"/>
          </w:tcPr>
          <w:p>
            <w:pPr>
              <w:spacing w:after="0" w:line="252" w:lineRule="auto"/>
            </w:pPr>
            <w:r>
              <w:rPr>
                <w:rFonts w:ascii="Calibri" w:hAnsi="Calibri"/>
                <w:sz w:val="18"/>
              </w:rPr>
              <w:t>factual_qa</w:t>
            </w:r>
          </w:p>
        </w:tc>
        <w:tc>
          <w:tcPr>
            <w:tcW w:type="dxa" w:w="2088"/>
            <w:tcMar>
              <w:top w:w="80" w:type="dxa"/>
              <w:start w:w="120" w:type="dxa"/>
              <w:bottom w:w="80" w:type="dxa"/>
              <w:end w:w="120" w:type="dxa"/>
            </w:tcMar>
            <w:vAlign w:val="center"/>
          </w:tcPr>
          <w:p>
            <w:pPr>
              <w:spacing w:after="0" w:line="252" w:lineRule="auto"/>
            </w:pPr>
            <w:r>
              <w:rPr>
                <w:rFonts w:ascii="Calibri" w:hAnsi="Calibri"/>
                <w:sz w:val="18"/>
              </w:rPr>
              <w:t>formatting_changes</w:t>
            </w:r>
          </w:p>
        </w:tc>
        <w:tc>
          <w:tcPr>
            <w:tcW w:type="dxa" w:w="1440"/>
            <w:tcMar>
              <w:top w:w="80" w:type="dxa"/>
              <w:start w:w="120" w:type="dxa"/>
              <w:bottom w:w="80" w:type="dxa"/>
              <w:end w:w="120" w:type="dxa"/>
            </w:tcMar>
            <w:vAlign w:val="center"/>
          </w:tcPr>
          <w:p>
            <w:pPr>
              <w:spacing w:after="0" w:line="252" w:lineRule="auto"/>
            </w:pPr>
            <w:r>
              <w:rPr>
                <w:rFonts w:ascii="Calibri" w:hAnsi="Calibri"/>
                <w:sz w:val="18"/>
              </w:rPr>
              <w:t>0.026844</w:t>
            </w:r>
          </w:p>
        </w:tc>
        <w:tc>
          <w:tcPr>
            <w:tcW w:type="dxa" w:w="1800"/>
            <w:tcMar>
              <w:top w:w="80" w:type="dxa"/>
              <w:start w:w="120" w:type="dxa"/>
              <w:bottom w:w="80" w:type="dxa"/>
              <w:end w:w="120" w:type="dxa"/>
            </w:tcMar>
            <w:vAlign w:val="center"/>
          </w:tcPr>
          <w:p>
            <w:pPr>
              <w:spacing w:after="0" w:line="252" w:lineRule="auto"/>
            </w:pPr>
            <w:r>
              <w:rPr>
                <w:rFonts w:ascii="Calibri" w:hAnsi="Calibri"/>
                <w:sz w:val="18"/>
              </w:rPr>
              <w:t>0.073834</w:t>
            </w:r>
          </w:p>
        </w:tc>
        <w:tc>
          <w:tcPr>
            <w:tcW w:type="dxa" w:w="1440"/>
            <w:tcMar>
              <w:top w:w="80" w:type="dxa"/>
              <w:start w:w="120" w:type="dxa"/>
              <w:bottom w:w="80" w:type="dxa"/>
              <w:end w:w="120" w:type="dxa"/>
            </w:tcMar>
            <w:vAlign w:val="center"/>
          </w:tcPr>
          <w:p>
            <w:pPr>
              <w:spacing w:after="0" w:line="252" w:lineRule="auto"/>
            </w:pPr>
            <w:r>
              <w:rPr>
                <w:rFonts w:ascii="Calibri" w:hAnsi="Calibri"/>
                <w:sz w:val="18"/>
              </w:rPr>
              <w:t>0.010064</w:t>
            </w:r>
          </w:p>
        </w:tc>
      </w:tr>
      <w:tr>
        <w:tc>
          <w:tcPr>
            <w:tcW w:type="dxa" w:w="1800"/>
            <w:tcMar>
              <w:top w:w="80" w:type="dxa"/>
              <w:start w:w="120" w:type="dxa"/>
              <w:bottom w:w="80" w:type="dxa"/>
              <w:end w:w="120" w:type="dxa"/>
            </w:tcMar>
            <w:vAlign w:val="center"/>
          </w:tcPr>
          <w:p>
            <w:pPr>
              <w:spacing w:after="0" w:line="252" w:lineRule="auto"/>
            </w:pPr>
            <w:r>
              <w:rPr>
                <w:rFonts w:ascii="Calibri" w:hAnsi="Calibri"/>
                <w:sz w:val="18"/>
              </w:rPr>
              <w:t>factual_qa</w:t>
            </w:r>
          </w:p>
        </w:tc>
        <w:tc>
          <w:tcPr>
            <w:tcW w:type="dxa" w:w="2088"/>
            <w:tcMar>
              <w:top w:w="80" w:type="dxa"/>
              <w:start w:w="120" w:type="dxa"/>
              <w:bottom w:w="80" w:type="dxa"/>
              <w:end w:w="120" w:type="dxa"/>
            </w:tcMar>
            <w:vAlign w:val="center"/>
          </w:tcPr>
          <w:p>
            <w:pPr>
              <w:spacing w:after="0" w:line="252" w:lineRule="auto"/>
            </w:pPr>
            <w:r>
              <w:rPr>
                <w:rFonts w:ascii="Calibri" w:hAnsi="Calibri"/>
                <w:sz w:val="18"/>
              </w:rPr>
              <w:t>paraphrasing</w:t>
            </w:r>
          </w:p>
        </w:tc>
        <w:tc>
          <w:tcPr>
            <w:tcW w:type="dxa" w:w="1440"/>
            <w:tcMar>
              <w:top w:w="80" w:type="dxa"/>
              <w:start w:w="120" w:type="dxa"/>
              <w:bottom w:w="80" w:type="dxa"/>
              <w:end w:w="120" w:type="dxa"/>
            </w:tcMar>
            <w:vAlign w:val="center"/>
          </w:tcPr>
          <w:p>
            <w:pPr>
              <w:spacing w:after="0" w:line="252" w:lineRule="auto"/>
            </w:pPr>
            <w:r>
              <w:rPr>
                <w:rFonts w:ascii="Calibri" w:hAnsi="Calibri"/>
                <w:sz w:val="18"/>
              </w:rPr>
              <w:t>0.112586</w:t>
            </w:r>
          </w:p>
        </w:tc>
        <w:tc>
          <w:tcPr>
            <w:tcW w:type="dxa" w:w="1800"/>
            <w:tcMar>
              <w:top w:w="80" w:type="dxa"/>
              <w:start w:w="120" w:type="dxa"/>
              <w:bottom w:w="80" w:type="dxa"/>
              <w:end w:w="120" w:type="dxa"/>
            </w:tcMar>
            <w:vAlign w:val="center"/>
          </w:tcPr>
          <w:p>
            <w:pPr>
              <w:spacing w:after="0" w:line="252" w:lineRule="auto"/>
            </w:pPr>
            <w:r>
              <w:rPr>
                <w:rFonts w:ascii="Calibri" w:hAnsi="Calibri"/>
                <w:sz w:val="18"/>
              </w:rPr>
              <w:t>0.329941</w:t>
            </w:r>
          </w:p>
        </w:tc>
        <w:tc>
          <w:tcPr>
            <w:tcW w:type="dxa" w:w="1440"/>
            <w:tcMar>
              <w:top w:w="80" w:type="dxa"/>
              <w:start w:w="120" w:type="dxa"/>
              <w:bottom w:w="80" w:type="dxa"/>
              <w:end w:w="120" w:type="dxa"/>
            </w:tcMar>
            <w:vAlign w:val="center"/>
          </w:tcPr>
          <w:p>
            <w:pPr>
              <w:spacing w:after="0" w:line="252" w:lineRule="auto"/>
            </w:pPr>
            <w:r>
              <w:rPr>
                <w:rFonts w:ascii="Calibri" w:hAnsi="Calibri"/>
                <w:sz w:val="18"/>
              </w:rPr>
              <w:t>0.480695</w:t>
            </w:r>
          </w:p>
        </w:tc>
      </w:tr>
      <w:tr>
        <w:tc>
          <w:tcPr>
            <w:tcW w:type="dxa" w:w="1800"/>
            <w:tcMar>
              <w:top w:w="80" w:type="dxa"/>
              <w:start w:w="120" w:type="dxa"/>
              <w:bottom w:w="80" w:type="dxa"/>
              <w:end w:w="120" w:type="dxa"/>
            </w:tcMar>
            <w:vAlign w:val="center"/>
          </w:tcPr>
          <w:p>
            <w:pPr>
              <w:spacing w:after="0" w:line="252" w:lineRule="auto"/>
            </w:pPr>
            <w:r>
              <w:rPr>
                <w:rFonts w:ascii="Calibri" w:hAnsi="Calibri"/>
                <w:sz w:val="18"/>
              </w:rPr>
              <w:t>factual_qa</w:t>
            </w:r>
          </w:p>
        </w:tc>
        <w:tc>
          <w:tcPr>
            <w:tcW w:type="dxa" w:w="2088"/>
            <w:tcMar>
              <w:top w:w="80" w:type="dxa"/>
              <w:start w:w="120" w:type="dxa"/>
              <w:bottom w:w="80" w:type="dxa"/>
              <w:end w:w="120" w:type="dxa"/>
            </w:tcMar>
            <w:vAlign w:val="center"/>
          </w:tcPr>
          <w:p>
            <w:pPr>
              <w:spacing w:after="0" w:line="252" w:lineRule="auto"/>
            </w:pPr>
            <w:r>
              <w:rPr>
                <w:rFonts w:ascii="Calibri" w:hAnsi="Calibri"/>
                <w:sz w:val="18"/>
              </w:rPr>
              <w:t>reordering</w:t>
            </w:r>
          </w:p>
        </w:tc>
        <w:tc>
          <w:tcPr>
            <w:tcW w:type="dxa" w:w="1440"/>
            <w:tcMar>
              <w:top w:w="80" w:type="dxa"/>
              <w:start w:w="120" w:type="dxa"/>
              <w:bottom w:w="80" w:type="dxa"/>
              <w:end w:w="120" w:type="dxa"/>
            </w:tcMar>
            <w:vAlign w:val="center"/>
          </w:tcPr>
          <w:p>
            <w:pPr>
              <w:spacing w:after="0" w:line="252" w:lineRule="auto"/>
            </w:pPr>
            <w:r>
              <w:rPr>
                <w:rFonts w:ascii="Calibri" w:hAnsi="Calibri"/>
                <w:sz w:val="18"/>
              </w:rPr>
              <w:t>0.041203</w:t>
            </w:r>
          </w:p>
        </w:tc>
        <w:tc>
          <w:tcPr>
            <w:tcW w:type="dxa" w:w="1800"/>
            <w:tcMar>
              <w:top w:w="80" w:type="dxa"/>
              <w:start w:w="120" w:type="dxa"/>
              <w:bottom w:w="80" w:type="dxa"/>
              <w:end w:w="120" w:type="dxa"/>
            </w:tcMar>
            <w:vAlign w:val="center"/>
          </w:tcPr>
          <w:p>
            <w:pPr>
              <w:spacing w:after="0" w:line="252" w:lineRule="auto"/>
            </w:pPr>
            <w:r>
              <w:rPr>
                <w:rFonts w:ascii="Calibri" w:hAnsi="Calibri"/>
                <w:sz w:val="18"/>
              </w:rPr>
              <w:t>0.097685</w:t>
            </w:r>
          </w:p>
        </w:tc>
        <w:tc>
          <w:tcPr>
            <w:tcW w:type="dxa" w:w="1440"/>
            <w:tcMar>
              <w:top w:w="80" w:type="dxa"/>
              <w:start w:w="120" w:type="dxa"/>
              <w:bottom w:w="80" w:type="dxa"/>
              <w:end w:w="120" w:type="dxa"/>
            </w:tcMar>
            <w:vAlign w:val="center"/>
          </w:tcPr>
          <w:p>
            <w:pPr>
              <w:spacing w:after="0" w:line="252" w:lineRule="auto"/>
            </w:pPr>
            <w:r>
              <w:rPr>
                <w:rFonts w:ascii="Calibri" w:hAnsi="Calibri"/>
                <w:sz w:val="18"/>
              </w:rPr>
              <w:t>0.194632</w:t>
            </w:r>
          </w:p>
        </w:tc>
      </w:tr>
      <w:tr>
        <w:tc>
          <w:tcPr>
            <w:tcW w:type="dxa" w:w="1800"/>
            <w:tcMar>
              <w:top w:w="80" w:type="dxa"/>
              <w:start w:w="120" w:type="dxa"/>
              <w:bottom w:w="80" w:type="dxa"/>
              <w:end w:w="120" w:type="dxa"/>
            </w:tcMar>
            <w:vAlign w:val="center"/>
          </w:tcPr>
          <w:p>
            <w:pPr>
              <w:spacing w:after="0" w:line="252" w:lineRule="auto"/>
            </w:pPr>
            <w:r>
              <w:rPr>
                <w:rFonts w:ascii="Calibri" w:hAnsi="Calibri"/>
                <w:sz w:val="18"/>
              </w:rPr>
              <w:t>factual_qa</w:t>
            </w:r>
          </w:p>
        </w:tc>
        <w:tc>
          <w:tcPr>
            <w:tcW w:type="dxa" w:w="2088"/>
            <w:tcMar>
              <w:top w:w="80" w:type="dxa"/>
              <w:start w:w="120" w:type="dxa"/>
              <w:bottom w:w="80" w:type="dxa"/>
              <w:end w:w="120" w:type="dxa"/>
            </w:tcMar>
            <w:vAlign w:val="center"/>
          </w:tcPr>
          <w:p>
            <w:pPr>
              <w:spacing w:after="0" w:line="252" w:lineRule="auto"/>
            </w:pPr>
            <w:r>
              <w:rPr>
                <w:rFonts w:ascii="Calibri" w:hAnsi="Calibri"/>
                <w:sz w:val="18"/>
              </w:rPr>
              <w:t>surface_noise</w:t>
            </w:r>
          </w:p>
        </w:tc>
        <w:tc>
          <w:tcPr>
            <w:tcW w:type="dxa" w:w="1440"/>
            <w:tcMar>
              <w:top w:w="80" w:type="dxa"/>
              <w:start w:w="120" w:type="dxa"/>
              <w:bottom w:w="80" w:type="dxa"/>
              <w:end w:w="120" w:type="dxa"/>
            </w:tcMar>
            <w:vAlign w:val="center"/>
          </w:tcPr>
          <w:p>
            <w:pPr>
              <w:spacing w:after="0" w:line="252" w:lineRule="auto"/>
            </w:pPr>
            <w:r>
              <w:rPr>
                <w:rFonts w:ascii="Calibri" w:hAnsi="Calibri"/>
                <w:sz w:val="18"/>
              </w:rPr>
              <w:t>-0.006236</w:t>
            </w:r>
          </w:p>
        </w:tc>
        <w:tc>
          <w:tcPr>
            <w:tcW w:type="dxa" w:w="1800"/>
            <w:tcMar>
              <w:top w:w="80" w:type="dxa"/>
              <w:start w:w="120" w:type="dxa"/>
              <w:bottom w:w="80" w:type="dxa"/>
              <w:end w:w="120" w:type="dxa"/>
            </w:tcMar>
            <w:vAlign w:val="center"/>
          </w:tcPr>
          <w:p>
            <w:pPr>
              <w:spacing w:after="0" w:line="252" w:lineRule="auto"/>
            </w:pPr>
            <w:r>
              <w:rPr>
                <w:rFonts w:ascii="Calibri" w:hAnsi="Calibri"/>
                <w:sz w:val="18"/>
              </w:rPr>
              <w:t>-0.001669</w:t>
            </w:r>
          </w:p>
        </w:tc>
        <w:tc>
          <w:tcPr>
            <w:tcW w:type="dxa" w:w="1440"/>
            <w:tcMar>
              <w:top w:w="80" w:type="dxa"/>
              <w:start w:w="120" w:type="dxa"/>
              <w:bottom w:w="80" w:type="dxa"/>
              <w:end w:w="120" w:type="dxa"/>
            </w:tcMar>
            <w:vAlign w:val="center"/>
          </w:tcPr>
          <w:p>
            <w:pPr>
              <w:spacing w:after="0" w:line="252" w:lineRule="auto"/>
            </w:pPr>
            <w:r>
              <w:rPr>
                <w:rFonts w:ascii="Calibri" w:hAnsi="Calibri"/>
                <w:sz w:val="18"/>
              </w:rPr>
              <w:t>-0.444451</w:t>
            </w:r>
          </w:p>
        </w:tc>
      </w:tr>
      <w:tr>
        <w:tc>
          <w:tcPr>
            <w:tcW w:type="dxa" w:w="1800"/>
            <w:tcMar>
              <w:top w:w="80" w:type="dxa"/>
              <w:start w:w="120" w:type="dxa"/>
              <w:bottom w:w="80" w:type="dxa"/>
              <w:end w:w="120" w:type="dxa"/>
            </w:tcMar>
            <w:vAlign w:val="center"/>
          </w:tcPr>
          <w:p>
            <w:pPr>
              <w:spacing w:after="0" w:line="252" w:lineRule="auto"/>
            </w:pPr>
            <w:r>
              <w:rPr>
                <w:rFonts w:ascii="Calibri" w:hAnsi="Calibri"/>
                <w:sz w:val="18"/>
              </w:rPr>
              <w:t>math_reasoning</w:t>
            </w:r>
          </w:p>
        </w:tc>
        <w:tc>
          <w:tcPr>
            <w:tcW w:type="dxa" w:w="2088"/>
            <w:tcMar>
              <w:top w:w="80" w:type="dxa"/>
              <w:start w:w="120" w:type="dxa"/>
              <w:bottom w:w="80" w:type="dxa"/>
              <w:end w:w="120" w:type="dxa"/>
            </w:tcMar>
            <w:vAlign w:val="center"/>
          </w:tcPr>
          <w:p>
            <w:pPr>
              <w:spacing w:after="0" w:line="252" w:lineRule="auto"/>
            </w:pPr>
            <w:r>
              <w:rPr>
                <w:rFonts w:ascii="Calibri" w:hAnsi="Calibri"/>
                <w:sz w:val="18"/>
              </w:rPr>
              <w:t>context_injection</w:t>
            </w:r>
          </w:p>
        </w:tc>
        <w:tc>
          <w:tcPr>
            <w:tcW w:type="dxa" w:w="1440"/>
            <w:tcMar>
              <w:top w:w="80" w:type="dxa"/>
              <w:start w:w="120" w:type="dxa"/>
              <w:bottom w:w="80" w:type="dxa"/>
              <w:end w:w="120" w:type="dxa"/>
            </w:tcMar>
            <w:vAlign w:val="center"/>
          </w:tcPr>
          <w:p>
            <w:pPr>
              <w:spacing w:after="0" w:line="252" w:lineRule="auto"/>
            </w:pPr>
            <w:r>
              <w:rPr>
                <w:rFonts w:ascii="Calibri" w:hAnsi="Calibri"/>
                <w:sz w:val="18"/>
              </w:rPr>
              <w:t>0.000390</w:t>
            </w:r>
          </w:p>
        </w:tc>
        <w:tc>
          <w:tcPr>
            <w:tcW w:type="dxa" w:w="1800"/>
            <w:tcMar>
              <w:top w:w="80" w:type="dxa"/>
              <w:start w:w="120" w:type="dxa"/>
              <w:bottom w:w="80" w:type="dxa"/>
              <w:end w:w="120" w:type="dxa"/>
            </w:tcMar>
            <w:vAlign w:val="center"/>
          </w:tcPr>
          <w:p>
            <w:pPr>
              <w:spacing w:after="0" w:line="252" w:lineRule="auto"/>
            </w:pPr>
            <w:r>
              <w:rPr>
                <w:rFonts w:ascii="Calibri" w:hAnsi="Calibri"/>
                <w:sz w:val="18"/>
              </w:rPr>
              <w:t>0.040000</w:t>
            </w:r>
          </w:p>
        </w:tc>
        <w:tc>
          <w:tcPr>
            <w:tcW w:type="dxa" w:w="1440"/>
            <w:tcMar>
              <w:top w:w="80" w:type="dxa"/>
              <w:start w:w="120" w:type="dxa"/>
              <w:bottom w:w="80" w:type="dxa"/>
              <w:end w:w="120" w:type="dxa"/>
            </w:tcMar>
            <w:vAlign w:val="center"/>
          </w:tcPr>
          <w:p>
            <w:pPr>
              <w:spacing w:after="0" w:line="252" w:lineRule="auto"/>
            </w:pPr>
            <w:r>
              <w:rPr>
                <w:rFonts w:ascii="Calibri" w:hAnsi="Calibri"/>
                <w:sz w:val="18"/>
              </w:rPr>
              <w:t>-0.546474</w:t>
            </w:r>
          </w:p>
        </w:tc>
      </w:tr>
      <w:tr>
        <w:tc>
          <w:tcPr>
            <w:tcW w:type="dxa" w:w="1800"/>
            <w:tcMar>
              <w:top w:w="80" w:type="dxa"/>
              <w:start w:w="120" w:type="dxa"/>
              <w:bottom w:w="80" w:type="dxa"/>
              <w:end w:w="120" w:type="dxa"/>
            </w:tcMar>
            <w:vAlign w:val="center"/>
          </w:tcPr>
          <w:p>
            <w:pPr>
              <w:spacing w:after="0" w:line="252" w:lineRule="auto"/>
            </w:pPr>
            <w:r>
              <w:rPr>
                <w:rFonts w:ascii="Calibri" w:hAnsi="Calibri"/>
                <w:sz w:val="18"/>
              </w:rPr>
              <w:t>math_reasoning</w:t>
            </w:r>
          </w:p>
        </w:tc>
        <w:tc>
          <w:tcPr>
            <w:tcW w:type="dxa" w:w="2088"/>
            <w:tcMar>
              <w:top w:w="80" w:type="dxa"/>
              <w:start w:w="120" w:type="dxa"/>
              <w:bottom w:w="80" w:type="dxa"/>
              <w:end w:w="120" w:type="dxa"/>
            </w:tcMar>
            <w:vAlign w:val="center"/>
          </w:tcPr>
          <w:p>
            <w:pPr>
              <w:spacing w:after="0" w:line="252" w:lineRule="auto"/>
            </w:pPr>
            <w:r>
              <w:rPr>
                <w:rFonts w:ascii="Calibri" w:hAnsi="Calibri"/>
                <w:sz w:val="18"/>
              </w:rPr>
              <w:t>formatting_changes</w:t>
            </w:r>
          </w:p>
        </w:tc>
        <w:tc>
          <w:tcPr>
            <w:tcW w:type="dxa" w:w="1440"/>
            <w:tcMar>
              <w:top w:w="80" w:type="dxa"/>
              <w:start w:w="120" w:type="dxa"/>
              <w:bottom w:w="80" w:type="dxa"/>
              <w:end w:w="120" w:type="dxa"/>
            </w:tcMar>
            <w:vAlign w:val="center"/>
          </w:tcPr>
          <w:p>
            <w:pPr>
              <w:spacing w:after="0" w:line="252" w:lineRule="auto"/>
            </w:pPr>
            <w:r>
              <w:rPr>
                <w:rFonts w:ascii="Calibri" w:hAnsi="Calibri"/>
                <w:sz w:val="18"/>
              </w:rPr>
              <w:t>-0.001141</w:t>
            </w:r>
          </w:p>
        </w:tc>
        <w:tc>
          <w:tcPr>
            <w:tcW w:type="dxa" w:w="1800"/>
            <w:tcMar>
              <w:top w:w="80" w:type="dxa"/>
              <w:start w:w="120" w:type="dxa"/>
              <w:bottom w:w="80" w:type="dxa"/>
              <w:end w:w="120" w:type="dxa"/>
            </w:tcMar>
            <w:vAlign w:val="center"/>
          </w:tcPr>
          <w:p>
            <w:pPr>
              <w:spacing w:after="0" w:line="252" w:lineRule="auto"/>
            </w:pPr>
            <w:r>
              <w:rPr>
                <w:rFonts w:ascii="Calibri" w:hAnsi="Calibri"/>
                <w:sz w:val="18"/>
              </w:rPr>
              <w:t>0.040000</w:t>
            </w:r>
          </w:p>
        </w:tc>
        <w:tc>
          <w:tcPr>
            <w:tcW w:type="dxa" w:w="1440"/>
            <w:tcMar>
              <w:top w:w="80" w:type="dxa"/>
              <w:start w:w="120" w:type="dxa"/>
              <w:bottom w:w="80" w:type="dxa"/>
              <w:end w:w="120" w:type="dxa"/>
            </w:tcMar>
            <w:vAlign w:val="center"/>
          </w:tcPr>
          <w:p>
            <w:pPr>
              <w:spacing w:after="0" w:line="252" w:lineRule="auto"/>
            </w:pPr>
            <w:r>
              <w:rPr>
                <w:rFonts w:ascii="Calibri" w:hAnsi="Calibri"/>
                <w:sz w:val="18"/>
              </w:rPr>
              <w:t>-0.606590</w:t>
            </w:r>
          </w:p>
        </w:tc>
      </w:tr>
      <w:tr>
        <w:tc>
          <w:tcPr>
            <w:tcW w:type="dxa" w:w="1800"/>
            <w:tcMar>
              <w:top w:w="80" w:type="dxa"/>
              <w:start w:w="120" w:type="dxa"/>
              <w:bottom w:w="80" w:type="dxa"/>
              <w:end w:w="120" w:type="dxa"/>
            </w:tcMar>
            <w:vAlign w:val="center"/>
          </w:tcPr>
          <w:p>
            <w:pPr>
              <w:spacing w:after="0" w:line="252" w:lineRule="auto"/>
            </w:pPr>
            <w:r>
              <w:rPr>
                <w:rFonts w:ascii="Calibri" w:hAnsi="Calibri"/>
                <w:sz w:val="18"/>
              </w:rPr>
              <w:t>math_reasoning</w:t>
            </w:r>
          </w:p>
        </w:tc>
        <w:tc>
          <w:tcPr>
            <w:tcW w:type="dxa" w:w="2088"/>
            <w:tcMar>
              <w:top w:w="80" w:type="dxa"/>
              <w:start w:w="120" w:type="dxa"/>
              <w:bottom w:w="80" w:type="dxa"/>
              <w:end w:w="120" w:type="dxa"/>
            </w:tcMar>
            <w:vAlign w:val="center"/>
          </w:tcPr>
          <w:p>
            <w:pPr>
              <w:spacing w:after="0" w:line="252" w:lineRule="auto"/>
            </w:pPr>
            <w:r>
              <w:rPr>
                <w:rFonts w:ascii="Calibri" w:hAnsi="Calibri"/>
                <w:sz w:val="18"/>
              </w:rPr>
              <w:t>paraphrasing</w:t>
            </w:r>
          </w:p>
        </w:tc>
        <w:tc>
          <w:tcPr>
            <w:tcW w:type="dxa" w:w="1440"/>
            <w:tcMar>
              <w:top w:w="80" w:type="dxa"/>
              <w:start w:w="120" w:type="dxa"/>
              <w:bottom w:w="80" w:type="dxa"/>
              <w:end w:w="120" w:type="dxa"/>
            </w:tcMar>
            <w:vAlign w:val="center"/>
          </w:tcPr>
          <w:p>
            <w:pPr>
              <w:spacing w:after="0" w:line="252" w:lineRule="auto"/>
            </w:pPr>
            <w:r>
              <w:rPr>
                <w:rFonts w:ascii="Calibri" w:hAnsi="Calibri"/>
                <w:sz w:val="18"/>
              </w:rPr>
              <w:t>0.005822</w:t>
            </w:r>
          </w:p>
        </w:tc>
        <w:tc>
          <w:tcPr>
            <w:tcW w:type="dxa" w:w="1800"/>
            <w:tcMar>
              <w:top w:w="80" w:type="dxa"/>
              <w:start w:w="120" w:type="dxa"/>
              <w:bottom w:w="80" w:type="dxa"/>
              <w:end w:w="120" w:type="dxa"/>
            </w:tcMar>
            <w:vAlign w:val="center"/>
          </w:tcPr>
          <w:p>
            <w:pPr>
              <w:spacing w:after="0" w:line="252" w:lineRule="auto"/>
            </w:pPr>
            <w:r>
              <w:rPr>
                <w:rFonts w:ascii="Calibri" w:hAnsi="Calibri"/>
                <w:sz w:val="18"/>
              </w:rPr>
              <w:t>0.140000</w:t>
            </w:r>
          </w:p>
        </w:tc>
        <w:tc>
          <w:tcPr>
            <w:tcW w:type="dxa" w:w="1440"/>
            <w:tcMar>
              <w:top w:w="80" w:type="dxa"/>
              <w:start w:w="120" w:type="dxa"/>
              <w:bottom w:w="80" w:type="dxa"/>
              <w:end w:w="120" w:type="dxa"/>
            </w:tcMar>
            <w:vAlign w:val="center"/>
          </w:tcPr>
          <w:p>
            <w:pPr>
              <w:spacing w:after="0" w:line="252" w:lineRule="auto"/>
            </w:pPr>
            <w:r>
              <w:rPr>
                <w:rFonts w:ascii="Calibri" w:hAnsi="Calibri"/>
                <w:sz w:val="18"/>
              </w:rPr>
              <w:t>-0.015417</w:t>
            </w:r>
          </w:p>
        </w:tc>
      </w:tr>
      <w:tr>
        <w:tc>
          <w:tcPr>
            <w:tcW w:type="dxa" w:w="1800"/>
            <w:tcMar>
              <w:top w:w="80" w:type="dxa"/>
              <w:start w:w="120" w:type="dxa"/>
              <w:bottom w:w="80" w:type="dxa"/>
              <w:end w:w="120" w:type="dxa"/>
            </w:tcMar>
            <w:vAlign w:val="center"/>
          </w:tcPr>
          <w:p>
            <w:pPr>
              <w:spacing w:after="0" w:line="252" w:lineRule="auto"/>
            </w:pPr>
            <w:r>
              <w:rPr>
                <w:rFonts w:ascii="Calibri" w:hAnsi="Calibri"/>
                <w:sz w:val="18"/>
              </w:rPr>
              <w:t>math_reasoning</w:t>
            </w:r>
          </w:p>
        </w:tc>
        <w:tc>
          <w:tcPr>
            <w:tcW w:type="dxa" w:w="2088"/>
            <w:tcMar>
              <w:top w:w="80" w:type="dxa"/>
              <w:start w:w="120" w:type="dxa"/>
              <w:bottom w:w="80" w:type="dxa"/>
              <w:end w:w="120" w:type="dxa"/>
            </w:tcMar>
            <w:vAlign w:val="center"/>
          </w:tcPr>
          <w:p>
            <w:pPr>
              <w:spacing w:after="0" w:line="252" w:lineRule="auto"/>
            </w:pPr>
            <w:r>
              <w:rPr>
                <w:rFonts w:ascii="Calibri" w:hAnsi="Calibri"/>
                <w:sz w:val="18"/>
              </w:rPr>
              <w:t>reordering</w:t>
            </w:r>
          </w:p>
        </w:tc>
        <w:tc>
          <w:tcPr>
            <w:tcW w:type="dxa" w:w="1440"/>
            <w:tcMar>
              <w:top w:w="80" w:type="dxa"/>
              <w:start w:w="120" w:type="dxa"/>
              <w:bottom w:w="80" w:type="dxa"/>
              <w:end w:w="120" w:type="dxa"/>
            </w:tcMar>
            <w:vAlign w:val="center"/>
          </w:tcPr>
          <w:p>
            <w:pPr>
              <w:spacing w:after="0" w:line="252" w:lineRule="auto"/>
            </w:pPr>
            <w:r>
              <w:rPr>
                <w:rFonts w:ascii="Calibri" w:hAnsi="Calibri"/>
                <w:sz w:val="18"/>
              </w:rPr>
              <w:t>-0.000518</w:t>
            </w:r>
          </w:p>
        </w:tc>
        <w:tc>
          <w:tcPr>
            <w:tcW w:type="dxa" w:w="1800"/>
            <w:tcMar>
              <w:top w:w="80" w:type="dxa"/>
              <w:start w:w="120" w:type="dxa"/>
              <w:bottom w:w="80" w:type="dxa"/>
              <w:end w:w="120" w:type="dxa"/>
            </w:tcMar>
            <w:vAlign w:val="center"/>
          </w:tcPr>
          <w:p>
            <w:pPr>
              <w:spacing w:after="0" w:line="252" w:lineRule="auto"/>
            </w:pPr>
            <w:r>
              <w:rPr>
                <w:rFonts w:ascii="Calibri" w:hAnsi="Calibri"/>
                <w:sz w:val="18"/>
              </w:rPr>
              <w:t>0.060000</w:t>
            </w:r>
          </w:p>
        </w:tc>
        <w:tc>
          <w:tcPr>
            <w:tcW w:type="dxa" w:w="1440"/>
            <w:tcMar>
              <w:top w:w="80" w:type="dxa"/>
              <w:start w:w="120" w:type="dxa"/>
              <w:bottom w:w="80" w:type="dxa"/>
              <w:end w:w="120" w:type="dxa"/>
            </w:tcMar>
            <w:vAlign w:val="center"/>
          </w:tcPr>
          <w:p>
            <w:pPr>
              <w:spacing w:after="0" w:line="252" w:lineRule="auto"/>
            </w:pPr>
            <w:r>
              <w:rPr>
                <w:rFonts w:ascii="Calibri" w:hAnsi="Calibri"/>
                <w:sz w:val="18"/>
              </w:rPr>
              <w:t>-0.491941</w:t>
            </w:r>
          </w:p>
        </w:tc>
      </w:tr>
      <w:tr>
        <w:tc>
          <w:tcPr>
            <w:tcW w:type="dxa" w:w="1800"/>
            <w:tcMar>
              <w:top w:w="80" w:type="dxa"/>
              <w:start w:w="120" w:type="dxa"/>
              <w:bottom w:w="80" w:type="dxa"/>
              <w:end w:w="120" w:type="dxa"/>
            </w:tcMar>
            <w:vAlign w:val="center"/>
          </w:tcPr>
          <w:p>
            <w:pPr>
              <w:spacing w:after="0" w:line="252" w:lineRule="auto"/>
            </w:pPr>
            <w:r>
              <w:rPr>
                <w:rFonts w:ascii="Calibri" w:hAnsi="Calibri"/>
                <w:sz w:val="18"/>
              </w:rPr>
              <w:t>math_reasoning</w:t>
            </w:r>
          </w:p>
        </w:tc>
        <w:tc>
          <w:tcPr>
            <w:tcW w:type="dxa" w:w="2088"/>
            <w:tcMar>
              <w:top w:w="80" w:type="dxa"/>
              <w:start w:w="120" w:type="dxa"/>
              <w:bottom w:w="80" w:type="dxa"/>
              <w:end w:w="120" w:type="dxa"/>
            </w:tcMar>
            <w:vAlign w:val="center"/>
          </w:tcPr>
          <w:p>
            <w:pPr>
              <w:spacing w:after="0" w:line="252" w:lineRule="auto"/>
            </w:pPr>
            <w:r>
              <w:rPr>
                <w:rFonts w:ascii="Calibri" w:hAnsi="Calibri"/>
                <w:sz w:val="18"/>
              </w:rPr>
              <w:t>surface_noise</w:t>
            </w:r>
          </w:p>
        </w:tc>
        <w:tc>
          <w:tcPr>
            <w:tcW w:type="dxa" w:w="1440"/>
            <w:tcMar>
              <w:top w:w="80" w:type="dxa"/>
              <w:start w:w="120" w:type="dxa"/>
              <w:bottom w:w="80" w:type="dxa"/>
              <w:end w:w="120" w:type="dxa"/>
            </w:tcMar>
            <w:vAlign w:val="center"/>
          </w:tcPr>
          <w:p>
            <w:pPr>
              <w:spacing w:after="0" w:line="252" w:lineRule="auto"/>
            </w:pPr>
            <w:r>
              <w:rPr>
                <w:rFonts w:ascii="Calibri" w:hAnsi="Calibri"/>
                <w:sz w:val="18"/>
              </w:rPr>
              <w:t>-0.006036</w:t>
            </w:r>
          </w:p>
        </w:tc>
        <w:tc>
          <w:tcPr>
            <w:tcW w:type="dxa" w:w="1800"/>
            <w:tcMar>
              <w:top w:w="80" w:type="dxa"/>
              <w:start w:w="120" w:type="dxa"/>
              <w:bottom w:w="80" w:type="dxa"/>
              <w:end w:w="120" w:type="dxa"/>
            </w:tcMar>
            <w:vAlign w:val="center"/>
          </w:tcPr>
          <w:p>
            <w:pPr>
              <w:spacing w:after="0" w:line="252" w:lineRule="auto"/>
            </w:pPr>
            <w:r>
              <w:rPr>
                <w:rFonts w:ascii="Calibri" w:hAnsi="Calibri"/>
                <w:sz w:val="18"/>
              </w:rPr>
              <w:t>0.020000</w:t>
            </w:r>
          </w:p>
        </w:tc>
        <w:tc>
          <w:tcPr>
            <w:tcW w:type="dxa" w:w="1440"/>
            <w:tcMar>
              <w:top w:w="80" w:type="dxa"/>
              <w:start w:w="120" w:type="dxa"/>
              <w:bottom w:w="80" w:type="dxa"/>
              <w:end w:w="120" w:type="dxa"/>
            </w:tcMar>
            <w:vAlign w:val="center"/>
          </w:tcPr>
          <w:p>
            <w:pPr>
              <w:spacing w:after="0" w:line="252" w:lineRule="auto"/>
            </w:pPr>
            <w:r>
              <w:rPr>
                <w:rFonts w:ascii="Calibri" w:hAnsi="Calibri"/>
                <w:sz w:val="18"/>
              </w:rPr>
              <w:t>0.042583</w:t>
            </w:r>
          </w:p>
        </w:tc>
      </w:tr>
    </w:tbl>
    <w:p>
      <w:pPr>
        <w:spacing w:before="60" w:after="160"/>
      </w:pPr>
      <w:r>
        <w:rPr>
          <w:color w:val="595959"/>
          <w:sz w:val="18"/>
        </w:rPr>
        <w:t>Table 4. Task-by-perturbation drift-performance results. Each Pearson value is descriptive because each cell contains ten items.</w:t>
      </w:r>
    </w:p>
    <w:p>
      <w:pPr>
        <w:pStyle w:val="Heading1"/>
      </w:pPr>
      <w:r>
        <w:rPr>
          <w:rFonts w:ascii="Calibri" w:hAnsi="Calibri"/>
          <w:color w:val="2E74B5"/>
          <w:sz w:val="32"/>
        </w:rPr>
        <w:t>6. Statistical Analysis</w:t>
      </w:r>
    </w:p>
    <w:p>
      <w:pPr>
        <w:spacing w:after="120" w:line="264" w:lineRule="auto"/>
      </w:pPr>
      <w:r>
        <w:t>The statistical analysis uses absolute performance change as the outcome and noise-corrected semantic drift as the main predictor. Task type and perturbation type are treated as categorical factors. Correlation tests were used for association summaries, and OLS regressions with HC3 robust standard errors were used for inferential models.</w:t>
      </w:r>
    </w:p>
    <w:p>
      <w:pPr>
        <w:pStyle w:val="Heading2"/>
      </w:pPr>
      <w:r>
        <w:rPr>
          <w:rFonts w:ascii="Calibri" w:hAnsi="Calibri"/>
          <w:color w:val="2E74B5"/>
          <w:sz w:val="26"/>
        </w:rPr>
        <w:t>6.1 Correlation Results</w:t>
      </w:r>
    </w:p>
    <w:tbl>
      <w:tblPr>
        <w:tblW w:type="auto" w:w="0"/>
        <w:jc w:val="center"/>
        <w:tblLayout w:type="fixed"/>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1560"/>
        <w:gridCol w:w="1560"/>
        <w:gridCol w:w="1560"/>
        <w:gridCol w:w="1560"/>
        <w:gridCol w:w="1560"/>
        <w:gridCol w:w="1560"/>
      </w:tblGrid>
      <w:tr>
        <w:tc>
          <w:tcPr>
            <w:tcW w:type="dxa" w:w="1944"/>
            <w:tcMar>
              <w:top w:w="80" w:type="dxa"/>
              <w:start w:w="120" w:type="dxa"/>
              <w:bottom w:w="80" w:type="dxa"/>
              <w:end w:w="120" w:type="dxa"/>
            </w:tcMar>
            <w:vAlign w:val="center"/>
            <w:shd w:fill="F2F4F7"/>
          </w:tcPr>
          <w:p>
            <w:pPr>
              <w:spacing w:after="0" w:line="252" w:lineRule="auto"/>
            </w:pPr>
            <w:r>
              <w:rPr>
                <w:rFonts w:ascii="Calibri" w:hAnsi="Calibri"/>
                <w:b/>
                <w:sz w:val="18"/>
              </w:rPr>
              <w:t>Scope</w:t>
            </w:r>
          </w:p>
        </w:tc>
        <w:tc>
          <w:tcPr>
            <w:tcW w:type="dxa" w:w="792"/>
            <w:tcMar>
              <w:top w:w="80" w:type="dxa"/>
              <w:start w:w="120" w:type="dxa"/>
              <w:bottom w:w="80" w:type="dxa"/>
              <w:end w:w="120" w:type="dxa"/>
            </w:tcMar>
            <w:vAlign w:val="center"/>
            <w:shd w:fill="F2F4F7"/>
          </w:tcPr>
          <w:p>
            <w:pPr>
              <w:spacing w:after="0" w:line="252" w:lineRule="auto"/>
            </w:pPr>
            <w:r>
              <w:rPr>
                <w:rFonts w:ascii="Calibri" w:hAnsi="Calibri"/>
                <w:b/>
                <w:sz w:val="18"/>
              </w:rPr>
              <w:t>n</w:t>
            </w:r>
          </w:p>
        </w:tc>
        <w:tc>
          <w:tcPr>
            <w:tcW w:type="dxa" w:w="1440"/>
            <w:tcMar>
              <w:top w:w="80" w:type="dxa"/>
              <w:start w:w="120" w:type="dxa"/>
              <w:bottom w:w="80" w:type="dxa"/>
              <w:end w:w="120" w:type="dxa"/>
            </w:tcMar>
            <w:vAlign w:val="center"/>
            <w:shd w:fill="F2F4F7"/>
          </w:tcPr>
          <w:p>
            <w:pPr>
              <w:spacing w:after="0" w:line="252" w:lineRule="auto"/>
            </w:pPr>
            <w:r>
              <w:rPr>
                <w:rFonts w:ascii="Calibri" w:hAnsi="Calibri"/>
                <w:b/>
                <w:sz w:val="18"/>
              </w:rPr>
              <w:t>Pearson r</w:t>
            </w:r>
          </w:p>
        </w:tc>
        <w:tc>
          <w:tcPr>
            <w:tcW w:type="dxa" w:w="1440"/>
            <w:tcMar>
              <w:top w:w="80" w:type="dxa"/>
              <w:start w:w="120" w:type="dxa"/>
              <w:bottom w:w="80" w:type="dxa"/>
              <w:end w:w="120" w:type="dxa"/>
            </w:tcMar>
            <w:vAlign w:val="center"/>
            <w:shd w:fill="F2F4F7"/>
          </w:tcPr>
          <w:p>
            <w:pPr>
              <w:spacing w:after="0" w:line="252" w:lineRule="auto"/>
            </w:pPr>
            <w:r>
              <w:rPr>
                <w:rFonts w:ascii="Calibri" w:hAnsi="Calibri"/>
                <w:b/>
                <w:sz w:val="18"/>
              </w:rPr>
              <w:t>Pearson p</w:t>
            </w:r>
          </w:p>
        </w:tc>
        <w:tc>
          <w:tcPr>
            <w:tcW w:type="dxa" w:w="1656"/>
            <w:tcMar>
              <w:top w:w="80" w:type="dxa"/>
              <w:start w:w="120" w:type="dxa"/>
              <w:bottom w:w="80" w:type="dxa"/>
              <w:end w:w="120" w:type="dxa"/>
            </w:tcMar>
            <w:vAlign w:val="center"/>
            <w:shd w:fill="F2F4F7"/>
          </w:tcPr>
          <w:p>
            <w:pPr>
              <w:spacing w:after="0" w:line="252" w:lineRule="auto"/>
            </w:pPr>
            <w:r>
              <w:rPr>
                <w:rFonts w:ascii="Calibri" w:hAnsi="Calibri"/>
                <w:b/>
                <w:sz w:val="18"/>
              </w:rPr>
              <w:t>Spearman rho</w:t>
            </w:r>
          </w:p>
        </w:tc>
        <w:tc>
          <w:tcPr>
            <w:tcW w:type="dxa" w:w="1440"/>
            <w:tcMar>
              <w:top w:w="80" w:type="dxa"/>
              <w:start w:w="120" w:type="dxa"/>
              <w:bottom w:w="80" w:type="dxa"/>
              <w:end w:w="120" w:type="dxa"/>
            </w:tcMar>
            <w:vAlign w:val="center"/>
            <w:shd w:fill="F2F4F7"/>
          </w:tcPr>
          <w:p>
            <w:pPr>
              <w:spacing w:after="0" w:line="252" w:lineRule="auto"/>
            </w:pPr>
            <w:r>
              <w:rPr>
                <w:rFonts w:ascii="Calibri" w:hAnsi="Calibri"/>
                <w:b/>
                <w:sz w:val="18"/>
              </w:rPr>
              <w:t>Spearman p</w:t>
            </w:r>
          </w:p>
        </w:tc>
      </w:tr>
      <w:tr>
        <w:tc>
          <w:tcPr>
            <w:tcW w:type="dxa" w:w="1944"/>
            <w:tcMar>
              <w:top w:w="80" w:type="dxa"/>
              <w:start w:w="120" w:type="dxa"/>
              <w:bottom w:w="80" w:type="dxa"/>
              <w:end w:w="120" w:type="dxa"/>
            </w:tcMar>
            <w:vAlign w:val="center"/>
          </w:tcPr>
          <w:p>
            <w:pPr>
              <w:spacing w:after="0" w:line="252" w:lineRule="auto"/>
            </w:pPr>
            <w:r>
              <w:rPr>
                <w:rFonts w:ascii="Calibri" w:hAnsi="Calibri"/>
                <w:sz w:val="18"/>
              </w:rPr>
              <w:t>overall</w:t>
            </w:r>
          </w:p>
        </w:tc>
        <w:tc>
          <w:tcPr>
            <w:tcW w:type="dxa" w:w="792"/>
            <w:tcMar>
              <w:top w:w="80" w:type="dxa"/>
              <w:start w:w="120" w:type="dxa"/>
              <w:bottom w:w="80" w:type="dxa"/>
              <w:end w:w="120" w:type="dxa"/>
            </w:tcMar>
            <w:vAlign w:val="center"/>
          </w:tcPr>
          <w:p>
            <w:pPr>
              <w:spacing w:after="0" w:line="252" w:lineRule="auto"/>
            </w:pPr>
            <w:r>
              <w:rPr>
                <w:rFonts w:ascii="Calibri" w:hAnsi="Calibri"/>
                <w:sz w:val="18"/>
              </w:rPr>
              <w:t>150</w:t>
            </w:r>
          </w:p>
        </w:tc>
        <w:tc>
          <w:tcPr>
            <w:tcW w:type="dxa" w:w="1440"/>
            <w:tcMar>
              <w:top w:w="80" w:type="dxa"/>
              <w:start w:w="120" w:type="dxa"/>
              <w:bottom w:w="80" w:type="dxa"/>
              <w:end w:w="120" w:type="dxa"/>
            </w:tcMar>
            <w:vAlign w:val="center"/>
          </w:tcPr>
          <w:p>
            <w:pPr>
              <w:spacing w:after="0" w:line="252" w:lineRule="auto"/>
            </w:pPr>
            <w:r>
              <w:rPr>
                <w:rFonts w:ascii="Calibri" w:hAnsi="Calibri"/>
                <w:sz w:val="18"/>
              </w:rPr>
              <w:t>0.327704</w:t>
            </w:r>
          </w:p>
        </w:tc>
        <w:tc>
          <w:tcPr>
            <w:tcW w:type="dxa" w:w="1440"/>
            <w:tcMar>
              <w:top w:w="80" w:type="dxa"/>
              <w:start w:w="120" w:type="dxa"/>
              <w:bottom w:w="80" w:type="dxa"/>
              <w:end w:w="120" w:type="dxa"/>
            </w:tcMar>
            <w:vAlign w:val="center"/>
          </w:tcPr>
          <w:p>
            <w:pPr>
              <w:spacing w:after="0" w:line="252" w:lineRule="auto"/>
            </w:pPr>
            <w:r>
              <w:rPr>
                <w:rFonts w:ascii="Calibri" w:hAnsi="Calibri"/>
                <w:sz w:val="18"/>
              </w:rPr>
              <w:t>0.000042</w:t>
            </w:r>
          </w:p>
        </w:tc>
        <w:tc>
          <w:tcPr>
            <w:tcW w:type="dxa" w:w="1656"/>
            <w:tcMar>
              <w:top w:w="80" w:type="dxa"/>
              <w:start w:w="120" w:type="dxa"/>
              <w:bottom w:w="80" w:type="dxa"/>
              <w:end w:w="120" w:type="dxa"/>
            </w:tcMar>
            <w:vAlign w:val="center"/>
          </w:tcPr>
          <w:p>
            <w:pPr>
              <w:spacing w:after="0" w:line="252" w:lineRule="auto"/>
            </w:pPr>
            <w:r>
              <w:rPr>
                <w:rFonts w:ascii="Calibri" w:hAnsi="Calibri"/>
                <w:sz w:val="18"/>
              </w:rPr>
              <w:t>0.089610</w:t>
            </w:r>
          </w:p>
        </w:tc>
        <w:tc>
          <w:tcPr>
            <w:tcW w:type="dxa" w:w="1440"/>
            <w:tcMar>
              <w:top w:w="80" w:type="dxa"/>
              <w:start w:w="120" w:type="dxa"/>
              <w:bottom w:w="80" w:type="dxa"/>
              <w:end w:w="120" w:type="dxa"/>
            </w:tcMar>
            <w:vAlign w:val="center"/>
          </w:tcPr>
          <w:p>
            <w:pPr>
              <w:spacing w:after="0" w:line="252" w:lineRule="auto"/>
            </w:pPr>
            <w:r>
              <w:rPr>
                <w:rFonts w:ascii="Calibri" w:hAnsi="Calibri"/>
                <w:sz w:val="18"/>
              </w:rPr>
              <w:t>0.275487</w:t>
            </w:r>
          </w:p>
        </w:tc>
      </w:tr>
      <w:tr>
        <w:tc>
          <w:tcPr>
            <w:tcW w:type="dxa" w:w="1944"/>
            <w:tcMar>
              <w:top w:w="80" w:type="dxa"/>
              <w:start w:w="120" w:type="dxa"/>
              <w:bottom w:w="80" w:type="dxa"/>
              <w:end w:w="120" w:type="dxa"/>
            </w:tcMar>
            <w:vAlign w:val="center"/>
          </w:tcPr>
          <w:p>
            <w:pPr>
              <w:spacing w:after="0" w:line="252" w:lineRule="auto"/>
            </w:pPr>
            <w:r>
              <w:rPr>
                <w:rFonts w:ascii="Calibri" w:hAnsi="Calibri"/>
                <w:sz w:val="18"/>
              </w:rPr>
              <w:t>code_generation</w:t>
            </w:r>
          </w:p>
        </w:tc>
        <w:tc>
          <w:tcPr>
            <w:tcW w:type="dxa" w:w="792"/>
            <w:tcMar>
              <w:top w:w="80" w:type="dxa"/>
              <w:start w:w="120" w:type="dxa"/>
              <w:bottom w:w="80" w:type="dxa"/>
              <w:end w:w="120" w:type="dxa"/>
            </w:tcMar>
            <w:vAlign w:val="center"/>
          </w:tcPr>
          <w:p>
            <w:pPr>
              <w:spacing w:after="0" w:line="252" w:lineRule="auto"/>
            </w:pPr>
            <w:r>
              <w:rPr>
                <w:rFonts w:ascii="Calibri" w:hAnsi="Calibri"/>
                <w:sz w:val="18"/>
              </w:rPr>
              <w:t>50</w:t>
            </w:r>
          </w:p>
        </w:tc>
        <w:tc>
          <w:tcPr>
            <w:tcW w:type="dxa" w:w="1440"/>
            <w:tcMar>
              <w:top w:w="80" w:type="dxa"/>
              <w:start w:w="120" w:type="dxa"/>
              <w:bottom w:w="80" w:type="dxa"/>
              <w:end w:w="120" w:type="dxa"/>
            </w:tcMar>
            <w:vAlign w:val="center"/>
          </w:tcPr>
          <w:p>
            <w:pPr>
              <w:spacing w:after="0" w:line="252" w:lineRule="auto"/>
            </w:pPr>
            <w:r>
              <w:rPr>
                <w:rFonts w:ascii="Calibri" w:hAnsi="Calibri"/>
                <w:sz w:val="18"/>
              </w:rPr>
              <w:t>0.537373</w:t>
            </w:r>
          </w:p>
        </w:tc>
        <w:tc>
          <w:tcPr>
            <w:tcW w:type="dxa" w:w="1440"/>
            <w:tcMar>
              <w:top w:w="80" w:type="dxa"/>
              <w:start w:w="120" w:type="dxa"/>
              <w:bottom w:w="80" w:type="dxa"/>
              <w:end w:w="120" w:type="dxa"/>
            </w:tcMar>
            <w:vAlign w:val="center"/>
          </w:tcPr>
          <w:p>
            <w:pPr>
              <w:spacing w:after="0" w:line="252" w:lineRule="auto"/>
            </w:pPr>
            <w:r>
              <w:rPr>
                <w:rFonts w:ascii="Calibri" w:hAnsi="Calibri"/>
                <w:sz w:val="18"/>
              </w:rPr>
              <w:t>0.000057</w:t>
            </w:r>
          </w:p>
        </w:tc>
        <w:tc>
          <w:tcPr>
            <w:tcW w:type="dxa" w:w="1656"/>
            <w:tcMar>
              <w:top w:w="80" w:type="dxa"/>
              <w:start w:w="120" w:type="dxa"/>
              <w:bottom w:w="80" w:type="dxa"/>
              <w:end w:w="120" w:type="dxa"/>
            </w:tcMar>
            <w:vAlign w:val="center"/>
          </w:tcPr>
          <w:p>
            <w:pPr>
              <w:spacing w:after="0" w:line="252" w:lineRule="auto"/>
            </w:pPr>
            <w:r>
              <w:rPr>
                <w:rFonts w:ascii="Calibri" w:hAnsi="Calibri"/>
                <w:sz w:val="18"/>
              </w:rPr>
              <w:t>0.131946</w:t>
            </w:r>
          </w:p>
        </w:tc>
        <w:tc>
          <w:tcPr>
            <w:tcW w:type="dxa" w:w="1440"/>
            <w:tcMar>
              <w:top w:w="80" w:type="dxa"/>
              <w:start w:w="120" w:type="dxa"/>
              <w:bottom w:w="80" w:type="dxa"/>
              <w:end w:w="120" w:type="dxa"/>
            </w:tcMar>
            <w:vAlign w:val="center"/>
          </w:tcPr>
          <w:p>
            <w:pPr>
              <w:spacing w:after="0" w:line="252" w:lineRule="auto"/>
            </w:pPr>
            <w:r>
              <w:rPr>
                <w:rFonts w:ascii="Calibri" w:hAnsi="Calibri"/>
                <w:sz w:val="18"/>
              </w:rPr>
              <w:t>0.361031</w:t>
            </w:r>
          </w:p>
        </w:tc>
      </w:tr>
      <w:tr>
        <w:tc>
          <w:tcPr>
            <w:tcW w:type="dxa" w:w="1944"/>
            <w:tcMar>
              <w:top w:w="80" w:type="dxa"/>
              <w:start w:w="120" w:type="dxa"/>
              <w:bottom w:w="80" w:type="dxa"/>
              <w:end w:w="120" w:type="dxa"/>
            </w:tcMar>
            <w:vAlign w:val="center"/>
          </w:tcPr>
          <w:p>
            <w:pPr>
              <w:spacing w:after="0" w:line="252" w:lineRule="auto"/>
            </w:pPr>
            <w:r>
              <w:rPr>
                <w:rFonts w:ascii="Calibri" w:hAnsi="Calibri"/>
                <w:sz w:val="18"/>
              </w:rPr>
              <w:t>factual_qa</w:t>
            </w:r>
          </w:p>
        </w:tc>
        <w:tc>
          <w:tcPr>
            <w:tcW w:type="dxa" w:w="792"/>
            <w:tcMar>
              <w:top w:w="80" w:type="dxa"/>
              <w:start w:w="120" w:type="dxa"/>
              <w:bottom w:w="80" w:type="dxa"/>
              <w:end w:w="120" w:type="dxa"/>
            </w:tcMar>
            <w:vAlign w:val="center"/>
          </w:tcPr>
          <w:p>
            <w:pPr>
              <w:spacing w:after="0" w:line="252" w:lineRule="auto"/>
            </w:pPr>
            <w:r>
              <w:rPr>
                <w:rFonts w:ascii="Calibri" w:hAnsi="Calibri"/>
                <w:sz w:val="18"/>
              </w:rPr>
              <w:t>50</w:t>
            </w:r>
          </w:p>
        </w:tc>
        <w:tc>
          <w:tcPr>
            <w:tcW w:type="dxa" w:w="1440"/>
            <w:tcMar>
              <w:top w:w="80" w:type="dxa"/>
              <w:start w:w="120" w:type="dxa"/>
              <w:bottom w:w="80" w:type="dxa"/>
              <w:end w:w="120" w:type="dxa"/>
            </w:tcMar>
            <w:vAlign w:val="center"/>
          </w:tcPr>
          <w:p>
            <w:pPr>
              <w:spacing w:after="0" w:line="252" w:lineRule="auto"/>
            </w:pPr>
            <w:r>
              <w:rPr>
                <w:rFonts w:ascii="Calibri" w:hAnsi="Calibri"/>
                <w:sz w:val="18"/>
              </w:rPr>
              <w:t>0.481403</w:t>
            </w:r>
          </w:p>
        </w:tc>
        <w:tc>
          <w:tcPr>
            <w:tcW w:type="dxa" w:w="1440"/>
            <w:tcMar>
              <w:top w:w="80" w:type="dxa"/>
              <w:start w:w="120" w:type="dxa"/>
              <w:bottom w:w="80" w:type="dxa"/>
              <w:end w:w="120" w:type="dxa"/>
            </w:tcMar>
            <w:vAlign w:val="center"/>
          </w:tcPr>
          <w:p>
            <w:pPr>
              <w:spacing w:after="0" w:line="252" w:lineRule="auto"/>
            </w:pPr>
            <w:r>
              <w:rPr>
                <w:rFonts w:ascii="Calibri" w:hAnsi="Calibri"/>
                <w:sz w:val="18"/>
              </w:rPr>
              <w:t>0.000401</w:t>
            </w:r>
          </w:p>
        </w:tc>
        <w:tc>
          <w:tcPr>
            <w:tcW w:type="dxa" w:w="1656"/>
            <w:tcMar>
              <w:top w:w="80" w:type="dxa"/>
              <w:start w:w="120" w:type="dxa"/>
              <w:bottom w:w="80" w:type="dxa"/>
              <w:end w:w="120" w:type="dxa"/>
            </w:tcMar>
            <w:vAlign w:val="center"/>
          </w:tcPr>
          <w:p>
            <w:pPr>
              <w:spacing w:after="0" w:line="252" w:lineRule="auto"/>
            </w:pPr>
            <w:r>
              <w:rPr>
                <w:rFonts w:ascii="Calibri" w:hAnsi="Calibri"/>
                <w:sz w:val="18"/>
              </w:rPr>
              <w:t>0.434788</w:t>
            </w:r>
          </w:p>
        </w:tc>
        <w:tc>
          <w:tcPr>
            <w:tcW w:type="dxa" w:w="1440"/>
            <w:tcMar>
              <w:top w:w="80" w:type="dxa"/>
              <w:start w:w="120" w:type="dxa"/>
              <w:bottom w:w="80" w:type="dxa"/>
              <w:end w:w="120" w:type="dxa"/>
            </w:tcMar>
            <w:vAlign w:val="center"/>
          </w:tcPr>
          <w:p>
            <w:pPr>
              <w:spacing w:after="0" w:line="252" w:lineRule="auto"/>
            </w:pPr>
            <w:r>
              <w:rPr>
                <w:rFonts w:ascii="Calibri" w:hAnsi="Calibri"/>
                <w:sz w:val="18"/>
              </w:rPr>
              <w:t>0.001604</w:t>
            </w:r>
          </w:p>
        </w:tc>
      </w:tr>
      <w:tr>
        <w:tc>
          <w:tcPr>
            <w:tcW w:type="dxa" w:w="1944"/>
            <w:tcMar>
              <w:top w:w="80" w:type="dxa"/>
              <w:start w:w="120" w:type="dxa"/>
              <w:bottom w:w="80" w:type="dxa"/>
              <w:end w:w="120" w:type="dxa"/>
            </w:tcMar>
            <w:vAlign w:val="center"/>
          </w:tcPr>
          <w:p>
            <w:pPr>
              <w:spacing w:after="0" w:line="252" w:lineRule="auto"/>
            </w:pPr>
            <w:r>
              <w:rPr>
                <w:rFonts w:ascii="Calibri" w:hAnsi="Calibri"/>
                <w:sz w:val="18"/>
              </w:rPr>
              <w:t>math_reasoning</w:t>
            </w:r>
          </w:p>
        </w:tc>
        <w:tc>
          <w:tcPr>
            <w:tcW w:type="dxa" w:w="792"/>
            <w:tcMar>
              <w:top w:w="80" w:type="dxa"/>
              <w:start w:w="120" w:type="dxa"/>
              <w:bottom w:w="80" w:type="dxa"/>
              <w:end w:w="120" w:type="dxa"/>
            </w:tcMar>
            <w:vAlign w:val="center"/>
          </w:tcPr>
          <w:p>
            <w:pPr>
              <w:spacing w:after="0" w:line="252" w:lineRule="auto"/>
            </w:pPr>
            <w:r>
              <w:rPr>
                <w:rFonts w:ascii="Calibri" w:hAnsi="Calibri"/>
                <w:sz w:val="18"/>
              </w:rPr>
              <w:t>50</w:t>
            </w:r>
          </w:p>
        </w:tc>
        <w:tc>
          <w:tcPr>
            <w:tcW w:type="dxa" w:w="1440"/>
            <w:tcMar>
              <w:top w:w="80" w:type="dxa"/>
              <w:start w:w="120" w:type="dxa"/>
              <w:bottom w:w="80" w:type="dxa"/>
              <w:end w:w="120" w:type="dxa"/>
            </w:tcMar>
            <w:vAlign w:val="center"/>
          </w:tcPr>
          <w:p>
            <w:pPr>
              <w:spacing w:after="0" w:line="252" w:lineRule="auto"/>
            </w:pPr>
            <w:r>
              <w:rPr>
                <w:rFonts w:ascii="Calibri" w:hAnsi="Calibri"/>
                <w:sz w:val="18"/>
              </w:rPr>
              <w:t>-0.330193</w:t>
            </w:r>
          </w:p>
        </w:tc>
        <w:tc>
          <w:tcPr>
            <w:tcW w:type="dxa" w:w="1440"/>
            <w:tcMar>
              <w:top w:w="80" w:type="dxa"/>
              <w:start w:w="120" w:type="dxa"/>
              <w:bottom w:w="80" w:type="dxa"/>
              <w:end w:w="120" w:type="dxa"/>
            </w:tcMar>
            <w:vAlign w:val="center"/>
          </w:tcPr>
          <w:p>
            <w:pPr>
              <w:spacing w:after="0" w:line="252" w:lineRule="auto"/>
            </w:pPr>
            <w:r>
              <w:rPr>
                <w:rFonts w:ascii="Calibri" w:hAnsi="Calibri"/>
                <w:sz w:val="18"/>
              </w:rPr>
              <w:t>0.019187</w:t>
            </w:r>
          </w:p>
        </w:tc>
        <w:tc>
          <w:tcPr>
            <w:tcW w:type="dxa" w:w="1656"/>
            <w:tcMar>
              <w:top w:w="80" w:type="dxa"/>
              <w:start w:w="120" w:type="dxa"/>
              <w:bottom w:w="80" w:type="dxa"/>
              <w:end w:w="120" w:type="dxa"/>
            </w:tcMar>
            <w:vAlign w:val="center"/>
          </w:tcPr>
          <w:p>
            <w:pPr>
              <w:spacing w:after="0" w:line="252" w:lineRule="auto"/>
            </w:pPr>
            <w:r>
              <w:rPr>
                <w:rFonts w:ascii="Calibri" w:hAnsi="Calibri"/>
                <w:sz w:val="18"/>
              </w:rPr>
              <w:t>-0.215038</w:t>
            </w:r>
          </w:p>
        </w:tc>
        <w:tc>
          <w:tcPr>
            <w:tcW w:type="dxa" w:w="1440"/>
            <w:tcMar>
              <w:top w:w="80" w:type="dxa"/>
              <w:start w:w="120" w:type="dxa"/>
              <w:bottom w:w="80" w:type="dxa"/>
              <w:end w:w="120" w:type="dxa"/>
            </w:tcMar>
            <w:vAlign w:val="center"/>
          </w:tcPr>
          <w:p>
            <w:pPr>
              <w:spacing w:after="0" w:line="252" w:lineRule="auto"/>
            </w:pPr>
            <w:r>
              <w:rPr>
                <w:rFonts w:ascii="Calibri" w:hAnsi="Calibri"/>
                <w:sz w:val="18"/>
              </w:rPr>
              <w:t>0.133694</w:t>
            </w:r>
          </w:p>
        </w:tc>
      </w:tr>
    </w:tbl>
    <w:p>
      <w:pPr>
        <w:spacing w:before="60" w:after="160"/>
      </w:pPr>
      <w:r>
        <w:rPr>
          <w:color w:val="595959"/>
          <w:sz w:val="18"/>
        </w:rPr>
        <w:t>Table 5. Overall and task-level association between noise-corrected drift and performance change.</w:t>
      </w:r>
    </w:p>
    <w:p>
      <w:pPr>
        <w:spacing w:after="120" w:line="264" w:lineRule="auto"/>
      </w:pPr>
      <w:r>
        <w:t>The pooled Pearson correlation is positive and statistically significant, while the pooled Spearman correlation is not significant. This suggests a linear association in the pooled data but not a stable universal monotonic pattern. At the task level, factual QA shows the most consistent relationship: both Pearson and Spearman correlations are positive and statistically significant. Code generation shows a significant Pearson correlation but not a significant Spearman correlation. Math reasoning shows a negative Pearson correlation, indicating a different relationship between embedding-based drift and final-answer correctness change.</w:t>
      </w:r>
    </w:p>
    <w:p>
      <w:pPr>
        <w:pStyle w:val="Heading2"/>
      </w:pPr>
      <w:r>
        <w:rPr>
          <w:rFonts w:ascii="Calibri" w:hAnsi="Calibri"/>
          <w:color w:val="2E74B5"/>
          <w:sz w:val="26"/>
        </w:rPr>
        <w:t>6.2 Regression Results</w:t>
      </w:r>
    </w:p>
    <w:tbl>
      <w:tblPr>
        <w:tblW w:type="auto" w:w="0"/>
        <w:jc w:val="center"/>
        <w:tblLayout w:type="fixed"/>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340"/>
        <w:gridCol w:w="2340"/>
        <w:gridCol w:w="2340"/>
        <w:gridCol w:w="2340"/>
      </w:tblGrid>
      <w:tr>
        <w:tc>
          <w:tcPr>
            <w:tcW w:type="dxa" w:w="1152"/>
            <w:tcMar>
              <w:top w:w="80" w:type="dxa"/>
              <w:start w:w="120" w:type="dxa"/>
              <w:bottom w:w="80" w:type="dxa"/>
              <w:end w:w="120" w:type="dxa"/>
            </w:tcMar>
            <w:vAlign w:val="center"/>
            <w:shd w:fill="F2F4F7"/>
          </w:tcPr>
          <w:p>
            <w:pPr>
              <w:spacing w:after="0" w:line="252" w:lineRule="auto"/>
            </w:pPr>
            <w:r>
              <w:rPr>
                <w:rFonts w:ascii="Calibri" w:hAnsi="Calibri"/>
                <w:b/>
                <w:sz w:val="18"/>
              </w:rPr>
              <w:t>Model</w:t>
            </w:r>
          </w:p>
        </w:tc>
        <w:tc>
          <w:tcPr>
            <w:tcW w:type="dxa" w:w="2520"/>
            <w:tcMar>
              <w:top w:w="80" w:type="dxa"/>
              <w:start w:w="120" w:type="dxa"/>
              <w:bottom w:w="80" w:type="dxa"/>
              <w:end w:w="120" w:type="dxa"/>
            </w:tcMar>
            <w:vAlign w:val="center"/>
            <w:shd w:fill="F2F4F7"/>
          </w:tcPr>
          <w:p>
            <w:pPr>
              <w:spacing w:after="0" w:line="252" w:lineRule="auto"/>
            </w:pPr>
            <w:r>
              <w:rPr>
                <w:rFonts w:ascii="Calibri" w:hAnsi="Calibri"/>
                <w:b/>
                <w:sz w:val="18"/>
              </w:rPr>
              <w:t>Specification</w:t>
            </w:r>
          </w:p>
        </w:tc>
        <w:tc>
          <w:tcPr>
            <w:tcW w:type="dxa" w:w="2664"/>
            <w:tcMar>
              <w:top w:w="80" w:type="dxa"/>
              <w:start w:w="120" w:type="dxa"/>
              <w:bottom w:w="80" w:type="dxa"/>
              <w:end w:w="120" w:type="dxa"/>
            </w:tcMar>
            <w:vAlign w:val="center"/>
            <w:shd w:fill="F2F4F7"/>
          </w:tcPr>
          <w:p>
            <w:pPr>
              <w:spacing w:after="0" w:line="252" w:lineRule="auto"/>
            </w:pPr>
            <w:r>
              <w:rPr>
                <w:rFonts w:ascii="Calibri" w:hAnsi="Calibri"/>
                <w:b/>
                <w:sz w:val="18"/>
              </w:rPr>
              <w:t>Key result</w:t>
            </w:r>
          </w:p>
        </w:tc>
        <w:tc>
          <w:tcPr>
            <w:tcW w:type="dxa" w:w="3024"/>
            <w:tcMar>
              <w:top w:w="80" w:type="dxa"/>
              <w:start w:w="120" w:type="dxa"/>
              <w:bottom w:w="80" w:type="dxa"/>
              <w:end w:w="120" w:type="dxa"/>
            </w:tcMar>
            <w:vAlign w:val="center"/>
            <w:shd w:fill="F2F4F7"/>
          </w:tcPr>
          <w:p>
            <w:pPr>
              <w:spacing w:after="0" w:line="252" w:lineRule="auto"/>
            </w:pPr>
            <w:r>
              <w:rPr>
                <w:rFonts w:ascii="Calibri" w:hAnsi="Calibri"/>
                <w:b/>
                <w:sz w:val="18"/>
              </w:rPr>
              <w:t>Interpretation</w:t>
            </w:r>
          </w:p>
        </w:tc>
      </w:tr>
      <w:tr>
        <w:tc>
          <w:tcPr>
            <w:tcW w:type="dxa" w:w="1152"/>
            <w:tcMar>
              <w:top w:w="80" w:type="dxa"/>
              <w:start w:w="120" w:type="dxa"/>
              <w:bottom w:w="80" w:type="dxa"/>
              <w:end w:w="120" w:type="dxa"/>
            </w:tcMar>
            <w:vAlign w:val="center"/>
          </w:tcPr>
          <w:p>
            <w:pPr>
              <w:spacing w:after="0" w:line="252" w:lineRule="auto"/>
            </w:pPr>
            <w:r>
              <w:rPr>
                <w:rFonts w:ascii="Calibri" w:hAnsi="Calibri"/>
                <w:sz w:val="18"/>
              </w:rPr>
              <w:t>OLS 1</w:t>
            </w:r>
          </w:p>
        </w:tc>
        <w:tc>
          <w:tcPr>
            <w:tcW w:type="dxa" w:w="2520"/>
            <w:tcMar>
              <w:top w:w="80" w:type="dxa"/>
              <w:start w:w="120" w:type="dxa"/>
              <w:bottom w:w="80" w:type="dxa"/>
              <w:end w:w="120" w:type="dxa"/>
            </w:tcMar>
            <w:vAlign w:val="center"/>
          </w:tcPr>
          <w:p>
            <w:pPr>
              <w:spacing w:after="0" w:line="252" w:lineRule="auto"/>
            </w:pPr>
            <w:r>
              <w:rPr>
                <w:rFonts w:ascii="Calibri" w:hAnsi="Calibri"/>
                <w:sz w:val="18"/>
              </w:rPr>
              <w:t>performance_change ~ drift</w:t>
            </w:r>
          </w:p>
        </w:tc>
        <w:tc>
          <w:tcPr>
            <w:tcW w:type="dxa" w:w="2664"/>
            <w:tcMar>
              <w:top w:w="80" w:type="dxa"/>
              <w:start w:w="120" w:type="dxa"/>
              <w:bottom w:w="80" w:type="dxa"/>
              <w:end w:w="120" w:type="dxa"/>
            </w:tcMar>
            <w:vAlign w:val="center"/>
          </w:tcPr>
          <w:p>
            <w:pPr>
              <w:spacing w:after="0" w:line="252" w:lineRule="auto"/>
            </w:pPr>
            <w:r>
              <w:rPr>
                <w:rFonts w:ascii="Calibri" w:hAnsi="Calibri"/>
                <w:sz w:val="18"/>
              </w:rPr>
              <w:t>drift coef. = 1.6937, p = 0.007, R2 = 0.107</w:t>
            </w:r>
          </w:p>
        </w:tc>
        <w:tc>
          <w:tcPr>
            <w:tcW w:type="dxa" w:w="3024"/>
            <w:tcMar>
              <w:top w:w="80" w:type="dxa"/>
              <w:start w:w="120" w:type="dxa"/>
              <w:bottom w:w="80" w:type="dxa"/>
              <w:end w:w="120" w:type="dxa"/>
            </w:tcMar>
            <w:vAlign w:val="center"/>
          </w:tcPr>
          <w:p>
            <w:pPr>
              <w:spacing w:after="0" w:line="252" w:lineRule="auto"/>
            </w:pPr>
            <w:r>
              <w:rPr>
                <w:rFonts w:ascii="Calibri" w:hAnsi="Calibri"/>
                <w:sz w:val="18"/>
              </w:rPr>
              <w:t>Higher drift is associated with larger performance decrease in pooled data.</w:t>
            </w:r>
          </w:p>
        </w:tc>
      </w:tr>
      <w:tr>
        <w:tc>
          <w:tcPr>
            <w:tcW w:type="dxa" w:w="1152"/>
            <w:tcMar>
              <w:top w:w="80" w:type="dxa"/>
              <w:start w:w="120" w:type="dxa"/>
              <w:bottom w:w="80" w:type="dxa"/>
              <w:end w:w="120" w:type="dxa"/>
            </w:tcMar>
            <w:vAlign w:val="center"/>
          </w:tcPr>
          <w:p>
            <w:pPr>
              <w:spacing w:after="0" w:line="252" w:lineRule="auto"/>
            </w:pPr>
            <w:r>
              <w:rPr>
                <w:rFonts w:ascii="Calibri" w:hAnsi="Calibri"/>
                <w:sz w:val="18"/>
              </w:rPr>
              <w:t>OLS 2</w:t>
            </w:r>
          </w:p>
        </w:tc>
        <w:tc>
          <w:tcPr>
            <w:tcW w:type="dxa" w:w="2520"/>
            <w:tcMar>
              <w:top w:w="80" w:type="dxa"/>
              <w:start w:w="120" w:type="dxa"/>
              <w:bottom w:w="80" w:type="dxa"/>
              <w:end w:w="120" w:type="dxa"/>
            </w:tcMar>
            <w:vAlign w:val="center"/>
          </w:tcPr>
          <w:p>
            <w:pPr>
              <w:spacing w:after="0" w:line="252" w:lineRule="auto"/>
            </w:pPr>
            <w:r>
              <w:rPr>
                <w:rFonts w:ascii="Calibri" w:hAnsi="Calibri"/>
                <w:sz w:val="18"/>
              </w:rPr>
              <w:t>performance_change ~ drift * task_type</w:t>
            </w:r>
          </w:p>
        </w:tc>
        <w:tc>
          <w:tcPr>
            <w:tcW w:type="dxa" w:w="2664"/>
            <w:tcMar>
              <w:top w:w="80" w:type="dxa"/>
              <w:start w:w="120" w:type="dxa"/>
              <w:bottom w:w="80" w:type="dxa"/>
              <w:end w:w="120" w:type="dxa"/>
            </w:tcMar>
            <w:vAlign w:val="center"/>
          </w:tcPr>
          <w:p>
            <w:pPr>
              <w:spacing w:after="0" w:line="252" w:lineRule="auto"/>
            </w:pPr>
            <w:r>
              <w:rPr>
                <w:rFonts w:ascii="Calibri" w:hAnsi="Calibri"/>
                <w:sz w:val="18"/>
              </w:rPr>
              <w:t>math interaction = -8.4603, p = 0.002, R2 = 0.220</w:t>
            </w:r>
          </w:p>
        </w:tc>
        <w:tc>
          <w:tcPr>
            <w:tcW w:type="dxa" w:w="3024"/>
            <w:tcMar>
              <w:top w:w="80" w:type="dxa"/>
              <w:start w:w="120" w:type="dxa"/>
              <w:bottom w:w="80" w:type="dxa"/>
              <w:end w:w="120" w:type="dxa"/>
            </w:tcMar>
            <w:vAlign w:val="center"/>
          </w:tcPr>
          <w:p>
            <w:pPr>
              <w:spacing w:after="0" w:line="252" w:lineRule="auto"/>
            </w:pPr>
            <w:r>
              <w:rPr>
                <w:rFonts w:ascii="Calibri" w:hAnsi="Calibri"/>
                <w:sz w:val="18"/>
              </w:rPr>
              <w:t>The drift-performance relationship differs by task type, especially for math reasoning.</w:t>
            </w:r>
          </w:p>
        </w:tc>
      </w:tr>
      <w:tr>
        <w:tc>
          <w:tcPr>
            <w:tcW w:type="dxa" w:w="1152"/>
            <w:tcMar>
              <w:top w:w="80" w:type="dxa"/>
              <w:start w:w="120" w:type="dxa"/>
              <w:bottom w:w="80" w:type="dxa"/>
              <w:end w:w="120" w:type="dxa"/>
            </w:tcMar>
            <w:vAlign w:val="center"/>
          </w:tcPr>
          <w:p>
            <w:pPr>
              <w:spacing w:after="0" w:line="252" w:lineRule="auto"/>
            </w:pPr>
            <w:r>
              <w:rPr>
                <w:rFonts w:ascii="Calibri" w:hAnsi="Calibri"/>
                <w:sz w:val="18"/>
              </w:rPr>
              <w:t>OLS 3</w:t>
            </w:r>
          </w:p>
        </w:tc>
        <w:tc>
          <w:tcPr>
            <w:tcW w:type="dxa" w:w="2520"/>
            <w:tcMar>
              <w:top w:w="80" w:type="dxa"/>
              <w:start w:w="120" w:type="dxa"/>
              <w:bottom w:w="80" w:type="dxa"/>
              <w:end w:w="120" w:type="dxa"/>
            </w:tcMar>
            <w:vAlign w:val="center"/>
          </w:tcPr>
          <w:p>
            <w:pPr>
              <w:spacing w:after="0" w:line="252" w:lineRule="auto"/>
            </w:pPr>
            <w:r>
              <w:rPr>
                <w:rFonts w:ascii="Calibri" w:hAnsi="Calibri"/>
                <w:sz w:val="18"/>
              </w:rPr>
              <w:t>performance_change ~ drift * task_type + perturbation_type</w:t>
            </w:r>
          </w:p>
        </w:tc>
        <w:tc>
          <w:tcPr>
            <w:tcW w:type="dxa" w:w="2664"/>
            <w:tcMar>
              <w:top w:w="80" w:type="dxa"/>
              <w:start w:w="120" w:type="dxa"/>
              <w:bottom w:w="80" w:type="dxa"/>
              <w:end w:w="120" w:type="dxa"/>
            </w:tcMar>
            <w:vAlign w:val="center"/>
          </w:tcPr>
          <w:p>
            <w:pPr>
              <w:spacing w:after="0" w:line="252" w:lineRule="auto"/>
            </w:pPr>
            <w:r>
              <w:rPr>
                <w:rFonts w:ascii="Calibri" w:hAnsi="Calibri"/>
                <w:sz w:val="18"/>
              </w:rPr>
              <w:t>paraphrasing coef. = 0.1491, p = 0.047; math interaction p = 0.004, R2 = 0.264</w:t>
            </w:r>
          </w:p>
        </w:tc>
        <w:tc>
          <w:tcPr>
            <w:tcW w:type="dxa" w:w="3024"/>
            <w:tcMar>
              <w:top w:w="80" w:type="dxa"/>
              <w:start w:w="120" w:type="dxa"/>
              <w:bottom w:w="80" w:type="dxa"/>
              <w:end w:w="120" w:type="dxa"/>
            </w:tcMar>
            <w:vAlign w:val="center"/>
          </w:tcPr>
          <w:p>
            <w:pPr>
              <w:spacing w:after="0" w:line="252" w:lineRule="auto"/>
            </w:pPr>
            <w:r>
              <w:rPr>
                <w:rFonts w:ascii="Calibri" w:hAnsi="Calibri"/>
                <w:sz w:val="18"/>
              </w:rPr>
              <w:t>Paraphrasing remains associated with larger performance decrease after controlling for task and drift.</w:t>
            </w:r>
          </w:p>
        </w:tc>
      </w:tr>
    </w:tbl>
    <w:p>
      <w:pPr>
        <w:spacing w:before="60" w:after="160"/>
      </w:pPr>
      <w:r>
        <w:rPr>
          <w:color w:val="595959"/>
          <w:sz w:val="18"/>
        </w:rPr>
        <w:t>Table 6. Regression models with HC3 robust standard errors.</w:t>
      </w:r>
    </w:p>
    <w:p>
      <w:pPr>
        <w:spacing w:after="120" w:line="264" w:lineRule="auto"/>
      </w:pPr>
      <w:r>
        <w:t>A mixed-effects robustness check with item-level random intercepts converged, but the random-effects covariance was singular and the estimated group variance was approximately zero. Therefore, it is treated as a robustness check rather than the main inferential result.</w:t>
      </w:r>
    </w:p>
    <w:p>
      <w:pPr>
        <w:pStyle w:val="Heading1"/>
      </w:pPr>
      <w:r>
        <w:rPr>
          <w:rFonts w:ascii="Calibri" w:hAnsi="Calibri"/>
          <w:color w:val="2E74B5"/>
          <w:sz w:val="32"/>
        </w:rPr>
        <w:t>7. Answer to RQ2</w:t>
      </w:r>
    </w:p>
    <w:p>
      <w:pPr>
        <w:spacing w:after="120" w:line="264" w:lineRule="auto"/>
      </w:pPr>
      <w:r>
        <w:t>The current results suggest that semantic drift and task performance change are associated, but the association is task-dependent and perturbation-dependent rather than universal. The clearest positive pattern appears for paraphrasing, especially in factual QA and code generation. Math reasoning shows performance decreases even when embedding-based semantic drift is close to zero, suggesting that final-answer correctness can change without a large SBERT-measured semantic drift.</w:t>
      </w:r>
    </w:p>
    <w:p>
      <w:pPr>
        <w:pStyle w:val="ListBullet"/>
        <w:spacing w:after="80"/>
      </w:pPr>
      <w:r>
        <w:rPr>
          <w:rFonts w:ascii="Calibri" w:hAnsi="Calibri"/>
          <w:sz w:val="22"/>
        </w:rPr>
        <w:t>Paraphrasing produced the largest average semantic drift and the largest average performance decrease.</w:t>
      </w:r>
    </w:p>
    <w:p>
      <w:pPr>
        <w:pStyle w:val="ListBullet"/>
        <w:spacing w:after="80"/>
      </w:pPr>
      <w:r>
        <w:rPr>
          <w:rFonts w:ascii="Calibri" w:hAnsi="Calibri"/>
          <w:sz w:val="22"/>
        </w:rPr>
        <w:t>Factual QA showed the most consistent drift-performance association in correlation analysis.</w:t>
      </w:r>
    </w:p>
    <w:p>
      <w:pPr>
        <w:pStyle w:val="ListBullet"/>
        <w:spacing w:after="80"/>
      </w:pPr>
      <w:r>
        <w:rPr>
          <w:rFonts w:ascii="Calibri" w:hAnsi="Calibri"/>
          <w:sz w:val="22"/>
        </w:rPr>
        <w:t>Code generation showed a strong linear association, especially under paraphrasing.</w:t>
      </w:r>
    </w:p>
    <w:p>
      <w:pPr>
        <w:pStyle w:val="ListBullet"/>
        <w:spacing w:after="80"/>
      </w:pPr>
      <w:r>
        <w:rPr>
          <w:rFonts w:ascii="Calibri" w:hAnsi="Calibri"/>
          <w:sz w:val="22"/>
        </w:rPr>
        <w:t>Math reasoning showed a different pattern: correctness can change even when semantic drift remains small.</w:t>
      </w:r>
    </w:p>
    <w:p>
      <w:pPr>
        <w:pStyle w:val="Heading1"/>
      </w:pPr>
      <w:r>
        <w:rPr>
          <w:rFonts w:ascii="Calibri" w:hAnsi="Calibri"/>
          <w:color w:val="2E74B5"/>
          <w:sz w:val="32"/>
        </w:rPr>
        <w:t>8. Limitations</w:t>
      </w:r>
    </w:p>
    <w:p>
      <w:pPr>
        <w:spacing w:after="120" w:line="264" w:lineRule="auto"/>
      </w:pPr>
      <w:r>
        <w:t>The sample contains 150 item-perturbation observations, with only ten items in each task-by-perturbation cell. Cell-level correlations should therefore be interpreted as descriptive rather than strong inferential evidence. The factual QA metric is automatic and lexical, so it may underestimate semantically correct answers that do not share tokens with the reference answer. The code metric depends on the available HumanEvalPack tests and does not prove correctness for all possible inputs. Finally, the semantic drift measure uses Sentence-BERT embeddings, which may not capture small final-answer changes in mathematical reasoning.</w:t>
      </w:r>
    </w:p>
    <w:p>
      <w:pPr>
        <w:pStyle w:val="Heading1"/>
      </w:pPr>
      <w:r>
        <w:rPr>
          <w:rFonts w:ascii="Calibri" w:hAnsi="Calibri"/>
          <w:color w:val="2E74B5"/>
          <w:sz w:val="32"/>
        </w:rPr>
        <w:t>References</w:t>
      </w:r>
    </w:p>
    <w:p>
      <w:pPr>
        <w:spacing w:after="120" w:line="264" w:lineRule="auto"/>
      </w:pPr>
      <w:r>
        <w:t>K. Zhu et al., "PromptBench: Towards evaluating the robustness of large language models on adversarial prompts," arXiv:2306.04528, 2023.</w:t>
      </w:r>
    </w:p>
    <w:p>
      <w:pPr>
        <w:spacing w:after="120" w:line="264" w:lineRule="auto"/>
      </w:pPr>
      <w:r>
        <w:t>A. Agrawal, L. Alazraki, S. Honarvar, and M. Rei, "Enhancing LLM robustness to perturbed instructions: An empirical study," arXiv:2504.02733, 2025.</w:t>
      </w:r>
    </w:p>
    <w:p>
      <w:pPr>
        <w:spacing w:after="120" w:line="264" w:lineRule="auto"/>
      </w:pPr>
      <w:r>
        <w:t>A. Chatterjee et al., "POSIX: A prompt sensitivity index for large language models," arXiv:2410.02185, 2024.</w:t>
      </w:r>
    </w:p>
    <w:p>
      <w:pPr>
        <w:spacing w:after="120" w:line="264" w:lineRule="auto"/>
      </w:pPr>
      <w:r>
        <w:t>F. Errica et al., "What did I do wrong? Quantifying LLMs' sensitivity and consistency to prompt engineering," NAACL-HLT, 2025.</w:t>
      </w:r>
    </w:p>
    <w:p>
      <w:pPr>
        <w:spacing w:after="120" w:line="264" w:lineRule="auto"/>
      </w:pPr>
      <w:r>
        <w:t>J. Haase et al., "Within-model vs. between-prompt variability in large language models for creative tasks," arXiv:2601.21339, 2026.</w:t>
      </w:r>
    </w:p>
    <w:p>
      <w:pPr>
        <w:spacing w:after="120" w:line="264" w:lineRule="auto"/>
      </w:pPr>
      <w:r>
        <w:t>N. Reimers and I. Gurevych, "Sentence-BERT: Sentence embeddings using Siamese BERT-networks," EMNLP-IJCNLP, 2019.</w:t>
      </w:r>
    </w:p>
    <w:p>
      <w:pPr>
        <w:spacing w:after="120" w:line="264" w:lineRule="auto"/>
      </w:pPr>
      <w:r>
        <w:t>P. Rajpurkar et al., "SQuAD: 100,000+ questions for machine comprehension of text," EMNLP, 2016.</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RQ2 Methodology and Results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