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2E7D32"/>
          <w:sz w:val="56"/>
          <w:szCs w:val="56"/>
        </w:rPr>
        <w:t xml:space="preserve">居家养老服务</w:t>
      </w:r>
    </w:p>
    <w:p>
      <w:pPr>
        <w:spacing w:after="800" w:before="0"/>
        <w:jc w:val="center"/>
      </w:pPr>
      <w:r>
        <w:rPr>
          <w:b/>
          <w:bCs/>
          <w:color w:val="333333"/>
          <w:sz w:val="44"/>
          <w:szCs w:val="44"/>
        </w:rPr>
        <w:t xml:space="preserve">低成本落地方案</w:t>
      </w:r>
    </w:p>
    <w:p>
      <w:pPr>
        <w:pBdr>
          <w:bottom w:val="single" w:color="2E7D32" w:sz="12" w:space="1"/>
        </w:pBdr>
        <w:spacing w:after="2000" w:before="400"/>
        <w:jc w:val="center"/>
      </w:pP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一、项目定位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聚焦社区居家养老服务这一万亿级蓝海市场，通过搭建需求对接+服务交付+质量管控的轻资产平台，为社区老人提供专业化、标准化、人性化的上门养老服务，让老人在家安心养老、子女安心工作。</w:t>
      </w: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二、市场机遇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2.1 市场空间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60岁以上人口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3.1亿（2024年底）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选择居家养老比例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银发经济市场规模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超6万亿（2025年预测）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2026年政策支持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国家密集出台"9073"养老体系政策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2.2 核心痛点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供给不足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专业护理人员缺口超500万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信任缺失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老人/子女不放心陌生人上门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价格混乱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市场定价不透明，标准缺失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质量参差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服务质量参差不齐，难评价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响应慢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紧急需求无法快速匹配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2.3 政策红利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政府购买服务：各地政府大量采购居家养老服务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税收优惠：企业所得税"三免三减半"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补贴叠加：高龄/失能老人服务补贴200-600元/月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准入简化：取消养老服务部分资质门槛</w:t>
      </w: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三、服务产品体系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A. 生活照料类（高频刚需）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服务项目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助洁服务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35-50元/小时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打扫卫生、收纳整理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助餐服务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按次收费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送餐上门或助餐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助浴服务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80-150元/次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上门助浴（含安全防护）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助行服务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50-80元/次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陪同外出、散步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代购代办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30-50元/次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买菜、买药、缴费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B. 医疗护理类（高价值）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服务项目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陪诊就医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120-200元/次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全程陪同看病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康复护理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80-150元/小时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术后康复指导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压疮护理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100-180元/次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专业护理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管道护理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150-250元/次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鼻饲管、导尿管等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健康监测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30-50元/次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血压血糖测量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C. 陪伴关怀类（情感价值）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服务项目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情感陪聊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30-50元/小时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心理疏导、陪伴聊天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文娱陪伴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40-60元/小时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下棋、读书、散步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节日关怀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按次收费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生日、节日特别服务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D. 紧急响应类（增值服务）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服务项目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单价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夜间陪护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200-400元/夜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24小时应急响应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紧急救援协助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含在套餐内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联动120、社区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定期巡查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100-200元/月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独居老人安全巡查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3.2 服务套餐设计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3009"/>
        <w:gridCol w:w="1503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套餐类型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月定价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服务内容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适合人群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基础套餐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399元/月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4次助洁+2次助餐+1次健康监测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自理老人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标准套餐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799元/月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8次服务（任选）+健康监测+陪聊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半自理老人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尊享套餐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1599元/月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16次服务+陪诊+康复+夜间响应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失能/失智老人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按次付费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随时预约，灵活选择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所有用户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四、商业模式设计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4.1 收入结构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收入来源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占比目标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服务佣金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60-70%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每单抽取15-25%佣金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套餐预售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20-25%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月度/季度/年度套餐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增值服务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5-10%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紧急响应、健康报告等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政府补贴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5-10%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接入政府采购后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4.2 盈利测算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单用户月均消费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500-800元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单护理员月产出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6000-10000元（服务额）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平台佣金率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单护理员月贡献利润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900-2500元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盈亏平衡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20-30名活跃护理员 + 100个稳定客户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五、低成本启动策略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5.1 阶段一：最小MVP验证（预算1-3万）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目标：跑通服务闭环，验证核心假设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预算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平台搭建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3000-8000元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微信小程序/h5页面（模板）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首批护理员招募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0-2000元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3-5人，社群里招募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种子用户获取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3000-8000元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1-2个小区地推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物料与工具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工牌、服装、服务包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备用金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5000元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处理纠纷、应急</w:t>
            </w:r>
          </w:p>
        </w:tc>
      </w:tr>
    </w:tbl>
    <w:p>
      <w:pPr>
        <w:spacing w:after="100" w:before="2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执行要点：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先做"服务中介"：接单后派给护理员，不自养团队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聚焦1个小区、20-30户老人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选高频刚需的助洁、陪诊切入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5.2 阶段二：模式打磨（预算5-10万）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目标：建立服务标准，形成口碑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开发/优化接单平台（小程序）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组建核心护理员团队（8-15人）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建立培训体系和服务标准SOP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拓展至3-5个社区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申请政府购买服务资质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5.3 阶段三：规模扩张（预算15-30万）</w:t>
      </w:r>
    </w:p>
    <w:p>
      <w:pPr>
        <w:spacing w:after="100" w:before="100"/>
      </w:pPr>
      <w:r>
        <w:rPr>
          <w:b w:val="false"/>
          <w:bCs w:val="false"/>
          <w:sz w:val="22"/>
          <w:szCs w:val="22"/>
        </w:rPr>
        <w:t xml:space="preserve">目标：跨区域复制，品牌化运营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招募城市合伙人/加盟商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接入政府养老服务平台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开发APP和智能派单系统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建立护理员培训认证体系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接入商业保险、医疗资源</w:t>
      </w: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六、获客渠道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6.1 B端获客（快速起量）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4011"/>
        <w:gridCol w:w="2006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社区居委会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合作开展活动，获得官方背书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物业公司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嵌入物业服务体系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医院/社区卫生中心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导流术后康复、慢病老人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养老机构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合作出院后衔接服务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6.2 C端获客（口碑裂变）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4011"/>
        <w:gridCol w:w="2006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口碑转介绍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老客户推荐奖励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子女微信群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精准触达决策者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社区地推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摆摊、体验活动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抖音/视频号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护理员故事、暖心服务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老年人活动中心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线下渗透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6.3 核心话术</w:t>
      </w:r>
    </w:p>
    <w:p>
      <w:pPr>
        <w:spacing w:after="100" w:before="100"/>
      </w:pPr>
      <w:r>
        <w:rPr>
          <w:b/>
          <w:bCs/>
          <w:sz w:val="22"/>
          <w:szCs w:val="22"/>
        </w:rPr>
        <w:t xml:space="preserve">针对子女：</w:t>
      </w:r>
    </w:p>
    <w:p>
      <w:pPr>
        <w:pBdr>
          <w:left w:val="single" w:color="2E7D32" w:sz="12" w:space="10"/>
        </w:pBdr>
        <w:spacing w:after="120" w:before="120"/>
        <w:ind w:left="720" w:right="720"/>
      </w:pPr>
      <w:r>
        <w:rPr>
          <w:i/>
          <w:iCs/>
          <w:sz w:val="22"/>
          <w:szCs w:val="22"/>
        </w:rPr>
        <w:t xml:space="preserve">"专业护理员上门服务，子女上班更安心。首次体验半价，点击预约。"</w:t>
      </w:r>
    </w:p>
    <w:p>
      <w:pPr>
        <w:spacing w:after="100" w:before="1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针对老人：</w:t>
      </w:r>
    </w:p>
    <w:p>
      <w:pPr>
        <w:pBdr>
          <w:left w:val="single" w:color="2E7D32" w:sz="12" w:space="10"/>
        </w:pBdr>
        <w:spacing w:after="120" w:before="120"/>
        <w:ind w:left="720" w:right="720"/>
      </w:pPr>
      <w:r>
        <w:rPr>
          <w:i/>
          <w:iCs/>
          <w:sz w:val="22"/>
          <w:szCs w:val="22"/>
        </w:rPr>
        <w:t xml:space="preserve">"政府认证服务，价格透明。不满意随时换人。"</w:t>
      </w:r>
    </w:p>
    <w:p>
      <w:pPr>
        <w:spacing w:after="100" w:before="100"/>
      </w:pPr>
    </w:p>
    <w:p>
      <w:pPr>
        <w:spacing w:after="100" w:before="100"/>
      </w:pPr>
      <w:r>
        <w:rPr>
          <w:b/>
          <w:bCs/>
          <w:sz w:val="22"/>
          <w:szCs w:val="22"/>
        </w:rPr>
        <w:t xml:space="preserve">针对社区/物业：</w:t>
      </w:r>
    </w:p>
    <w:p>
      <w:pPr>
        <w:pBdr>
          <w:left w:val="single" w:color="2E7D32" w:sz="12" w:space="10"/>
        </w:pBdr>
        <w:spacing w:after="120" w:before="120"/>
        <w:ind w:left="720" w:right="720"/>
      </w:pPr>
      <w:r>
        <w:rPr>
          <w:i/>
          <w:iCs/>
          <w:sz w:val="22"/>
          <w:szCs w:val="22"/>
        </w:rPr>
        <w:t xml:space="preserve">"帮助社区建立养老服务档案，提升居民满意度，配合政府考核。"</w:t>
      </w: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七、团队组建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7.1 初期团队（3-5人）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4011"/>
        <w:gridCol w:w="2006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项目负责人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整体运营、渠道对接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创始人兼任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护理员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核心服务交付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退休护士、4050人员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兼职调度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订单匹配、排班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兼职或自动化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推广人员</w:t>
            </w:r>
          </w:p>
        </w:tc>
        <w:tc>
          <w:tcPr>
            <w:tcW w:type="dxa" w:w="40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获客、活动执行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兼职或合伙人</w:t>
            </w:r>
          </w:p>
        </w:tc>
      </w:tr>
    </w:tbl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7.2 护理员招募标准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年龄：45-60岁优先（与老人有共鸣）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背景：无犯罪记录，有健康证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技能：持有护理证/育婴师证优先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性格：耐心、细心、有爱心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地域：社区周边居民优先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7.3 护理员激励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激励类型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基础报酬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25-40元/小时（高于市场价）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订单奖励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好评奖励、续单奖励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晋升通道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星级护理员→督导→合伙人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归属感</w:t>
            </w:r>
          </w:p>
        </w:tc>
        <w:tc>
          <w:tcPr>
            <w:tcW w:type="dxa" w:w="60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团建、培训、节日福利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八、风险与应对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护理员流失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建立社群情感维系，多储备备份人员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安全事故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购买雇主责任险，服务前风险告知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老人投诉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24小时响应机制，快速换人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竞争模仿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深耕本地服务，建立口碑壁垒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政策变化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多元化获客，不依赖单一政府订单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九、下一步行动清单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第一周：调研本地养老需求，走访2-3个社区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第二周：完成小程序/接单平台搭建（模板）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第三周：招募首批3-5名护理员，完成培训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第四周：在1个小区开展免费体验活动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第一个月：获取20个种子用户，收集反馈</w:t>
      </w:r>
    </w:p>
    <w:p>
      <w:pPr>
        <w:spacing w:after="80" w:before="80"/>
      </w:pPr>
      <w:r>
        <w:rPr>
          <w:sz w:val="22"/>
          <w:szCs w:val="22"/>
        </w:rPr>
        <w:t xml:space="preserve">☐ </w:t>
      </w:r>
      <w:r>
        <w:rPr>
          <w:sz w:val="22"/>
          <w:szCs w:val="22"/>
        </w:rPr>
        <w:t xml:space="preserve">第二个月：优化服务流程，准备复制</w:t>
      </w:r>
    </w:p>
    <w:p>
      <w:pPr>
        <w:pStyle w:val="Heading1"/>
        <w:spacing w:after="180" w:before="360"/>
      </w:pPr>
      <w:r>
        <w:rPr>
          <w:b/>
          <w:bCs/>
          <w:color w:val="2E7D32"/>
          <w:sz w:val="36"/>
          <w:szCs w:val="36"/>
        </w:rPr>
        <w:t xml:space="preserve">十、成功案例参考</w:t>
      </w: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小柏家护（对标学习）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引进美国高端养老护理经验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国内率先实现护理员培训体系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从单一服务到多元化生态</w:t>
      </w:r>
    </w:p>
    <w:p>
      <w:pPr>
        <w:spacing w:after="100" w:before="300"/>
      </w:pPr>
    </w:p>
    <w:p>
      <w:pPr>
        <w:pStyle w:val="Heading2"/>
        <w:spacing w:after="140" w:before="280"/>
      </w:pPr>
      <w:r>
        <w:rPr>
          <w:b/>
          <w:bCs/>
          <w:color w:val="333333"/>
          <w:sz w:val="28"/>
          <w:szCs w:val="28"/>
        </w:rPr>
        <w:t xml:space="preserve">社区嵌入式养老（上海模式）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15分钟养老服务圈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社区综合为老服务中心</w:t>
      </w:r>
    </w:p>
    <w:p>
      <w:pPr>
        <w:pStyle w:val="ListParagraph"/>
        <w:numPr>
          <w:ilvl w:val="0"/>
          <w:numId w:val="2"/>
        </w:numPr>
        <w:spacing w:after="60" w:before="60"/>
        <w:ind w:left="720" w:hanging="360"/>
      </w:pPr>
      <w:r>
        <w:rPr>
          <w:b w:val="false"/>
          <w:bCs w:val="false"/>
          <w:sz w:val="22"/>
          <w:szCs w:val="22"/>
        </w:rPr>
        <w:t xml:space="preserve">可复制、可推广</w:t>
      </w:r>
    </w:p>
    <w:p>
      <w:pPr>
        <w:spacing w:after="200" w:before="500"/>
      </w:pPr>
    </w:p>
    <w:p>
      <w:pPr>
        <w:pBdr>
          <w:top w:val="single" w:color="CCCCCC" w:sz="6" w:space="8"/>
        </w:pBdr>
        <w:spacing w:after="400" w:before="400"/>
        <w:jc w:val="center"/>
      </w:pPr>
      <w:r>
        <w:rPr>
          <w:i/>
          <w:iCs/>
          <w:color w:val="666666"/>
          <w:sz w:val="20"/>
          <w:szCs w:val="20"/>
        </w:rPr>
        <w:t xml:space="preserve">如需更详细的某一部分（如财务测算模型、服务SOP手册、护理员培训资料），可以继续深挖。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jc w:val="center"/>
    </w:pPr>
    <w:r>
      <w:rPr>
        <w:color w:val="999999"/>
        <w:sz w:val="18"/>
        <w:szCs w:val="18"/>
      </w:rPr>
      <w:t xml:space="preserve">居家养老服务创业指南</w:t>
    </w:r>
    <w:r>
      <w:rPr>
        <w:color w:val="999999"/>
        <w:sz w:val="18"/>
        <w:szCs w:val="18"/>
      </w:rPr>
      <w:t xml:space="preserve">	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4"/>
      </w:pBdr>
    </w:pPr>
    <w:r>
      <w:rPr>
        <w:color w:val="666666"/>
        <w:sz w:val="20"/>
        <w:szCs w:val="20"/>
      </w:rPr>
      <w:t xml:space="preserve">居家养老服务：低成本落地方案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2026-04-01T09:29:13.707Z</dcterms:created>
  <dcterms:modified xsi:type="dcterms:W3CDTF">2026-04-01T09:29:13.712Z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