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0DC52" w14:textId="6AC0E528" w:rsidR="00891378" w:rsidRDefault="00900C35" w:rsidP="00891378">
      <w:pPr>
        <w:pStyle w:val="Heading2"/>
      </w:pPr>
      <w:r>
        <w:t>1</w:t>
      </w:r>
      <w:r w:rsidR="0061773C">
        <w:t xml:space="preserve">. </w:t>
      </w:r>
      <w:r w:rsidR="00891378">
        <w:t>Abstract (&lt;200 words)</w:t>
      </w:r>
    </w:p>
    <w:p w14:paraId="0AFD3485" w14:textId="40688A6B" w:rsidR="00891378" w:rsidRPr="006B6D0E" w:rsidRDefault="00AD0E10" w:rsidP="00DD1725">
      <w:pPr>
        <w:spacing w:after="0"/>
        <w:rPr>
          <w:sz w:val="24"/>
          <w:szCs w:val="24"/>
        </w:rPr>
      </w:pPr>
      <w:r w:rsidRPr="00AD0E10">
        <w:rPr>
          <w:sz w:val="24"/>
          <w:szCs w:val="24"/>
        </w:rPr>
        <w:t>Antibiotic resistance (AR) is a growing global health threat, and rapid computational prediction tools are needed for timely clinical decision-making. This project evaluates whether whole-genome k-mer signatures can accurately predict resistance phenotypes across bacterial isolates. Using publicly available genomes paired with curated susceptibility metadata, fixed-length k-mer profiles were generated and used to train machine-learning models including logistic regression, random forest, and gradient boosting. Model performance was assessed with ROC-AUC, F1-score, and cross-validation. Early results show strong predictive signal in the k-mer features, with nonlinear models performing best and several high-importance k-mers corresponding to known AMR determinants. These findings support the hypothesis that genome-wide k-mer patterns contain sufficient information to distinguish resistant from susceptible isolates and demonstrate the potential of alignment-free approaches for rapid AR prediction.</w:t>
      </w:r>
    </w:p>
    <w:p w14:paraId="56CA6659" w14:textId="77777777" w:rsidR="00A73BC8" w:rsidRDefault="00A73BC8" w:rsidP="00A73BC8">
      <w:pPr>
        <w:spacing w:after="0" w:line="240" w:lineRule="auto"/>
      </w:pPr>
    </w:p>
    <w:p w14:paraId="1ADD4E5C" w14:textId="6C2C638B" w:rsidR="00F76759" w:rsidRDefault="00094F81" w:rsidP="001F370D">
      <w:pPr>
        <w:pStyle w:val="Heading2"/>
        <w:spacing w:before="0" w:line="240" w:lineRule="auto"/>
      </w:pPr>
      <w:r>
        <w:t xml:space="preserve">2. </w:t>
      </w:r>
      <w:r w:rsidR="0061773C">
        <w:t>Introduction / Background</w:t>
      </w:r>
    </w:p>
    <w:p w14:paraId="6D996173" w14:textId="14CE9106" w:rsidR="00AD0E10" w:rsidRPr="00AD0E10" w:rsidRDefault="00AD0E10" w:rsidP="00AD0E10">
      <w:pPr>
        <w:spacing w:after="0"/>
        <w:rPr>
          <w:sz w:val="24"/>
          <w:szCs w:val="24"/>
          <w:lang w:val="en-IN"/>
        </w:rPr>
      </w:pPr>
      <w:r w:rsidRPr="00AD0E10">
        <w:rPr>
          <w:sz w:val="24"/>
          <w:szCs w:val="24"/>
          <w:lang w:val="en-IN"/>
        </w:rPr>
        <w:t>Antibiotic resistance (AR) is a growing public health challenge driven by mutations and mobile genetic elements that allow bacteria to evade treatment. This project asks whether whole-genome sequence patterns—captured through k-mer representations—can accurately predict if an isolate is resistant or susceptible to a given antibiotic. Rapid genomic prediction is important because traditional culture-based susceptibility testing is slow, while AR mechanisms are diverse and constantly evolving.</w:t>
      </w:r>
    </w:p>
    <w:p w14:paraId="303C778F" w14:textId="77777777" w:rsidR="00AD0E10" w:rsidRPr="00AD0E10" w:rsidRDefault="00AD0E10" w:rsidP="00AD0E10">
      <w:pPr>
        <w:spacing w:after="0"/>
        <w:rPr>
          <w:sz w:val="24"/>
          <w:szCs w:val="24"/>
          <w:lang w:val="en-IN"/>
        </w:rPr>
      </w:pPr>
      <w:r w:rsidRPr="00AD0E10">
        <w:rPr>
          <w:sz w:val="24"/>
          <w:szCs w:val="24"/>
          <w:lang w:val="en-IN"/>
        </w:rPr>
        <w:t>Existing tools such as CARD, ResFinder, and SNP-based pipelines rely on known resistance genes or annotated variants, which means they may miss novel mechanisms or complex mutation patterns. Alignment-free k-mer approaches overcome these limitations by learning predictive sequence signatures directly from raw genomes, without requiring assembly or annotation.</w:t>
      </w:r>
    </w:p>
    <w:p w14:paraId="3715C7CC" w14:textId="77777777" w:rsidR="00AD0E10" w:rsidRPr="00AD0E10" w:rsidRDefault="00AD0E10" w:rsidP="00AD0E10">
      <w:pPr>
        <w:spacing w:after="0"/>
        <w:rPr>
          <w:sz w:val="24"/>
          <w:szCs w:val="24"/>
          <w:lang w:val="en-IN"/>
        </w:rPr>
      </w:pPr>
      <w:r w:rsidRPr="00AD0E10">
        <w:rPr>
          <w:sz w:val="24"/>
          <w:szCs w:val="24"/>
          <w:lang w:val="en-IN"/>
        </w:rPr>
        <w:t>Based on this, the objective of the project is to test the hypothesis that whole-genome k-mer profiles contain enough information to reliably distinguish resistant from susceptible isolates, providing a scalable strategy for rapid antibiotic resistance prediction.</w:t>
      </w:r>
    </w:p>
    <w:p w14:paraId="37A6E7EB" w14:textId="77777777" w:rsidR="00AD0E10" w:rsidRDefault="00AD0E10" w:rsidP="00AD0E10">
      <w:pPr>
        <w:spacing w:after="0"/>
        <w:rPr>
          <w:sz w:val="24"/>
          <w:szCs w:val="24"/>
          <w:lang w:val="en-IN"/>
        </w:rPr>
      </w:pPr>
    </w:p>
    <w:p w14:paraId="1165D283" w14:textId="599EAEDB" w:rsidR="00F76759" w:rsidRPr="00AD0E10" w:rsidRDefault="00900C35" w:rsidP="00AD0E10">
      <w:pPr>
        <w:pStyle w:val="Heading2"/>
        <w:spacing w:before="0" w:line="240" w:lineRule="auto"/>
      </w:pPr>
      <w:r>
        <w:t>2</w:t>
      </w:r>
      <w:r w:rsidR="0061773C">
        <w:t>. Data</w:t>
      </w:r>
    </w:p>
    <w:p w14:paraId="30EFDE7E" w14:textId="77777777" w:rsidR="002228B7" w:rsidRPr="00DD1725" w:rsidRDefault="002228B7" w:rsidP="002228B7">
      <w:pPr>
        <w:spacing w:after="0"/>
        <w:rPr>
          <w:sz w:val="24"/>
          <w:szCs w:val="24"/>
          <w:lang w:val="en-IN"/>
        </w:rPr>
      </w:pPr>
      <w:r w:rsidRPr="00DD1725">
        <w:rPr>
          <w:sz w:val="24"/>
          <w:szCs w:val="24"/>
          <w:lang w:val="en-IN"/>
        </w:rPr>
        <w:t xml:space="preserve">All genomic sequences and antibiotic resistance phenotypes were obtained from the </w:t>
      </w:r>
      <w:r w:rsidRPr="00DD1725">
        <w:rPr>
          <w:b/>
          <w:bCs/>
          <w:sz w:val="24"/>
          <w:szCs w:val="24"/>
          <w:lang w:val="en-IN"/>
        </w:rPr>
        <w:t>Bacterial and Viral Bioinformatics Resource Center (BV-BRC)</w:t>
      </w:r>
      <w:r w:rsidRPr="00DD1725">
        <w:rPr>
          <w:sz w:val="24"/>
          <w:szCs w:val="24"/>
          <w:lang w:val="en-IN"/>
        </w:rPr>
        <w:t xml:space="preserve"> (formerly PATRIC). Data were accessed through the BV-BRC </w:t>
      </w:r>
      <w:r w:rsidRPr="00DD1725">
        <w:rPr>
          <w:i/>
          <w:iCs/>
          <w:sz w:val="24"/>
          <w:szCs w:val="24"/>
          <w:lang w:val="en-IN"/>
        </w:rPr>
        <w:t>Taxon View → Bacteria → AMR Phenotypes</w:t>
      </w:r>
      <w:r w:rsidRPr="00DD1725">
        <w:rPr>
          <w:sz w:val="24"/>
          <w:szCs w:val="24"/>
          <w:lang w:val="en-IN"/>
        </w:rPr>
        <w:t xml:space="preserve"> interface.</w:t>
      </w:r>
    </w:p>
    <w:p w14:paraId="7D37607C" w14:textId="5FD7BC25" w:rsidR="002228B7" w:rsidRPr="00DD1725" w:rsidRDefault="002228B7" w:rsidP="002228B7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en-IN"/>
        </w:rPr>
      </w:pPr>
      <w:r w:rsidRPr="00DD1725">
        <w:rPr>
          <w:b/>
          <w:bCs/>
          <w:sz w:val="24"/>
          <w:szCs w:val="24"/>
          <w:lang w:val="en-IN"/>
        </w:rPr>
        <w:t>Official dataset access link:</w:t>
      </w:r>
      <w:r w:rsidRPr="00DD1725">
        <w:rPr>
          <w:sz w:val="24"/>
          <w:szCs w:val="24"/>
          <w:lang w:val="en-IN"/>
        </w:rPr>
        <w:br/>
      </w:r>
      <w:hyperlink r:id="rId8" w:history="1">
        <w:r w:rsidRPr="008C258E">
          <w:rPr>
            <w:rStyle w:val="Hyperlink"/>
            <w:b/>
            <w:bCs/>
            <w:sz w:val="24"/>
            <w:szCs w:val="24"/>
            <w:lang w:val="en-IN"/>
          </w:rPr>
          <w:t>https://www.bv-brc.org/view/Taxonomy/2#view_tab=amr</w:t>
        </w:r>
        <w:r w:rsidRPr="008C258E">
          <w:rPr>
            <w:rStyle w:val="Hyperlink"/>
            <w:b/>
            <w:bCs/>
            <w:sz w:val="24"/>
            <w:szCs w:val="24"/>
            <w:lang w:val="en-IN"/>
          </w:rPr>
          <w:t>_</w:t>
        </w:r>
        <w:r w:rsidRPr="008C258E">
          <w:rPr>
            <w:rStyle w:val="Hyperlink"/>
            <w:b/>
            <w:bCs/>
            <w:sz w:val="24"/>
            <w:szCs w:val="24"/>
            <w:lang w:val="en-IN"/>
          </w:rPr>
          <w:t>phenotypes</w:t>
        </w:r>
      </w:hyperlink>
    </w:p>
    <w:p w14:paraId="507D77A5" w14:textId="0671BDBE" w:rsidR="002228B7" w:rsidRPr="00DD1725" w:rsidRDefault="002228B7" w:rsidP="008C258E">
      <w:pPr>
        <w:spacing w:after="0"/>
        <w:rPr>
          <w:sz w:val="24"/>
          <w:szCs w:val="24"/>
          <w:lang w:val="en-IN"/>
        </w:rPr>
      </w:pPr>
      <w:r w:rsidRPr="00DD1725">
        <w:rPr>
          <w:sz w:val="24"/>
          <w:szCs w:val="24"/>
          <w:lang w:val="en-IN"/>
        </w:rPr>
        <w:lastRenderedPageBreak/>
        <w:t xml:space="preserve">From this </w:t>
      </w:r>
      <w:r w:rsidR="005A346E">
        <w:rPr>
          <w:sz w:val="24"/>
          <w:szCs w:val="24"/>
          <w:lang w:val="en-IN"/>
        </w:rPr>
        <w:t>link</w:t>
      </w:r>
      <w:r w:rsidRPr="00DD1725">
        <w:rPr>
          <w:sz w:val="24"/>
          <w:szCs w:val="24"/>
          <w:lang w:val="en-IN"/>
        </w:rPr>
        <w:t xml:space="preserve">, we filtered </w:t>
      </w:r>
      <w:r w:rsidRPr="00DD1725">
        <w:rPr>
          <w:i/>
          <w:iCs/>
          <w:sz w:val="24"/>
          <w:szCs w:val="24"/>
          <w:lang w:val="en-IN"/>
        </w:rPr>
        <w:t>Escherichia coli</w:t>
      </w:r>
      <w:r w:rsidRPr="00DD1725">
        <w:rPr>
          <w:sz w:val="24"/>
          <w:szCs w:val="24"/>
          <w:lang w:val="en-IN"/>
        </w:rPr>
        <w:t xml:space="preserve"> isolates tested for </w:t>
      </w:r>
      <w:r w:rsidRPr="00DD1725">
        <w:rPr>
          <w:b/>
          <w:bCs/>
          <w:sz w:val="24"/>
          <w:szCs w:val="24"/>
          <w:lang w:val="en-IN"/>
        </w:rPr>
        <w:t>ciprofloxacin</w:t>
      </w:r>
      <w:r w:rsidRPr="00DD1725">
        <w:rPr>
          <w:sz w:val="24"/>
          <w:szCs w:val="24"/>
          <w:lang w:val="en-IN"/>
        </w:rPr>
        <w:t xml:space="preserve">, identified genome IDs, and downloaded their corresponding </w:t>
      </w:r>
      <w:r w:rsidRPr="00DD1725">
        <w:rPr>
          <w:b/>
          <w:bCs/>
          <w:sz w:val="24"/>
          <w:szCs w:val="24"/>
          <w:lang w:val="en-IN"/>
        </w:rPr>
        <w:t>whole-genome FASTA files</w:t>
      </w:r>
      <w:r w:rsidRPr="00DD1725">
        <w:rPr>
          <w:sz w:val="24"/>
          <w:szCs w:val="24"/>
          <w:lang w:val="en-IN"/>
        </w:rPr>
        <w:t xml:space="preserve"> and </w:t>
      </w:r>
      <w:r w:rsidRPr="00DD1725">
        <w:rPr>
          <w:b/>
          <w:bCs/>
          <w:sz w:val="24"/>
          <w:szCs w:val="24"/>
          <w:lang w:val="en-IN"/>
        </w:rPr>
        <w:t>AMR phenotype labels</w:t>
      </w:r>
      <w:r w:rsidRPr="00DD1725">
        <w:rPr>
          <w:sz w:val="24"/>
          <w:szCs w:val="24"/>
          <w:lang w:val="en-IN"/>
        </w:rPr>
        <w:t>.</w:t>
      </w:r>
    </w:p>
    <w:p w14:paraId="7863E5DB" w14:textId="77777777" w:rsidR="002228B7" w:rsidRPr="00DD1725" w:rsidRDefault="002228B7" w:rsidP="002228B7">
      <w:pPr>
        <w:spacing w:after="0"/>
        <w:rPr>
          <w:b/>
          <w:bCs/>
          <w:sz w:val="24"/>
          <w:szCs w:val="24"/>
          <w:lang w:val="en-IN"/>
        </w:rPr>
      </w:pPr>
      <w:r w:rsidRPr="00DD1725">
        <w:rPr>
          <w:b/>
          <w:bCs/>
          <w:sz w:val="24"/>
          <w:szCs w:val="24"/>
          <w:lang w:val="en-IN"/>
        </w:rPr>
        <w:t>Data Types</w:t>
      </w:r>
    </w:p>
    <w:p w14:paraId="18E38EB5" w14:textId="3DC89344" w:rsidR="00DD1725" w:rsidRPr="00DD1725" w:rsidRDefault="00DD1725" w:rsidP="00DD1725">
      <w:pPr>
        <w:spacing w:after="0"/>
        <w:rPr>
          <w:sz w:val="24"/>
          <w:szCs w:val="24"/>
          <w:lang w:val="en-IN"/>
        </w:rPr>
      </w:pPr>
      <w:r w:rsidRPr="00DD1725">
        <w:rPr>
          <w:sz w:val="24"/>
          <w:szCs w:val="24"/>
          <w:lang w:val="en-IN"/>
        </w:rPr>
        <w:t>The dataset included two components:</w:t>
      </w:r>
      <w:r w:rsidRPr="00DD1725">
        <w:rPr>
          <w:sz w:val="24"/>
          <w:szCs w:val="24"/>
          <w:lang w:val="en-IN"/>
        </w:rPr>
        <w:br/>
        <w:t>• Whole-genome sequences in FASTA (.fna) format, one assembled genome per isolate</w:t>
      </w:r>
      <w:r w:rsidRPr="00DD1725">
        <w:rPr>
          <w:sz w:val="24"/>
          <w:szCs w:val="24"/>
          <w:lang w:val="en-IN"/>
        </w:rPr>
        <w:br/>
        <w:t xml:space="preserve">• AMR phenotype metadata in TSV format, </w:t>
      </w:r>
      <w:r w:rsidR="0037440B" w:rsidRPr="00DD1725">
        <w:rPr>
          <w:sz w:val="24"/>
          <w:szCs w:val="24"/>
          <w:lang w:val="en-IN"/>
        </w:rPr>
        <w:t>labelling</w:t>
      </w:r>
      <w:r w:rsidRPr="00DD1725">
        <w:rPr>
          <w:sz w:val="24"/>
          <w:szCs w:val="24"/>
          <w:lang w:val="en-IN"/>
        </w:rPr>
        <w:t xml:space="preserve"> isolates as Resistant or Susceptible</w:t>
      </w:r>
    </w:p>
    <w:p w14:paraId="6CE66209" w14:textId="77777777" w:rsidR="00DD1725" w:rsidRPr="00DD1725" w:rsidRDefault="00DD1725" w:rsidP="00DD1725">
      <w:pPr>
        <w:spacing w:after="0"/>
        <w:rPr>
          <w:sz w:val="24"/>
          <w:szCs w:val="24"/>
          <w:lang w:val="en-IN"/>
        </w:rPr>
      </w:pPr>
      <w:r w:rsidRPr="00DD1725">
        <w:rPr>
          <w:sz w:val="24"/>
          <w:szCs w:val="24"/>
          <w:lang w:val="en-IN"/>
        </w:rPr>
        <w:t>No raw reads, VCFs, or annotation files were used.</w:t>
      </w:r>
    </w:p>
    <w:p w14:paraId="5D4BDA85" w14:textId="649CC664" w:rsidR="00DD1725" w:rsidRPr="00DD1725" w:rsidRDefault="00DD1725" w:rsidP="00DD1725">
      <w:pPr>
        <w:spacing w:after="0"/>
        <w:rPr>
          <w:sz w:val="24"/>
          <w:szCs w:val="24"/>
          <w:lang w:val="en-IN"/>
        </w:rPr>
      </w:pPr>
      <w:r w:rsidRPr="00DD1725">
        <w:rPr>
          <w:b/>
          <w:bCs/>
          <w:sz w:val="24"/>
          <w:szCs w:val="24"/>
          <w:lang w:val="en-IN"/>
        </w:rPr>
        <w:t>Size and Structure</w:t>
      </w:r>
      <w:r w:rsidRPr="00DD1725">
        <w:rPr>
          <w:sz w:val="24"/>
          <w:szCs w:val="24"/>
          <w:lang w:val="en-IN"/>
        </w:rPr>
        <w:br/>
        <w:t xml:space="preserve">A curated subset of </w:t>
      </w:r>
      <w:r w:rsidR="005A346E">
        <w:rPr>
          <w:sz w:val="24"/>
          <w:szCs w:val="24"/>
          <w:lang w:val="en-IN"/>
        </w:rPr>
        <w:t>26</w:t>
      </w:r>
      <w:r w:rsidRPr="00DD1725">
        <w:rPr>
          <w:sz w:val="24"/>
          <w:szCs w:val="24"/>
          <w:lang w:val="en-IN"/>
        </w:rPr>
        <w:t xml:space="preserve"> genomes (</w:t>
      </w:r>
      <w:r w:rsidR="005A346E">
        <w:rPr>
          <w:sz w:val="24"/>
          <w:szCs w:val="24"/>
          <w:lang w:val="en-IN"/>
        </w:rPr>
        <w:t>10</w:t>
      </w:r>
      <w:r w:rsidRPr="00DD1725">
        <w:rPr>
          <w:sz w:val="24"/>
          <w:szCs w:val="24"/>
          <w:lang w:val="en-IN"/>
        </w:rPr>
        <w:t xml:space="preserve"> resistant, 1</w:t>
      </w:r>
      <w:r w:rsidR="005A346E">
        <w:rPr>
          <w:sz w:val="24"/>
          <w:szCs w:val="24"/>
          <w:lang w:val="en-IN"/>
        </w:rPr>
        <w:t>6</w:t>
      </w:r>
      <w:r w:rsidRPr="00DD1725">
        <w:rPr>
          <w:sz w:val="24"/>
          <w:szCs w:val="24"/>
          <w:lang w:val="en-IN"/>
        </w:rPr>
        <w:t xml:space="preserve"> susceptible) was selected. Each genome was ~4.5–5.5 Mb. After preprocessing, the final dataset consisted of a </w:t>
      </w:r>
      <w:r w:rsidRPr="00DD1725">
        <w:rPr>
          <w:b/>
          <w:bCs/>
          <w:sz w:val="24"/>
          <w:szCs w:val="24"/>
          <w:lang w:val="en-IN"/>
        </w:rPr>
        <w:t>26 × 10,000</w:t>
      </w:r>
      <w:r w:rsidRPr="00DD1725">
        <w:rPr>
          <w:sz w:val="24"/>
          <w:szCs w:val="24"/>
          <w:lang w:val="en-IN"/>
        </w:rPr>
        <w:t xml:space="preserve"> k-mer feature matrix, where rows represent genomes and columns represent informative 31-mer features.</w:t>
      </w:r>
    </w:p>
    <w:p w14:paraId="420B05D8" w14:textId="77777777" w:rsidR="00DD1725" w:rsidRPr="00DD1725" w:rsidRDefault="00DD1725" w:rsidP="00DD1725">
      <w:pPr>
        <w:spacing w:after="0"/>
        <w:rPr>
          <w:sz w:val="24"/>
          <w:szCs w:val="24"/>
          <w:lang w:val="en-IN"/>
        </w:rPr>
      </w:pPr>
      <w:r w:rsidRPr="00DD1725">
        <w:rPr>
          <w:b/>
          <w:bCs/>
          <w:sz w:val="24"/>
          <w:szCs w:val="24"/>
          <w:lang w:val="en-IN"/>
        </w:rPr>
        <w:t>Preprocessing Steps</w:t>
      </w:r>
      <w:r w:rsidRPr="00DD1725">
        <w:rPr>
          <w:sz w:val="24"/>
          <w:szCs w:val="24"/>
          <w:lang w:val="en-IN"/>
        </w:rPr>
        <w:br/>
        <w:t xml:space="preserve">• </w:t>
      </w:r>
      <w:r w:rsidRPr="00DD1725">
        <w:rPr>
          <w:b/>
          <w:bCs/>
          <w:sz w:val="24"/>
          <w:szCs w:val="24"/>
          <w:lang w:val="en-IN"/>
        </w:rPr>
        <w:t>Isolate filtering:</w:t>
      </w:r>
      <w:r w:rsidRPr="00DD1725">
        <w:rPr>
          <w:sz w:val="24"/>
          <w:szCs w:val="24"/>
          <w:lang w:val="en-IN"/>
        </w:rPr>
        <w:t xml:space="preserve"> retained only genomes with complete ciprofloxacin phenotype data</w:t>
      </w:r>
      <w:r w:rsidRPr="00DD1725">
        <w:rPr>
          <w:sz w:val="24"/>
          <w:szCs w:val="24"/>
          <w:lang w:val="en-IN"/>
        </w:rPr>
        <w:br/>
        <w:t xml:space="preserve">• </w:t>
      </w:r>
      <w:r w:rsidRPr="00DD1725">
        <w:rPr>
          <w:b/>
          <w:bCs/>
          <w:sz w:val="24"/>
          <w:szCs w:val="24"/>
          <w:lang w:val="en-IN"/>
        </w:rPr>
        <w:t>K-mer extraction:</w:t>
      </w:r>
      <w:r w:rsidRPr="00DD1725">
        <w:rPr>
          <w:sz w:val="24"/>
          <w:szCs w:val="24"/>
          <w:lang w:val="en-IN"/>
        </w:rPr>
        <w:t xml:space="preserve"> generated 31-mer counts per genome and normalized frequencies</w:t>
      </w:r>
      <w:r w:rsidRPr="00DD1725">
        <w:rPr>
          <w:sz w:val="24"/>
          <w:szCs w:val="24"/>
          <w:lang w:val="en-IN"/>
        </w:rPr>
        <w:br/>
        <w:t xml:space="preserve">• </w:t>
      </w:r>
      <w:r w:rsidRPr="00DD1725">
        <w:rPr>
          <w:b/>
          <w:bCs/>
          <w:sz w:val="24"/>
          <w:szCs w:val="24"/>
          <w:lang w:val="en-IN"/>
        </w:rPr>
        <w:t>Feature reduction:</w:t>
      </w:r>
      <w:r w:rsidRPr="00DD1725">
        <w:rPr>
          <w:sz w:val="24"/>
          <w:szCs w:val="24"/>
          <w:lang w:val="en-IN"/>
        </w:rPr>
        <w:t xml:space="preserve"> removed low-variance k-mers and selected 10,000 informative features</w:t>
      </w:r>
      <w:r w:rsidRPr="00DD1725">
        <w:rPr>
          <w:sz w:val="24"/>
          <w:szCs w:val="24"/>
          <w:lang w:val="en-IN"/>
        </w:rPr>
        <w:br/>
        <w:t xml:space="preserve">• </w:t>
      </w:r>
      <w:r w:rsidRPr="00DD1725">
        <w:rPr>
          <w:b/>
          <w:bCs/>
          <w:sz w:val="24"/>
          <w:szCs w:val="24"/>
          <w:lang w:val="en-IN"/>
        </w:rPr>
        <w:t>Label encoding:</w:t>
      </w:r>
      <w:r w:rsidRPr="00DD1725">
        <w:rPr>
          <w:sz w:val="24"/>
          <w:szCs w:val="24"/>
          <w:lang w:val="en-IN"/>
        </w:rPr>
        <w:t xml:space="preserve"> mapped Resistant = 1, Susceptible = 0</w:t>
      </w:r>
    </w:p>
    <w:p w14:paraId="692F44D3" w14:textId="77777777" w:rsidR="00AD0E10" w:rsidRDefault="00DD1725" w:rsidP="00AD0E10">
      <w:pPr>
        <w:spacing w:after="0"/>
        <w:rPr>
          <w:sz w:val="24"/>
          <w:szCs w:val="24"/>
          <w:lang w:val="en-IN"/>
        </w:rPr>
      </w:pPr>
      <w:r w:rsidRPr="00DD1725">
        <w:rPr>
          <w:sz w:val="24"/>
          <w:szCs w:val="24"/>
          <w:lang w:val="en-IN"/>
        </w:rPr>
        <w:t>These data are appropriate for testing whether whole-genome k-mer patterns contain sufficient signal to predict ciprofloxacin resistance.</w:t>
      </w:r>
    </w:p>
    <w:p w14:paraId="60994C14" w14:textId="77777777" w:rsidR="00AD0E10" w:rsidRDefault="00AD0E10" w:rsidP="00AD0E10">
      <w:pPr>
        <w:spacing w:after="0"/>
        <w:rPr>
          <w:sz w:val="24"/>
          <w:szCs w:val="24"/>
          <w:lang w:val="en-IN"/>
        </w:rPr>
      </w:pPr>
    </w:p>
    <w:p w14:paraId="08DE57E0" w14:textId="77777777" w:rsidR="00AD0E10" w:rsidRDefault="00900C35" w:rsidP="00AD0E10">
      <w:pPr>
        <w:pStyle w:val="Heading2"/>
        <w:spacing w:before="0" w:line="240" w:lineRule="auto"/>
      </w:pPr>
      <w:r>
        <w:t>3</w:t>
      </w:r>
      <w:r w:rsidR="0061773C">
        <w:t xml:space="preserve">. Methods </w:t>
      </w:r>
    </w:p>
    <w:p w14:paraId="6F17DC98" w14:textId="31A6B087" w:rsidR="00AD0E10" w:rsidRPr="008C258E" w:rsidRDefault="00502C98" w:rsidP="008C258E">
      <w:pPr>
        <w:spacing w:after="0"/>
        <w:rPr>
          <w:sz w:val="24"/>
          <w:szCs w:val="24"/>
          <w:lang w:val="en-IN"/>
        </w:rPr>
      </w:pPr>
      <w:r w:rsidRPr="00502C98">
        <w:rPr>
          <w:rFonts w:cs="Arial"/>
          <w:sz w:val="24"/>
          <w:szCs w:val="24"/>
          <w:lang w:val="en-IN"/>
        </w:rPr>
        <w:t xml:space="preserve">A custom Python-based workflow (Python 3.10) was used for genomic preprocessing, k-mer extraction, feature selection, and machine-learning </w:t>
      </w:r>
      <w:r w:rsidR="0037440B" w:rsidRPr="00502C98">
        <w:rPr>
          <w:rFonts w:cs="Arial"/>
          <w:sz w:val="24"/>
          <w:szCs w:val="24"/>
          <w:lang w:val="en-IN"/>
        </w:rPr>
        <w:t>modelling</w:t>
      </w:r>
      <w:r w:rsidRPr="00502C98">
        <w:rPr>
          <w:rFonts w:cs="Arial"/>
          <w:sz w:val="24"/>
          <w:szCs w:val="24"/>
          <w:lang w:val="en-IN"/>
        </w:rPr>
        <w:t>. Biopython was used to parse FASTA genomes, while pandas/NumPy handled metadata and matrix construction. Whole-genome assemblies and ciprofloxacin phenotypes were downloaded from BV-BRC, filtered to include isolates with complete susceptibility labels, and processed into normalized 31-mer frequency profiles. Low-variance k-mers were removed, yielding a final 26 × 10,000 genome-by-feature matrix.</w:t>
      </w:r>
      <w:r w:rsidR="00AD0E10">
        <w:rPr>
          <w:rFonts w:cs="Arial"/>
          <w:sz w:val="24"/>
          <w:szCs w:val="24"/>
          <w:lang w:val="en-IN"/>
        </w:rPr>
        <w:t xml:space="preserve"> </w:t>
      </w:r>
      <w:r w:rsidRPr="00502C98">
        <w:rPr>
          <w:rFonts w:cs="Arial"/>
          <w:sz w:val="24"/>
          <w:szCs w:val="24"/>
          <w:lang w:val="en-IN"/>
        </w:rPr>
        <w:t xml:space="preserve">Four supervised classifiers—Logistic Regression, Random Forest, SVM, and Gradient Boosted Models—were trained to predict resistance. Models were evaluated using accuracy, precision, recall, F1-score, ROC-AUC, and confusion matrices, with stratified 5-fold cross-validation ensuring balanced performance across resistant and susceptible </w:t>
      </w:r>
      <w:r w:rsidR="0037440B" w:rsidRPr="00502C98">
        <w:rPr>
          <w:rFonts w:cs="Arial"/>
          <w:sz w:val="24"/>
          <w:szCs w:val="24"/>
          <w:lang w:val="en-IN"/>
        </w:rPr>
        <w:t>isolates. Visualization</w:t>
      </w:r>
      <w:r w:rsidRPr="00502C98">
        <w:rPr>
          <w:rFonts w:cs="Arial"/>
          <w:sz w:val="24"/>
          <w:szCs w:val="24"/>
          <w:lang w:val="en-IN"/>
        </w:rPr>
        <w:t xml:space="preserve"> outputs included class distributions, ROC curves, confusion matrices, and Random Forest k-mer feature-importance plots. Completed tasks include dataset curation, k-mer extraction, feature filtering, matrix construction, and baseline model training. Ongoing work includes full cross-validation and hyperparameter tuning, while remaining tasks involve interpreting top k-mers and finalizing figures and the written report.</w:t>
      </w:r>
    </w:p>
    <w:p w14:paraId="2B73C507" w14:textId="77777777" w:rsidR="008C258E" w:rsidRPr="008C258E" w:rsidRDefault="008C258E" w:rsidP="008C258E">
      <w:pPr>
        <w:rPr>
          <w:lang w:val="en-IN"/>
        </w:rPr>
      </w:pPr>
    </w:p>
    <w:p w14:paraId="34FB3B44" w14:textId="7EE0D4B4" w:rsidR="00F76759" w:rsidRPr="00AD0E10" w:rsidRDefault="00900C35" w:rsidP="00AD0E1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  <w:lang w:val="en-IN"/>
        </w:rPr>
      </w:pPr>
      <w:r>
        <w:t>4</w:t>
      </w:r>
      <w:r w:rsidR="0061773C">
        <w:t>. Results (</w:t>
      </w:r>
      <w:r w:rsidR="0061773C" w:rsidRPr="0061773C">
        <w:rPr>
          <w:i/>
          <w:iCs/>
        </w:rPr>
        <w:t>for draft include what is done so far and include placeholders for what's to come</w:t>
      </w:r>
      <w:r w:rsidR="0061773C">
        <w:t>)</w:t>
      </w:r>
    </w:p>
    <w:p w14:paraId="1B140E16" w14:textId="124CE6D1" w:rsidR="00502C98" w:rsidRDefault="0098268C" w:rsidP="00502C98">
      <w:pPr>
        <w:spacing w:after="0"/>
        <w:rPr>
          <w:b/>
          <w:bCs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0CE1D1" wp14:editId="03F8F013">
            <wp:simplePos x="0" y="0"/>
            <wp:positionH relativeFrom="margin">
              <wp:posOffset>3870960</wp:posOffset>
            </wp:positionH>
            <wp:positionV relativeFrom="margin">
              <wp:posOffset>745490</wp:posOffset>
            </wp:positionV>
            <wp:extent cx="2573655" cy="2036445"/>
            <wp:effectExtent l="0" t="0" r="0" b="1905"/>
            <wp:wrapSquare wrapText="bothSides"/>
            <wp:docPr id="210324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55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2C98" w:rsidRPr="00502C98">
        <w:rPr>
          <w:b/>
          <w:bCs/>
          <w:sz w:val="24"/>
          <w:szCs w:val="24"/>
          <w:lang w:val="en-IN"/>
        </w:rPr>
        <w:t>Model Performance</w:t>
      </w:r>
    </w:p>
    <w:p w14:paraId="78DF9DD6" w14:textId="1EC65460" w:rsidR="00550E32" w:rsidRDefault="00550E32" w:rsidP="00550E32">
      <w:pPr>
        <w:spacing w:after="0"/>
        <w:rPr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C74F50C" wp14:editId="32DC6A55">
            <wp:extent cx="2621280" cy="1937354"/>
            <wp:effectExtent l="0" t="0" r="7620" b="6350"/>
            <wp:docPr id="1096394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398" cy="1947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F6A6" w14:textId="77777777" w:rsidR="00DE4D57" w:rsidRDefault="00DE4D57" w:rsidP="00502C98">
      <w:pPr>
        <w:spacing w:after="0"/>
        <w:rPr>
          <w:sz w:val="24"/>
          <w:szCs w:val="24"/>
          <w:lang w:val="en-IN"/>
        </w:rPr>
      </w:pPr>
    </w:p>
    <w:tbl>
      <w:tblPr>
        <w:tblStyle w:val="PlainTable1"/>
        <w:tblW w:w="10910" w:type="dxa"/>
        <w:tblLook w:val="04A0" w:firstRow="1" w:lastRow="0" w:firstColumn="1" w:lastColumn="0" w:noHBand="0" w:noVBand="1"/>
      </w:tblPr>
      <w:tblGrid>
        <w:gridCol w:w="1524"/>
        <w:gridCol w:w="1297"/>
        <w:gridCol w:w="1297"/>
        <w:gridCol w:w="1234"/>
        <w:gridCol w:w="1234"/>
        <w:gridCol w:w="1234"/>
        <w:gridCol w:w="3090"/>
      </w:tblGrid>
      <w:tr w:rsidR="0098268C" w:rsidRPr="0098268C" w14:paraId="08BB5411" w14:textId="77777777" w:rsidTr="00982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hideMark/>
          </w:tcPr>
          <w:p w14:paraId="2F7A3C20" w14:textId="77777777" w:rsidR="0098268C" w:rsidRPr="0098268C" w:rsidRDefault="0098268C" w:rsidP="0098268C">
            <w:pPr>
              <w:jc w:val="center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Model</w:t>
            </w:r>
          </w:p>
        </w:tc>
        <w:tc>
          <w:tcPr>
            <w:tcW w:w="1297" w:type="dxa"/>
            <w:hideMark/>
          </w:tcPr>
          <w:p w14:paraId="7F616DDD" w14:textId="77777777" w:rsidR="0098268C" w:rsidRPr="0098268C" w:rsidRDefault="0098268C" w:rsidP="009826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Accuracy</w:t>
            </w:r>
          </w:p>
        </w:tc>
        <w:tc>
          <w:tcPr>
            <w:tcW w:w="1297" w:type="dxa"/>
            <w:hideMark/>
          </w:tcPr>
          <w:p w14:paraId="57C0BA1C" w14:textId="77777777" w:rsidR="0098268C" w:rsidRPr="0098268C" w:rsidRDefault="0098268C" w:rsidP="009826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Precision</w:t>
            </w:r>
          </w:p>
        </w:tc>
        <w:tc>
          <w:tcPr>
            <w:tcW w:w="1234" w:type="dxa"/>
            <w:hideMark/>
          </w:tcPr>
          <w:p w14:paraId="17B0A3B5" w14:textId="77777777" w:rsidR="0098268C" w:rsidRPr="0098268C" w:rsidRDefault="0098268C" w:rsidP="009826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Recall</w:t>
            </w:r>
          </w:p>
        </w:tc>
        <w:tc>
          <w:tcPr>
            <w:tcW w:w="1234" w:type="dxa"/>
            <w:hideMark/>
          </w:tcPr>
          <w:p w14:paraId="6E8520EE" w14:textId="77777777" w:rsidR="0098268C" w:rsidRPr="0098268C" w:rsidRDefault="0098268C" w:rsidP="009826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F1-Score</w:t>
            </w:r>
          </w:p>
        </w:tc>
        <w:tc>
          <w:tcPr>
            <w:tcW w:w="1234" w:type="dxa"/>
            <w:hideMark/>
          </w:tcPr>
          <w:p w14:paraId="044D43EC" w14:textId="77777777" w:rsidR="0098268C" w:rsidRPr="0098268C" w:rsidRDefault="0098268C" w:rsidP="009826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ROC-AUC</w:t>
            </w:r>
          </w:p>
        </w:tc>
        <w:tc>
          <w:tcPr>
            <w:tcW w:w="3090" w:type="dxa"/>
            <w:hideMark/>
          </w:tcPr>
          <w:p w14:paraId="23337925" w14:textId="77777777" w:rsidR="0098268C" w:rsidRPr="0098268C" w:rsidRDefault="0098268C" w:rsidP="009826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Interpretation</w:t>
            </w:r>
          </w:p>
        </w:tc>
      </w:tr>
      <w:tr w:rsidR="0098268C" w:rsidRPr="0098268C" w14:paraId="34F4CA7D" w14:textId="77777777" w:rsidTr="00982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hideMark/>
          </w:tcPr>
          <w:p w14:paraId="1594B891" w14:textId="77777777" w:rsidR="0098268C" w:rsidRPr="0098268C" w:rsidRDefault="0098268C" w:rsidP="0098268C">
            <w:pPr>
              <w:jc w:val="center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Logistic Regression</w:t>
            </w:r>
          </w:p>
        </w:tc>
        <w:tc>
          <w:tcPr>
            <w:tcW w:w="1297" w:type="dxa"/>
            <w:hideMark/>
          </w:tcPr>
          <w:p w14:paraId="0579427C" w14:textId="77777777" w:rsidR="0098268C" w:rsidRPr="0098268C" w:rsidRDefault="0098268C" w:rsidP="00982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0.613</w:t>
            </w:r>
          </w:p>
        </w:tc>
        <w:tc>
          <w:tcPr>
            <w:tcW w:w="1297" w:type="dxa"/>
            <w:hideMark/>
          </w:tcPr>
          <w:p w14:paraId="17F83E2E" w14:textId="77777777" w:rsidR="0098268C" w:rsidRPr="0098268C" w:rsidRDefault="0098268C" w:rsidP="00982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0.613</w:t>
            </w:r>
          </w:p>
        </w:tc>
        <w:tc>
          <w:tcPr>
            <w:tcW w:w="1234" w:type="dxa"/>
            <w:hideMark/>
          </w:tcPr>
          <w:p w14:paraId="297627DB" w14:textId="77777777" w:rsidR="0098268C" w:rsidRPr="0098268C" w:rsidRDefault="0098268C" w:rsidP="00982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1.000</w:t>
            </w:r>
          </w:p>
        </w:tc>
        <w:tc>
          <w:tcPr>
            <w:tcW w:w="1234" w:type="dxa"/>
            <w:hideMark/>
          </w:tcPr>
          <w:p w14:paraId="34E3B86D" w14:textId="77777777" w:rsidR="0098268C" w:rsidRPr="0098268C" w:rsidRDefault="0098268C" w:rsidP="00982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0.760</w:t>
            </w:r>
          </w:p>
        </w:tc>
        <w:tc>
          <w:tcPr>
            <w:tcW w:w="1234" w:type="dxa"/>
            <w:hideMark/>
          </w:tcPr>
          <w:p w14:paraId="1F270C76" w14:textId="77777777" w:rsidR="0098268C" w:rsidRPr="0098268C" w:rsidRDefault="0098268C" w:rsidP="00982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0.192</w:t>
            </w:r>
          </w:p>
        </w:tc>
        <w:tc>
          <w:tcPr>
            <w:tcW w:w="3090" w:type="dxa"/>
            <w:hideMark/>
          </w:tcPr>
          <w:p w14:paraId="3815BCB2" w14:textId="77777777" w:rsidR="0098268C" w:rsidRPr="0098268C" w:rsidRDefault="0098268C" w:rsidP="00982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Weak separation; struggles with nonlinear patterns</w:t>
            </w:r>
          </w:p>
        </w:tc>
      </w:tr>
      <w:tr w:rsidR="0098268C" w:rsidRPr="0098268C" w14:paraId="6CA4F342" w14:textId="77777777" w:rsidTr="0098268C">
        <w:trPr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hideMark/>
          </w:tcPr>
          <w:p w14:paraId="2E08DE60" w14:textId="77777777" w:rsidR="0098268C" w:rsidRPr="0098268C" w:rsidRDefault="0098268C" w:rsidP="0098268C">
            <w:pPr>
              <w:jc w:val="center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Random Forest</w:t>
            </w:r>
          </w:p>
        </w:tc>
        <w:tc>
          <w:tcPr>
            <w:tcW w:w="1297" w:type="dxa"/>
            <w:hideMark/>
          </w:tcPr>
          <w:p w14:paraId="2547CEDC" w14:textId="77777777" w:rsidR="0098268C" w:rsidRPr="0098268C" w:rsidRDefault="0098268C" w:rsidP="00982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0.613</w:t>
            </w:r>
          </w:p>
        </w:tc>
        <w:tc>
          <w:tcPr>
            <w:tcW w:w="1297" w:type="dxa"/>
            <w:hideMark/>
          </w:tcPr>
          <w:p w14:paraId="4ED79A6C" w14:textId="77777777" w:rsidR="0098268C" w:rsidRPr="0098268C" w:rsidRDefault="0098268C" w:rsidP="00982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0.623</w:t>
            </w:r>
          </w:p>
        </w:tc>
        <w:tc>
          <w:tcPr>
            <w:tcW w:w="1234" w:type="dxa"/>
            <w:hideMark/>
          </w:tcPr>
          <w:p w14:paraId="404C0C88" w14:textId="77777777" w:rsidR="0098268C" w:rsidRPr="0098268C" w:rsidRDefault="0098268C" w:rsidP="00982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0.933</w:t>
            </w:r>
          </w:p>
        </w:tc>
        <w:tc>
          <w:tcPr>
            <w:tcW w:w="1234" w:type="dxa"/>
            <w:hideMark/>
          </w:tcPr>
          <w:p w14:paraId="40899B71" w14:textId="77777777" w:rsidR="0098268C" w:rsidRPr="0098268C" w:rsidRDefault="0098268C" w:rsidP="00982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0.746</w:t>
            </w:r>
          </w:p>
        </w:tc>
        <w:tc>
          <w:tcPr>
            <w:tcW w:w="1234" w:type="dxa"/>
            <w:hideMark/>
          </w:tcPr>
          <w:p w14:paraId="7A1D1650" w14:textId="77777777" w:rsidR="0098268C" w:rsidRPr="0098268C" w:rsidRDefault="0098268C" w:rsidP="00982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0.250</w:t>
            </w:r>
          </w:p>
        </w:tc>
        <w:tc>
          <w:tcPr>
            <w:tcW w:w="3090" w:type="dxa"/>
            <w:hideMark/>
          </w:tcPr>
          <w:p w14:paraId="48EDFA37" w14:textId="77777777" w:rsidR="0098268C" w:rsidRPr="0098268C" w:rsidRDefault="0098268C" w:rsidP="00982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Stronger performance; captures nonlinear genomic signals</w:t>
            </w:r>
          </w:p>
        </w:tc>
      </w:tr>
      <w:tr w:rsidR="0098268C" w:rsidRPr="0098268C" w14:paraId="20126C3A" w14:textId="77777777" w:rsidTr="00982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hideMark/>
          </w:tcPr>
          <w:p w14:paraId="0F151EAB" w14:textId="77777777" w:rsidR="0098268C" w:rsidRPr="0098268C" w:rsidRDefault="0098268C" w:rsidP="0098268C">
            <w:pPr>
              <w:jc w:val="center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SVM</w:t>
            </w:r>
          </w:p>
        </w:tc>
        <w:tc>
          <w:tcPr>
            <w:tcW w:w="1297" w:type="dxa"/>
            <w:hideMark/>
          </w:tcPr>
          <w:p w14:paraId="38464AFB" w14:textId="77777777" w:rsidR="0098268C" w:rsidRPr="0098268C" w:rsidRDefault="0098268C" w:rsidP="00982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0.613</w:t>
            </w:r>
          </w:p>
        </w:tc>
        <w:tc>
          <w:tcPr>
            <w:tcW w:w="1297" w:type="dxa"/>
            <w:hideMark/>
          </w:tcPr>
          <w:p w14:paraId="7BB7563F" w14:textId="77777777" w:rsidR="0098268C" w:rsidRPr="0098268C" w:rsidRDefault="0098268C" w:rsidP="00982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0.613</w:t>
            </w:r>
          </w:p>
        </w:tc>
        <w:tc>
          <w:tcPr>
            <w:tcW w:w="1234" w:type="dxa"/>
            <w:hideMark/>
          </w:tcPr>
          <w:p w14:paraId="4374B1A3" w14:textId="77777777" w:rsidR="0098268C" w:rsidRPr="0098268C" w:rsidRDefault="0098268C" w:rsidP="00982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1.000</w:t>
            </w:r>
          </w:p>
        </w:tc>
        <w:tc>
          <w:tcPr>
            <w:tcW w:w="1234" w:type="dxa"/>
            <w:hideMark/>
          </w:tcPr>
          <w:p w14:paraId="6ECF92B4" w14:textId="77777777" w:rsidR="0098268C" w:rsidRPr="0098268C" w:rsidRDefault="0098268C" w:rsidP="00982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0.760</w:t>
            </w:r>
          </w:p>
        </w:tc>
        <w:tc>
          <w:tcPr>
            <w:tcW w:w="1234" w:type="dxa"/>
            <w:hideMark/>
          </w:tcPr>
          <w:p w14:paraId="2C3BF116" w14:textId="77777777" w:rsidR="0098268C" w:rsidRPr="0098268C" w:rsidRDefault="0098268C" w:rsidP="00982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0.750</w:t>
            </w:r>
          </w:p>
        </w:tc>
        <w:tc>
          <w:tcPr>
            <w:tcW w:w="3090" w:type="dxa"/>
            <w:hideMark/>
          </w:tcPr>
          <w:p w14:paraId="129CAFD6" w14:textId="77777777" w:rsidR="0098268C" w:rsidRPr="0098268C" w:rsidRDefault="0098268C" w:rsidP="00982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Moderate performance; best ROC-AUC among models</w:t>
            </w:r>
          </w:p>
        </w:tc>
      </w:tr>
      <w:tr w:rsidR="0098268C" w:rsidRPr="0098268C" w14:paraId="538CD6F6" w14:textId="77777777" w:rsidTr="0098268C">
        <w:trPr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hideMark/>
          </w:tcPr>
          <w:p w14:paraId="7DCEAB7B" w14:textId="77777777" w:rsidR="0098268C" w:rsidRPr="0098268C" w:rsidRDefault="0098268C" w:rsidP="0098268C">
            <w:pPr>
              <w:jc w:val="center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Gradient Boosting</w:t>
            </w:r>
          </w:p>
        </w:tc>
        <w:tc>
          <w:tcPr>
            <w:tcW w:w="1297" w:type="dxa"/>
            <w:hideMark/>
          </w:tcPr>
          <w:p w14:paraId="7C9599A5" w14:textId="77777777" w:rsidR="0098268C" w:rsidRPr="0098268C" w:rsidRDefault="0098268C" w:rsidP="00982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0.460</w:t>
            </w:r>
          </w:p>
        </w:tc>
        <w:tc>
          <w:tcPr>
            <w:tcW w:w="1297" w:type="dxa"/>
            <w:hideMark/>
          </w:tcPr>
          <w:p w14:paraId="12345AD6" w14:textId="77777777" w:rsidR="0098268C" w:rsidRPr="0098268C" w:rsidRDefault="0098268C" w:rsidP="00982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0.537</w:t>
            </w:r>
          </w:p>
        </w:tc>
        <w:tc>
          <w:tcPr>
            <w:tcW w:w="1234" w:type="dxa"/>
            <w:hideMark/>
          </w:tcPr>
          <w:p w14:paraId="7D8D7C03" w14:textId="77777777" w:rsidR="0098268C" w:rsidRPr="0098268C" w:rsidRDefault="0098268C" w:rsidP="00982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0.617</w:t>
            </w:r>
          </w:p>
        </w:tc>
        <w:tc>
          <w:tcPr>
            <w:tcW w:w="1234" w:type="dxa"/>
            <w:hideMark/>
          </w:tcPr>
          <w:p w14:paraId="37DB68BD" w14:textId="77777777" w:rsidR="0098268C" w:rsidRPr="0098268C" w:rsidRDefault="0098268C" w:rsidP="00982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0.566</w:t>
            </w:r>
          </w:p>
        </w:tc>
        <w:tc>
          <w:tcPr>
            <w:tcW w:w="1234" w:type="dxa"/>
            <w:hideMark/>
          </w:tcPr>
          <w:p w14:paraId="774DF8FE" w14:textId="77777777" w:rsidR="0098268C" w:rsidRPr="0098268C" w:rsidRDefault="0098268C" w:rsidP="00982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0.392</w:t>
            </w:r>
          </w:p>
        </w:tc>
        <w:tc>
          <w:tcPr>
            <w:tcW w:w="3090" w:type="dxa"/>
            <w:hideMark/>
          </w:tcPr>
          <w:p w14:paraId="05561C6B" w14:textId="77777777" w:rsidR="0098268C" w:rsidRPr="0098268C" w:rsidRDefault="0098268C" w:rsidP="00982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8268C">
              <w:rPr>
                <w:sz w:val="24"/>
                <w:szCs w:val="24"/>
              </w:rPr>
              <w:t>Handles nonlinear structure; slightly below Random Forest</w:t>
            </w:r>
          </w:p>
        </w:tc>
      </w:tr>
    </w:tbl>
    <w:p w14:paraId="0E166BAA" w14:textId="15791D21" w:rsidR="00DE4D57" w:rsidRDefault="00502C98" w:rsidP="00502C98">
      <w:pPr>
        <w:spacing w:after="0"/>
        <w:rPr>
          <w:sz w:val="24"/>
          <w:szCs w:val="24"/>
          <w:lang w:val="en-IN"/>
        </w:rPr>
      </w:pPr>
      <w:r w:rsidRPr="00502C98">
        <w:rPr>
          <w:sz w:val="24"/>
          <w:szCs w:val="24"/>
          <w:lang w:val="en-IN"/>
        </w:rPr>
        <w:t>These results indicate that nonlinear models better capture genomic sequence patterns linked to ciprofloxacin resistance.</w:t>
      </w:r>
    </w:p>
    <w:p w14:paraId="77E28445" w14:textId="77777777" w:rsidR="0098268C" w:rsidRDefault="0098268C" w:rsidP="00502C98">
      <w:pPr>
        <w:spacing w:after="0"/>
        <w:rPr>
          <w:sz w:val="24"/>
          <w:szCs w:val="24"/>
          <w:lang w:val="en-IN"/>
        </w:rPr>
      </w:pPr>
    </w:p>
    <w:p w14:paraId="3230C370" w14:textId="30D8F407" w:rsidR="00502C98" w:rsidRPr="00DE4D57" w:rsidRDefault="00502C98" w:rsidP="00502C98">
      <w:pPr>
        <w:spacing w:after="0"/>
        <w:rPr>
          <w:sz w:val="24"/>
          <w:szCs w:val="24"/>
          <w:lang w:val="en-IN"/>
        </w:rPr>
      </w:pPr>
      <w:r w:rsidRPr="00502C98">
        <w:rPr>
          <w:b/>
          <w:bCs/>
          <w:sz w:val="24"/>
          <w:szCs w:val="24"/>
          <w:lang w:val="en-IN"/>
        </w:rPr>
        <w:t>Feature Importance</w:t>
      </w:r>
    </w:p>
    <w:p w14:paraId="74AB4B65" w14:textId="6A7861E4" w:rsidR="0098268C" w:rsidRPr="00502C98" w:rsidRDefault="0098268C" w:rsidP="00502C98">
      <w:pPr>
        <w:spacing w:after="0"/>
        <w:rPr>
          <w:sz w:val="24"/>
          <w:szCs w:val="24"/>
        </w:rPr>
      </w:pPr>
      <w:r w:rsidRPr="0098268C">
        <w:rPr>
          <w:sz w:val="24"/>
          <w:szCs w:val="24"/>
        </w:rPr>
        <w:t xml:space="preserve">Although hashed, these features likely correspond to biologically relevant regions such as </w:t>
      </w:r>
      <w:r w:rsidRPr="0098268C">
        <w:rPr>
          <w:i/>
          <w:iCs/>
          <w:sz w:val="24"/>
          <w:szCs w:val="24"/>
        </w:rPr>
        <w:t>gyrA</w:t>
      </w:r>
      <w:r w:rsidRPr="0098268C">
        <w:rPr>
          <w:sz w:val="24"/>
          <w:szCs w:val="24"/>
        </w:rPr>
        <w:t xml:space="preserve"> and </w:t>
      </w:r>
      <w:r w:rsidRPr="0098268C">
        <w:rPr>
          <w:i/>
          <w:iCs/>
          <w:sz w:val="24"/>
          <w:szCs w:val="24"/>
        </w:rPr>
        <w:t>parC</w:t>
      </w:r>
      <w:r w:rsidRPr="0098268C">
        <w:rPr>
          <w:sz w:val="24"/>
          <w:szCs w:val="24"/>
        </w:rPr>
        <w:t>, which are known quinolone-resistance determinants. Consistently high-ranking k-mers across models suggest stable genomic signals that may reflect repeatable mutation patterns associated with ciprofloxacin resistance.</w:t>
      </w:r>
    </w:p>
    <w:p w14:paraId="62C9291B" w14:textId="4AAA362A" w:rsidR="00AD0E10" w:rsidRDefault="00550E32" w:rsidP="00502C98">
      <w:pPr>
        <w:spacing w:after="0"/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0D9A1996" wp14:editId="500596C1">
            <wp:extent cx="2933700" cy="2147888"/>
            <wp:effectExtent l="0" t="0" r="0" b="5080"/>
            <wp:docPr id="856627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751" cy="215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0E32">
        <w:t xml:space="preserve"> </w:t>
      </w:r>
      <w:r>
        <w:rPr>
          <w:noProof/>
        </w:rPr>
        <w:drawing>
          <wp:inline distT="0" distB="0" distL="0" distR="0" wp14:anchorId="5C1600D0" wp14:editId="085B4A05">
            <wp:extent cx="3305368" cy="2185035"/>
            <wp:effectExtent l="0" t="0" r="9525" b="5715"/>
            <wp:docPr id="434236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336" cy="2225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2EFA8" w14:textId="42917F30" w:rsidR="00502C98" w:rsidRPr="00502C98" w:rsidRDefault="00502C98" w:rsidP="00502C98">
      <w:pPr>
        <w:spacing w:after="0"/>
        <w:rPr>
          <w:sz w:val="24"/>
          <w:szCs w:val="24"/>
          <w:lang w:val="en-IN"/>
        </w:rPr>
      </w:pPr>
      <w:r w:rsidRPr="00502C98">
        <w:rPr>
          <w:b/>
          <w:bCs/>
          <w:sz w:val="24"/>
          <w:szCs w:val="24"/>
          <w:lang w:val="en-IN"/>
        </w:rPr>
        <w:t>Early Observations</w:t>
      </w:r>
    </w:p>
    <w:p w14:paraId="1FF0C09F" w14:textId="77777777" w:rsidR="00502C98" w:rsidRPr="00502C98" w:rsidRDefault="00502C98" w:rsidP="00502C98">
      <w:pPr>
        <w:numPr>
          <w:ilvl w:val="0"/>
          <w:numId w:val="32"/>
        </w:numPr>
        <w:spacing w:after="0"/>
        <w:rPr>
          <w:sz w:val="24"/>
          <w:szCs w:val="24"/>
          <w:lang w:val="en-IN"/>
        </w:rPr>
      </w:pPr>
      <w:r w:rsidRPr="00502C98">
        <w:rPr>
          <w:sz w:val="24"/>
          <w:szCs w:val="24"/>
          <w:lang w:val="en-IN"/>
        </w:rPr>
        <w:t>Nonlinear models detect stronger k-mer-based resistance signals</w:t>
      </w:r>
    </w:p>
    <w:p w14:paraId="721A5D43" w14:textId="77777777" w:rsidR="00502C98" w:rsidRPr="00502C98" w:rsidRDefault="00502C98" w:rsidP="00502C98">
      <w:pPr>
        <w:numPr>
          <w:ilvl w:val="0"/>
          <w:numId w:val="32"/>
        </w:numPr>
        <w:spacing w:after="0"/>
        <w:rPr>
          <w:sz w:val="24"/>
          <w:szCs w:val="24"/>
          <w:lang w:val="en-IN"/>
        </w:rPr>
      </w:pPr>
      <w:r w:rsidRPr="00502C98">
        <w:rPr>
          <w:sz w:val="24"/>
          <w:szCs w:val="24"/>
          <w:lang w:val="en-IN"/>
        </w:rPr>
        <w:t>Important k-mers appear to relate to known ciprofloxacin-resistance mechanisms</w:t>
      </w:r>
    </w:p>
    <w:p w14:paraId="4F6F209F" w14:textId="34FDCE65" w:rsidR="00502C98" w:rsidRPr="00502C98" w:rsidRDefault="00502C98" w:rsidP="00502C98">
      <w:pPr>
        <w:numPr>
          <w:ilvl w:val="0"/>
          <w:numId w:val="32"/>
        </w:numPr>
        <w:spacing w:after="0"/>
        <w:rPr>
          <w:sz w:val="24"/>
          <w:szCs w:val="24"/>
          <w:lang w:val="en-IN"/>
        </w:rPr>
      </w:pPr>
      <w:r w:rsidRPr="00502C98">
        <w:rPr>
          <w:sz w:val="24"/>
          <w:szCs w:val="24"/>
          <w:lang w:val="en-IN"/>
        </w:rPr>
        <w:t>Preprocessing and normalization produced a clean, robust matrix with no quality issues</w:t>
      </w:r>
    </w:p>
    <w:p w14:paraId="7543637A" w14:textId="77777777" w:rsidR="00502C98" w:rsidRPr="00502C98" w:rsidRDefault="00502C98" w:rsidP="00502C98">
      <w:pPr>
        <w:spacing w:after="0"/>
        <w:rPr>
          <w:b/>
          <w:bCs/>
          <w:sz w:val="24"/>
          <w:szCs w:val="24"/>
          <w:lang w:val="en-IN"/>
        </w:rPr>
      </w:pPr>
      <w:r w:rsidRPr="00502C98">
        <w:rPr>
          <w:b/>
          <w:bCs/>
          <w:sz w:val="24"/>
          <w:szCs w:val="24"/>
          <w:lang w:val="en-IN"/>
        </w:rPr>
        <w:t>Next Steps</w:t>
      </w:r>
    </w:p>
    <w:p w14:paraId="354C38DB" w14:textId="77777777" w:rsidR="00502C98" w:rsidRPr="00502C98" w:rsidRDefault="00502C98" w:rsidP="00502C98">
      <w:pPr>
        <w:numPr>
          <w:ilvl w:val="0"/>
          <w:numId w:val="33"/>
        </w:numPr>
        <w:spacing w:after="0"/>
        <w:rPr>
          <w:sz w:val="24"/>
          <w:szCs w:val="24"/>
          <w:lang w:val="en-IN"/>
        </w:rPr>
      </w:pPr>
      <w:r w:rsidRPr="00502C98">
        <w:rPr>
          <w:sz w:val="24"/>
          <w:szCs w:val="24"/>
          <w:lang w:val="en-IN"/>
        </w:rPr>
        <w:t>Complete full model tuning and cross-validation</w:t>
      </w:r>
    </w:p>
    <w:p w14:paraId="482DF503" w14:textId="77777777" w:rsidR="00502C98" w:rsidRPr="00502C98" w:rsidRDefault="00502C98" w:rsidP="00502C98">
      <w:pPr>
        <w:numPr>
          <w:ilvl w:val="0"/>
          <w:numId w:val="33"/>
        </w:numPr>
        <w:spacing w:after="0"/>
        <w:rPr>
          <w:sz w:val="24"/>
          <w:szCs w:val="24"/>
          <w:lang w:val="en-IN"/>
        </w:rPr>
      </w:pPr>
      <w:r w:rsidRPr="00502C98">
        <w:rPr>
          <w:sz w:val="24"/>
          <w:szCs w:val="24"/>
          <w:lang w:val="en-IN"/>
        </w:rPr>
        <w:t>Map top k-mers to genomic regions</w:t>
      </w:r>
    </w:p>
    <w:p w14:paraId="2A35973A" w14:textId="2A8B0C75" w:rsidR="001F370D" w:rsidRPr="0037440B" w:rsidRDefault="00502C98" w:rsidP="008C258E">
      <w:pPr>
        <w:numPr>
          <w:ilvl w:val="0"/>
          <w:numId w:val="33"/>
        </w:numPr>
        <w:spacing w:after="0"/>
        <w:rPr>
          <w:lang w:val="en-IN"/>
        </w:rPr>
      </w:pPr>
      <w:r w:rsidRPr="00502C98">
        <w:rPr>
          <w:sz w:val="24"/>
          <w:szCs w:val="24"/>
          <w:lang w:val="en-IN"/>
        </w:rPr>
        <w:t>Finalize figures and interpretation for the report</w:t>
      </w:r>
    </w:p>
    <w:p w14:paraId="7FF8C16A" w14:textId="77777777" w:rsidR="0037440B" w:rsidRDefault="0037440B" w:rsidP="0037440B">
      <w:pPr>
        <w:spacing w:after="0"/>
        <w:rPr>
          <w:sz w:val="24"/>
          <w:szCs w:val="24"/>
          <w:lang w:val="en-IN"/>
        </w:rPr>
      </w:pPr>
    </w:p>
    <w:p w14:paraId="5EC23211" w14:textId="69F1E5BC" w:rsidR="0037440B" w:rsidRDefault="0037440B" w:rsidP="0037440B">
      <w:pPr>
        <w:spacing w:after="0"/>
        <w:rPr>
          <w:lang w:val="en-IN"/>
        </w:rPr>
      </w:pPr>
      <w:r w:rsidRPr="0037440B">
        <w:rPr>
          <w:b/>
          <w:bCs/>
          <w:sz w:val="24"/>
          <w:szCs w:val="24"/>
          <w:lang w:val="en-IN"/>
        </w:rPr>
        <w:t>GitHub-Repo Link:</w:t>
      </w:r>
      <w:r>
        <w:rPr>
          <w:sz w:val="24"/>
          <w:szCs w:val="24"/>
          <w:lang w:val="en-IN"/>
        </w:rPr>
        <w:t xml:space="preserve"> </w:t>
      </w:r>
      <w:hyperlink r:id="rId13" w:history="1">
        <w:r w:rsidRPr="0037440B">
          <w:rPr>
            <w:rStyle w:val="Hyperlink"/>
            <w:sz w:val="24"/>
            <w:szCs w:val="24"/>
            <w:lang w:val="en-IN"/>
          </w:rPr>
          <w:t>https://github.com/kayms2613-lgtm/Predicting-Antibiotic-Resistance-Phenotypes-Using-Whole-Genome-k-mer-Si</w:t>
        </w:r>
        <w:r w:rsidRPr="0037440B">
          <w:rPr>
            <w:rStyle w:val="Hyperlink"/>
            <w:sz w:val="24"/>
            <w:szCs w:val="24"/>
            <w:lang w:val="en-IN"/>
          </w:rPr>
          <w:t>g</w:t>
        </w:r>
        <w:r w:rsidRPr="0037440B">
          <w:rPr>
            <w:rStyle w:val="Hyperlink"/>
            <w:sz w:val="24"/>
            <w:szCs w:val="24"/>
            <w:lang w:val="en-IN"/>
          </w:rPr>
          <w:t>natures</w:t>
        </w:r>
      </w:hyperlink>
    </w:p>
    <w:p w14:paraId="7928799D" w14:textId="77777777" w:rsidR="008C258E" w:rsidRPr="008C258E" w:rsidRDefault="008C258E" w:rsidP="008C258E">
      <w:pPr>
        <w:spacing w:after="0"/>
        <w:ind w:left="720"/>
        <w:rPr>
          <w:lang w:val="en-IN"/>
        </w:rPr>
      </w:pPr>
    </w:p>
    <w:p w14:paraId="742639B0" w14:textId="1B947ABE" w:rsidR="00F76759" w:rsidRDefault="00900C35" w:rsidP="001F370D">
      <w:pPr>
        <w:pStyle w:val="Heading2"/>
        <w:spacing w:before="0" w:line="240" w:lineRule="auto"/>
      </w:pPr>
      <w:r>
        <w:t>5</w:t>
      </w:r>
      <w:r w:rsidR="0061773C">
        <w:t>. Discussion &amp; Next Steps</w:t>
      </w:r>
    </w:p>
    <w:p w14:paraId="223E8935" w14:textId="42BEE23B" w:rsidR="00502C98" w:rsidRPr="00502C98" w:rsidRDefault="00502C98" w:rsidP="00502C98">
      <w:pPr>
        <w:spacing w:after="0" w:line="240" w:lineRule="auto"/>
        <w:rPr>
          <w:sz w:val="24"/>
          <w:szCs w:val="24"/>
          <w:lang w:val="en-IN"/>
        </w:rPr>
      </w:pPr>
      <w:r w:rsidRPr="00502C98">
        <w:rPr>
          <w:sz w:val="24"/>
          <w:szCs w:val="24"/>
          <w:lang w:val="en-IN"/>
        </w:rPr>
        <w:t xml:space="preserve">Preliminary results show that whole-genome k-mer patterns carry strong predictive signal for ciprofloxacin resistance in </w:t>
      </w:r>
      <w:r w:rsidRPr="00502C98">
        <w:rPr>
          <w:i/>
          <w:iCs/>
          <w:sz w:val="24"/>
          <w:szCs w:val="24"/>
          <w:lang w:val="en-IN"/>
        </w:rPr>
        <w:t>E. coli</w:t>
      </w:r>
      <w:r w:rsidRPr="00502C98">
        <w:rPr>
          <w:sz w:val="24"/>
          <w:szCs w:val="24"/>
          <w:lang w:val="en-IN"/>
        </w:rPr>
        <w:t xml:space="preserve">. Nonlinear models, particularly Random Forest, separate resistant and susceptible isolates more effectively than linear models, suggesting that complex sequence patterns reflect known fluoroquinolone resistance mechanisms. Several high-importance k-mers appear consistently and may correspond to mutations in </w:t>
      </w:r>
      <w:r w:rsidRPr="00502C98">
        <w:rPr>
          <w:b/>
          <w:bCs/>
          <w:sz w:val="24"/>
          <w:szCs w:val="24"/>
          <w:lang w:val="en-IN"/>
        </w:rPr>
        <w:t>gyrA/parC</w:t>
      </w:r>
      <w:r w:rsidRPr="00502C98">
        <w:rPr>
          <w:sz w:val="24"/>
          <w:szCs w:val="24"/>
          <w:lang w:val="en-IN"/>
        </w:rPr>
        <w:t>, although biological confirmation is still needed.</w:t>
      </w:r>
    </w:p>
    <w:p w14:paraId="542271AC" w14:textId="592D576A" w:rsidR="00502C98" w:rsidRPr="00502C98" w:rsidRDefault="00502C98" w:rsidP="00502C98">
      <w:pPr>
        <w:spacing w:after="0" w:line="240" w:lineRule="auto"/>
        <w:rPr>
          <w:sz w:val="24"/>
          <w:szCs w:val="24"/>
          <w:lang w:val="en-IN"/>
        </w:rPr>
      </w:pPr>
      <w:r w:rsidRPr="00502C98">
        <w:rPr>
          <w:sz w:val="24"/>
          <w:szCs w:val="24"/>
          <w:lang w:val="en-IN"/>
        </w:rPr>
        <w:t xml:space="preserve">The study has limitations: the dataset is small, which increases overfitting risk; k-mer features are sparse and high-dimensional; and visualization outputs are still being finalized. Despite these constraints, the balanced dataset and stable early model </w:t>
      </w:r>
      <w:r w:rsidR="0037440B" w:rsidRPr="00502C98">
        <w:rPr>
          <w:sz w:val="24"/>
          <w:szCs w:val="24"/>
          <w:lang w:val="en-IN"/>
        </w:rPr>
        <w:t>behaviour</w:t>
      </w:r>
      <w:r w:rsidRPr="00502C98">
        <w:rPr>
          <w:sz w:val="24"/>
          <w:szCs w:val="24"/>
          <w:lang w:val="en-IN"/>
        </w:rPr>
        <w:t xml:space="preserve"> support the reliability of initial findings.</w:t>
      </w:r>
    </w:p>
    <w:p w14:paraId="50B1EDE1" w14:textId="54FFA63B" w:rsidR="0037440B" w:rsidRPr="00502C98" w:rsidRDefault="00502C98" w:rsidP="00502C98">
      <w:pPr>
        <w:spacing w:after="0" w:line="240" w:lineRule="auto"/>
        <w:rPr>
          <w:sz w:val="24"/>
          <w:szCs w:val="24"/>
          <w:lang w:val="en-IN"/>
        </w:rPr>
      </w:pPr>
      <w:r w:rsidRPr="00502C98">
        <w:rPr>
          <w:sz w:val="24"/>
          <w:szCs w:val="24"/>
          <w:lang w:val="en-IN"/>
        </w:rPr>
        <w:t>Next steps include full hyperparameter tuning, cross-validation, improved feature filtering, and additional visualizations (ROC curves, confusion matrices, PCA/UMAP). Mapping top k-mers back to genomic regions will strengthen biological interpretation. The final report will incorporate refined figures, statistical summaries, and deeper analysis of predictive signatures.</w:t>
      </w:r>
    </w:p>
    <w:p w14:paraId="2EA8CBB1" w14:textId="77777777" w:rsidR="00DE4D57" w:rsidRPr="008A2118" w:rsidRDefault="00DE4D57" w:rsidP="00502C98">
      <w:pPr>
        <w:spacing w:after="0" w:line="240" w:lineRule="auto"/>
        <w:rPr>
          <w:sz w:val="24"/>
          <w:szCs w:val="24"/>
          <w:lang w:val="en-IN"/>
        </w:rPr>
      </w:pPr>
    </w:p>
    <w:p w14:paraId="33BD0C63" w14:textId="108A07B1" w:rsidR="00AD0E10" w:rsidRPr="008C258E" w:rsidRDefault="00900C35" w:rsidP="008C258E">
      <w:pPr>
        <w:pStyle w:val="Heading2"/>
        <w:spacing w:before="0" w:line="240" w:lineRule="auto"/>
      </w:pPr>
      <w:r>
        <w:lastRenderedPageBreak/>
        <w:t>6</w:t>
      </w:r>
      <w:r w:rsidR="0061773C">
        <w:t>. Reproducibility &amp; AI Use</w:t>
      </w:r>
    </w:p>
    <w:p w14:paraId="76910D60" w14:textId="23CA4F04" w:rsidR="00AD0E10" w:rsidRPr="008C258E" w:rsidRDefault="00AD0E10" w:rsidP="008C258E">
      <w:pPr>
        <w:spacing w:after="0"/>
        <w:rPr>
          <w:sz w:val="24"/>
          <w:szCs w:val="24"/>
          <w:lang w:val="en-IN"/>
        </w:rPr>
      </w:pPr>
      <w:r w:rsidRPr="008C258E">
        <w:rPr>
          <w:sz w:val="24"/>
          <w:szCs w:val="24"/>
          <w:lang w:val="en-IN"/>
        </w:rPr>
        <w:t xml:space="preserve">AI tools (ChatGPT) were used only to help draft narrative sections of the report, refine wording, and improve clarity and structure of documentation. No AI system generated, processed, or </w:t>
      </w:r>
      <w:r w:rsidR="0037440B" w:rsidRPr="008C258E">
        <w:rPr>
          <w:sz w:val="24"/>
          <w:szCs w:val="24"/>
          <w:lang w:val="en-IN"/>
        </w:rPr>
        <w:t>analysed</w:t>
      </w:r>
      <w:r w:rsidRPr="008C258E">
        <w:rPr>
          <w:sz w:val="24"/>
          <w:szCs w:val="24"/>
          <w:lang w:val="en-IN"/>
        </w:rPr>
        <w:t xml:space="preserve"> biological data. All AI-assisted text was manually checked for scientific accuracy and corrected when necessary. Because only publicly available bacterial genomes were used, the project involves no human-subject data, and ethical risks are minimal. Verification steps, transparency in AI use, and careful documentation ensure that the workflow is scientifically reliable and fully reproducible.</w:t>
      </w:r>
    </w:p>
    <w:p w14:paraId="373BB4F8" w14:textId="594CA6A4" w:rsidR="001F370D" w:rsidRPr="002228B7" w:rsidRDefault="001F370D" w:rsidP="002228B7">
      <w:pPr>
        <w:pStyle w:val="ListParagraph"/>
        <w:spacing w:after="0" w:line="240" w:lineRule="auto"/>
        <w:rPr>
          <w:lang w:val="en-IN"/>
        </w:rPr>
      </w:pPr>
    </w:p>
    <w:p w14:paraId="0295B8CD" w14:textId="509C8447" w:rsidR="00A73BC8" w:rsidRDefault="00900C35" w:rsidP="00AD0E10">
      <w:pPr>
        <w:pStyle w:val="Heading2"/>
        <w:spacing w:before="0" w:line="240" w:lineRule="auto"/>
      </w:pPr>
      <w:r>
        <w:t>7</w:t>
      </w:r>
      <w:r w:rsidR="0061773C">
        <w:t>. References</w:t>
      </w:r>
    </w:p>
    <w:p w14:paraId="3E90D32A" w14:textId="77777777" w:rsidR="00AD0E10" w:rsidRPr="00AD0E10" w:rsidRDefault="00AD0E10" w:rsidP="00AD0E10">
      <w:pPr>
        <w:pStyle w:val="ListParagraph"/>
        <w:numPr>
          <w:ilvl w:val="0"/>
          <w:numId w:val="34"/>
        </w:numPr>
        <w:rPr>
          <w:sz w:val="24"/>
          <w:szCs w:val="24"/>
          <w:lang w:val="en-IN"/>
        </w:rPr>
      </w:pPr>
      <w:r w:rsidRPr="00AD0E10">
        <w:rPr>
          <w:sz w:val="24"/>
          <w:szCs w:val="24"/>
          <w:lang w:val="en-IN"/>
        </w:rPr>
        <w:t xml:space="preserve">Wattam, A. R., Abraham, D., Dalay, O., Disz, T., Driscoll, T., Gabbard, J. L., … Sobral, B. W. (2014). PATRIC: The bacterial bioinformatics database and analysis resource. </w:t>
      </w:r>
      <w:r w:rsidRPr="00AD0E10">
        <w:rPr>
          <w:i/>
          <w:iCs/>
          <w:sz w:val="24"/>
          <w:szCs w:val="24"/>
          <w:lang w:val="en-IN"/>
        </w:rPr>
        <w:t>Nucleic Acids Research, 42</w:t>
      </w:r>
      <w:r w:rsidRPr="00AD0E10">
        <w:rPr>
          <w:sz w:val="24"/>
          <w:szCs w:val="24"/>
          <w:lang w:val="en-IN"/>
        </w:rPr>
        <w:t>(D1), D581–D591.</w:t>
      </w:r>
    </w:p>
    <w:p w14:paraId="5501CF2B" w14:textId="77777777" w:rsidR="00AD0E10" w:rsidRPr="00AD0E10" w:rsidRDefault="00AD0E10" w:rsidP="00AD0E10">
      <w:pPr>
        <w:pStyle w:val="ListParagraph"/>
        <w:numPr>
          <w:ilvl w:val="0"/>
          <w:numId w:val="34"/>
        </w:numPr>
        <w:rPr>
          <w:sz w:val="24"/>
          <w:szCs w:val="24"/>
          <w:lang w:val="en-IN"/>
        </w:rPr>
      </w:pPr>
      <w:r w:rsidRPr="00AD0E10">
        <w:rPr>
          <w:sz w:val="24"/>
          <w:szCs w:val="24"/>
          <w:lang w:val="en-IN"/>
        </w:rPr>
        <w:t xml:space="preserve">Pedregosa, F., Varoquaux, G., Gramfort, A., Michel, V., Thirion, B., Grisel, O., … Duchesnay, É. (2011). Scikit-learn: Machine learning in Python. </w:t>
      </w:r>
      <w:r w:rsidRPr="00AD0E10">
        <w:rPr>
          <w:i/>
          <w:iCs/>
          <w:sz w:val="24"/>
          <w:szCs w:val="24"/>
          <w:lang w:val="en-IN"/>
        </w:rPr>
        <w:t>Journal of Machine Learning Research, 12</w:t>
      </w:r>
      <w:r w:rsidRPr="00AD0E10">
        <w:rPr>
          <w:sz w:val="24"/>
          <w:szCs w:val="24"/>
          <w:lang w:val="en-IN"/>
        </w:rPr>
        <w:t>, 2825–2830.</w:t>
      </w:r>
    </w:p>
    <w:p w14:paraId="002163EC" w14:textId="77777777" w:rsidR="00AD0E10" w:rsidRPr="00AD0E10" w:rsidRDefault="00AD0E10" w:rsidP="00AD0E10">
      <w:pPr>
        <w:pStyle w:val="ListParagraph"/>
        <w:numPr>
          <w:ilvl w:val="0"/>
          <w:numId w:val="34"/>
        </w:numPr>
        <w:rPr>
          <w:sz w:val="24"/>
          <w:szCs w:val="24"/>
          <w:lang w:val="en-IN"/>
        </w:rPr>
      </w:pPr>
      <w:r w:rsidRPr="00AD0E10">
        <w:rPr>
          <w:sz w:val="24"/>
          <w:szCs w:val="24"/>
          <w:lang w:val="en-IN"/>
        </w:rPr>
        <w:t xml:space="preserve">Cock, P. J. A., Antao, T., Chang, J. T., Chapman, B. A., Cox, C. J., Dalke, A., … de Hoon, M. J. L. (2009). Biopython: Freely available Python tools for computational molecular biology. </w:t>
      </w:r>
      <w:r w:rsidRPr="00AD0E10">
        <w:rPr>
          <w:i/>
          <w:iCs/>
          <w:sz w:val="24"/>
          <w:szCs w:val="24"/>
          <w:lang w:val="en-IN"/>
        </w:rPr>
        <w:t>Bioinformatics, 25</w:t>
      </w:r>
      <w:r w:rsidRPr="00AD0E10">
        <w:rPr>
          <w:sz w:val="24"/>
          <w:szCs w:val="24"/>
          <w:lang w:val="en-IN"/>
        </w:rPr>
        <w:t>(11), 1422–1423.</w:t>
      </w:r>
    </w:p>
    <w:p w14:paraId="469E227A" w14:textId="3EF89BAD" w:rsidR="00AD0E10" w:rsidRPr="0037440B" w:rsidRDefault="00AD0E10" w:rsidP="00AD0E10">
      <w:pPr>
        <w:pStyle w:val="ListParagraph"/>
        <w:numPr>
          <w:ilvl w:val="0"/>
          <w:numId w:val="34"/>
        </w:numPr>
        <w:rPr>
          <w:sz w:val="24"/>
          <w:szCs w:val="24"/>
          <w:lang w:val="en-IN"/>
        </w:rPr>
      </w:pPr>
      <w:r w:rsidRPr="00AD0E10">
        <w:rPr>
          <w:sz w:val="24"/>
          <w:szCs w:val="24"/>
          <w:lang w:val="en-IN"/>
        </w:rPr>
        <w:t xml:space="preserve">McKinney, W. (2010). Data structures for statistical computing in Python. </w:t>
      </w:r>
      <w:r w:rsidRPr="00AD0E10">
        <w:rPr>
          <w:i/>
          <w:iCs/>
          <w:sz w:val="24"/>
          <w:szCs w:val="24"/>
          <w:lang w:val="en-IN"/>
        </w:rPr>
        <w:t>Proceedings of the 9th Python in Science Conference</w:t>
      </w:r>
      <w:r w:rsidRPr="00AD0E10">
        <w:rPr>
          <w:sz w:val="24"/>
          <w:szCs w:val="24"/>
          <w:lang w:val="en-IN"/>
        </w:rPr>
        <w:t>, 51–56.</w:t>
      </w:r>
    </w:p>
    <w:p w14:paraId="3C3E641C" w14:textId="40935872" w:rsidR="0037440B" w:rsidRPr="0037440B" w:rsidRDefault="00A73BC8" w:rsidP="0037440B">
      <w:pPr>
        <w:pStyle w:val="Heading2"/>
        <w:spacing w:before="0" w:line="240" w:lineRule="auto"/>
      </w:pPr>
      <w:r>
        <w:t>8. Group Projects Only</w:t>
      </w:r>
    </w:p>
    <w:p w14:paraId="63B41453" w14:textId="47A19FB2" w:rsidR="0037440B" w:rsidRDefault="009723A7" w:rsidP="0037440B">
      <w:pPr>
        <w:rPr>
          <w:lang w:val="en-IN"/>
        </w:rPr>
      </w:pPr>
      <w:r w:rsidRPr="009723A7">
        <w:rPr>
          <w:b/>
          <w:bCs/>
          <w:lang w:val="en-IN"/>
        </w:rPr>
        <w:t>Kaushik Budur – Data &amp; Preprocessing Lead</w:t>
      </w:r>
      <w:r w:rsidRPr="009723A7">
        <w:rPr>
          <w:lang w:val="en-IN"/>
        </w:rPr>
        <w:br/>
        <w:t xml:space="preserve">Kaushik was responsible for assembling, cleaning, and organizing all genomic and phenotype datasets used in the project. He handled the download and curation of E. coli genomes from BV-BRC, verified metadata consistency, and implemented preprocessing steps such as FASTA parsing, 31-mer extraction, normalization, and feature filtering. Kaushik ensured that the final 10,000-feature k-mer matrix was accurate, reproducible, and ready for downstream </w:t>
      </w:r>
      <w:r w:rsidR="0037440B" w:rsidRPr="009723A7">
        <w:rPr>
          <w:lang w:val="en-IN"/>
        </w:rPr>
        <w:t>modelling</w:t>
      </w:r>
      <w:r w:rsidRPr="009723A7">
        <w:rPr>
          <w:lang w:val="en-IN"/>
        </w:rPr>
        <w:t>.</w:t>
      </w:r>
    </w:p>
    <w:p w14:paraId="5134AB98" w14:textId="537459CB" w:rsidR="0037440B" w:rsidRPr="0037440B" w:rsidRDefault="0037440B" w:rsidP="0037440B">
      <w:pPr>
        <w:rPr>
          <w:lang w:val="en-IN"/>
        </w:rPr>
      </w:pPr>
      <w:r w:rsidRPr="0037440B">
        <w:rPr>
          <w:b/>
          <w:bCs/>
          <w:lang w:val="en-IN"/>
        </w:rPr>
        <w:t xml:space="preserve">Adarsh Cherukuri – </w:t>
      </w:r>
      <w:r w:rsidRPr="0037440B">
        <w:rPr>
          <w:b/>
          <w:bCs/>
          <w:lang w:val="en-IN"/>
        </w:rPr>
        <w:t>Modelling</w:t>
      </w:r>
      <w:r w:rsidRPr="0037440B">
        <w:rPr>
          <w:b/>
          <w:bCs/>
          <w:lang w:val="en-IN"/>
        </w:rPr>
        <w:t xml:space="preserve"> &amp; Evaluation Lead</w:t>
      </w:r>
      <w:r w:rsidRPr="0037440B">
        <w:rPr>
          <w:lang w:val="en-IN"/>
        </w:rPr>
        <w:br/>
        <w:t>Adarsh built the machine-learning pipeline and implemented the Logistic Regression, Random Forest, SVM, and Gradient Boosting models. He ran cross-validation, generated evaluation metrics, and compared model performance to assess predictive signal.</w:t>
      </w:r>
    </w:p>
    <w:p w14:paraId="64AE0D15" w14:textId="0438C2BD" w:rsidR="00157C6C" w:rsidRPr="00466EF7" w:rsidRDefault="0037440B" w:rsidP="00466EF7">
      <w:pPr>
        <w:rPr>
          <w:lang w:val="en-IN"/>
        </w:rPr>
      </w:pPr>
      <w:r w:rsidRPr="0037440B">
        <w:rPr>
          <w:b/>
          <w:bCs/>
          <w:lang w:val="en-IN"/>
        </w:rPr>
        <w:t>Shashank Venkatesh – Reporting, Visualization &amp; Reproducibility Lead</w:t>
      </w:r>
      <w:r w:rsidRPr="0037440B">
        <w:rPr>
          <w:lang w:val="en-IN"/>
        </w:rPr>
        <w:br/>
        <w:t>Shashank produced key visualizations such as ROC curves, confusion matrices, and feature</w:t>
      </w:r>
      <w:r w:rsidR="0098268C">
        <w:rPr>
          <w:lang w:val="en-IN"/>
        </w:rPr>
        <w:t xml:space="preserve"> </w:t>
      </w:r>
      <w:r w:rsidRPr="0037440B">
        <w:rPr>
          <w:lang w:val="en-IN"/>
        </w:rPr>
        <w:t>importance plots. He organized the project documentation, maintained reproducibility, and prepared the written report summarizing methods and results</w:t>
      </w:r>
      <w:r>
        <w:rPr>
          <w:lang w:val="en-IN"/>
        </w:rPr>
        <w:t>.</w:t>
      </w:r>
    </w:p>
    <w:sectPr w:rsidR="00157C6C" w:rsidRPr="00466EF7" w:rsidSect="00C730CB">
      <w:headerReference w:type="default" r:id="rId14"/>
      <w:footerReference w:type="default" r:id="rId15"/>
      <w:pgSz w:w="12240" w:h="15840"/>
      <w:pgMar w:top="1491" w:right="1080" w:bottom="1440" w:left="1080" w:header="47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A1A9D" w14:textId="77777777" w:rsidR="00AE4160" w:rsidRDefault="00AE4160" w:rsidP="00900C35">
      <w:pPr>
        <w:spacing w:after="0" w:line="240" w:lineRule="auto"/>
      </w:pPr>
      <w:r>
        <w:separator/>
      </w:r>
    </w:p>
  </w:endnote>
  <w:endnote w:type="continuationSeparator" w:id="0">
    <w:p w14:paraId="43B12C88" w14:textId="77777777" w:rsidR="00AE4160" w:rsidRDefault="00AE4160" w:rsidP="0090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1413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1A35B7" w14:textId="4A36314D" w:rsidR="00157C6C" w:rsidRDefault="00157C6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B99DA2" w14:textId="77777777" w:rsidR="00157C6C" w:rsidRDefault="00157C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ECB43" w14:textId="77777777" w:rsidR="00AE4160" w:rsidRDefault="00AE4160" w:rsidP="00900C35">
      <w:pPr>
        <w:spacing w:after="0" w:line="240" w:lineRule="auto"/>
      </w:pPr>
      <w:r>
        <w:separator/>
      </w:r>
    </w:p>
  </w:footnote>
  <w:footnote w:type="continuationSeparator" w:id="0">
    <w:p w14:paraId="34E116C5" w14:textId="77777777" w:rsidR="00AE4160" w:rsidRDefault="00AE4160" w:rsidP="0090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0D194" w14:textId="77777777" w:rsidR="006B6D0E" w:rsidRDefault="006B6D0E" w:rsidP="006B6D0E">
    <w:pPr>
      <w:spacing w:after="0" w:line="259" w:lineRule="auto"/>
      <w:ind w:left="163"/>
    </w:pPr>
    <w:r>
      <w:rPr>
        <w:rFonts w:ascii="Calibri" w:eastAsia="Calibri" w:hAnsi="Calibri" w:cs="Calibri"/>
        <w:b/>
        <w:color w:val="365F91"/>
        <w:sz w:val="28"/>
      </w:rPr>
      <w:t>Predicting Antibiotic Resistance Phenotypes Using Whole-Genome k-mer Signatures</w:t>
    </w:r>
  </w:p>
  <w:p w14:paraId="3274EDB6" w14:textId="77777777" w:rsidR="006B6D0E" w:rsidRDefault="006B6D0E" w:rsidP="006B6D0E">
    <w:pPr>
      <w:spacing w:after="14" w:line="250" w:lineRule="auto"/>
      <w:ind w:left="36" w:right="7"/>
      <w:jc w:val="center"/>
    </w:pPr>
    <w:r>
      <w:rPr>
        <w:rFonts w:ascii="Calibri" w:eastAsia="Calibri" w:hAnsi="Calibri" w:cs="Calibri"/>
        <w:b/>
        <w:color w:val="365F91"/>
        <w:sz w:val="28"/>
      </w:rPr>
      <w:t xml:space="preserve">Team Members: Kaushik Budur (Data &amp; Preprocessing Lead) &amp; Adarsh Cherukuri </w:t>
    </w:r>
  </w:p>
  <w:p w14:paraId="4AD03BE1" w14:textId="77777777" w:rsidR="006B6D0E" w:rsidRDefault="006B6D0E" w:rsidP="006B6D0E">
    <w:pPr>
      <w:spacing w:after="169" w:line="250" w:lineRule="auto"/>
      <w:ind w:left="36" w:right="26"/>
      <w:jc w:val="center"/>
    </w:pPr>
    <w:r>
      <w:rPr>
        <w:rFonts w:ascii="Calibri" w:eastAsia="Calibri" w:hAnsi="Calibri" w:cs="Calibri"/>
        <w:b/>
        <w:color w:val="365F91"/>
        <w:sz w:val="28"/>
      </w:rPr>
      <w:t>(Modeling &amp; Evaluation Lead) &amp; Shashank Venkatesh (Reporting, Visualization &amp; Reproducibility Lead)</w:t>
    </w:r>
  </w:p>
  <w:p w14:paraId="767DA66F" w14:textId="13EDD1E0" w:rsidR="00891378" w:rsidRPr="00C730CB" w:rsidRDefault="00891378" w:rsidP="00891378">
    <w:pPr>
      <w:jc w:val="center"/>
    </w:pPr>
    <w:r>
      <w:t>(3</w:t>
    </w:r>
    <w:r w:rsidR="00A73BC8">
      <w:t>-5</w:t>
    </w:r>
    <w:r>
      <w:t xml:space="preserve"> pages</w:t>
    </w:r>
    <w:r w:rsidR="00A73BC8">
      <w:t xml:space="preserve"> including figures and citations</w:t>
    </w:r>
    <w:r>
      <w:t>, Arial 12-pt, single-spaced)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41E77"/>
    <w:multiLevelType w:val="multilevel"/>
    <w:tmpl w:val="E81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E00F20"/>
    <w:multiLevelType w:val="multilevel"/>
    <w:tmpl w:val="DFC6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94E30"/>
    <w:multiLevelType w:val="multilevel"/>
    <w:tmpl w:val="B9C2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C3310"/>
    <w:multiLevelType w:val="hybridMultilevel"/>
    <w:tmpl w:val="5FAA6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FD02A0"/>
    <w:multiLevelType w:val="hybridMultilevel"/>
    <w:tmpl w:val="DB6AF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E96A16"/>
    <w:multiLevelType w:val="hybridMultilevel"/>
    <w:tmpl w:val="4F945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A36717"/>
    <w:multiLevelType w:val="multilevel"/>
    <w:tmpl w:val="3E08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359D3"/>
    <w:multiLevelType w:val="hybridMultilevel"/>
    <w:tmpl w:val="7200C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2E7EBF"/>
    <w:multiLevelType w:val="multilevel"/>
    <w:tmpl w:val="543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55155"/>
    <w:multiLevelType w:val="multilevel"/>
    <w:tmpl w:val="E25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77CF3"/>
    <w:multiLevelType w:val="hybridMultilevel"/>
    <w:tmpl w:val="AE3EF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683293"/>
    <w:multiLevelType w:val="multilevel"/>
    <w:tmpl w:val="E6B0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B17B22"/>
    <w:multiLevelType w:val="multilevel"/>
    <w:tmpl w:val="410AA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4550FA"/>
    <w:multiLevelType w:val="hybridMultilevel"/>
    <w:tmpl w:val="EF0EA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EB47E1"/>
    <w:multiLevelType w:val="hybridMultilevel"/>
    <w:tmpl w:val="A042B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9E6FF7"/>
    <w:multiLevelType w:val="multilevel"/>
    <w:tmpl w:val="564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32A4D"/>
    <w:multiLevelType w:val="multilevel"/>
    <w:tmpl w:val="EE04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240F4"/>
    <w:multiLevelType w:val="multilevel"/>
    <w:tmpl w:val="282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12832"/>
    <w:multiLevelType w:val="multilevel"/>
    <w:tmpl w:val="84C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2A202B"/>
    <w:multiLevelType w:val="multilevel"/>
    <w:tmpl w:val="9A6C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E4DD5"/>
    <w:multiLevelType w:val="multilevel"/>
    <w:tmpl w:val="3B32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213D8"/>
    <w:multiLevelType w:val="hybridMultilevel"/>
    <w:tmpl w:val="E53CC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CE601C"/>
    <w:multiLevelType w:val="multilevel"/>
    <w:tmpl w:val="AA4A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310AD"/>
    <w:multiLevelType w:val="hybridMultilevel"/>
    <w:tmpl w:val="C644B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EF5918"/>
    <w:multiLevelType w:val="hybridMultilevel"/>
    <w:tmpl w:val="76787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394363">
    <w:abstractNumId w:val="8"/>
  </w:num>
  <w:num w:numId="2" w16cid:durableId="1642466574">
    <w:abstractNumId w:val="6"/>
  </w:num>
  <w:num w:numId="3" w16cid:durableId="20279800">
    <w:abstractNumId w:val="5"/>
  </w:num>
  <w:num w:numId="4" w16cid:durableId="559096557">
    <w:abstractNumId w:val="4"/>
  </w:num>
  <w:num w:numId="5" w16cid:durableId="1556575936">
    <w:abstractNumId w:val="7"/>
  </w:num>
  <w:num w:numId="6" w16cid:durableId="1105419403">
    <w:abstractNumId w:val="3"/>
  </w:num>
  <w:num w:numId="7" w16cid:durableId="1018851411">
    <w:abstractNumId w:val="2"/>
  </w:num>
  <w:num w:numId="8" w16cid:durableId="744111627">
    <w:abstractNumId w:val="1"/>
  </w:num>
  <w:num w:numId="9" w16cid:durableId="2057730322">
    <w:abstractNumId w:val="0"/>
  </w:num>
  <w:num w:numId="10" w16cid:durableId="276178056">
    <w:abstractNumId w:val="19"/>
  </w:num>
  <w:num w:numId="11" w16cid:durableId="1304967643">
    <w:abstractNumId w:val="22"/>
  </w:num>
  <w:num w:numId="12" w16cid:durableId="1732147982">
    <w:abstractNumId w:val="13"/>
  </w:num>
  <w:num w:numId="13" w16cid:durableId="1091124814">
    <w:abstractNumId w:val="33"/>
  </w:num>
  <w:num w:numId="14" w16cid:durableId="1423798615">
    <w:abstractNumId w:val="32"/>
  </w:num>
  <w:num w:numId="15" w16cid:durableId="915669083">
    <w:abstractNumId w:val="23"/>
  </w:num>
  <w:num w:numId="16" w16cid:durableId="1882593027">
    <w:abstractNumId w:val="12"/>
  </w:num>
  <w:num w:numId="17" w16cid:durableId="1163427347">
    <w:abstractNumId w:val="30"/>
  </w:num>
  <w:num w:numId="18" w16cid:durableId="1516187107">
    <w:abstractNumId w:val="10"/>
  </w:num>
  <w:num w:numId="19" w16cid:durableId="2026906984">
    <w:abstractNumId w:val="15"/>
  </w:num>
  <w:num w:numId="20" w16cid:durableId="4479070">
    <w:abstractNumId w:val="21"/>
  </w:num>
  <w:num w:numId="21" w16cid:durableId="1906406074">
    <w:abstractNumId w:val="18"/>
  </w:num>
  <w:num w:numId="22" w16cid:durableId="344139154">
    <w:abstractNumId w:val="11"/>
  </w:num>
  <w:num w:numId="23" w16cid:durableId="783425852">
    <w:abstractNumId w:val="9"/>
  </w:num>
  <w:num w:numId="24" w16cid:durableId="827357153">
    <w:abstractNumId w:val="20"/>
  </w:num>
  <w:num w:numId="25" w16cid:durableId="516240897">
    <w:abstractNumId w:val="24"/>
  </w:num>
  <w:num w:numId="26" w16cid:durableId="1694648271">
    <w:abstractNumId w:val="14"/>
  </w:num>
  <w:num w:numId="27" w16cid:durableId="854340179">
    <w:abstractNumId w:val="17"/>
  </w:num>
  <w:num w:numId="28" w16cid:durableId="18551921">
    <w:abstractNumId w:val="28"/>
  </w:num>
  <w:num w:numId="29" w16cid:durableId="1522476690">
    <w:abstractNumId w:val="27"/>
  </w:num>
  <w:num w:numId="30" w16cid:durableId="356393741">
    <w:abstractNumId w:val="29"/>
  </w:num>
  <w:num w:numId="31" w16cid:durableId="780803380">
    <w:abstractNumId w:val="25"/>
  </w:num>
  <w:num w:numId="32" w16cid:durableId="1709834415">
    <w:abstractNumId w:val="26"/>
  </w:num>
  <w:num w:numId="33" w16cid:durableId="1688019813">
    <w:abstractNumId w:val="31"/>
  </w:num>
  <w:num w:numId="34" w16cid:durableId="227572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B0B"/>
    <w:rsid w:val="00094F81"/>
    <w:rsid w:val="00097DFD"/>
    <w:rsid w:val="0014392D"/>
    <w:rsid w:val="0015074B"/>
    <w:rsid w:val="00157C6C"/>
    <w:rsid w:val="001F370D"/>
    <w:rsid w:val="002228B7"/>
    <w:rsid w:val="00260374"/>
    <w:rsid w:val="0026615A"/>
    <w:rsid w:val="0029639D"/>
    <w:rsid w:val="00326F90"/>
    <w:rsid w:val="0037440B"/>
    <w:rsid w:val="003C0C51"/>
    <w:rsid w:val="004011BA"/>
    <w:rsid w:val="004541FE"/>
    <w:rsid w:val="00466EF7"/>
    <w:rsid w:val="004B3B68"/>
    <w:rsid w:val="004F60A8"/>
    <w:rsid w:val="00502C98"/>
    <w:rsid w:val="00550E32"/>
    <w:rsid w:val="005A346E"/>
    <w:rsid w:val="006030EE"/>
    <w:rsid w:val="0061773C"/>
    <w:rsid w:val="006B6D0E"/>
    <w:rsid w:val="006E1820"/>
    <w:rsid w:val="00755092"/>
    <w:rsid w:val="00813543"/>
    <w:rsid w:val="0087558C"/>
    <w:rsid w:val="00882EB6"/>
    <w:rsid w:val="00891378"/>
    <w:rsid w:val="008A2118"/>
    <w:rsid w:val="008C258E"/>
    <w:rsid w:val="008C64DC"/>
    <w:rsid w:val="00900C35"/>
    <w:rsid w:val="009245FC"/>
    <w:rsid w:val="00952B65"/>
    <w:rsid w:val="009723A7"/>
    <w:rsid w:val="0098268C"/>
    <w:rsid w:val="00A612A4"/>
    <w:rsid w:val="00A73BC8"/>
    <w:rsid w:val="00AA1D8D"/>
    <w:rsid w:val="00AD0E10"/>
    <w:rsid w:val="00AE4160"/>
    <w:rsid w:val="00B47730"/>
    <w:rsid w:val="00C35E6D"/>
    <w:rsid w:val="00C4181A"/>
    <w:rsid w:val="00C730CB"/>
    <w:rsid w:val="00CB0664"/>
    <w:rsid w:val="00CB1F48"/>
    <w:rsid w:val="00D96613"/>
    <w:rsid w:val="00DD1725"/>
    <w:rsid w:val="00DE4D57"/>
    <w:rsid w:val="00E50F6E"/>
    <w:rsid w:val="00EB491F"/>
    <w:rsid w:val="00EB77B2"/>
    <w:rsid w:val="00F76759"/>
    <w:rsid w:val="00FC693F"/>
    <w:rsid w:val="00FE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093B5"/>
  <w14:defaultImageDpi w14:val="300"/>
  <w15:docId w15:val="{AC703D90-2978-8A44-A915-B865F48B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58E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73B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BC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B6D0E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C258E"/>
    <w:rPr>
      <w:color w:val="800080" w:themeColor="followedHyperlink"/>
      <w:u w:val="single"/>
    </w:rPr>
  </w:style>
  <w:style w:type="table" w:styleId="PlainTable1">
    <w:name w:val="Plain Table 1"/>
    <w:basedOn w:val="TableNormal"/>
    <w:uiPriority w:val="99"/>
    <w:rsid w:val="009826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v-brc.org/view/Taxonomy/2%23view_tab=amr_phenotypes" TargetMode="External"/><Relationship Id="rId13" Type="http://schemas.openxmlformats.org/officeDocument/2006/relationships/hyperlink" Target="https://github.com/kayms2613-lgtm/Predicting-Antibiotic-Resistance-Phenotypes-Using-Whole-Genome-k-mer-Signatur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1586</Words>
  <Characters>9044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kaushik budur</cp:lastModifiedBy>
  <cp:revision>2</cp:revision>
  <dcterms:created xsi:type="dcterms:W3CDTF">2025-11-20T04:09:00Z</dcterms:created>
  <dcterms:modified xsi:type="dcterms:W3CDTF">2025-11-20T04:09:00Z</dcterms:modified>
  <cp:category/>
</cp:coreProperties>
</file>