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removing</w:t>
      </w:r>
      <w:r>
        <w:t xml:space="preserve"> </w:t>
      </w:r>
      <w:r>
        <w:t xml:space="preserve">outliers</w:t>
      </w:r>
    </w:p>
    <w:p>
      <w:pPr>
        <w:pStyle w:val="Date"/>
      </w:pPr>
      <w:r>
        <w:t xml:space="preserve">2022-07-26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CommentTok"/>
        </w:rPr>
        <w:t xml:space="preserve">#histogram of all GoSub_C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"Gonion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"Gonion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moving-outliers_files/figure-docx/GoSub_C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GoSubC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42.4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(GoSub_C, GoSub_C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GoSub_C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"Gonion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40cm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"Gonion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moving-outliers_files/figure-docx/GoSub_C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GoSub_C))</w:t>
      </w:r>
    </w:p>
    <w:p>
      <w:pPr>
        <w:pStyle w:val="SourceCode"/>
      </w:pPr>
      <w:r>
        <w:rPr>
          <w:rStyle w:val="VerbatimChar"/>
        </w:rPr>
        <w:t xml:space="preserve">## [1] 127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GoSub_C))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p>
      <w:pPr>
        <w:pStyle w:val="SourceCode"/>
      </w:pPr>
      <w:r>
        <w:rPr>
          <w:rStyle w:val="CommentTok"/>
        </w:rPr>
        <w:t xml:space="preserve">#histogram of all NRB_L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"Nasal Root Breadth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"Nasal Root Breadth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moving-outliers_files/figure-docx/NRB_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NRB_L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7.2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(NRB_L, NRB_L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NRB_L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"Nasal Root Breadth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7cm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"Nasal Root Breadth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moving-outliers_files/figure-docx/NRB_L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#histogram of all SelDH_C 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SelDH_C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"Sellion to Dorsal Hump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"Sellion to Dorsal Hump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moving-outliers_files/figure-docx/SelDH_C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SelDH_C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SelDH_C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(SelDH_C, SelDH_C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SelDH_C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SelDH_C))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"Sellion to Dorsal Hump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outliers over 4cm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"Sellion to Dorsal Hump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moving-outliers_files/figure-docx/SelDH_C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#histogram of all SnasM_C values w/ outlier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"Subnasale to Menton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"Subnasale to Menton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moving-outliers_files/figure-docx/SnasM_C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SnasM_C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16.3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(SnasM_C, SnasM_C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SnasM_C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"Subnasale to Menton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16cm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"Subnasale to Menton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moving-outliers_files/figure-docx/SnasM_C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SnasM_C))</w:t>
      </w:r>
    </w:p>
    <w:p>
      <w:pPr>
        <w:pStyle w:val="SourceCode"/>
      </w:pPr>
      <w:r>
        <w:rPr>
          <w:rStyle w:val="VerbatimChar"/>
        </w:rPr>
        <w:t xml:space="preserve">## [1] 236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SnasM_C))</w:t>
      </w:r>
    </w:p>
    <w:p>
      <w:pPr>
        <w:pStyle w:val="SourceCode"/>
      </w:pPr>
      <w:r>
        <w:rPr>
          <w:rStyle w:val="VerbatimChar"/>
        </w:rPr>
        <w:t xml:space="preserve">## [1] 237</w:t>
      </w:r>
    </w:p>
    <w:p>
      <w:pPr>
        <w:pStyle w:val="SourceCode"/>
      </w:pPr>
      <w:r>
        <w:rPr>
          <w:rStyle w:val="CommentTok"/>
        </w:rPr>
        <w:t xml:space="preserve">#histogram of all TrGo_C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TrGo_C))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Gonion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outliers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Gonion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moving-outliers_files/figure-docx/TrGo_C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TrGo_C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17.8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TrGo_C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(TrGo_C, TrGo_C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TrGo_C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TrGo_C))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Gonion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17cm changed to missing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Gonion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moving-outliers_files/figure-docx/TrGo_C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TrGo_C))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TrGo_C))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#histogram of all TrSman_C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moving-outliers_files/figure-docx/TrSman_C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TrSman_C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29.8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(TrSman_C, TrSman_C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TrSman_C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Submandibular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outlier over 29cm changed to missing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Submandibular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133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moving-outliers_files/figure-docx/TrSman_C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TrSman_C))</w:t>
      </w:r>
    </w:p>
    <w:p>
      <w:pPr>
        <w:pStyle w:val="SourceCode"/>
      </w:pPr>
      <w:r>
        <w:rPr>
          <w:rStyle w:val="VerbatimChar"/>
        </w:rPr>
        <w:t xml:space="preserve">## [1] 132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TrSman_C))</w:t>
      </w:r>
    </w:p>
    <w:p>
      <w:pPr>
        <w:pStyle w:val="SourceCode"/>
      </w:pPr>
      <w:r>
        <w:rPr>
          <w:rStyle w:val="VerbatimChar"/>
        </w:rPr>
        <w:t xml:space="preserve">## [1] 133</w:t>
      </w:r>
    </w:p>
    <w:p>
      <w:pPr>
        <w:pStyle w:val="SourceCode"/>
      </w:pPr>
      <w:r>
        <w:rPr>
          <w:rStyle w:val="CommentTok"/>
        </w:rPr>
        <w:t xml:space="preserve">#histogram of all TrSnas_C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TrSnas_C))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Subnasale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outliers"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Subnasale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moving-outliers_files/figure-docx/TrSnas_C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 TrSnas_C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43.7</w:t>
      </w:r>
    </w:p>
    <w:p>
      <w:pPr>
        <w:pStyle w:val="SourceCode"/>
      </w:pPr>
      <w:r>
        <w:rPr>
          <w:rStyle w:val="NormalTok"/>
        </w:rPr>
        <w:t xml:space="preserve">headscan_full1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TrSnas_C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(TrSnas_C, TrSnas_C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#histogram of all TrSnas_C 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TrSnas_C))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"Tragion to Subnasale Contour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 outliers over 35cm changed to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"Tragion to Subnasale Contour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moving-outliers_files/figure-docx/TrSnas_C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TrSnas_C))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TrSnas_C))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(headscan_full1,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removing outliers</dc:title>
  <dc:creator/>
  <cp:keywords/>
  <dcterms:created xsi:type="dcterms:W3CDTF">2022-08-24T20:55:11Z</dcterms:created>
  <dcterms:modified xsi:type="dcterms:W3CDTF">2022-08-24T20:55:11Z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2022-07-26</vt:lpwstr>
  </property>
  <property fmtid="{D5CDD505-2E9C-101B-9397-08002B2CF9AE}" pid="3" name="output">
    <vt:lpwstr/>
  </property>
</Properties>
</file>