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The project’s goal is to develop a </w:t>
      </w:r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t>Disaster Recovery Cost Forecasting Framework</w:t>
      </w:r>
      <w:r w:rsidRPr="00B246BC">
        <w:rPr>
          <w:rFonts w:ascii="Times New Roman" w:hAnsi="Times New Roman" w:cs="Times New Roman"/>
          <w:sz w:val="24"/>
          <w:szCs w:val="24"/>
        </w:rPr>
        <w:t> that provides accurate, real-time projections of recovery expenditures when a disaster is declared. Terra</w:t>
      </w:r>
      <w:r w:rsidR="00B246BC" w:rsidRPr="00B246BC">
        <w:rPr>
          <w:rFonts w:ascii="Times New Roman" w:hAnsi="Times New Roman" w:cs="Times New Roman"/>
          <w:sz w:val="24"/>
          <w:szCs w:val="24"/>
        </w:rPr>
        <w:t xml:space="preserve"> </w:t>
      </w:r>
      <w:r w:rsidRPr="00B246BC">
        <w:rPr>
          <w:rFonts w:ascii="Times New Roman" w:hAnsi="Times New Roman" w:cs="Times New Roman"/>
          <w:sz w:val="24"/>
          <w:szCs w:val="24"/>
        </w:rPr>
        <w:t>Nova will leverage historical disaster data, financial obligations, and socio-economic indicators to predict recovery costs at the earliest possible stage of a disaster.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The solution will apply </w:t>
      </w:r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t>predictive analytics </w:t>
      </w:r>
      <w:r w:rsidRPr="00B246BC">
        <w:rPr>
          <w:rFonts w:ascii="Times New Roman" w:hAnsi="Times New Roman" w:cs="Times New Roman"/>
          <w:sz w:val="24"/>
          <w:szCs w:val="24"/>
        </w:rPr>
        <w:t>to model disaster recovery costs based on various factors, including incident severity, geographic exposure, and socio-economic conditions. The model will also incorporate </w:t>
      </w:r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t>AI-driven scenario </w:t>
      </w:r>
      <w:r w:rsidRPr="00B246BC">
        <w:rPr>
          <w:rFonts w:ascii="Times New Roman" w:hAnsi="Times New Roman" w:cs="Times New Roman"/>
          <w:sz w:val="24"/>
          <w:szCs w:val="24"/>
        </w:rPr>
        <w:t>simulations to project cost changes under future climate scenarios. Additionally, the project will provide tools for continuous risk monitoring, automated retraining of models, and an intuitive user interface for scenario-based cost forecasting.</w:t>
      </w:r>
    </w:p>
    <w:p w:rsidR="00D2082D" w:rsidRPr="00B246BC" w:rsidRDefault="00D2082D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Core Business Issue: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Disaster Recovery Funding Inaccuracy: Government agencies are often unable to forecast recovery costs until long after a disaster is declared. The resulting budget misallocations expose agencies to financial risks, including increased emergency borrowing.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Challenges Identified: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Retrospective Budgeting: Traditional disaster funding is reactive, relying on historical averages and contingency funds that fail to account for real-time demand signals.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High Cost Variability: Disaster recovery costs can vary widely—up to 300%—even between disasters of the same classification.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Scenario Testing: Agencies lack the ability to simulate and test different disaster scenarios (e.g., intensified weather events due to climate change).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Lack of Predictive Tools: A gap in tools that could accurately forecast recovery expenditures at the point of disaster declaration.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Impact: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 Misallocation: Inaccurate forecasts lead to inappropriate budget planning and funding allocation.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Increased Borrowing: Under-forecasting recovery costs often leads to emergency borrowing, straining public finances.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Infrastructure Planning Gaps: Uncertainty in recovery costs reduces confidence in long-term infrastructure investment strategies.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p w:rsidR="00B246BC" w:rsidRDefault="00B246BC" w:rsidP="00B246BC">
      <w:pPr>
        <w:rPr>
          <w:rFonts w:ascii="Times New Roman" w:hAnsi="Times New Roman" w:cs="Times New Roman"/>
          <w:sz w:val="24"/>
          <w:szCs w:val="24"/>
        </w:rPr>
      </w:pPr>
    </w:p>
    <w:p w:rsidR="00B246BC" w:rsidRPr="00B246BC" w:rsidRDefault="00B246BC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lastRenderedPageBreak/>
        <w:t>Strategic Importance: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Fiscal Stability: The project will help agencies predict recovery costs more accurately, reducing reliance on contingency funds.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Data-Driven Governance: The framework will enable transparent, data-driven decision-making for public disaster management and recovery.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Risk Mitigation: By identifying high-cost events before full financial exposure, the system will help agencies manage risk more effectively.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Infrastructure Investment Optimization: The project will prioritize resilience spending based on predictive cost forecasts and scenario simulations.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Climate Adaptation Strategy: The framework will model recovery costs under intensified weather patterns, helping agencies adapt to climate change impacts.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t>Project Goals: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Improve financial planning by providing accurate, early-stage disaster cost forecasts.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t xml:space="preserve">Enable scenario </w:t>
      </w:r>
      <w:proofErr w:type="spellStart"/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t>modeling</w:t>
      </w:r>
      <w:proofErr w:type="spellEnd"/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t xml:space="preserve"> for more robust, climate-adaptive budget decisions.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t>The project aims to deliver the following objectives: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Develop a Disaster Cost Aggregation Model to compute total obligated recovery costs per disaster.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Identify Key Cost Drivers using machine learning techniques such as regression, Random Forest, and Gradient Boosting.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>Build a Predictive Cost Model to forecast recovery expenditure at the point of disaster declaration.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 xml:space="preserve">Deploy </w:t>
      </w:r>
      <w:proofErr w:type="spellStart"/>
      <w:r w:rsidRPr="00B246BC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B246BC">
        <w:rPr>
          <w:rFonts w:ascii="Times New Roman" w:hAnsi="Times New Roman" w:cs="Times New Roman"/>
          <w:sz w:val="24"/>
          <w:szCs w:val="24"/>
        </w:rPr>
        <w:t xml:space="preserve"> Backend to expose trained ML models via RESTful APIs for real-time predictions.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B246BC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246BC">
        <w:rPr>
          <w:rFonts w:ascii="Times New Roman" w:hAnsi="Times New Roman" w:cs="Times New Roman"/>
          <w:sz w:val="24"/>
          <w:szCs w:val="24"/>
        </w:rPr>
        <w:t xml:space="preserve"> Dashboard to visualize forecasted costs, feature importance, and budget gap simulations.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  <w:r w:rsidRPr="00B246BC">
        <w:rPr>
          <w:rStyle w:val="Strong"/>
          <w:rFonts w:ascii="Times New Roman" w:hAnsi="Times New Roman" w:cs="Times New Roman"/>
          <w:color w:val="333333"/>
          <w:sz w:val="24"/>
          <w:szCs w:val="24"/>
          <w:bdr w:val="single" w:sz="2" w:space="0" w:color="E5E7EB" w:frame="1"/>
        </w:rPr>
        <w:t>Enable Continuous Risk Monitoring through automated retraining of the predictive models.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Core Tables &amp; Features: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Access the API to Get the Necessary using the Links below: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Base URL (Link) - </w:t>
      </w:r>
      <w:hyperlink r:id="rId5" w:history="1">
        <w:r w:rsidRPr="00B246BC">
          <w:rPr>
            <w:rFonts w:ascii="Times New Roman" w:eastAsia="Times New Roman" w:hAnsi="Times New Roman" w:cs="Times New Roman"/>
            <w:color w:val="0066CC"/>
            <w:sz w:val="24"/>
            <w:szCs w:val="24"/>
            <w:u w:val="single"/>
            <w:bdr w:val="single" w:sz="2" w:space="0" w:color="E5E7EB" w:frame="1"/>
            <w:lang w:eastAsia="en-GB"/>
          </w:rPr>
          <w:t>FEMA Base URL</w:t>
        </w:r>
      </w:hyperlink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lastRenderedPageBreak/>
        <w:t>Endpoints: 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{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    "declarations": f"{BASE_URL}/v2/</w:t>
      </w:r>
      <w:proofErr w:type="spellStart"/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DisasterDeclarationsSummaries</w:t>
      </w:r>
      <w:proofErr w:type="spellEnd"/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",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    "</w:t>
      </w:r>
      <w:proofErr w:type="spellStart"/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public_assistance</w:t>
      </w:r>
      <w:proofErr w:type="spellEnd"/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": f"{BASE_URL}/v2/PublicAssistanceFundedProjectsDetails",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    "</w:t>
      </w:r>
      <w:proofErr w:type="spellStart"/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disaster_summaries</w:t>
      </w:r>
      <w:proofErr w:type="spellEnd"/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": f"{BASE_URL}/v1/FemaWebDisasterSummaries",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}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Disaster_Declarations_Summaries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Columns: disasterNumber, state, incidentType, declarationDate, incidentBeginDate, incidentEndDate, declarationType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 Core features about disaster declarations and the incident event.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PublicAssistanceFundedProjectsDetails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Columns: project_id, disasterNumber, state, </w:t>
      </w:r>
      <w:r w:rsidR="00B9727E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="00B9727E"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Type</w:t>
      </w: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, obligatedAmount, projectCategory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 Aggregates project-level funding data to compute total recovery cost.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FemaWebDisasterSummaries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Columns: disasterNumber, totalFederalShareObligations, programBreakdown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 Cross-validation of total financial obligations from FEMA.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Socioeconomic_Indicators (Optional Enrichment)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Columns: state, population, GDP, infrastructure_index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 Provides contextual features to model socioeconomic exposure and risk.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Climate_Exposure_Data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Columns: disasterNumber, rainfall_intensity, wind_speed, flood_severity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n-GB"/>
        </w:rPr>
        <w:t>Purpose: Models the effect of climate intensity on disaster recovery costs.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p w:rsidR="006438C9" w:rsidRPr="00B246BC" w:rsidRDefault="006438C9" w:rsidP="00B246B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1: Data Ingestion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 to external FEMA Open Data API and extract disaster declarations and assistance project data.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schema consistency and store structured datasets.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2: Data Cleaning &amp; Feature Engineering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Remove cancelled or zero-obligation projects.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Aggregate project-level funding into disaster-level totals.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Engineer features such as incident duration, disaster frequency, and regional risk encoding.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3: Exploratory Data Analysis (EDA)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Visualize cost distribution by incident type.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 geographic funding patterns.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Correlate disaster duration with recovery costs.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 outliers for extreme events.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4: Model Development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the target variable: Total_Obligated_Amount.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Train models using: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Linear Regression (baseline)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Random Forest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Gradient Boosting (</w:t>
      </w:r>
      <w:proofErr w:type="spellStart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XGBoost</w:t>
      </w:r>
      <w:proofErr w:type="spellEnd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models using R², RMSE, and MAE.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5: API Development (</w:t>
      </w:r>
      <w:proofErr w:type="spellStart"/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FastAPI</w:t>
      </w:r>
      <w:proofErr w:type="spellEnd"/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 the /predict-cost endpoint to expose the predictive model.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Validate request schema with </w:t>
      </w:r>
      <w:proofErr w:type="spellStart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Pydantic</w:t>
      </w:r>
      <w:proofErr w:type="spellEnd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 asynchronous endpoints and include a /health endpoint for monitoring.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6: Dashboard Development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a </w:t>
      </w:r>
      <w:proofErr w:type="spellStart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 connected to the </w:t>
      </w:r>
      <w:proofErr w:type="spellStart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backend.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Forecasted recovery costs.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 importance.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 gap analysis and scenario simulations.</w:t>
      </w:r>
    </w:p>
    <w:p w:rsidR="00F85431" w:rsidRDefault="00F85431" w:rsidP="00B246B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438C9" w:rsidRPr="00B246BC" w:rsidRDefault="006438C9" w:rsidP="00B246B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bookmarkStart w:id="0" w:name="_GoBack"/>
      <w:bookmarkEnd w:id="0"/>
      <w:r w:rsidRPr="00B246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Step 7: Containerization &amp; Deployment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Package the backend and frontend into Docker containers.</w:t>
      </w:r>
    </w:p>
    <w:p w:rsidR="006438C9" w:rsidRPr="00B246BC" w:rsidRDefault="006438C9" w:rsidP="00B246B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 </w:t>
      </w:r>
      <w:proofErr w:type="spellStart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B246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AWS/Render for cloud hosting.</w:t>
      </w:r>
    </w:p>
    <w:p w:rsidR="006438C9" w:rsidRPr="00B246BC" w:rsidRDefault="006438C9" w:rsidP="00B246BC">
      <w:pPr>
        <w:rPr>
          <w:rFonts w:ascii="Times New Roman" w:hAnsi="Times New Roman" w:cs="Times New Roman"/>
          <w:sz w:val="24"/>
          <w:szCs w:val="24"/>
        </w:rPr>
      </w:pPr>
    </w:p>
    <w:sectPr w:rsidR="006438C9" w:rsidRPr="00B24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65E65"/>
    <w:multiLevelType w:val="multilevel"/>
    <w:tmpl w:val="411E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6B39"/>
    <w:multiLevelType w:val="multilevel"/>
    <w:tmpl w:val="6D4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AB3C61"/>
    <w:multiLevelType w:val="multilevel"/>
    <w:tmpl w:val="1A60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7419F"/>
    <w:multiLevelType w:val="multilevel"/>
    <w:tmpl w:val="46D2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5A1861"/>
    <w:multiLevelType w:val="multilevel"/>
    <w:tmpl w:val="0C7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A475C6"/>
    <w:multiLevelType w:val="multilevel"/>
    <w:tmpl w:val="1E42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9F0BE3"/>
    <w:multiLevelType w:val="multilevel"/>
    <w:tmpl w:val="5D3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D6244D"/>
    <w:multiLevelType w:val="multilevel"/>
    <w:tmpl w:val="8F5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644D86"/>
    <w:multiLevelType w:val="multilevel"/>
    <w:tmpl w:val="B74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47140F"/>
    <w:multiLevelType w:val="multilevel"/>
    <w:tmpl w:val="7CA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7A3FC7"/>
    <w:multiLevelType w:val="multilevel"/>
    <w:tmpl w:val="F00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BC06DD"/>
    <w:multiLevelType w:val="multilevel"/>
    <w:tmpl w:val="E480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614B54"/>
    <w:multiLevelType w:val="multilevel"/>
    <w:tmpl w:val="11D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1D229D"/>
    <w:multiLevelType w:val="multilevel"/>
    <w:tmpl w:val="3F22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4"/>
  </w:num>
  <w:num w:numId="5">
    <w:abstractNumId w:val="13"/>
  </w:num>
  <w:num w:numId="6">
    <w:abstractNumId w:val="12"/>
  </w:num>
  <w:num w:numId="7">
    <w:abstractNumId w:val="2"/>
  </w:num>
  <w:num w:numId="8">
    <w:abstractNumId w:val="10"/>
  </w:num>
  <w:num w:numId="9">
    <w:abstractNumId w:val="8"/>
  </w:num>
  <w:num w:numId="10">
    <w:abstractNumId w:val="6"/>
  </w:num>
  <w:num w:numId="11">
    <w:abstractNumId w:val="7"/>
  </w:num>
  <w:num w:numId="12">
    <w:abstractNumId w:val="3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F1E"/>
    <w:rsid w:val="00336F1E"/>
    <w:rsid w:val="006438C9"/>
    <w:rsid w:val="00B246BC"/>
    <w:rsid w:val="00B9727E"/>
    <w:rsid w:val="00D2082D"/>
    <w:rsid w:val="00F8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28EE4-2517-4BEB-B2C3-1639043C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438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438C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38C9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438C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Spacing">
    <w:name w:val="No Spacing"/>
    <w:uiPriority w:val="1"/>
    <w:qFormat/>
    <w:rsid w:val="00B246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3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1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7959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54666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0684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096825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077732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ema.gov/api/op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2026-03-18T22:44:00Z</dcterms:created>
  <dcterms:modified xsi:type="dcterms:W3CDTF">2026-03-18T23:17:00Z</dcterms:modified>
</cp:coreProperties>
</file>