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8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sample-markdown-with-mermaid-diagrams"/>
    <w:p>
      <w:pPr>
        <w:pStyle w:val="Heading1"/>
      </w:pPr>
      <w:r>
        <w:t xml:space="preserve">Sample Markdown with Mermaid Diagrams</w:t>
      </w:r>
    </w:p>
    <w:p>
      <w:pPr>
        <w:pStyle w:val="FirstParagraph"/>
      </w:pPr>
      <w:r>
        <w:t xml:space="preserve">This is a test file with multiple Mermaid diagrams in different formats.</w:t>
      </w:r>
    </w:p>
    <w:bookmarkStart w:id="23" w:name="basic-diagram"/>
    <w:p>
      <w:pPr>
        <w:pStyle w:val="Heading2"/>
      </w:pPr>
      <w:r>
        <w:t xml:space="preserve">Basic Diagram</w:t>
      </w:r>
    </w:p>
    <w:p>
      <w:pPr>
        <w:pStyle w:val="FirstParagraph"/>
      </w:pPr>
      <w:r>
        <w:drawing>
          <wp:inline>
            <wp:extent cx="2667000" cy="45847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kbristol/mermaid-docx/temp/4cee83e8-b4f5-4ed9-826c-fa815f4273f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58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complex-diagram"/>
    <w:p>
      <w:pPr>
        <w:pStyle w:val="Heading2"/>
      </w:pPr>
      <w:r>
        <w:t xml:space="preserve">Complex Diagram</w:t>
      </w:r>
    </w:p>
    <w:p>
      <w:pPr>
        <w:pStyle w:val="FirstParagraph"/>
      </w:pPr>
      <w:r>
        <w:drawing>
          <wp:inline>
            <wp:extent cx="3479800" cy="5156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/home/kbristol/mermaid-docx/temp/ff6565bf-633d-4273-8a4f-ec501d8d54fd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515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alternative-syntax"/>
    <w:p>
      <w:pPr>
        <w:pStyle w:val="Heading2"/>
      </w:pPr>
      <w:r>
        <w:t xml:space="preserve">Alternative Syntax</w:t>
      </w:r>
    </w:p>
    <w:p>
      <w:pPr>
        <w:pStyle w:val="FirstParagraph"/>
      </w:pPr>
      <w:r>
        <w:drawing>
          <wp:inline>
            <wp:extent cx="5334000" cy="3243648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/home/kbristol/mermaid-docx/temp/6fc9512a-08ab-4ac0-8750-073948df41a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3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8" Target="media/rId28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2025-03-28T23:06:18Z</dcterms:created>
  <dcterms:modified xsi:type="dcterms:W3CDTF">2025-03-28T23:06:18Z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