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proofErr w:type="spellStart"/>
      <w:proofErr w:type="gramStart"/>
      <w:r w:rsidRPr="00DA0F13">
        <w:rPr>
          <w:rFonts w:ascii="Bahnschrift Light" w:eastAsia="Times New Roman" w:hAnsi="Bahnschrift Light" w:cs="Times New Roman"/>
          <w:sz w:val="24"/>
          <w:szCs w:val="24"/>
        </w:rPr>
        <w:t>aBility</w:t>
      </w:r>
      <w:proofErr w:type="spellEnd"/>
      <w:proofErr w:type="gramEnd"/>
      <w:r w:rsidRPr="00DA0F13">
        <w:rPr>
          <w:rFonts w:ascii="Bahnschrift Light" w:eastAsia="Times New Roman" w:hAnsi="Bahnschrift Light" w:cs="Times New Roman"/>
          <w:sz w:val="24"/>
          <w:szCs w:val="24"/>
        </w:rPr>
        <w:t xml:space="preserve"> MVP Document: Asset Intelligence Engine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1. Executive Summary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proofErr w:type="spellStart"/>
      <w:proofErr w:type="gramStart"/>
      <w:r w:rsidRPr="00DA0F13">
        <w:rPr>
          <w:rFonts w:ascii="Bahnschrift Light" w:eastAsia="Times New Roman" w:hAnsi="Bahnschrift Light" w:cs="Times New Roman"/>
          <w:sz w:val="24"/>
          <w:szCs w:val="24"/>
        </w:rPr>
        <w:t>aBility</w:t>
      </w:r>
      <w:proofErr w:type="spellEnd"/>
      <w:proofErr w:type="gramEnd"/>
      <w:r w:rsidRPr="00DA0F13">
        <w:rPr>
          <w:rFonts w:ascii="Bahnschrift Light" w:eastAsia="Times New Roman" w:hAnsi="Bahnschrift Light" w:cs="Times New Roman"/>
          <w:sz w:val="24"/>
          <w:szCs w:val="24"/>
        </w:rPr>
        <w:t xml:space="preserve"> is an enterprise-grade Asset Management System designed for high-stakes environments (Events, Warehousing, Logistics). Unlike passive tracking systems, </w:t>
      </w:r>
      <w:proofErr w:type="spellStart"/>
      <w:r w:rsidRPr="00DA0F13">
        <w:rPr>
          <w:rFonts w:ascii="Bahnschrift Light" w:eastAsia="Times New Roman" w:hAnsi="Bahnschrift Light" w:cs="Times New Roman"/>
          <w:sz w:val="24"/>
          <w:szCs w:val="24"/>
        </w:rPr>
        <w:t>aBility</w:t>
      </w:r>
      <w:proofErr w:type="spellEnd"/>
      <w:r w:rsidRPr="00DA0F13">
        <w:rPr>
          <w:rFonts w:ascii="Bahnschrift Light" w:eastAsia="Times New Roman" w:hAnsi="Bahnschrift Light" w:cs="Times New Roman"/>
          <w:sz w:val="24"/>
          <w:szCs w:val="24"/>
        </w:rPr>
        <w:t xml:space="preserve"> focuses on Asset Intelligence—mapping not just where items are, but where they are going and who authorized the movement.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The MVP (Minimum Viable Product) establishes a "Digital Chain of Custody" through a dual-signature handshake between Technicians and Stock Controllers.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2. Core User Personas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Role Responsibility Key MVP Access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Admin System configuration, user management, and global oversight. Full Dashboard, User/Technician Management, Global Reports.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Stock Controller Inventory governance, batch approvals, and location management. Approval Queue, Stock Locations, Item Management.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Technician Field operations, scanning items, and initiating movements. Mobile-optimized Scan Interface, Personal Batch History.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3. MVP Feature Scope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A. Authentication &amp; Security (Hardened)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Identity Binding: Automatic linking of logged-in users to every transaction.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RBAC (Role-Based Access Control): Granular permissions ensuring Stock Controllers only manage assigned batches.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Secure Sessions: Professional login/logout with persistent session management and cookie clearing.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B. Asset &amp; Item Management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Centralized Registry: CRUD operations for items, categories, and departments.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lastRenderedPageBreak/>
        <w:t>QR Code Integration: Unique QR generation for every asset to facilitate rapid scanning.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Bulk Import: Excel-based bulk item ingestion for rapid system setup.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C. The "Heart": Bulk Scanning &amp; Batch Movement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High-Velocity Scanning: Ability to scan 100+ items in a single session with real-time feedback.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Intelligent Movement Mapping: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Source: Origin of the gear (e.g., Warehouse).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Destination: Target location (e.g., Venue/Room).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Movement Types: Classified movements (Stock to Venue, Venue to Stock, Venue to Venue, etc.) to automate logic.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D. Digital Chain of Custody (Approval Workflow)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Dual-Signature Handshake: Movements are initiated by Technicians and must be digitally "signed off" by Stock Controllers.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Signature Management: AJAX-driven signature uploads and previews in user profiles.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Batch Review: Detailed modal-based review of every item in a batch before approval.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E. Professional Reporting &amp; Auditing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Material Requisition (PDF): High-fidelity, branded PDF exports for physical documentation.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 xml:space="preserve">Activity Logging: Comprehensive </w:t>
      </w:r>
      <w:proofErr w:type="spellStart"/>
      <w:r w:rsidRPr="00DA0F13">
        <w:rPr>
          <w:rFonts w:ascii="Bahnschrift Light" w:eastAsia="Times New Roman" w:hAnsi="Bahnschrift Light" w:cs="Times New Roman"/>
          <w:sz w:val="24"/>
          <w:szCs w:val="24"/>
        </w:rPr>
        <w:t>activity_log</w:t>
      </w:r>
      <w:proofErr w:type="spellEnd"/>
      <w:r w:rsidRPr="00DA0F13">
        <w:rPr>
          <w:rFonts w:ascii="Bahnschrift Light" w:eastAsia="Times New Roman" w:hAnsi="Bahnschrift Light" w:cs="Times New Roman"/>
          <w:sz w:val="24"/>
          <w:szCs w:val="24"/>
        </w:rPr>
        <w:t xml:space="preserve"> capturing every search, scan, and approval.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Live Metrics: Real-time dashboard widgets showing total assets, pending batches, and movement trends.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4. Design &amp; Aesthetics (The "Premium" Standard)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 xml:space="preserve">Typography: </w:t>
      </w:r>
      <w:proofErr w:type="spellStart"/>
      <w:r w:rsidRPr="00DA0F13">
        <w:rPr>
          <w:rFonts w:ascii="Bahnschrift Light" w:eastAsia="Times New Roman" w:hAnsi="Bahnschrift Light" w:cs="Times New Roman"/>
          <w:sz w:val="24"/>
          <w:szCs w:val="24"/>
        </w:rPr>
        <w:t>Hubot</w:t>
      </w:r>
      <w:proofErr w:type="spellEnd"/>
      <w:r w:rsidRPr="00DA0F13">
        <w:rPr>
          <w:rFonts w:ascii="Bahnschrift Light" w:eastAsia="Times New Roman" w:hAnsi="Bahnschrift Light" w:cs="Times New Roman"/>
          <w:sz w:val="24"/>
          <w:szCs w:val="24"/>
        </w:rPr>
        <w:t xml:space="preserve"> Sans / Inter for a modern, technical feel.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Color Palette: High-contrast "Deep Blue &amp; Cyan" (Enterprise Dark Mode).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Interactions: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lastRenderedPageBreak/>
        <w:t>Smooth transitions and micro-animations.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AJAX-powered form submissions (no page refreshes).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Toast notifications for real-time feedback.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Responsiveness: Fully mobile-optimized scanning interface for field use.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5. Current MVP Status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Feature Status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 xml:space="preserve">Bulk Scanning Interface </w:t>
      </w:r>
      <w:r w:rsidRPr="00DA0F13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DA0F13">
        <w:rPr>
          <w:rFonts w:ascii="Bahnschrift Light" w:eastAsia="Times New Roman" w:hAnsi="Bahnschrift Light" w:cs="Times New Roman"/>
          <w:sz w:val="24"/>
          <w:szCs w:val="24"/>
        </w:rPr>
        <w:t xml:space="preserve"> Complete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 xml:space="preserve">Batch Movement Logic </w:t>
      </w:r>
      <w:r w:rsidRPr="00DA0F13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DA0F13">
        <w:rPr>
          <w:rFonts w:ascii="Bahnschrift Light" w:eastAsia="Times New Roman" w:hAnsi="Bahnschrift Light" w:cs="Times New Roman"/>
          <w:sz w:val="24"/>
          <w:szCs w:val="24"/>
        </w:rPr>
        <w:t xml:space="preserve"> Complete</w:t>
      </w:r>
      <w:bookmarkStart w:id="0" w:name="_GoBack"/>
      <w:bookmarkEnd w:id="0"/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 xml:space="preserve">Stock Controller Approvals </w:t>
      </w:r>
      <w:r w:rsidRPr="00DA0F13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DA0F13">
        <w:rPr>
          <w:rFonts w:ascii="Bahnschrift Light" w:eastAsia="Times New Roman" w:hAnsi="Bahnschrift Light" w:cs="Times New Roman"/>
          <w:sz w:val="24"/>
          <w:szCs w:val="24"/>
        </w:rPr>
        <w:t xml:space="preserve"> Complete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 xml:space="preserve">User/Technician Management </w:t>
      </w:r>
      <w:r w:rsidRPr="00DA0F13">
        <w:rPr>
          <w:rFonts w:ascii="Segoe UI Symbol" w:eastAsia="Times New Roman" w:hAnsi="Segoe UI Symbol" w:cs="Segoe UI Symbol"/>
          <w:sz w:val="24"/>
          <w:szCs w:val="24"/>
        </w:rPr>
        <w:t>🏗</w:t>
      </w:r>
      <w:r w:rsidRPr="00DA0F13">
        <w:rPr>
          <w:rFonts w:ascii="Bahnschrift Light" w:eastAsia="Times New Roman" w:hAnsi="Bahnschrift Light" w:cs="Times New Roman"/>
          <w:sz w:val="24"/>
          <w:szCs w:val="24"/>
        </w:rPr>
        <w:t xml:space="preserve">️ </w:t>
      </w:r>
      <w:proofErr w:type="gramStart"/>
      <w:r w:rsidRPr="00DA0F13">
        <w:rPr>
          <w:rFonts w:ascii="Bahnschrift Light" w:eastAsia="Times New Roman" w:hAnsi="Bahnschrift Light" w:cs="Times New Roman"/>
          <w:sz w:val="24"/>
          <w:szCs w:val="24"/>
        </w:rPr>
        <w:t>In</w:t>
      </w:r>
      <w:proofErr w:type="gramEnd"/>
      <w:r w:rsidRPr="00DA0F13">
        <w:rPr>
          <w:rFonts w:ascii="Bahnschrift Light" w:eastAsia="Times New Roman" w:hAnsi="Bahnschrift Light" w:cs="Times New Roman"/>
          <w:sz w:val="24"/>
          <w:szCs w:val="24"/>
        </w:rPr>
        <w:t xml:space="preserve"> Progress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 xml:space="preserve">Activity Logging </w:t>
      </w:r>
      <w:r w:rsidRPr="00DA0F13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DA0F13">
        <w:rPr>
          <w:rFonts w:ascii="Bahnschrift Light" w:eastAsia="Times New Roman" w:hAnsi="Bahnschrift Light" w:cs="Times New Roman"/>
          <w:sz w:val="24"/>
          <w:szCs w:val="24"/>
        </w:rPr>
        <w:t xml:space="preserve"> Complete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 xml:space="preserve">PDF Reporting </w:t>
      </w:r>
      <w:r w:rsidRPr="00DA0F13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DA0F13">
        <w:rPr>
          <w:rFonts w:ascii="Bahnschrift Light" w:eastAsia="Times New Roman" w:hAnsi="Bahnschrift Light" w:cs="Times New Roman"/>
          <w:sz w:val="24"/>
          <w:szCs w:val="24"/>
        </w:rPr>
        <w:t xml:space="preserve"> Complete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6. Future Roadmap (Post-MVP)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Predictive Analytics: Forecasting item demand based on historical event data.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RFID Integration: Support for long-range asset tracking.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Advanced Maintenance Tracking: Logging repair history and equipment health.</w:t>
      </w:r>
    </w:p>
    <w:p w:rsidR="00DA0F13" w:rsidRPr="00DA0F13" w:rsidRDefault="00DA0F13" w:rsidP="00DA0F13">
      <w:pPr>
        <w:spacing w:before="100" w:beforeAutospacing="1" w:after="100" w:afterAutospacing="1" w:line="240" w:lineRule="auto"/>
        <w:rPr>
          <w:rFonts w:ascii="Bahnschrift Light" w:eastAsia="Times New Roman" w:hAnsi="Bahnschrift Light" w:cs="Times New Roman"/>
          <w:sz w:val="24"/>
          <w:szCs w:val="24"/>
        </w:rPr>
      </w:pPr>
      <w:r w:rsidRPr="00DA0F13">
        <w:rPr>
          <w:rFonts w:ascii="Bahnschrift Light" w:eastAsia="Times New Roman" w:hAnsi="Bahnschrift Light" w:cs="Times New Roman"/>
          <w:sz w:val="24"/>
          <w:szCs w:val="24"/>
        </w:rPr>
        <w:t>Multi-Tenant Support: Allowing separate organizations to run on the same instance.</w:t>
      </w:r>
    </w:p>
    <w:p w:rsidR="00C74641" w:rsidRPr="00DA0F13" w:rsidRDefault="00DA0F13" w:rsidP="00DA0F13">
      <w:pPr>
        <w:rPr>
          <w:rFonts w:ascii="Bahnschrift Light" w:hAnsi="Bahnschrift Light"/>
        </w:rPr>
      </w:pPr>
    </w:p>
    <w:sectPr w:rsidR="00C74641" w:rsidRPr="00DA0F1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484A76"/>
    <w:multiLevelType w:val="multilevel"/>
    <w:tmpl w:val="CC1E4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2D5475D"/>
    <w:multiLevelType w:val="multilevel"/>
    <w:tmpl w:val="FDE60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06B0A96"/>
    <w:multiLevelType w:val="multilevel"/>
    <w:tmpl w:val="7EA64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1CB0EB1"/>
    <w:multiLevelType w:val="multilevel"/>
    <w:tmpl w:val="7CA08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A552EDA"/>
    <w:multiLevelType w:val="multilevel"/>
    <w:tmpl w:val="19D8B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B101CDF"/>
    <w:multiLevelType w:val="multilevel"/>
    <w:tmpl w:val="A142C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B176DEA"/>
    <w:multiLevelType w:val="multilevel"/>
    <w:tmpl w:val="EB860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6"/>
  </w:num>
  <w:num w:numId="2">
    <w:abstractNumId w:val="3"/>
  </w:num>
  <w:num w:numId="3">
    <w:abstractNumId w:val="1"/>
  </w:num>
  <w:num w:numId="4">
    <w:abstractNumId w:val="2"/>
  </w:num>
  <w:num w:numId="5">
    <w:abstractNumId w:val="0"/>
  </w:num>
  <w:num w:numId="6">
    <w:abstractNumId w:val="5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0F13"/>
    <w:rsid w:val="007170AE"/>
    <w:rsid w:val="009A34C5"/>
    <w:rsid w:val="00DA0F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6DC2BC9-8061-49AA-9E04-38BEEFC1F7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A0F1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DA0F1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A0F1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0F13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DA0F13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A0F13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DA0F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A0F1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A0F1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2525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84599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82112273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  <w:div w:id="204250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532</Words>
  <Characters>3036</Characters>
  <Application>Microsoft Office Word</Application>
  <DocSecurity>0</DocSecurity>
  <Lines>25</Lines>
  <Paragraphs>7</Paragraphs>
  <ScaleCrop>false</ScaleCrop>
  <Company/>
  <LinksUpToDate>false</LinksUpToDate>
  <CharactersWithSpaces>3561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Kayonga</dc:creator>
  <cp:keywords/>
  <dc:description/>
  <cp:lastModifiedBy>Kayonga</cp:lastModifiedBy>
  <cp:revision>1</cp:revision>
  <dcterms:created xsi:type="dcterms:W3CDTF">2026-05-13T20:23:00Z</dcterms:created>
  <dcterms:modified xsi:type="dcterms:W3CDTF">2026-05-13T20:24:00Z</dcterms:modified>
</cp:coreProperties>
</file>