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C64C" w14:textId="77777777" w:rsidR="00B170A7" w:rsidRDefault="00B170A7"/>
    <w:p w14:paraId="38D7C64D" w14:textId="10C49EEB" w:rsidR="00B170A7" w:rsidRDefault="00000000">
      <w:pPr>
        <w:pStyle w:val="Heading1"/>
        <w:rPr>
          <w:rFonts w:hint="default"/>
        </w:rPr>
      </w:pPr>
      <w:r>
        <w:t>Phase 4: Data Quality Assessment  Assessment 2 (15%)</w:t>
      </w:r>
    </w:p>
    <w:p w14:paraId="38D7C64E" w14:textId="77777777" w:rsidR="00B170A7" w:rsidRDefault="00000000">
      <w:pPr>
        <w:pStyle w:val="NormalWeb"/>
      </w:pPr>
      <w:r>
        <w:t>Project: Healthcare Master Data Management System Period: Weeks 5–6</w:t>
      </w:r>
    </w:p>
    <w:p w14:paraId="38D7C64F" w14:textId="77777777" w:rsidR="00B170A7" w:rsidRDefault="00000000">
      <w:pPr>
        <w:pStyle w:val="NormalWeb"/>
      </w:pPr>
      <w:r>
        <w:t>The goal of this phase is to measure the quality of patient data from Legacy A and Legacy B, clean inconsistent values, identify duplicate patients, prevent poor data from entering the master database, and establish a weekly data-quality scorecard.</w:t>
      </w:r>
    </w:p>
    <w:p w14:paraId="3B537DA3" w14:textId="77777777" w:rsidR="00CC2504" w:rsidRDefault="00000000" w:rsidP="004B6D7C">
      <w:pPr>
        <w:pStyle w:val="NormalWeb"/>
      </w:pPr>
      <w:r>
        <w:t>Your report should cover five areas:</w:t>
      </w:r>
    </w:p>
    <w:p w14:paraId="771E2A99" w14:textId="73EDB0E5" w:rsidR="00CC2504" w:rsidRDefault="00000000" w:rsidP="00CC2504">
      <w:pPr>
        <w:pStyle w:val="NormalWeb"/>
        <w:numPr>
          <w:ilvl w:val="0"/>
          <w:numId w:val="3"/>
        </w:numPr>
      </w:pPr>
      <w:r>
        <w:t>Data profiling</w:t>
      </w:r>
      <w:r w:rsidR="00FA3D56">
        <w:t xml:space="preserve">; </w:t>
      </w:r>
      <w:r>
        <w:t>measure the quality of the original records.</w:t>
      </w:r>
    </w:p>
    <w:p w14:paraId="56B48DAF" w14:textId="555CFF64" w:rsidR="00CC2504" w:rsidRDefault="00000000" w:rsidP="00CC2504">
      <w:pPr>
        <w:pStyle w:val="NormalWeb"/>
        <w:numPr>
          <w:ilvl w:val="0"/>
          <w:numId w:val="3"/>
        </w:numPr>
      </w:pPr>
      <w:r>
        <w:t>Data cleansing</w:t>
      </w:r>
      <w:r w:rsidR="004B6EFE">
        <w:t>;</w:t>
      </w:r>
      <w:r>
        <w:t xml:space="preserve"> standardize names, phone numbers, sex, and dates of birth.</w:t>
      </w:r>
    </w:p>
    <w:p w14:paraId="5429480C" w14:textId="212DFADD" w:rsidR="00CC2504" w:rsidRDefault="00000000" w:rsidP="00CC2504">
      <w:pPr>
        <w:pStyle w:val="NormalWeb"/>
        <w:numPr>
          <w:ilvl w:val="0"/>
          <w:numId w:val="3"/>
        </w:numPr>
      </w:pPr>
      <w:r>
        <w:t>Data preventio</w:t>
      </w:r>
      <w:r w:rsidR="004B6EFE">
        <w:t>n;</w:t>
      </w:r>
      <w:r>
        <w:t xml:space="preserve"> use constraints and validation rules in the master database.</w:t>
      </w:r>
    </w:p>
    <w:p w14:paraId="71258ACA" w14:textId="746046DB" w:rsidR="00CC2504" w:rsidRDefault="004B6EFE" w:rsidP="00CC2504">
      <w:pPr>
        <w:pStyle w:val="NormalWeb"/>
        <w:numPr>
          <w:ilvl w:val="0"/>
          <w:numId w:val="3"/>
        </w:numPr>
      </w:pPr>
      <w:r>
        <w:t>Monitoring; produce</w:t>
      </w:r>
      <w:r w:rsidR="00000000">
        <w:t xml:space="preserve"> a weekly data-quality scorecard.</w:t>
      </w:r>
    </w:p>
    <w:p w14:paraId="38D7C65E" w14:textId="61EF71EC" w:rsidR="00B170A7" w:rsidRDefault="00000000" w:rsidP="00CC2504">
      <w:pPr>
        <w:pStyle w:val="NormalWeb"/>
        <w:numPr>
          <w:ilvl w:val="0"/>
          <w:numId w:val="3"/>
        </w:numPr>
      </w:pPr>
      <w:r>
        <w:t>Root-cause analysis</w:t>
      </w:r>
      <w:r w:rsidR="004B6EFE">
        <w:t>;</w:t>
      </w:r>
      <w:r>
        <w:t xml:space="preserve"> explain why poor data entered the legacy systems and how to prevent recurrence.</w:t>
      </w:r>
    </w:p>
    <w:p w14:paraId="38D7C660" w14:textId="77777777" w:rsidR="00B170A7" w:rsidRDefault="00000000" w:rsidP="00CC2504">
      <w:pPr>
        <w:spacing w:beforeAutospacing="1" w:afterAutospacing="1"/>
      </w:pPr>
      <w:r>
        <w:t>Important: The supplied seed contains six Legacy A records and three Legacy B records. Some records may refer to the same patient, so nine source records do not necessarily represent nine unique patients. The actual before-and-after percentages should be calculated from the data; they should not be invented.</w:t>
      </w:r>
    </w:p>
    <w:p w14:paraId="38D7C661" w14:textId="77777777" w:rsidR="00B170A7" w:rsidRDefault="00000000">
      <w:pPr>
        <w:pStyle w:val="Heading2"/>
        <w:rPr>
          <w:rFonts w:hint="default"/>
        </w:rPr>
      </w:pPr>
      <w:r>
        <w:t>1. Download your Phase 4 deliverables</w:t>
      </w:r>
    </w:p>
    <w:p w14:paraId="38D7C662" w14:textId="77777777" w:rsidR="00B170A7" w:rsidRDefault="00000000">
      <w:pPr>
        <w:pStyle w:val="NormalWeb"/>
      </w:pPr>
      <w:r>
        <w:t>Data Quality Report (Word)</w:t>
      </w:r>
    </w:p>
    <w:p w14:paraId="38D7C663" w14:textId="77777777" w:rsidR="00B170A7" w:rsidRDefault="00000000">
      <w:pPr>
        <w:pStyle w:val="NormalWeb"/>
      </w:pPr>
      <w:r>
        <w:t>Includes before/after metrics, cleansing rules, fishbone root-cause analysis, prevention controls, and weekly monitoring plan.</w:t>
      </w:r>
    </w:p>
    <w:p w14:paraId="38D7C664" w14:textId="77777777" w:rsidR="00B170A7" w:rsidRDefault="00000000">
      <w:pPr>
        <w:pStyle w:val="NormalWeb"/>
      </w:pPr>
      <w:r>
        <w:t>Download the Data Quality Report</w:t>
      </w:r>
    </w:p>
    <w:p w14:paraId="38D7C665" w14:textId="77777777" w:rsidR="00B170A7" w:rsidRDefault="00000000">
      <w:pPr>
        <w:pStyle w:val="NormalWeb"/>
      </w:pPr>
      <w:r>
        <w:t>SQL implementation</w:t>
      </w:r>
    </w:p>
    <w:p w14:paraId="38D7C666" w14:textId="77777777" w:rsidR="00B170A7" w:rsidRDefault="00000000">
      <w:pPr>
        <w:pStyle w:val="NormalWeb"/>
      </w:pPr>
      <w:r>
        <w:t>Creates staging tables, profiles raw data, standardizes fields, identifies duplicate candidates, and creates the weekly scorecard view.</w:t>
      </w:r>
    </w:p>
    <w:p w14:paraId="38D7C667" w14:textId="77777777" w:rsidR="00B170A7" w:rsidRDefault="00000000">
      <w:pPr>
        <w:pStyle w:val="NormalWeb"/>
      </w:pPr>
      <w:r>
        <w:t>Download the SQL script</w:t>
      </w:r>
    </w:p>
    <w:p w14:paraId="38D7C668" w14:textId="77777777" w:rsidR="00B170A7" w:rsidRDefault="00000000">
      <w:pPr>
        <w:pStyle w:val="Heading2"/>
        <w:rPr>
          <w:rFonts w:hint="default"/>
        </w:rPr>
      </w:pPr>
      <w:r>
        <w:t>2. Key findings from the supplied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989"/>
        <w:gridCol w:w="3338"/>
      </w:tblGrid>
      <w:tr w:rsidR="00B170A7" w14:paraId="38D7C66C" w14:textId="77777777">
        <w:trPr>
          <w:tblCellSpacing w:w="15" w:type="dxa"/>
        </w:trPr>
        <w:tc>
          <w:tcPr>
            <w:tcW w:w="0" w:type="auto"/>
            <w:vAlign w:val="center"/>
          </w:tcPr>
          <w:p w14:paraId="38D7C669" w14:textId="77777777" w:rsidR="00B170A7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Data-quality dimension</w:t>
            </w:r>
          </w:p>
        </w:tc>
        <w:tc>
          <w:tcPr>
            <w:tcW w:w="0" w:type="auto"/>
            <w:vAlign w:val="center"/>
          </w:tcPr>
          <w:p w14:paraId="38D7C66A" w14:textId="77777777" w:rsidR="00B170A7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Before cleaning</w:t>
            </w:r>
          </w:p>
        </w:tc>
        <w:tc>
          <w:tcPr>
            <w:tcW w:w="0" w:type="auto"/>
            <w:vAlign w:val="center"/>
          </w:tcPr>
          <w:p w14:paraId="38D7C66B" w14:textId="77777777" w:rsidR="00B170A7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Expected after cleaning</w:t>
            </w:r>
          </w:p>
        </w:tc>
      </w:tr>
      <w:tr w:rsidR="00B170A7" w14:paraId="38D7C670" w14:textId="77777777">
        <w:trPr>
          <w:tblCellSpacing w:w="15" w:type="dxa"/>
        </w:trPr>
        <w:tc>
          <w:tcPr>
            <w:tcW w:w="0" w:type="auto"/>
            <w:vAlign w:val="center"/>
          </w:tcPr>
          <w:p w14:paraId="38D7C66D" w14:textId="77777777" w:rsidR="00B170A7" w:rsidRDefault="00000000">
            <w:pPr>
              <w:pStyle w:val="NormalWeb"/>
            </w:pPr>
            <w:r>
              <w:t>Source records</w:t>
            </w:r>
          </w:p>
        </w:tc>
        <w:tc>
          <w:tcPr>
            <w:tcW w:w="0" w:type="auto"/>
            <w:vAlign w:val="center"/>
          </w:tcPr>
          <w:p w14:paraId="38D7C66E" w14:textId="77777777" w:rsidR="00B170A7" w:rsidRDefault="00000000">
            <w:pPr>
              <w:pStyle w:val="NormalWeb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38D7C66F" w14:textId="77777777" w:rsidR="00B170A7" w:rsidRDefault="00000000">
            <w:pPr>
              <w:pStyle w:val="NormalWeb"/>
            </w:pPr>
            <w:r>
              <w:t>9 source rows retained</w:t>
            </w:r>
          </w:p>
        </w:tc>
      </w:tr>
      <w:tr w:rsidR="00B170A7" w14:paraId="38D7C674" w14:textId="77777777">
        <w:trPr>
          <w:tblCellSpacing w:w="15" w:type="dxa"/>
        </w:trPr>
        <w:tc>
          <w:tcPr>
            <w:tcW w:w="0" w:type="auto"/>
            <w:vAlign w:val="center"/>
          </w:tcPr>
          <w:p w14:paraId="38D7C671" w14:textId="77777777" w:rsidR="00B170A7" w:rsidRDefault="00000000">
            <w:pPr>
              <w:pStyle w:val="NormalWeb"/>
            </w:pPr>
            <w:r>
              <w:lastRenderedPageBreak/>
              <w:t>Phone validity</w:t>
            </w:r>
          </w:p>
        </w:tc>
        <w:tc>
          <w:tcPr>
            <w:tcW w:w="0" w:type="auto"/>
            <w:vAlign w:val="center"/>
          </w:tcPr>
          <w:p w14:paraId="38D7C672" w14:textId="77777777" w:rsidR="00B170A7" w:rsidRDefault="00000000">
            <w:pPr>
              <w:pStyle w:val="NormalWeb"/>
            </w:pPr>
            <w:r>
              <w:t>8 of 9 can be normalized (88.9%)</w:t>
            </w:r>
          </w:p>
        </w:tc>
        <w:tc>
          <w:tcPr>
            <w:tcW w:w="0" w:type="auto"/>
            <w:vAlign w:val="center"/>
          </w:tcPr>
          <w:p w14:paraId="38D7C673" w14:textId="77777777" w:rsidR="00B170A7" w:rsidRDefault="00000000">
            <w:pPr>
              <w:pStyle w:val="NormalWeb"/>
            </w:pPr>
            <w:r>
              <w:t>8 valid; 1 invalid record flagged</w:t>
            </w:r>
          </w:p>
        </w:tc>
      </w:tr>
      <w:tr w:rsidR="00B170A7" w14:paraId="38D7C678" w14:textId="77777777">
        <w:trPr>
          <w:tblCellSpacing w:w="15" w:type="dxa"/>
        </w:trPr>
        <w:tc>
          <w:tcPr>
            <w:tcW w:w="0" w:type="auto"/>
            <w:vAlign w:val="center"/>
          </w:tcPr>
          <w:p w14:paraId="38D7C675" w14:textId="77777777" w:rsidR="00B170A7" w:rsidRDefault="00000000">
            <w:pPr>
              <w:pStyle w:val="NormalWeb"/>
            </w:pPr>
            <w:r>
              <w:t>Sex values</w:t>
            </w:r>
          </w:p>
        </w:tc>
        <w:tc>
          <w:tcPr>
            <w:tcW w:w="0" w:type="auto"/>
            <w:vAlign w:val="center"/>
          </w:tcPr>
          <w:p w14:paraId="38D7C676" w14:textId="77777777" w:rsidR="00B170A7" w:rsidRDefault="00000000">
            <w:pPr>
              <w:pStyle w:val="NormalWeb"/>
            </w:pPr>
            <w:r>
              <w:t>9 recognizable values</w:t>
            </w:r>
          </w:p>
        </w:tc>
        <w:tc>
          <w:tcPr>
            <w:tcW w:w="0" w:type="auto"/>
            <w:vAlign w:val="center"/>
          </w:tcPr>
          <w:p w14:paraId="38D7C677" w14:textId="77777777" w:rsidR="00B170A7" w:rsidRDefault="00000000">
            <w:pPr>
              <w:pStyle w:val="NormalWeb"/>
            </w:pPr>
            <w:r>
              <w:t>9 standardized to M/F (100%)</w:t>
            </w:r>
          </w:p>
        </w:tc>
      </w:tr>
      <w:tr w:rsidR="00B170A7" w14:paraId="38D7C67C" w14:textId="77777777">
        <w:trPr>
          <w:tblCellSpacing w:w="15" w:type="dxa"/>
        </w:trPr>
        <w:tc>
          <w:tcPr>
            <w:tcW w:w="0" w:type="auto"/>
            <w:vAlign w:val="center"/>
          </w:tcPr>
          <w:p w14:paraId="38D7C679" w14:textId="77777777" w:rsidR="00B170A7" w:rsidRDefault="00000000">
            <w:pPr>
              <w:pStyle w:val="NormalWeb"/>
            </w:pPr>
            <w:r>
              <w:t>Date of birth</w:t>
            </w:r>
          </w:p>
        </w:tc>
        <w:tc>
          <w:tcPr>
            <w:tcW w:w="0" w:type="auto"/>
            <w:vAlign w:val="center"/>
          </w:tcPr>
          <w:p w14:paraId="38D7C67A" w14:textId="77777777" w:rsidR="00B170A7" w:rsidRDefault="00000000">
            <w:pPr>
              <w:pStyle w:val="NormalWeb"/>
            </w:pPr>
            <w:r>
              <w:t>6 of 9 present (66.7%)</w:t>
            </w:r>
          </w:p>
        </w:tc>
        <w:tc>
          <w:tcPr>
            <w:tcW w:w="0" w:type="auto"/>
            <w:vAlign w:val="center"/>
          </w:tcPr>
          <w:p w14:paraId="38D7C67B" w14:textId="77777777" w:rsidR="00B170A7" w:rsidRDefault="00000000">
            <w:pPr>
              <w:pStyle w:val="NormalWeb"/>
            </w:pPr>
            <w:r>
              <w:t xml:space="preserve">6 </w:t>
            </w:r>
            <w:proofErr w:type="spellStart"/>
            <w:r>
              <w:t>parseable</w:t>
            </w:r>
            <w:proofErr w:type="spellEnd"/>
            <w:r>
              <w:t>; missing values remain missing</w:t>
            </w:r>
          </w:p>
        </w:tc>
      </w:tr>
      <w:tr w:rsidR="00B170A7" w14:paraId="38D7C680" w14:textId="77777777">
        <w:trPr>
          <w:tblCellSpacing w:w="15" w:type="dxa"/>
        </w:trPr>
        <w:tc>
          <w:tcPr>
            <w:tcW w:w="0" w:type="auto"/>
            <w:vAlign w:val="center"/>
          </w:tcPr>
          <w:p w14:paraId="38D7C67D" w14:textId="77777777" w:rsidR="00B170A7" w:rsidRDefault="00000000">
            <w:pPr>
              <w:pStyle w:val="NormalWeb"/>
            </w:pPr>
            <w:r>
              <w:t>Potential duplicates</w:t>
            </w:r>
          </w:p>
        </w:tc>
        <w:tc>
          <w:tcPr>
            <w:tcW w:w="0" w:type="auto"/>
            <w:vAlign w:val="center"/>
          </w:tcPr>
          <w:p w14:paraId="38D7C67E" w14:textId="77777777" w:rsidR="00B170A7" w:rsidRDefault="00000000">
            <w:pPr>
              <w:pStyle w:val="NormalWeb"/>
            </w:pPr>
            <w:r>
              <w:t>Inconsistent names and phone formats</w:t>
            </w:r>
          </w:p>
        </w:tc>
        <w:tc>
          <w:tcPr>
            <w:tcW w:w="0" w:type="auto"/>
            <w:vAlign w:val="center"/>
          </w:tcPr>
          <w:p w14:paraId="38D7C67F" w14:textId="77777777" w:rsidR="00B170A7" w:rsidRDefault="00000000">
            <w:pPr>
              <w:pStyle w:val="NormalWeb"/>
            </w:pPr>
            <w:r>
              <w:t>Candidate matches identified for review</w:t>
            </w:r>
          </w:p>
        </w:tc>
      </w:tr>
    </w:tbl>
    <w:p w14:paraId="38D7C681" w14:textId="77777777" w:rsidR="00B170A7" w:rsidRDefault="00000000">
      <w:pPr>
        <w:pStyle w:val="NormalWeb"/>
      </w:pPr>
      <w:r>
        <w:t>The likely duplicate groups include Sarah Nakato, John Okello, and Gloria Acheb. These should be checked by the data steward before any records are merged.</w:t>
      </w:r>
    </w:p>
    <w:p w14:paraId="38D7C682" w14:textId="77777777" w:rsidR="00B170A7" w:rsidRDefault="00000000">
      <w:pPr>
        <w:pStyle w:val="Heading2"/>
        <w:rPr>
          <w:rFonts w:hint="default"/>
        </w:rPr>
      </w:pPr>
      <w:r>
        <w:t>3. How to complete the assessment</w:t>
      </w:r>
    </w:p>
    <w:p w14:paraId="259DBC9D" w14:textId="77777777" w:rsidR="004B6EFE" w:rsidRDefault="00000000" w:rsidP="004B6EFE">
      <w:pPr>
        <w:pStyle w:val="ListParagraph"/>
        <w:numPr>
          <w:ilvl w:val="0"/>
          <w:numId w:val="4"/>
        </w:numPr>
        <w:spacing w:beforeAutospacing="1" w:afterAutospacing="1"/>
      </w:pPr>
      <w:r>
        <w:t>Open the SQL script in MySQL Workbench and run it in a test database.</w:t>
      </w:r>
    </w:p>
    <w:p w14:paraId="154475FC" w14:textId="77777777" w:rsidR="004B6EFE" w:rsidRDefault="00000000" w:rsidP="004B6EFE">
      <w:pPr>
        <w:pStyle w:val="ListParagraph"/>
        <w:numPr>
          <w:ilvl w:val="0"/>
          <w:numId w:val="4"/>
        </w:numPr>
        <w:spacing w:beforeAutospacing="1" w:afterAutospacing="1"/>
      </w:pPr>
      <w:r>
        <w:t>Review the query outputs for the before-and-after measurements.</w:t>
      </w:r>
    </w:p>
    <w:p w14:paraId="78184D6C" w14:textId="77777777" w:rsidR="004B6EFE" w:rsidRDefault="00000000" w:rsidP="004B6EFE">
      <w:pPr>
        <w:pStyle w:val="ListParagraph"/>
        <w:numPr>
          <w:ilvl w:val="0"/>
          <w:numId w:val="4"/>
        </w:numPr>
        <w:spacing w:beforeAutospacing="1" w:afterAutospacing="1"/>
      </w:pPr>
      <w:r>
        <w:t xml:space="preserve">Confirm the column names in your Phase 3 </w:t>
      </w:r>
      <w:proofErr w:type="spellStart"/>
      <w:r>
        <w:rPr>
          <w:rStyle w:val="HTMLCode"/>
        </w:rPr>
        <w:t>m_patient</w:t>
      </w:r>
      <w:proofErr w:type="spellEnd"/>
      <w:r>
        <w:t xml:space="preserve"> table before running the scorecard section.</w:t>
      </w:r>
    </w:p>
    <w:p w14:paraId="48193A06" w14:textId="77777777" w:rsidR="004B6EFE" w:rsidRDefault="00000000" w:rsidP="004B6EFE">
      <w:pPr>
        <w:pStyle w:val="ListParagraph"/>
        <w:numPr>
          <w:ilvl w:val="0"/>
          <w:numId w:val="4"/>
        </w:numPr>
        <w:spacing w:beforeAutospacing="1" w:afterAutospacing="1"/>
      </w:pPr>
      <w:r>
        <w:t>Add the actual SQL results to your report if they differ from the expected figures above.</w:t>
      </w:r>
    </w:p>
    <w:p w14:paraId="38D7C691" w14:textId="3A9211E0" w:rsidR="00B170A7" w:rsidRDefault="00000000" w:rsidP="004B6EFE">
      <w:pPr>
        <w:pStyle w:val="ListParagraph"/>
        <w:numPr>
          <w:ilvl w:val="0"/>
          <w:numId w:val="4"/>
        </w:numPr>
        <w:spacing w:beforeAutospacing="1" w:afterAutospacing="1"/>
      </w:pPr>
      <w:r>
        <w:t>Include the fishbone analysis and monitoring plan in your final submission.</w:t>
      </w:r>
    </w:p>
    <w:p w14:paraId="38D7C692" w14:textId="77777777" w:rsidR="00B170A7" w:rsidRDefault="00000000">
      <w:pPr>
        <w:pStyle w:val="NormalWeb"/>
      </w:pPr>
      <w:r>
        <w:t>Important: The script uses MySQL 8.0 features and assumes your Phase 3 master table exists for the final scorecard queries. The supplied sample demonstrates data cleansing; it does not prove that the full healthcare database is clean.</w:t>
      </w:r>
    </w:p>
    <w:p w14:paraId="38D7C693" w14:textId="77777777" w:rsidR="00B170A7" w:rsidRDefault="00000000">
      <w:pPr>
        <w:pStyle w:val="a"/>
      </w:pPr>
      <w:r>
        <w:t>窗体顶端</w:t>
      </w:r>
    </w:p>
    <w:p w14:paraId="38D7C694" w14:textId="77777777" w:rsidR="00B170A7" w:rsidRDefault="00B170A7"/>
    <w:p w14:paraId="38D7C695" w14:textId="77777777" w:rsidR="00B170A7" w:rsidRDefault="00000000">
      <w:pPr>
        <w:pStyle w:val="a0"/>
      </w:pPr>
      <w:r>
        <w:t>窗体底端</w:t>
      </w:r>
    </w:p>
    <w:p w14:paraId="38D7C696" w14:textId="77777777" w:rsidR="00B170A7" w:rsidRDefault="00B170A7"/>
    <w:sectPr w:rsidR="00B170A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A76E"/>
    <w:multiLevelType w:val="multilevel"/>
    <w:tmpl w:val="1372A7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333E001D"/>
    <w:multiLevelType w:val="hybridMultilevel"/>
    <w:tmpl w:val="F516EA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97BD3"/>
    <w:multiLevelType w:val="hybridMultilevel"/>
    <w:tmpl w:val="300A4D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63152"/>
    <w:multiLevelType w:val="multilevel"/>
    <w:tmpl w:val="44F631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376546812">
    <w:abstractNumId w:val="0"/>
  </w:num>
  <w:num w:numId="2" w16cid:durableId="719548926">
    <w:abstractNumId w:val="3"/>
  </w:num>
  <w:num w:numId="3" w16cid:durableId="879245910">
    <w:abstractNumId w:val="1"/>
  </w:num>
  <w:num w:numId="4" w16cid:durableId="274991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155A79"/>
    <w:rsid w:val="004B6D7C"/>
    <w:rsid w:val="004B6EFE"/>
    <w:rsid w:val="00AE4DB5"/>
    <w:rsid w:val="00B170A7"/>
    <w:rsid w:val="00CC2504"/>
    <w:rsid w:val="00FA3D56"/>
    <w:rsid w:val="1F15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7C64C"/>
  <w15:docId w15:val="{C56B83E6-2B2D-4739-92FA-A65258C4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styleId="ListParagraph">
    <w:name w:val="List Paragraph"/>
    <w:basedOn w:val="Normal"/>
    <w:uiPriority w:val="99"/>
    <w:unhideWhenUsed/>
    <w:rsid w:val="004B6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Cathyson kayson</cp:lastModifiedBy>
  <cp:revision>5</cp:revision>
  <dcterms:created xsi:type="dcterms:W3CDTF">2026-10-09T15:51:00Z</dcterms:created>
  <dcterms:modified xsi:type="dcterms:W3CDTF">2026-10-11T15:55:00Z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A22E3715C1E346D7BF4FA773EA560A26_11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