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D57E1" w14:textId="77777777" w:rsidR="00ED11A6" w:rsidRDefault="00ED11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5D5D5D"/>
          <w:sz w:val="24"/>
          <w:szCs w:val="24"/>
        </w:rPr>
      </w:pPr>
    </w:p>
    <w:p w14:paraId="470D57E2" w14:textId="77777777" w:rsidR="00ED11A6" w:rsidRDefault="00000000">
      <w:pPr>
        <w:pStyle w:val="Heading1"/>
        <w:spacing w:beforeAutospacing="0" w:afterAutospacing="0" w:line="390" w:lineRule="atLeast"/>
        <w:rPr>
          <w:rFonts w:hint="default"/>
          <w:color w:val="0D0D0D"/>
          <w:sz w:val="30"/>
          <w:szCs w:val="30"/>
        </w:rPr>
      </w:pPr>
      <w:r>
        <w:rPr>
          <w:color w:val="0D0D0D"/>
          <w:sz w:val="30"/>
          <w:szCs w:val="30"/>
          <w:shd w:val="clear" w:color="auto" w:fill="FCFCFC"/>
        </w:rPr>
        <w:t>Phase 7: Metadata Management (Weeks 9–10)</w:t>
      </w:r>
    </w:p>
    <w:p w14:paraId="470D57E3" w14:textId="77777777" w:rsidR="00ED11A6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Deliverable: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Catalog export (data dictionary + lineage) and a one-page impact-analysis example using the new-staff onboarding test.</w:t>
      </w:r>
    </w:p>
    <w:p w14:paraId="470D57E4" w14:textId="77777777" w:rsidR="00ED11A6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t>I have prepared three files for your assessment.</w:t>
      </w:r>
    </w:p>
    <w:p w14:paraId="470D57E5" w14:textId="77777777" w:rsidR="00ED11A6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1. Impact Analysis Report</w:t>
      </w:r>
    </w:p>
    <w:p w14:paraId="470D57E6" w14:textId="77777777" w:rsidR="00ED11A6" w:rsidRDefault="00000000">
      <w:pPr>
        <w:pStyle w:val="NormalWeb"/>
        <w:spacing w:line="390" w:lineRule="atLeast"/>
        <w:rPr>
          <w:color w:val="5D5D5D"/>
          <w:sz w:val="21"/>
          <w:szCs w:val="21"/>
        </w:rPr>
      </w:pPr>
      <w:r>
        <w:rPr>
          <w:rFonts w:ascii="Segoe UI" w:eastAsia="Segoe UI" w:hAnsi="Segoe UI" w:cs="Segoe UI"/>
          <w:color w:val="5D5D5D"/>
          <w:sz w:val="21"/>
          <w:szCs w:val="21"/>
          <w:shd w:val="clear" w:color="auto" w:fill="FCFCFC"/>
        </w:rPr>
        <w:t xml:space="preserve">DOCX · New-staff onboarding test and analysis of changes to </w:t>
      </w:r>
      <w:proofErr w:type="spellStart"/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m_patient</w:t>
      </w:r>
      <w:proofErr w:type="spellEnd"/>
      <w:r>
        <w:rPr>
          <w:rFonts w:ascii="Segoe UI" w:eastAsia="Segoe UI" w:hAnsi="Segoe UI" w:cs="Segoe UI"/>
          <w:color w:val="5D5D5D"/>
          <w:sz w:val="21"/>
          <w:szCs w:val="21"/>
          <w:shd w:val="clear" w:color="auto" w:fill="FCFCFC"/>
        </w:rPr>
        <w:t>.</w:t>
      </w:r>
    </w:p>
    <w:p w14:paraId="470D57E7" w14:textId="77777777" w:rsidR="00ED11A6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t>Download the impact analysis</w:t>
      </w:r>
    </w:p>
    <w:p w14:paraId="470D57E8" w14:textId="77777777" w:rsidR="00ED11A6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2. Metadata Catalog Export</w:t>
      </w:r>
    </w:p>
    <w:p w14:paraId="470D57E9" w14:textId="77777777" w:rsidR="00ED11A6" w:rsidRDefault="00000000">
      <w:pPr>
        <w:pStyle w:val="NormalWeb"/>
        <w:spacing w:line="390" w:lineRule="atLeast"/>
        <w:rPr>
          <w:color w:val="5D5D5D"/>
          <w:sz w:val="21"/>
          <w:szCs w:val="21"/>
        </w:rPr>
      </w:pPr>
      <w:r>
        <w:rPr>
          <w:rFonts w:ascii="Segoe UI" w:eastAsia="Segoe UI" w:hAnsi="Segoe UI" w:cs="Segoe UI"/>
          <w:color w:val="5D5D5D"/>
          <w:sz w:val="21"/>
          <w:szCs w:val="21"/>
          <w:shd w:val="clear" w:color="auto" w:fill="FCFCFC"/>
        </w:rPr>
        <w:t>CSV · Technical metadata, business glossary definitions, ownership and data lineage.</w:t>
      </w:r>
    </w:p>
    <w:p w14:paraId="470D57EA" w14:textId="77777777" w:rsidR="00ED11A6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t>Download the catalog export</w:t>
      </w:r>
    </w:p>
    <w:p w14:paraId="470D57EB" w14:textId="77777777" w:rsidR="00ED11A6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3. Metadata Management SQL</w:t>
      </w:r>
    </w:p>
    <w:p w14:paraId="470D57EC" w14:textId="77777777" w:rsidR="00ED11A6" w:rsidRDefault="00000000">
      <w:pPr>
        <w:pStyle w:val="NormalWeb"/>
        <w:spacing w:line="390" w:lineRule="atLeast"/>
        <w:rPr>
          <w:color w:val="5D5D5D"/>
          <w:sz w:val="21"/>
          <w:szCs w:val="21"/>
        </w:rPr>
      </w:pPr>
      <w:r>
        <w:rPr>
          <w:rFonts w:ascii="Segoe UI" w:eastAsia="Segoe UI" w:hAnsi="Segoe UI" w:cs="Segoe UI"/>
          <w:color w:val="5D5D5D"/>
          <w:sz w:val="21"/>
          <w:szCs w:val="21"/>
          <w:shd w:val="clear" w:color="auto" w:fill="FCFCFC"/>
        </w:rPr>
        <w:t>SQL · Adds column comments, creates the glossary and lineage register, and provides catalog and impact-analysis queries.</w:t>
      </w:r>
    </w:p>
    <w:p w14:paraId="470D57ED" w14:textId="77777777" w:rsidR="00ED11A6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t>Download the Phase 7 SQL script</w:t>
      </w:r>
    </w:p>
    <w:p w14:paraId="470D57EE" w14:textId="77777777" w:rsidR="00ED11A6" w:rsidRDefault="00000000">
      <w:pPr>
        <w:pStyle w:val="Heading2"/>
        <w:spacing w:beforeAutospacing="0" w:afterAutospacing="0" w:line="390" w:lineRule="atLeast"/>
        <w:rPr>
          <w:rFonts w:hint="default"/>
          <w:color w:val="0D0D0D"/>
          <w:sz w:val="27"/>
          <w:szCs w:val="27"/>
        </w:rPr>
      </w:pPr>
      <w:r>
        <w:rPr>
          <w:color w:val="0D0D0D"/>
          <w:sz w:val="27"/>
          <w:szCs w:val="27"/>
          <w:shd w:val="clear" w:color="auto" w:fill="FCFCFC"/>
        </w:rPr>
        <w:t>1. How the metadata management workflow works</w:t>
      </w:r>
    </w:p>
    <w:p w14:paraId="470D57EF" w14:textId="77777777" w:rsidR="00ED11A6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Technical metadata</w:t>
      </w:r>
    </w:p>
    <w:p w14:paraId="470D57F0" w14:textId="77777777" w:rsidR="00ED11A6" w:rsidRDefault="00000000">
      <w:pPr>
        <w:pStyle w:val="NormalWeb"/>
        <w:spacing w:line="390" w:lineRule="atLeast"/>
        <w:rPr>
          <w:color w:val="0D0D0D"/>
          <w:sz w:val="21"/>
          <w:szCs w:val="21"/>
        </w:rPr>
      </w:pPr>
      <w:r>
        <w:rPr>
          <w:rFonts w:ascii="Segoe UI" w:eastAsia="Segoe UI" w:hAnsi="Segoe UI" w:cs="Segoe UI"/>
          <w:color w:val="0D0D0D"/>
          <w:sz w:val="21"/>
          <w:szCs w:val="21"/>
          <w:shd w:val="clear" w:color="auto" w:fill="FCFCFC"/>
        </w:rPr>
        <w:t>Column names, data types, comments and constraints</w:t>
      </w:r>
    </w:p>
    <w:p w14:paraId="470D57F1" w14:textId="77777777" w:rsidR="00ED11A6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Business glossary</w:t>
      </w:r>
    </w:p>
    <w:p w14:paraId="470D57F2" w14:textId="77777777" w:rsidR="00ED11A6" w:rsidRDefault="00000000">
      <w:pPr>
        <w:pStyle w:val="NormalWeb"/>
        <w:spacing w:line="390" w:lineRule="atLeast"/>
        <w:rPr>
          <w:color w:val="0D0D0D"/>
          <w:sz w:val="21"/>
          <w:szCs w:val="21"/>
        </w:rPr>
      </w:pPr>
      <w:r>
        <w:rPr>
          <w:rFonts w:ascii="Segoe UI" w:eastAsia="Segoe UI" w:hAnsi="Segoe UI" w:cs="Segoe UI"/>
          <w:color w:val="0D0D0D"/>
          <w:sz w:val="21"/>
          <w:szCs w:val="21"/>
          <w:shd w:val="clear" w:color="auto" w:fill="FCFCFC"/>
        </w:rPr>
        <w:t>Definitions of Golden Record, OPD Attendance and Revenue</w:t>
      </w:r>
    </w:p>
    <w:p w14:paraId="470D57F3" w14:textId="77777777" w:rsidR="00ED11A6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Data lineage register</w:t>
      </w:r>
    </w:p>
    <w:p w14:paraId="470D57F4" w14:textId="77777777" w:rsidR="00ED11A6" w:rsidRDefault="00000000">
      <w:pPr>
        <w:pStyle w:val="NormalWeb"/>
        <w:spacing w:line="390" w:lineRule="atLeast"/>
        <w:rPr>
          <w:color w:val="0D0D0D"/>
          <w:sz w:val="21"/>
          <w:szCs w:val="21"/>
        </w:rPr>
      </w:pPr>
      <w:r>
        <w:rPr>
          <w:rFonts w:ascii="Segoe UI" w:eastAsia="Segoe UI" w:hAnsi="Segoe UI" w:cs="Segoe UI"/>
          <w:color w:val="0D0D0D"/>
          <w:sz w:val="21"/>
          <w:szCs w:val="21"/>
          <w:shd w:val="clear" w:color="auto" w:fill="FCFCFC"/>
        </w:rPr>
        <w:t>Records where data originates, how it is transformed and where it goes</w:t>
      </w:r>
    </w:p>
    <w:p w14:paraId="470D57F5" w14:textId="77777777" w:rsidR="00ED11A6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3F3F3"/>
        </w:rPr>
        <w:t>Impact analysis</w:t>
      </w:r>
    </w:p>
    <w:p w14:paraId="470D57F6" w14:textId="77777777" w:rsidR="00ED11A6" w:rsidRDefault="00000000">
      <w:pPr>
        <w:pStyle w:val="NormalWeb"/>
        <w:spacing w:line="390" w:lineRule="atLeast"/>
        <w:rPr>
          <w:color w:val="0D0D0D"/>
          <w:sz w:val="21"/>
          <w:szCs w:val="21"/>
        </w:rPr>
      </w:pPr>
      <w:r>
        <w:rPr>
          <w:rFonts w:ascii="Segoe UI" w:eastAsia="Segoe UI" w:hAnsi="Segoe UI" w:cs="Segoe UI"/>
          <w:color w:val="0D0D0D"/>
          <w:sz w:val="21"/>
          <w:szCs w:val="21"/>
          <w:shd w:val="clear" w:color="auto" w:fill="F3F3F3"/>
        </w:rPr>
        <w:t>Identify affected tables, ETL processes, reports and responsible owners before a change</w:t>
      </w:r>
    </w:p>
    <w:p w14:paraId="470D57F7" w14:textId="77777777" w:rsidR="00ED11A6" w:rsidRDefault="00000000">
      <w:pPr>
        <w:pStyle w:val="Heading2"/>
        <w:spacing w:beforeAutospacing="0" w:afterAutospacing="0" w:line="390" w:lineRule="atLeast"/>
        <w:rPr>
          <w:rFonts w:hint="default"/>
          <w:color w:val="0D0D0D"/>
          <w:sz w:val="27"/>
          <w:szCs w:val="27"/>
        </w:rPr>
      </w:pPr>
      <w:r>
        <w:rPr>
          <w:color w:val="0D0D0D"/>
          <w:sz w:val="27"/>
          <w:szCs w:val="27"/>
          <w:shd w:val="clear" w:color="auto" w:fill="FCFCFC"/>
        </w:rPr>
        <w:t xml:space="preserve">2. Example: helping a new staff member understand </w:t>
      </w:r>
      <w:proofErr w:type="spellStart"/>
      <w:r>
        <w:rPr>
          <w:rStyle w:val="HTMLCode"/>
          <w:rFonts w:ascii="Consolas" w:eastAsia="Consolas" w:hAnsi="Consolas" w:cs="Consolas" w:hint="default"/>
          <w:color w:val="0D0D0D"/>
          <w:sz w:val="19"/>
          <w:szCs w:val="19"/>
          <w:bdr w:val="single" w:sz="2" w:space="0" w:color="auto"/>
          <w:shd w:val="clear" w:color="auto" w:fill="FCFCFC"/>
        </w:rPr>
        <w:t>diagnosis_code</w:t>
      </w:r>
      <w:proofErr w:type="spellEnd"/>
    </w:p>
    <w:p w14:paraId="470D57F8" w14:textId="77777777" w:rsidR="00ED11A6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The schema comment explains that </w:t>
      </w:r>
      <w:proofErr w:type="spellStart"/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visits.diagnosis_code</w:t>
      </w:r>
      <w:proofErr w:type="spellEnd"/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stores an ICD-10 diagnosis code, with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A09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given as an example.</w:t>
      </w:r>
    </w:p>
    <w:p w14:paraId="470D57FA" w14:textId="3EE1C6FF" w:rsidR="00ED11A6" w:rsidRPr="004A16FB" w:rsidRDefault="00000000" w:rsidP="004A16FB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t>The new staff member should be able to identify:</w:t>
      </w:r>
    </w:p>
    <w:p w14:paraId="470D57FD" w14:textId="2DEF180C" w:rsidR="00ED11A6" w:rsidRPr="004A16FB" w:rsidRDefault="00000000" w:rsidP="004A16FB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Location: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</w:t>
      </w:r>
      <w:proofErr w:type="spellStart"/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visits.diagnosis_code</w:t>
      </w:r>
      <w:proofErr w:type="spellEnd"/>
    </w:p>
    <w:p w14:paraId="470D5800" w14:textId="4B8F69E9" w:rsidR="00ED11A6" w:rsidRDefault="00000000" w:rsidP="004A16FB">
      <w:pPr>
        <w:pStyle w:val="NormalWeb"/>
        <w:spacing w:line="390" w:lineRule="atLeast"/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Data type: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VARCHAR(10)</w:t>
      </w:r>
    </w:p>
    <w:p w14:paraId="1F1D1B4C" w14:textId="77777777" w:rsidR="004A16FB" w:rsidRPr="004A16FB" w:rsidRDefault="004A16FB" w:rsidP="004A16FB">
      <w:pPr>
        <w:pStyle w:val="NormalWeb"/>
        <w:spacing w:line="390" w:lineRule="atLeast"/>
        <w:rPr>
          <w:color w:val="0D0D0D"/>
        </w:rPr>
      </w:pPr>
    </w:p>
    <w:p w14:paraId="470D5803" w14:textId="7942DC76" w:rsidR="00ED11A6" w:rsidRDefault="00000000" w:rsidP="004A16FB">
      <w:pPr>
        <w:pStyle w:val="NormalWeb"/>
        <w:spacing w:line="390" w:lineRule="atLeast"/>
        <w:rPr>
          <w:rFonts w:ascii="Segoe UI" w:eastAsia="Segoe UI" w:hAnsi="Segoe UI" w:cs="Segoe UI"/>
          <w:color w:val="0D0D0D"/>
          <w:shd w:val="clear" w:color="auto" w:fill="FCFCFC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Meaning: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A code representing the diagnosis recorded for a patient visit.</w:t>
      </w:r>
    </w:p>
    <w:p w14:paraId="38E055E0" w14:textId="77777777" w:rsidR="004A16FB" w:rsidRPr="004A16FB" w:rsidRDefault="004A16FB" w:rsidP="004A16FB">
      <w:pPr>
        <w:pStyle w:val="NormalWeb"/>
        <w:spacing w:line="390" w:lineRule="atLeast"/>
        <w:rPr>
          <w:color w:val="0D0D0D"/>
        </w:rPr>
      </w:pPr>
    </w:p>
    <w:p w14:paraId="470D5806" w14:textId="0390F813" w:rsidR="00ED11A6" w:rsidRDefault="00000000" w:rsidP="003578CF">
      <w:pPr>
        <w:pStyle w:val="NormalWeb"/>
        <w:spacing w:line="390" w:lineRule="atLeast"/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Example: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A0</w:t>
      </w:r>
    </w:p>
    <w:p w14:paraId="1788908A" w14:textId="77777777" w:rsidR="003578CF" w:rsidRPr="003578CF" w:rsidRDefault="003578CF" w:rsidP="003578CF">
      <w:pPr>
        <w:pStyle w:val="NormalWeb"/>
        <w:spacing w:line="390" w:lineRule="atLeast"/>
        <w:rPr>
          <w:color w:val="0D0D0D"/>
        </w:rPr>
      </w:pPr>
    </w:p>
    <w:p w14:paraId="470D5809" w14:textId="0827B8BF" w:rsidR="00ED11A6" w:rsidRDefault="00000000" w:rsidP="003578CF">
      <w:pPr>
        <w:pStyle w:val="NormalWeb"/>
        <w:spacing w:line="390" w:lineRule="atLeast"/>
        <w:rPr>
          <w:rFonts w:ascii="Segoe UI" w:eastAsia="Segoe UI" w:hAnsi="Segoe UI" w:cs="Segoe UI"/>
          <w:color w:val="0D0D0D"/>
          <w:shd w:val="clear" w:color="auto" w:fill="FCFCFC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lastRenderedPageBreak/>
        <w:t>Who to ask: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The Head of Clinical Services or the designated clinical data steward.</w:t>
      </w:r>
    </w:p>
    <w:p w14:paraId="1D9ADDE1" w14:textId="77777777" w:rsidR="003578CF" w:rsidRPr="003578CF" w:rsidRDefault="003578CF" w:rsidP="003578CF">
      <w:pPr>
        <w:pStyle w:val="NormalWeb"/>
        <w:spacing w:line="390" w:lineRule="atLeast"/>
        <w:rPr>
          <w:color w:val="0D0D0D"/>
        </w:rPr>
      </w:pPr>
    </w:p>
    <w:p w14:paraId="470D580B" w14:textId="783378A3" w:rsidR="00ED11A6" w:rsidRDefault="00000000" w:rsidP="003578CF">
      <w:pPr>
        <w:pStyle w:val="NormalWeb"/>
        <w:spacing w:line="390" w:lineRule="atLeast"/>
        <w:rPr>
          <w:rFonts w:ascii="Segoe UI" w:eastAsia="Segoe UI" w:hAnsi="Segoe UI" w:cs="Segoe UI"/>
          <w:color w:val="0D0D0D"/>
          <w:shd w:val="clear" w:color="auto" w:fill="FCFCFC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Downstream use: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The diagnosis code is carried into </w:t>
      </w:r>
      <w:proofErr w:type="spellStart"/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fact_visits</w:t>
      </w:r>
      <w:proofErr w:type="spellEnd"/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for reporting.</w:t>
      </w:r>
    </w:p>
    <w:p w14:paraId="6D9FAEB8" w14:textId="77777777" w:rsidR="003578CF" w:rsidRPr="003578CF" w:rsidRDefault="003578CF" w:rsidP="003578CF">
      <w:pPr>
        <w:pStyle w:val="NormalWeb"/>
        <w:spacing w:line="390" w:lineRule="atLeast"/>
        <w:rPr>
          <w:color w:val="0D0D0D"/>
        </w:rPr>
      </w:pPr>
    </w:p>
    <w:p w14:paraId="470D580C" w14:textId="77777777" w:rsidR="00ED11A6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t>The onboarding test passes if the colleague can explain the field's meaning and intended use from the catalog alone.</w:t>
      </w:r>
    </w:p>
    <w:p w14:paraId="470D580D" w14:textId="77777777" w:rsidR="00ED11A6" w:rsidRDefault="00000000">
      <w:pPr>
        <w:pStyle w:val="Heading2"/>
        <w:spacing w:beforeAutospacing="0" w:afterAutospacing="0" w:line="390" w:lineRule="atLeast"/>
        <w:rPr>
          <w:rFonts w:hint="default"/>
          <w:color w:val="0D0D0D"/>
          <w:sz w:val="27"/>
          <w:szCs w:val="27"/>
        </w:rPr>
      </w:pPr>
      <w:r>
        <w:rPr>
          <w:color w:val="0D0D0D"/>
          <w:sz w:val="27"/>
          <w:szCs w:val="27"/>
          <w:shd w:val="clear" w:color="auto" w:fill="FCFCFC"/>
        </w:rPr>
        <w:t>3. Important SQL correction</w:t>
      </w:r>
    </w:p>
    <w:p w14:paraId="470D580E" w14:textId="77777777" w:rsidR="00ED11A6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Your original impact-analysis query contains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0R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, using the digit zero. It must use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OR</w:t>
      </w:r>
      <w:r>
        <w:rPr>
          <w:rFonts w:ascii="Segoe UI" w:eastAsia="Segoe UI" w:hAnsi="Segoe UI" w:cs="Segoe UI"/>
          <w:color w:val="0D0D0D"/>
          <w:shd w:val="clear" w:color="auto" w:fill="FCFCFC"/>
        </w:rPr>
        <w:t>, the letters O and R:</w:t>
      </w:r>
    </w:p>
    <w:p w14:paraId="470D580F" w14:textId="77777777" w:rsidR="00ED11A6" w:rsidRDefault="00000000">
      <w:pPr>
        <w:pStyle w:val="HTMLPreformatted"/>
        <w:pBdr>
          <w:top w:val="single" w:sz="2" w:space="0" w:color="auto"/>
          <w:left w:val="single" w:sz="2" w:space="0" w:color="auto"/>
          <w:bottom w:val="single" w:sz="2" w:space="9" w:color="auto"/>
          <w:right w:val="single" w:sz="2" w:space="0" w:color="auto"/>
        </w:pBdr>
        <w:spacing w:line="300" w:lineRule="atLeast"/>
        <w:rPr>
          <w:rStyle w:val="HTMLCode"/>
          <w:rFonts w:ascii="Consolas" w:eastAsia="Consolas" w:hAnsi="Consolas" w:cs="Consolas" w:hint="default"/>
          <w:color w:val="0D0D0D"/>
          <w:sz w:val="21"/>
          <w:szCs w:val="21"/>
          <w:bdr w:val="single" w:sz="2" w:space="0" w:color="auto"/>
          <w:shd w:val="clear" w:color="auto" w:fill="F3F3F3"/>
        </w:rPr>
      </w:pPr>
      <w:r>
        <w:rPr>
          <w:rFonts w:ascii="Consolas" w:eastAsia="Consolas" w:hAnsi="Consolas" w:cs="Consolas" w:hint="default"/>
          <w:color w:val="AB4F7A"/>
          <w:sz w:val="21"/>
          <w:szCs w:val="21"/>
          <w:bdr w:val="single" w:sz="2" w:space="0" w:color="auto"/>
          <w:shd w:val="clear" w:color="auto" w:fill="F3F3F3"/>
        </w:rPr>
        <w:t>SELECT</w:t>
      </w:r>
      <w:r>
        <w:rPr>
          <w:rStyle w:val="HTMLCode"/>
          <w:rFonts w:ascii="Consolas" w:eastAsia="Consolas" w:hAnsi="Consolas" w:cs="Consolas" w:hint="default"/>
          <w:color w:val="0D0D0D"/>
          <w:sz w:val="21"/>
          <w:szCs w:val="21"/>
          <w:bdr w:val="single" w:sz="2" w:space="0" w:color="auto"/>
          <w:shd w:val="clear" w:color="auto" w:fill="F3F3F3"/>
        </w:rPr>
        <w:t xml:space="preserve"> </w:t>
      </w:r>
      <w:proofErr w:type="spellStart"/>
      <w:r>
        <w:rPr>
          <w:rStyle w:val="HTMLCode"/>
          <w:rFonts w:ascii="Consolas" w:eastAsia="Consolas" w:hAnsi="Consolas" w:cs="Consolas" w:hint="default"/>
          <w:color w:val="0D0D0D"/>
          <w:sz w:val="21"/>
          <w:szCs w:val="21"/>
          <w:bdr w:val="single" w:sz="2" w:space="0" w:color="auto"/>
          <w:shd w:val="clear" w:color="auto" w:fill="F3F3F3"/>
        </w:rPr>
        <w:t>source_object</w:t>
      </w:r>
      <w:proofErr w:type="spellEnd"/>
      <w:r>
        <w:rPr>
          <w:rStyle w:val="HTMLCode"/>
          <w:rFonts w:ascii="Consolas" w:eastAsia="Consolas" w:hAnsi="Consolas" w:cs="Consolas" w:hint="default"/>
          <w:color w:val="0D0D0D"/>
          <w:sz w:val="21"/>
          <w:szCs w:val="21"/>
          <w:bdr w:val="single" w:sz="2" w:space="0" w:color="auto"/>
          <w:shd w:val="clear" w:color="auto" w:fill="F3F3F3"/>
        </w:rPr>
        <w:t xml:space="preserve">, </w:t>
      </w:r>
      <w:proofErr w:type="spellStart"/>
      <w:r>
        <w:rPr>
          <w:rStyle w:val="HTMLCode"/>
          <w:rFonts w:ascii="Consolas" w:eastAsia="Consolas" w:hAnsi="Consolas" w:cs="Consolas" w:hint="default"/>
          <w:color w:val="0D0D0D"/>
          <w:sz w:val="21"/>
          <w:szCs w:val="21"/>
          <w:bdr w:val="single" w:sz="2" w:space="0" w:color="auto"/>
          <w:shd w:val="clear" w:color="auto" w:fill="F3F3F3"/>
        </w:rPr>
        <w:t>target_object</w:t>
      </w:r>
      <w:proofErr w:type="spellEnd"/>
      <w:r>
        <w:rPr>
          <w:rStyle w:val="HTMLCode"/>
          <w:rFonts w:ascii="Consolas" w:eastAsia="Consolas" w:hAnsi="Consolas" w:cs="Consolas" w:hint="default"/>
          <w:color w:val="0D0D0D"/>
          <w:sz w:val="21"/>
          <w:szCs w:val="21"/>
          <w:bdr w:val="single" w:sz="2" w:space="0" w:color="auto"/>
          <w:shd w:val="clear" w:color="auto" w:fill="F3F3F3"/>
        </w:rPr>
        <w:t xml:space="preserve">, </w:t>
      </w:r>
      <w:proofErr w:type="spellStart"/>
      <w:r>
        <w:rPr>
          <w:rStyle w:val="HTMLCode"/>
          <w:rFonts w:ascii="Consolas" w:eastAsia="Consolas" w:hAnsi="Consolas" w:cs="Consolas" w:hint="default"/>
          <w:color w:val="0D0D0D"/>
          <w:sz w:val="21"/>
          <w:szCs w:val="21"/>
          <w:bdr w:val="single" w:sz="2" w:space="0" w:color="auto"/>
          <w:shd w:val="clear" w:color="auto" w:fill="F3F3F3"/>
        </w:rPr>
        <w:t>transformation</w:t>
      </w:r>
      <w:r>
        <w:rPr>
          <w:rFonts w:ascii="Consolas" w:eastAsia="Consolas" w:hAnsi="Consolas" w:cs="Consolas" w:hint="default"/>
          <w:color w:val="AB4F7A"/>
          <w:sz w:val="21"/>
          <w:szCs w:val="21"/>
          <w:bdr w:val="single" w:sz="2" w:space="0" w:color="auto"/>
          <w:shd w:val="clear" w:color="auto" w:fill="F3F3F3"/>
        </w:rPr>
        <w:t>FROM</w:t>
      </w:r>
      <w:proofErr w:type="spellEnd"/>
      <w:r>
        <w:rPr>
          <w:rStyle w:val="HTMLCode"/>
          <w:rFonts w:ascii="Consolas" w:eastAsia="Consolas" w:hAnsi="Consolas" w:cs="Consolas" w:hint="default"/>
          <w:color w:val="0D0D0D"/>
          <w:sz w:val="21"/>
          <w:szCs w:val="21"/>
          <w:bdr w:val="single" w:sz="2" w:space="0" w:color="auto"/>
          <w:shd w:val="clear" w:color="auto" w:fill="F3F3F3"/>
        </w:rPr>
        <w:t xml:space="preserve"> </w:t>
      </w:r>
      <w:proofErr w:type="spellStart"/>
      <w:r>
        <w:rPr>
          <w:rStyle w:val="HTMLCode"/>
          <w:rFonts w:ascii="Consolas" w:eastAsia="Consolas" w:hAnsi="Consolas" w:cs="Consolas" w:hint="default"/>
          <w:color w:val="0D0D0D"/>
          <w:sz w:val="21"/>
          <w:szCs w:val="21"/>
          <w:bdr w:val="single" w:sz="2" w:space="0" w:color="auto"/>
          <w:shd w:val="clear" w:color="auto" w:fill="F3F3F3"/>
        </w:rPr>
        <w:t>data_lineage</w:t>
      </w:r>
      <w:r>
        <w:rPr>
          <w:rFonts w:ascii="Consolas" w:eastAsia="Consolas" w:hAnsi="Consolas" w:cs="Consolas" w:hint="default"/>
          <w:color w:val="AB4F7A"/>
          <w:sz w:val="21"/>
          <w:szCs w:val="21"/>
          <w:bdr w:val="single" w:sz="2" w:space="0" w:color="auto"/>
          <w:shd w:val="clear" w:color="auto" w:fill="F3F3F3"/>
        </w:rPr>
        <w:t>WHERE</w:t>
      </w:r>
      <w:proofErr w:type="spellEnd"/>
      <w:r>
        <w:rPr>
          <w:rStyle w:val="HTMLCode"/>
          <w:rFonts w:ascii="Consolas" w:eastAsia="Consolas" w:hAnsi="Consolas" w:cs="Consolas" w:hint="default"/>
          <w:color w:val="0D0D0D"/>
          <w:sz w:val="21"/>
          <w:szCs w:val="21"/>
          <w:bdr w:val="single" w:sz="2" w:space="0" w:color="auto"/>
          <w:shd w:val="clear" w:color="auto" w:fill="F3F3F3"/>
        </w:rPr>
        <w:t xml:space="preserve"> </w:t>
      </w:r>
      <w:proofErr w:type="spellStart"/>
      <w:r>
        <w:rPr>
          <w:rStyle w:val="HTMLCode"/>
          <w:rFonts w:ascii="Consolas" w:eastAsia="Consolas" w:hAnsi="Consolas" w:cs="Consolas" w:hint="default"/>
          <w:color w:val="0D0D0D"/>
          <w:sz w:val="21"/>
          <w:szCs w:val="21"/>
          <w:bdr w:val="single" w:sz="2" w:space="0" w:color="auto"/>
          <w:shd w:val="clear" w:color="auto" w:fill="F3F3F3"/>
        </w:rPr>
        <w:t>source_object</w:t>
      </w:r>
      <w:proofErr w:type="spellEnd"/>
      <w:r>
        <w:rPr>
          <w:rStyle w:val="HTMLCode"/>
          <w:rFonts w:ascii="Consolas" w:eastAsia="Consolas" w:hAnsi="Consolas" w:cs="Consolas" w:hint="default"/>
          <w:color w:val="0D0D0D"/>
          <w:sz w:val="21"/>
          <w:szCs w:val="21"/>
          <w:bdr w:val="single" w:sz="2" w:space="0" w:color="auto"/>
          <w:shd w:val="clear" w:color="auto" w:fill="F3F3F3"/>
        </w:rPr>
        <w:t xml:space="preserve"> </w:t>
      </w:r>
      <w:r>
        <w:rPr>
          <w:rFonts w:ascii="Consolas" w:eastAsia="Consolas" w:hAnsi="Consolas" w:cs="Consolas" w:hint="default"/>
          <w:color w:val="AB4F7A"/>
          <w:sz w:val="21"/>
          <w:szCs w:val="21"/>
          <w:bdr w:val="single" w:sz="2" w:space="0" w:color="auto"/>
          <w:shd w:val="clear" w:color="auto" w:fill="F3F3F3"/>
        </w:rPr>
        <w:t>LIKE</w:t>
      </w:r>
      <w:r>
        <w:rPr>
          <w:rStyle w:val="HTMLCode"/>
          <w:rFonts w:ascii="Consolas" w:eastAsia="Consolas" w:hAnsi="Consolas" w:cs="Consolas" w:hint="default"/>
          <w:color w:val="0D0D0D"/>
          <w:sz w:val="21"/>
          <w:szCs w:val="21"/>
          <w:bdr w:val="single" w:sz="2" w:space="0" w:color="auto"/>
          <w:shd w:val="clear" w:color="auto" w:fill="F3F3F3"/>
        </w:rPr>
        <w:t xml:space="preserve"> </w:t>
      </w:r>
      <w:r>
        <w:rPr>
          <w:rFonts w:ascii="Consolas" w:eastAsia="Consolas" w:hAnsi="Consolas" w:cs="Consolas" w:hint="default"/>
          <w:color w:val="3A843F"/>
          <w:sz w:val="21"/>
          <w:szCs w:val="21"/>
          <w:bdr w:val="single" w:sz="2" w:space="0" w:color="auto"/>
          <w:shd w:val="clear" w:color="auto" w:fill="F3F3F3"/>
        </w:rPr>
        <w:t>'%</w:t>
      </w:r>
      <w:proofErr w:type="spellStart"/>
      <w:r>
        <w:rPr>
          <w:rFonts w:ascii="Consolas" w:eastAsia="Consolas" w:hAnsi="Consolas" w:cs="Consolas" w:hint="default"/>
          <w:color w:val="3A843F"/>
          <w:sz w:val="21"/>
          <w:szCs w:val="21"/>
          <w:bdr w:val="single" w:sz="2" w:space="0" w:color="auto"/>
          <w:shd w:val="clear" w:color="auto" w:fill="F3F3F3"/>
        </w:rPr>
        <w:t>m_patient</w:t>
      </w:r>
      <w:proofErr w:type="spellEnd"/>
      <w:r>
        <w:rPr>
          <w:rFonts w:ascii="Consolas" w:eastAsia="Consolas" w:hAnsi="Consolas" w:cs="Consolas" w:hint="default"/>
          <w:color w:val="3A843F"/>
          <w:sz w:val="21"/>
          <w:szCs w:val="21"/>
          <w:bdr w:val="single" w:sz="2" w:space="0" w:color="auto"/>
          <w:shd w:val="clear" w:color="auto" w:fill="F3F3F3"/>
        </w:rPr>
        <w:t>%'</w:t>
      </w:r>
    </w:p>
    <w:p w14:paraId="470D5810" w14:textId="77777777" w:rsidR="00ED11A6" w:rsidRDefault="00000000">
      <w:pPr>
        <w:pStyle w:val="HTMLPreformatted"/>
        <w:pBdr>
          <w:top w:val="single" w:sz="2" w:space="0" w:color="auto"/>
          <w:left w:val="single" w:sz="2" w:space="0" w:color="auto"/>
          <w:bottom w:val="single" w:sz="2" w:space="9" w:color="auto"/>
          <w:right w:val="single" w:sz="2" w:space="0" w:color="auto"/>
        </w:pBdr>
        <w:spacing w:line="300" w:lineRule="atLeast"/>
        <w:rPr>
          <w:rFonts w:ascii="Consolas" w:eastAsia="Consolas" w:hAnsi="Consolas" w:cs="Consolas" w:hint="default"/>
          <w:color w:val="0D0D0D"/>
          <w:sz w:val="18"/>
          <w:szCs w:val="18"/>
        </w:rPr>
      </w:pPr>
      <w:r>
        <w:rPr>
          <w:rStyle w:val="HTMLCode"/>
          <w:rFonts w:ascii="Consolas" w:eastAsia="Consolas" w:hAnsi="Consolas" w:cs="Consolas" w:hint="default"/>
          <w:color w:val="0D0D0D"/>
          <w:sz w:val="21"/>
          <w:szCs w:val="21"/>
          <w:bdr w:val="single" w:sz="2" w:space="0" w:color="auto"/>
          <w:shd w:val="clear" w:color="auto" w:fill="F3F3F3"/>
        </w:rPr>
        <w:t xml:space="preserve">   </w:t>
      </w:r>
      <w:r>
        <w:rPr>
          <w:rFonts w:ascii="Consolas" w:eastAsia="Consolas" w:hAnsi="Consolas" w:cs="Consolas" w:hint="default"/>
          <w:color w:val="AB4F7A"/>
          <w:sz w:val="21"/>
          <w:szCs w:val="21"/>
          <w:bdr w:val="single" w:sz="2" w:space="0" w:color="auto"/>
          <w:shd w:val="clear" w:color="auto" w:fill="F3F3F3"/>
        </w:rPr>
        <w:t>OR</w:t>
      </w:r>
      <w:r>
        <w:rPr>
          <w:rStyle w:val="HTMLCode"/>
          <w:rFonts w:ascii="Consolas" w:eastAsia="Consolas" w:hAnsi="Consolas" w:cs="Consolas" w:hint="default"/>
          <w:color w:val="0D0D0D"/>
          <w:sz w:val="21"/>
          <w:szCs w:val="21"/>
          <w:bdr w:val="single" w:sz="2" w:space="0" w:color="auto"/>
          <w:shd w:val="clear" w:color="auto" w:fill="F3F3F3"/>
        </w:rPr>
        <w:t xml:space="preserve"> </w:t>
      </w:r>
      <w:proofErr w:type="spellStart"/>
      <w:r>
        <w:rPr>
          <w:rStyle w:val="HTMLCode"/>
          <w:rFonts w:ascii="Consolas" w:eastAsia="Consolas" w:hAnsi="Consolas" w:cs="Consolas" w:hint="default"/>
          <w:color w:val="0D0D0D"/>
          <w:sz w:val="21"/>
          <w:szCs w:val="21"/>
          <w:bdr w:val="single" w:sz="2" w:space="0" w:color="auto"/>
          <w:shd w:val="clear" w:color="auto" w:fill="F3F3F3"/>
        </w:rPr>
        <w:t>target_object</w:t>
      </w:r>
      <w:proofErr w:type="spellEnd"/>
      <w:r>
        <w:rPr>
          <w:rStyle w:val="HTMLCode"/>
          <w:rFonts w:ascii="Consolas" w:eastAsia="Consolas" w:hAnsi="Consolas" w:cs="Consolas" w:hint="default"/>
          <w:color w:val="0D0D0D"/>
          <w:sz w:val="21"/>
          <w:szCs w:val="21"/>
          <w:bdr w:val="single" w:sz="2" w:space="0" w:color="auto"/>
          <w:shd w:val="clear" w:color="auto" w:fill="F3F3F3"/>
        </w:rPr>
        <w:t xml:space="preserve"> </w:t>
      </w:r>
      <w:r>
        <w:rPr>
          <w:rFonts w:ascii="Consolas" w:eastAsia="Consolas" w:hAnsi="Consolas" w:cs="Consolas" w:hint="default"/>
          <w:color w:val="AB4F7A"/>
          <w:sz w:val="21"/>
          <w:szCs w:val="21"/>
          <w:bdr w:val="single" w:sz="2" w:space="0" w:color="auto"/>
          <w:shd w:val="clear" w:color="auto" w:fill="F3F3F3"/>
        </w:rPr>
        <w:t>LIKE</w:t>
      </w:r>
      <w:r>
        <w:rPr>
          <w:rStyle w:val="HTMLCode"/>
          <w:rFonts w:ascii="Consolas" w:eastAsia="Consolas" w:hAnsi="Consolas" w:cs="Consolas" w:hint="default"/>
          <w:color w:val="0D0D0D"/>
          <w:sz w:val="21"/>
          <w:szCs w:val="21"/>
          <w:bdr w:val="single" w:sz="2" w:space="0" w:color="auto"/>
          <w:shd w:val="clear" w:color="auto" w:fill="F3F3F3"/>
        </w:rPr>
        <w:t xml:space="preserve"> </w:t>
      </w:r>
      <w:r>
        <w:rPr>
          <w:rFonts w:ascii="Consolas" w:eastAsia="Consolas" w:hAnsi="Consolas" w:cs="Consolas" w:hint="default"/>
          <w:color w:val="3A843F"/>
          <w:sz w:val="21"/>
          <w:szCs w:val="21"/>
          <w:bdr w:val="single" w:sz="2" w:space="0" w:color="auto"/>
          <w:shd w:val="clear" w:color="auto" w:fill="F3F3F3"/>
        </w:rPr>
        <w:t>'%</w:t>
      </w:r>
      <w:proofErr w:type="spellStart"/>
      <w:r>
        <w:rPr>
          <w:rFonts w:ascii="Consolas" w:eastAsia="Consolas" w:hAnsi="Consolas" w:cs="Consolas" w:hint="default"/>
          <w:color w:val="3A843F"/>
          <w:sz w:val="21"/>
          <w:szCs w:val="21"/>
          <w:bdr w:val="single" w:sz="2" w:space="0" w:color="auto"/>
          <w:shd w:val="clear" w:color="auto" w:fill="F3F3F3"/>
        </w:rPr>
        <w:t>m_patient</w:t>
      </w:r>
      <w:proofErr w:type="spellEnd"/>
      <w:r>
        <w:rPr>
          <w:rFonts w:ascii="Consolas" w:eastAsia="Consolas" w:hAnsi="Consolas" w:cs="Consolas" w:hint="default"/>
          <w:color w:val="3A843F"/>
          <w:sz w:val="21"/>
          <w:szCs w:val="21"/>
          <w:bdr w:val="single" w:sz="2" w:space="0" w:color="auto"/>
          <w:shd w:val="clear" w:color="auto" w:fill="F3F3F3"/>
        </w:rPr>
        <w:t>%'</w:t>
      </w:r>
      <w:r>
        <w:rPr>
          <w:rStyle w:val="HTMLCode"/>
          <w:rFonts w:ascii="Consolas" w:eastAsia="Consolas" w:hAnsi="Consolas" w:cs="Consolas" w:hint="default"/>
          <w:color w:val="0D0D0D"/>
          <w:sz w:val="21"/>
          <w:szCs w:val="21"/>
          <w:bdr w:val="single" w:sz="2" w:space="0" w:color="auto"/>
          <w:shd w:val="clear" w:color="auto" w:fill="F3F3F3"/>
        </w:rPr>
        <w:t>;</w:t>
      </w:r>
    </w:p>
    <w:p w14:paraId="470D5811" w14:textId="77777777" w:rsidR="00ED11A6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This identifies lineage entries where </w:t>
      </w:r>
      <w:proofErr w:type="spellStart"/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m_patient</w:t>
      </w:r>
      <w:proofErr w:type="spellEnd"/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is either the source or target object.</w:t>
      </w:r>
    </w:p>
    <w:p w14:paraId="470D5812" w14:textId="77777777" w:rsidR="00ED11A6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Note: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Run the SQL in your development database and export the actual query results. The provided CSV is a prepared catalog export template; the SQL-generated dictionary should also include the actual column metadata from your database. Before relying on the Revenue definition, confirm how cancelled visits are represented, because the earlier visit-status design did not explicitly include a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CANCELLED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status.</w:t>
      </w:r>
    </w:p>
    <w:p w14:paraId="470D5813" w14:textId="77777777" w:rsidR="00ED11A6" w:rsidRDefault="00ED11A6"/>
    <w:sectPr w:rsidR="00ED11A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98B49AE"/>
    <w:multiLevelType w:val="multilevel"/>
    <w:tmpl w:val="F98B49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432943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50F55B9"/>
    <w:rsid w:val="003578CF"/>
    <w:rsid w:val="004A16FB"/>
    <w:rsid w:val="00CD78E5"/>
    <w:rsid w:val="00ED11A6"/>
    <w:rsid w:val="250F5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0D57E0"/>
  <w15:docId w15:val="{3F33EBD2-8418-4106-A013-DE0FA9323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paragraph" w:styleId="NormalWeb">
    <w:name w:val="Normal (Web)"/>
    <w:basedOn w:val="Normal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372</Words>
  <Characters>2123</Characters>
  <Application>Microsoft Office Word</Application>
  <DocSecurity>0</DocSecurity>
  <Lines>17</Lines>
  <Paragraphs>4</Paragraphs>
  <ScaleCrop>false</ScaleCrop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 Moses</dc:creator>
  <cp:lastModifiedBy>Cathyson kayson</cp:lastModifiedBy>
  <cp:revision>3</cp:revision>
  <dcterms:created xsi:type="dcterms:W3CDTF">2026-10-09T17:21:00Z</dcterms:created>
  <dcterms:modified xsi:type="dcterms:W3CDTF">2026-10-11T16:03:00Z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11292C3BDB8744D59CACBBBD0CCCD312_11</vt:lpwstr>
  </property>
  <property fmtid="{D5CDD505-2E9C-101B-9397-08002B2CF9AE}" pid="4" name="KSOTemplateDocerSaveRecord">
    <vt:lpwstr>eyJoZGlkIjoiNzM3M2MzMzNjZjBiN2RhYzU2ZWU4Mzg2ZDc3OGY5ODciLCJ1c2VySWQiOiIxNTEzNjE0NzMwOTM2OSJ9</vt:lpwstr>
  </property>
</Properties>
</file>