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C8EBE" w14:textId="55C49DD7" w:rsidR="0038073B" w:rsidRPr="00567588" w:rsidRDefault="35B6C2D6" w:rsidP="00D82F80">
      <w:pPr>
        <w:rPr>
          <w:b/>
          <w:bCs/>
          <w:sz w:val="26"/>
          <w:szCs w:val="26"/>
        </w:rPr>
      </w:pPr>
      <w:r w:rsidRPr="35B6C2D6">
        <w:rPr>
          <w:b/>
          <w:bCs/>
          <w:sz w:val="26"/>
          <w:szCs w:val="26"/>
        </w:rPr>
        <w:t>Overview:</w:t>
      </w:r>
    </w:p>
    <w:p w14:paraId="3FAA9736" w14:textId="4E4B94E1" w:rsidR="35B6C2D6" w:rsidRDefault="35B6C2D6" w:rsidP="35B6C2D6">
      <w:pPr>
        <w:rPr>
          <w:sz w:val="26"/>
          <w:szCs w:val="26"/>
        </w:rPr>
      </w:pPr>
      <w:r w:rsidRPr="00FD203F">
        <w:rPr>
          <w:sz w:val="26"/>
          <w:szCs w:val="26"/>
        </w:rPr>
        <w:t xml:space="preserve">The Project Charter is the first document created in the Initiation phase. It answers the “what,” “why,” and “who” of the project. The project sponsor must approve the project charter before formal planning can begin. </w:t>
      </w:r>
    </w:p>
    <w:p w14:paraId="7771FC95" w14:textId="43F9D549" w:rsidR="35B6C2D6" w:rsidRDefault="35B6C2D6" w:rsidP="35B6C2D6">
      <w:pPr>
        <w:rPr>
          <w:sz w:val="26"/>
          <w:szCs w:val="26"/>
        </w:rPr>
      </w:pPr>
      <w:r w:rsidRPr="00FD203F">
        <w:rPr>
          <w:sz w:val="26"/>
          <w:szCs w:val="26"/>
        </w:rPr>
        <w:t>The Project Charter is often developed based on information provided in a business case, Statement of Work (SOW), or agreement such as a contract, Memorandum of Understanding (MOU), Service Level Agreement (SLA), and so on.</w:t>
      </w:r>
    </w:p>
    <w:p w14:paraId="2C6DF2B5" w14:textId="6C6FD6E4" w:rsidR="35B6C2D6" w:rsidRPr="00FD203F" w:rsidRDefault="35B6C2D6" w:rsidP="35B6C2D6">
      <w:pPr>
        <w:rPr>
          <w:sz w:val="26"/>
          <w:szCs w:val="26"/>
        </w:rPr>
      </w:pPr>
      <w:r w:rsidRPr="00FD203F">
        <w:rPr>
          <w:sz w:val="26"/>
          <w:szCs w:val="26"/>
        </w:rPr>
        <w:t>Use this template to create your Project Charter.</w:t>
      </w:r>
    </w:p>
    <w:p w14:paraId="787A502F" w14:textId="58D9F06F" w:rsidR="00D82F80" w:rsidRPr="00567588" w:rsidRDefault="00567588" w:rsidP="00D82F80">
      <w:pPr>
        <w:rPr>
          <w:b/>
          <w:bCs/>
          <w:sz w:val="26"/>
          <w:szCs w:val="26"/>
        </w:rPr>
      </w:pPr>
      <w:r w:rsidRPr="00567588">
        <w:rPr>
          <w:b/>
          <w:bCs/>
          <w:color w:val="000000" w:themeColor="text1"/>
          <w:sz w:val="26"/>
          <w:szCs w:val="26"/>
          <w:lang w:eastAsia="ja-JP"/>
        </w:rPr>
        <w:t>Section</w:t>
      </w:r>
      <w:r w:rsidRPr="00567588">
        <w:rPr>
          <w:rFonts w:eastAsia="MS Mincho"/>
          <w:b/>
          <w:bCs/>
          <w:color w:val="000000" w:themeColor="text1"/>
          <w:sz w:val="26"/>
          <w:szCs w:val="26"/>
          <w:lang w:eastAsia="ja-JP"/>
        </w:rPr>
        <w:t xml:space="preserve"> </w:t>
      </w:r>
      <w:r w:rsidRPr="00567588">
        <w:rPr>
          <w:b/>
          <w:bCs/>
          <w:color w:val="000000" w:themeColor="text1"/>
          <w:sz w:val="26"/>
          <w:szCs w:val="26"/>
          <w:lang w:eastAsia="ja-JP"/>
        </w:rPr>
        <w:t xml:space="preserve">I: </w:t>
      </w:r>
      <w:r w:rsidRPr="00567588">
        <w:rPr>
          <w:rFonts w:eastAsia="MS Mincho"/>
          <w:b/>
          <w:bCs/>
          <w:color w:val="000000" w:themeColor="text1"/>
          <w:sz w:val="26"/>
          <w:szCs w:val="26"/>
          <w:lang w:eastAsia="ja-JP"/>
        </w:rPr>
        <w:t>General Project Charter Information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7082"/>
      </w:tblGrid>
      <w:tr w:rsidR="00D82F80" w:rsidRPr="00FE0DAB" w14:paraId="1B3645B1" w14:textId="77777777" w:rsidTr="35B6C2D6">
        <w:trPr>
          <w:trHeight w:val="720"/>
        </w:trPr>
        <w:tc>
          <w:tcPr>
            <w:tcW w:w="2552" w:type="dxa"/>
            <w:shd w:val="clear" w:color="auto" w:fill="E0E0E0"/>
            <w:vAlign w:val="center"/>
          </w:tcPr>
          <w:p w14:paraId="0F5A179F" w14:textId="2ABE39C5" w:rsidR="00D82F80" w:rsidRPr="00FE0DAB" w:rsidRDefault="00D82F80" w:rsidP="00B825D9">
            <w:pPr>
              <w:spacing w:line="240" w:lineRule="auto"/>
              <w:jc w:val="center"/>
              <w:rPr>
                <w:rFonts w:eastAsia="MS Mincho" w:cstheme="minorHAnsi"/>
                <w:b/>
                <w:bCs/>
                <w:sz w:val="24"/>
                <w:szCs w:val="24"/>
                <w:lang w:eastAsia="ja-JP"/>
              </w:rPr>
            </w:pPr>
            <w:r w:rsidRPr="00FE0DAB">
              <w:rPr>
                <w:rFonts w:eastAsia="MS Mincho" w:cstheme="minorHAnsi"/>
                <w:b/>
                <w:bCs/>
                <w:sz w:val="24"/>
                <w:szCs w:val="24"/>
                <w:lang w:eastAsia="ja-JP"/>
              </w:rPr>
              <w:t xml:space="preserve">Charter </w:t>
            </w:r>
            <w:r w:rsidR="00567588">
              <w:rPr>
                <w:rFonts w:eastAsia="MS Mincho" w:cstheme="minorHAnsi"/>
                <w:b/>
                <w:bCs/>
                <w:sz w:val="24"/>
                <w:szCs w:val="24"/>
                <w:lang w:eastAsia="ja-JP"/>
              </w:rPr>
              <w:t>I</w:t>
            </w:r>
            <w:r w:rsidRPr="00FE0DAB">
              <w:rPr>
                <w:rFonts w:eastAsia="MS Mincho" w:cstheme="minorHAnsi"/>
                <w:b/>
                <w:bCs/>
                <w:sz w:val="24"/>
                <w:szCs w:val="24"/>
                <w:lang w:eastAsia="ja-JP"/>
              </w:rPr>
              <w:t>tem</w:t>
            </w:r>
          </w:p>
        </w:tc>
        <w:tc>
          <w:tcPr>
            <w:tcW w:w="7082" w:type="dxa"/>
            <w:shd w:val="clear" w:color="auto" w:fill="E0E0E0"/>
            <w:vAlign w:val="center"/>
          </w:tcPr>
          <w:p w14:paraId="0E48D594" w14:textId="77777777" w:rsidR="00D82F80" w:rsidRPr="00FE0DAB" w:rsidRDefault="00D82F80" w:rsidP="00B825D9">
            <w:pPr>
              <w:spacing w:line="240" w:lineRule="auto"/>
              <w:jc w:val="center"/>
              <w:rPr>
                <w:rFonts w:eastAsia="MS Mincho" w:cstheme="minorHAnsi"/>
                <w:b/>
                <w:bCs/>
                <w:sz w:val="24"/>
                <w:szCs w:val="24"/>
                <w:lang w:eastAsia="ja-JP"/>
              </w:rPr>
            </w:pPr>
            <w:r w:rsidRPr="00FE0DAB">
              <w:rPr>
                <w:rFonts w:eastAsia="MS Mincho" w:cstheme="minorHAnsi"/>
                <w:b/>
                <w:bCs/>
                <w:sz w:val="24"/>
                <w:szCs w:val="24"/>
                <w:lang w:eastAsia="ja-JP"/>
              </w:rPr>
              <w:t>Comments</w:t>
            </w:r>
          </w:p>
        </w:tc>
      </w:tr>
      <w:tr w:rsidR="00D82F80" w:rsidRPr="00FE0DAB" w14:paraId="5ACD6023" w14:textId="77777777" w:rsidTr="35B6C2D6">
        <w:trPr>
          <w:trHeight w:val="593"/>
        </w:trPr>
        <w:tc>
          <w:tcPr>
            <w:tcW w:w="2552" w:type="dxa"/>
            <w:shd w:val="clear" w:color="auto" w:fill="FFFFFF" w:themeFill="background1"/>
            <w:vAlign w:val="center"/>
          </w:tcPr>
          <w:p w14:paraId="0C1C5040" w14:textId="28A3FDC0"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n</w:t>
            </w:r>
            <w:r w:rsidRPr="00FE0DAB">
              <w:rPr>
                <w:rFonts w:eastAsia="MS Mincho" w:cstheme="minorHAnsi"/>
                <w:sz w:val="24"/>
                <w:szCs w:val="24"/>
                <w:lang w:eastAsia="ja-JP"/>
              </w:rPr>
              <w:t>ame</w:t>
            </w:r>
          </w:p>
        </w:tc>
        <w:tc>
          <w:tcPr>
            <w:tcW w:w="7082" w:type="dxa"/>
            <w:shd w:val="clear" w:color="auto" w:fill="FFFFFF" w:themeFill="background1"/>
            <w:vAlign w:val="center"/>
          </w:tcPr>
          <w:p w14:paraId="353F5C86" w14:textId="0904968C" w:rsidR="00D82F80" w:rsidRPr="00FE0DAB" w:rsidRDefault="00784873" w:rsidP="00B825D9">
            <w:pPr>
              <w:spacing w:line="240" w:lineRule="auto"/>
              <w:rPr>
                <w:rFonts w:eastAsia="MS Mincho" w:cstheme="minorHAnsi"/>
                <w:sz w:val="24"/>
                <w:szCs w:val="24"/>
                <w:lang w:eastAsia="ja-JP"/>
              </w:rPr>
            </w:pPr>
            <w:r>
              <w:rPr>
                <w:rFonts w:eastAsia="MS Mincho" w:cstheme="minorHAnsi"/>
                <w:sz w:val="24"/>
                <w:szCs w:val="24"/>
                <w:lang w:eastAsia="ja-JP"/>
              </w:rPr>
              <w:t>AHI App</w:t>
            </w:r>
          </w:p>
        </w:tc>
      </w:tr>
      <w:tr w:rsidR="00D82F80" w:rsidRPr="00FE0DAB" w14:paraId="59E26767" w14:textId="77777777" w:rsidTr="35B6C2D6">
        <w:trPr>
          <w:trHeight w:val="710"/>
        </w:trPr>
        <w:tc>
          <w:tcPr>
            <w:tcW w:w="2552" w:type="dxa"/>
            <w:shd w:val="clear" w:color="auto" w:fill="FFFFFF" w:themeFill="background1"/>
            <w:vAlign w:val="center"/>
          </w:tcPr>
          <w:p w14:paraId="13EE084B" w14:textId="364A7901"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g</w:t>
            </w:r>
            <w:r w:rsidRPr="00FE0DAB">
              <w:rPr>
                <w:rFonts w:eastAsia="MS Mincho" w:cstheme="minorHAnsi"/>
                <w:sz w:val="24"/>
                <w:szCs w:val="24"/>
                <w:lang w:eastAsia="ja-JP"/>
              </w:rPr>
              <w:t>oal</w:t>
            </w:r>
          </w:p>
        </w:tc>
        <w:tc>
          <w:tcPr>
            <w:tcW w:w="7082" w:type="dxa"/>
            <w:shd w:val="clear" w:color="auto" w:fill="FFFFFF" w:themeFill="background1"/>
            <w:vAlign w:val="center"/>
          </w:tcPr>
          <w:p w14:paraId="2DC0D61A" w14:textId="421A323A" w:rsidR="00D82F80" w:rsidRPr="00FE0DAB" w:rsidRDefault="00782B75" w:rsidP="00B825D9">
            <w:pPr>
              <w:spacing w:line="240" w:lineRule="auto"/>
              <w:rPr>
                <w:rFonts w:eastAsia="MS Mincho" w:cstheme="minorHAnsi"/>
                <w:sz w:val="24"/>
                <w:szCs w:val="24"/>
                <w:lang w:eastAsia="ja-JP"/>
              </w:rPr>
            </w:pPr>
            <w:r>
              <w:rPr>
                <w:rFonts w:ascii="Microsoft YaHei" w:eastAsia="Microsoft YaHei" w:hAnsi="Microsoft YaHei" w:hint="eastAsia"/>
                <w:color w:val="333333"/>
                <w:sz w:val="21"/>
                <w:szCs w:val="21"/>
                <w:shd w:val="clear" w:color="auto" w:fill="FFFFFF"/>
              </w:rPr>
              <w:t>Develop an application to provide marketing data in real-time</w:t>
            </w:r>
            <w:r>
              <w:rPr>
                <w:rFonts w:ascii="Microsoft YaHei" w:eastAsia="Microsoft YaHei" w:hAnsi="Microsoft YaHei"/>
                <w:color w:val="333333"/>
                <w:sz w:val="21"/>
                <w:szCs w:val="21"/>
                <w:shd w:val="clear" w:color="auto" w:fill="FFFFFF"/>
              </w:rPr>
              <w:t xml:space="preserve">. </w:t>
            </w:r>
            <w:r>
              <w:rPr>
                <w:rFonts w:ascii="Microsoft YaHei" w:eastAsia="Microsoft YaHei" w:hAnsi="Microsoft YaHei" w:hint="eastAsia"/>
                <w:color w:val="333333"/>
                <w:sz w:val="21"/>
                <w:szCs w:val="21"/>
                <w:shd w:val="clear" w:color="auto" w:fill="FFFFFF"/>
              </w:rPr>
              <w:t>The app will help AHI gather information and data to better understand the target market and develop strategies in real-time.</w:t>
            </w:r>
          </w:p>
        </w:tc>
      </w:tr>
      <w:tr w:rsidR="00D82F80" w:rsidRPr="00FE0DAB" w14:paraId="759A3AD1" w14:textId="77777777" w:rsidTr="35B6C2D6">
        <w:trPr>
          <w:trHeight w:val="1583"/>
        </w:trPr>
        <w:tc>
          <w:tcPr>
            <w:tcW w:w="2552" w:type="dxa"/>
            <w:shd w:val="clear" w:color="auto" w:fill="FFFFFF" w:themeFill="background1"/>
            <w:vAlign w:val="center"/>
          </w:tcPr>
          <w:p w14:paraId="5DA5D0F4" w14:textId="1ACBB460"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v</w:t>
            </w:r>
            <w:r w:rsidRPr="00FE0DAB">
              <w:rPr>
                <w:rFonts w:eastAsia="MS Mincho" w:cstheme="minorHAnsi"/>
                <w:sz w:val="24"/>
                <w:szCs w:val="24"/>
                <w:lang w:eastAsia="ja-JP"/>
              </w:rPr>
              <w:t xml:space="preserve">alue </w:t>
            </w:r>
            <w:r w:rsidR="00683829">
              <w:rPr>
                <w:rFonts w:eastAsia="MS Mincho" w:cstheme="minorHAnsi"/>
                <w:sz w:val="24"/>
                <w:szCs w:val="24"/>
                <w:lang w:eastAsia="ja-JP"/>
              </w:rPr>
              <w:t>p</w:t>
            </w:r>
            <w:r w:rsidRPr="00FE0DAB">
              <w:rPr>
                <w:rFonts w:eastAsia="MS Mincho" w:cstheme="minorHAnsi"/>
                <w:sz w:val="24"/>
                <w:szCs w:val="24"/>
                <w:lang w:eastAsia="ja-JP"/>
              </w:rPr>
              <w:t xml:space="preserve">roposition and </w:t>
            </w:r>
            <w:r w:rsidR="00683829">
              <w:rPr>
                <w:rFonts w:eastAsia="MS Mincho" w:cstheme="minorHAnsi"/>
                <w:sz w:val="24"/>
                <w:szCs w:val="24"/>
                <w:lang w:eastAsia="ja-JP"/>
              </w:rPr>
              <w:t>b</w:t>
            </w:r>
            <w:r w:rsidRPr="00FE0DAB">
              <w:rPr>
                <w:rFonts w:eastAsia="MS Mincho" w:cstheme="minorHAnsi"/>
                <w:sz w:val="24"/>
                <w:szCs w:val="24"/>
                <w:lang w:eastAsia="ja-JP"/>
              </w:rPr>
              <w:t>enefits</w:t>
            </w:r>
          </w:p>
        </w:tc>
        <w:tc>
          <w:tcPr>
            <w:tcW w:w="7082" w:type="dxa"/>
            <w:shd w:val="clear" w:color="auto" w:fill="FFFFFF" w:themeFill="background1"/>
            <w:vAlign w:val="center"/>
          </w:tcPr>
          <w:p w14:paraId="081CC16A" w14:textId="5234B920" w:rsidR="00782B75" w:rsidRDefault="00782B75" w:rsidP="00782B75">
            <w:pPr>
              <w:spacing w:line="240" w:lineRule="auto"/>
              <w:rPr>
                <w:rFonts w:ascii="Microsoft YaHei" w:eastAsia="Microsoft YaHei" w:hAnsi="Microsoft YaHei"/>
                <w:color w:val="333333"/>
                <w:sz w:val="21"/>
                <w:szCs w:val="21"/>
                <w:shd w:val="clear" w:color="auto" w:fill="FFFFFF"/>
              </w:rPr>
            </w:pPr>
            <w:r>
              <w:rPr>
                <w:rFonts w:ascii="Microsoft YaHei" w:eastAsia="Microsoft YaHei" w:hAnsi="Microsoft YaHei" w:hint="eastAsia"/>
                <w:color w:val="333333"/>
                <w:sz w:val="21"/>
                <w:szCs w:val="21"/>
                <w:shd w:val="clear" w:color="auto" w:fill="FFFFFF"/>
              </w:rPr>
              <w:t>The health and skin care industry is expanding and highly competitive. AHI offers a wide range of electronic tools for skin care, massage, beautification, and more. AHI needs real-time access to market trends, consumer preferences, competitive data, and market share data.</w:t>
            </w:r>
          </w:p>
          <w:p w14:paraId="3D4E081E" w14:textId="34BE6B07" w:rsidR="00D82F80" w:rsidRPr="00782B75" w:rsidRDefault="00782B75" w:rsidP="00782B75">
            <w:pPr>
              <w:spacing w:line="240" w:lineRule="auto"/>
              <w:rPr>
                <w:rFonts w:eastAsia="MS Mincho" w:cstheme="minorHAnsi"/>
                <w:sz w:val="24"/>
                <w:szCs w:val="24"/>
                <w:lang w:eastAsia="ja-JP"/>
              </w:rPr>
            </w:pPr>
            <w:r w:rsidRPr="00782B75">
              <w:rPr>
                <w:rFonts w:ascii="Microsoft YaHei" w:eastAsia="Microsoft YaHei" w:hAnsi="Microsoft YaHei" w:hint="eastAsia"/>
                <w:color w:val="333333"/>
                <w:sz w:val="21"/>
                <w:szCs w:val="21"/>
                <w:shd w:val="clear" w:color="auto" w:fill="FFFFFF"/>
              </w:rPr>
              <w:t>Enabling product development and phase-out decisions, improved pricing analysis, increased sales, improved customer satisfaction, and acceleration of new product launch decisions.</w:t>
            </w:r>
          </w:p>
        </w:tc>
      </w:tr>
      <w:tr w:rsidR="00D82F80" w:rsidRPr="00FE0DAB" w14:paraId="58014724" w14:textId="77777777" w:rsidTr="35B6C2D6">
        <w:trPr>
          <w:trHeight w:val="890"/>
        </w:trPr>
        <w:tc>
          <w:tcPr>
            <w:tcW w:w="2552" w:type="dxa"/>
            <w:shd w:val="clear" w:color="auto" w:fill="FFFFFF" w:themeFill="background1"/>
            <w:vAlign w:val="center"/>
          </w:tcPr>
          <w:p w14:paraId="38CF4E8D" w14:textId="3736F042" w:rsidR="00D82F80" w:rsidRPr="00FE0DAB" w:rsidRDefault="35B6C2D6" w:rsidP="35B6C2D6">
            <w:pPr>
              <w:spacing w:line="240" w:lineRule="auto"/>
              <w:jc w:val="center"/>
              <w:rPr>
                <w:rFonts w:eastAsia="MS Mincho"/>
                <w:sz w:val="24"/>
                <w:szCs w:val="24"/>
                <w:lang w:eastAsia="ja-JP"/>
              </w:rPr>
            </w:pPr>
            <w:r w:rsidRPr="35B6C2D6">
              <w:rPr>
                <w:rFonts w:eastAsia="MS Mincho"/>
                <w:sz w:val="24"/>
                <w:szCs w:val="24"/>
                <w:lang w:eastAsia="ja-JP"/>
              </w:rPr>
              <w:t>Problem or opportunity statement</w:t>
            </w:r>
          </w:p>
        </w:tc>
        <w:tc>
          <w:tcPr>
            <w:tcW w:w="7082" w:type="dxa"/>
            <w:shd w:val="clear" w:color="auto" w:fill="FFFFFF" w:themeFill="background1"/>
            <w:vAlign w:val="center"/>
          </w:tcPr>
          <w:p w14:paraId="04053CFC" w14:textId="5D52E183" w:rsidR="00782B75" w:rsidRPr="000637AC" w:rsidRDefault="00782B75" w:rsidP="002C4C86">
            <w:pPr>
              <w:spacing w:line="240" w:lineRule="auto"/>
              <w:rPr>
                <w:rFonts w:ascii="Microsoft YaHei" w:eastAsia="Microsoft YaHei" w:hAnsi="Microsoft YaHei"/>
                <w:color w:val="333333"/>
                <w:sz w:val="21"/>
                <w:szCs w:val="21"/>
                <w:shd w:val="clear" w:color="auto" w:fill="FFFFFF"/>
              </w:rPr>
            </w:pPr>
            <w:r>
              <w:rPr>
                <w:rFonts w:ascii="Microsoft YaHei" w:eastAsia="Microsoft YaHei" w:hAnsi="Microsoft YaHei" w:hint="eastAsia"/>
                <w:color w:val="333333"/>
                <w:sz w:val="21"/>
                <w:szCs w:val="21"/>
                <w:shd w:val="clear" w:color="auto" w:fill="FFFFFF"/>
              </w:rPr>
              <w:t>Currently, tracking is done with a variety of unlinked systems and depends on manual consolidation efforts. Collecting and analyzing data takes time, delaying decision making.</w:t>
            </w:r>
          </w:p>
        </w:tc>
      </w:tr>
      <w:tr w:rsidR="00D82F80" w:rsidRPr="00FE0DAB" w14:paraId="45E775DF" w14:textId="77777777" w:rsidTr="35B6C2D6">
        <w:trPr>
          <w:trHeight w:val="800"/>
        </w:trPr>
        <w:tc>
          <w:tcPr>
            <w:tcW w:w="2552" w:type="dxa"/>
            <w:shd w:val="clear" w:color="auto" w:fill="FFFFFF" w:themeFill="background1"/>
            <w:vAlign w:val="center"/>
          </w:tcPr>
          <w:p w14:paraId="441327BD" w14:textId="51ABEEDD"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s</w:t>
            </w:r>
            <w:r w:rsidRPr="00FE0DAB">
              <w:rPr>
                <w:rFonts w:eastAsia="MS Mincho" w:cstheme="minorHAnsi"/>
                <w:sz w:val="24"/>
                <w:szCs w:val="24"/>
                <w:lang w:eastAsia="ja-JP"/>
              </w:rPr>
              <w:t>chedule</w:t>
            </w:r>
          </w:p>
        </w:tc>
        <w:tc>
          <w:tcPr>
            <w:tcW w:w="7082" w:type="dxa"/>
            <w:shd w:val="clear" w:color="auto" w:fill="FFFFFF" w:themeFill="background1"/>
            <w:vAlign w:val="center"/>
          </w:tcPr>
          <w:p w14:paraId="4B351229" w14:textId="32768F5C" w:rsidR="00D82F80" w:rsidRDefault="000B7686" w:rsidP="00B825D9">
            <w:pPr>
              <w:spacing w:line="240" w:lineRule="auto"/>
              <w:rPr>
                <w:rFonts w:eastAsia="MS Mincho" w:cstheme="minorHAnsi"/>
                <w:sz w:val="24"/>
                <w:szCs w:val="24"/>
                <w:lang w:eastAsia="ja-JP"/>
              </w:rPr>
            </w:pPr>
            <w:r>
              <w:rPr>
                <w:rFonts w:eastAsia="MS Mincho" w:cstheme="minorHAnsi"/>
                <w:sz w:val="24"/>
                <w:szCs w:val="24"/>
                <w:lang w:eastAsia="ja-JP"/>
              </w:rPr>
              <w:t>Kickoff: Apr</w:t>
            </w:r>
          </w:p>
          <w:p w14:paraId="2DE85A93" w14:textId="5E76E67A" w:rsidR="000B7686" w:rsidRPr="00FE0DAB" w:rsidRDefault="000B7686" w:rsidP="00B825D9">
            <w:pPr>
              <w:spacing w:line="240" w:lineRule="auto"/>
              <w:rPr>
                <w:rFonts w:eastAsia="MS Mincho" w:cstheme="minorHAnsi"/>
                <w:sz w:val="24"/>
                <w:szCs w:val="24"/>
                <w:lang w:eastAsia="ja-JP"/>
              </w:rPr>
            </w:pPr>
            <w:r>
              <w:rPr>
                <w:rFonts w:eastAsia="MS Mincho" w:cstheme="minorHAnsi"/>
                <w:sz w:val="24"/>
                <w:szCs w:val="24"/>
                <w:lang w:eastAsia="ja-JP"/>
              </w:rPr>
              <w:t>Improve: Nov</w:t>
            </w:r>
          </w:p>
        </w:tc>
      </w:tr>
      <w:tr w:rsidR="00D82F80" w:rsidRPr="00FE0DAB" w14:paraId="55FABC53" w14:textId="77777777" w:rsidTr="35B6C2D6">
        <w:trPr>
          <w:trHeight w:val="980"/>
        </w:trPr>
        <w:tc>
          <w:tcPr>
            <w:tcW w:w="2552" w:type="dxa"/>
            <w:shd w:val="clear" w:color="auto" w:fill="FFFFFF" w:themeFill="background1"/>
            <w:vAlign w:val="center"/>
          </w:tcPr>
          <w:p w14:paraId="5BA1B5E4" w14:textId="4BF77AC9"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m</w:t>
            </w:r>
            <w:r w:rsidRPr="00FE0DAB">
              <w:rPr>
                <w:rFonts w:eastAsia="MS Mincho" w:cstheme="minorHAnsi"/>
                <w:sz w:val="24"/>
                <w:szCs w:val="24"/>
                <w:lang w:eastAsia="ja-JP"/>
              </w:rPr>
              <w:t>anager</w:t>
            </w:r>
          </w:p>
        </w:tc>
        <w:tc>
          <w:tcPr>
            <w:tcW w:w="7082" w:type="dxa"/>
            <w:shd w:val="clear" w:color="auto" w:fill="FFFFFF" w:themeFill="background1"/>
            <w:vAlign w:val="center"/>
          </w:tcPr>
          <w:p w14:paraId="65CBC969" w14:textId="67BF67AE" w:rsidR="00D82F80" w:rsidRPr="00FE0DAB" w:rsidRDefault="00784873" w:rsidP="00B825D9">
            <w:pPr>
              <w:spacing w:line="240" w:lineRule="auto"/>
              <w:rPr>
                <w:rFonts w:eastAsia="MS Mincho" w:cstheme="minorHAnsi"/>
                <w:sz w:val="24"/>
                <w:szCs w:val="24"/>
                <w:lang w:eastAsia="ja-JP"/>
              </w:rPr>
            </w:pPr>
            <w:r>
              <w:rPr>
                <w:rFonts w:eastAsia="MS Mincho" w:cstheme="minorHAnsi"/>
                <w:sz w:val="24"/>
                <w:szCs w:val="24"/>
                <w:lang w:eastAsia="ja-JP"/>
              </w:rPr>
              <w:t>Cary Manning</w:t>
            </w:r>
          </w:p>
        </w:tc>
      </w:tr>
      <w:tr w:rsidR="00D82F80" w:rsidRPr="00FE0DAB" w14:paraId="295E99A3" w14:textId="77777777" w:rsidTr="35B6C2D6">
        <w:trPr>
          <w:trHeight w:val="980"/>
        </w:trPr>
        <w:tc>
          <w:tcPr>
            <w:tcW w:w="2552" w:type="dxa"/>
            <w:shd w:val="clear" w:color="auto" w:fill="FFFFFF" w:themeFill="background1"/>
            <w:vAlign w:val="center"/>
          </w:tcPr>
          <w:p w14:paraId="0F17ADAC"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lastRenderedPageBreak/>
              <w:t xml:space="preserve">Approval </w:t>
            </w:r>
          </w:p>
          <w:p w14:paraId="1A6E5A15" w14:textId="1B077590" w:rsidR="00D82F80" w:rsidRPr="00FE0DAB" w:rsidRDefault="00683829" w:rsidP="00B825D9">
            <w:pPr>
              <w:spacing w:line="240" w:lineRule="auto"/>
              <w:jc w:val="center"/>
              <w:rPr>
                <w:rFonts w:eastAsia="MS Mincho" w:cstheme="minorHAnsi"/>
                <w:sz w:val="24"/>
                <w:szCs w:val="24"/>
                <w:lang w:eastAsia="ja-JP"/>
              </w:rPr>
            </w:pPr>
            <w:r>
              <w:rPr>
                <w:rFonts w:eastAsia="MS Mincho" w:cstheme="minorHAnsi"/>
                <w:sz w:val="24"/>
                <w:szCs w:val="24"/>
                <w:lang w:eastAsia="ja-JP"/>
              </w:rPr>
              <w:t>a</w:t>
            </w:r>
            <w:r w:rsidR="00D82F80" w:rsidRPr="00FE0DAB">
              <w:rPr>
                <w:rFonts w:eastAsia="MS Mincho" w:cstheme="minorHAnsi"/>
                <w:sz w:val="24"/>
                <w:szCs w:val="24"/>
                <w:lang w:eastAsia="ja-JP"/>
              </w:rPr>
              <w:t>uthority/</w:t>
            </w:r>
            <w:r>
              <w:rPr>
                <w:rFonts w:eastAsia="MS Mincho" w:cstheme="minorHAnsi"/>
                <w:sz w:val="24"/>
                <w:szCs w:val="24"/>
                <w:lang w:eastAsia="ja-JP"/>
              </w:rPr>
              <w:t>s</w:t>
            </w:r>
            <w:r w:rsidR="00D82F80" w:rsidRPr="00FE0DAB">
              <w:rPr>
                <w:rFonts w:eastAsia="MS Mincho" w:cstheme="minorHAnsi"/>
                <w:sz w:val="24"/>
                <w:szCs w:val="24"/>
                <w:lang w:eastAsia="ja-JP"/>
              </w:rPr>
              <w:t>ponsor</w:t>
            </w:r>
          </w:p>
        </w:tc>
        <w:tc>
          <w:tcPr>
            <w:tcW w:w="7082" w:type="dxa"/>
            <w:shd w:val="clear" w:color="auto" w:fill="FFFFFF" w:themeFill="background1"/>
            <w:vAlign w:val="center"/>
          </w:tcPr>
          <w:p w14:paraId="16828CC2" w14:textId="74103A0E" w:rsidR="00D82F80" w:rsidRPr="00FE0DAB" w:rsidRDefault="005A2669" w:rsidP="00B825D9">
            <w:pPr>
              <w:spacing w:line="240" w:lineRule="auto"/>
              <w:rPr>
                <w:rFonts w:eastAsia="MS Mincho" w:cstheme="minorHAnsi"/>
                <w:sz w:val="24"/>
                <w:szCs w:val="24"/>
                <w:lang w:eastAsia="ja-JP"/>
              </w:rPr>
            </w:pPr>
            <w:r>
              <w:rPr>
                <w:rFonts w:eastAsia="MS Mincho" w:cstheme="minorHAnsi"/>
                <w:sz w:val="24"/>
                <w:szCs w:val="24"/>
                <w:lang w:eastAsia="ja-JP"/>
              </w:rPr>
              <w:t>Mary Smithers</w:t>
            </w:r>
          </w:p>
        </w:tc>
      </w:tr>
    </w:tbl>
    <w:p w14:paraId="6CE356A4" w14:textId="77777777" w:rsidR="00EE3C6A" w:rsidRDefault="00EE3C6A" w:rsidP="00683829">
      <w:pPr>
        <w:spacing w:line="240" w:lineRule="auto"/>
        <w:rPr>
          <w:rFonts w:eastAsia="MS Mincho" w:cstheme="minorHAnsi"/>
          <w:sz w:val="24"/>
          <w:szCs w:val="24"/>
          <w:lang w:eastAsia="ja-JP"/>
        </w:rPr>
      </w:pPr>
    </w:p>
    <w:p w14:paraId="15541339" w14:textId="77777777" w:rsidR="00641025" w:rsidRDefault="00641025">
      <w:pPr>
        <w:rPr>
          <w:b/>
          <w:bCs/>
          <w:sz w:val="24"/>
          <w:szCs w:val="24"/>
        </w:rPr>
      </w:pPr>
      <w:r>
        <w:rPr>
          <w:b/>
          <w:bCs/>
          <w:sz w:val="24"/>
          <w:szCs w:val="24"/>
        </w:rPr>
        <w:br w:type="page"/>
      </w:r>
    </w:p>
    <w:p w14:paraId="3ADA737D" w14:textId="77777777" w:rsidR="00F27049" w:rsidRPr="00F27049" w:rsidRDefault="00F27049" w:rsidP="00683829">
      <w:pPr>
        <w:spacing w:line="240" w:lineRule="auto"/>
        <w:rPr>
          <w:b/>
          <w:bCs/>
          <w:color w:val="000000" w:themeColor="text1"/>
          <w:sz w:val="26"/>
          <w:szCs w:val="26"/>
          <w:lang w:eastAsia="ja-JP"/>
        </w:rPr>
      </w:pPr>
      <w:r w:rsidRPr="00F27049">
        <w:rPr>
          <w:b/>
          <w:bCs/>
          <w:color w:val="000000" w:themeColor="text1"/>
          <w:sz w:val="26"/>
          <w:szCs w:val="26"/>
          <w:lang w:eastAsia="ja-JP"/>
        </w:rPr>
        <w:lastRenderedPageBreak/>
        <w:t xml:space="preserve">Section II: Additional Clarifying Information </w:t>
      </w:r>
    </w:p>
    <w:p w14:paraId="32825105" w14:textId="77777777" w:rsidR="00D82F80" w:rsidRPr="00FE0DAB" w:rsidRDefault="00D82F80" w:rsidP="00D82F80">
      <w:pPr>
        <w:spacing w:after="0" w:line="240" w:lineRule="auto"/>
        <w:rPr>
          <w:rFonts w:eastAsia="MS Mincho" w:cstheme="minorHAnsi"/>
          <w:sz w:val="24"/>
          <w:szCs w:val="24"/>
          <w:lang w:eastAsia="ja-JP"/>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7082"/>
      </w:tblGrid>
      <w:tr w:rsidR="00D82F80" w:rsidRPr="00FE0DAB" w14:paraId="782E1828" w14:textId="77777777" w:rsidTr="35B6C2D6">
        <w:trPr>
          <w:trHeight w:val="1205"/>
        </w:trPr>
        <w:tc>
          <w:tcPr>
            <w:tcW w:w="2552" w:type="dxa"/>
            <w:vAlign w:val="center"/>
          </w:tcPr>
          <w:p w14:paraId="4C6AF127" w14:textId="20BFA6C0" w:rsidR="00D82F80" w:rsidRPr="00FE0DAB" w:rsidRDefault="35B6C2D6" w:rsidP="35B6C2D6">
            <w:pPr>
              <w:spacing w:line="240" w:lineRule="auto"/>
              <w:jc w:val="center"/>
              <w:rPr>
                <w:rFonts w:eastAsia="MS Mincho"/>
                <w:sz w:val="24"/>
                <w:szCs w:val="24"/>
                <w:lang w:eastAsia="ja-JP"/>
              </w:rPr>
            </w:pPr>
            <w:r w:rsidRPr="35B6C2D6">
              <w:rPr>
                <w:rFonts w:eastAsia="MS Mincho"/>
                <w:sz w:val="24"/>
                <w:szCs w:val="24"/>
                <w:lang w:eastAsia="ja-JP"/>
              </w:rPr>
              <w:t>Assumptions or constraints</w:t>
            </w:r>
          </w:p>
        </w:tc>
        <w:tc>
          <w:tcPr>
            <w:tcW w:w="7082" w:type="dxa"/>
            <w:vAlign w:val="center"/>
          </w:tcPr>
          <w:p w14:paraId="798965EC" w14:textId="77777777" w:rsidR="00D82F80" w:rsidRDefault="000637AC" w:rsidP="00B825D9">
            <w:pPr>
              <w:pStyle w:val="ListParagraph"/>
              <w:spacing w:line="240" w:lineRule="auto"/>
              <w:rPr>
                <w:rFonts w:ascii="Microsoft YaHei" w:eastAsia="Microsoft YaHei" w:hAnsi="Microsoft YaHei"/>
                <w:color w:val="333333"/>
                <w:sz w:val="21"/>
                <w:szCs w:val="21"/>
                <w:shd w:val="clear" w:color="auto" w:fill="FFFFFF"/>
              </w:rPr>
            </w:pPr>
            <w:r>
              <w:rPr>
                <w:rFonts w:ascii="Microsoft YaHei" w:eastAsia="Microsoft YaHei" w:hAnsi="Microsoft YaHei" w:hint="eastAsia"/>
                <w:color w:val="333333"/>
                <w:sz w:val="21"/>
                <w:szCs w:val="21"/>
                <w:shd w:val="clear" w:color="auto" w:fill="FFFFFF"/>
              </w:rPr>
              <w:t>$250,000 fixed budget. Schedule critical.</w:t>
            </w:r>
          </w:p>
          <w:p w14:paraId="3DB231D2" w14:textId="544F906F" w:rsidR="000637AC" w:rsidRPr="00A14779" w:rsidRDefault="000637AC" w:rsidP="00B825D9">
            <w:pPr>
              <w:pStyle w:val="ListParagraph"/>
              <w:spacing w:line="240" w:lineRule="auto"/>
              <w:rPr>
                <w:rFonts w:eastAsia="MS Mincho" w:cstheme="minorHAnsi"/>
                <w:sz w:val="24"/>
                <w:szCs w:val="24"/>
                <w:lang w:eastAsia="ja-JP"/>
              </w:rPr>
            </w:pPr>
          </w:p>
        </w:tc>
      </w:tr>
      <w:tr w:rsidR="00D82F80" w:rsidRPr="00FE0DAB" w14:paraId="38E25C42" w14:textId="77777777" w:rsidTr="35B6C2D6">
        <w:trPr>
          <w:trHeight w:val="980"/>
        </w:trPr>
        <w:tc>
          <w:tcPr>
            <w:tcW w:w="2552" w:type="dxa"/>
            <w:vAlign w:val="center"/>
          </w:tcPr>
          <w:p w14:paraId="6237BA02" w14:textId="736CD289" w:rsidR="00D82F80"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Proposed </w:t>
            </w:r>
            <w:r w:rsidR="00EE3C6A">
              <w:rPr>
                <w:rFonts w:eastAsia="MS Mincho" w:cstheme="minorHAnsi"/>
                <w:sz w:val="24"/>
                <w:szCs w:val="24"/>
                <w:lang w:eastAsia="ja-JP"/>
              </w:rPr>
              <w:t>s</w:t>
            </w:r>
            <w:r w:rsidRPr="00FE0DAB">
              <w:rPr>
                <w:rFonts w:eastAsia="MS Mincho" w:cstheme="minorHAnsi"/>
                <w:sz w:val="24"/>
                <w:szCs w:val="24"/>
                <w:lang w:eastAsia="ja-JP"/>
              </w:rPr>
              <w:t>olution(s)</w:t>
            </w:r>
          </w:p>
          <w:p w14:paraId="1B61B2B1" w14:textId="6BB0BDA8" w:rsidR="00E61D7C" w:rsidRPr="00FE0DAB" w:rsidRDefault="00EE3C6A" w:rsidP="00B825D9">
            <w:pPr>
              <w:spacing w:line="240" w:lineRule="auto"/>
              <w:jc w:val="center"/>
              <w:rPr>
                <w:rFonts w:eastAsia="MS Mincho" w:cstheme="minorHAnsi"/>
                <w:sz w:val="24"/>
                <w:szCs w:val="24"/>
                <w:lang w:eastAsia="ja-JP"/>
              </w:rPr>
            </w:pPr>
            <w:r>
              <w:rPr>
                <w:rFonts w:eastAsia="MS Mincho" w:cstheme="minorHAnsi"/>
                <w:sz w:val="24"/>
                <w:szCs w:val="24"/>
                <w:lang w:eastAsia="ja-JP"/>
              </w:rPr>
              <w:t>h</w:t>
            </w:r>
            <w:r w:rsidR="00E61D7C">
              <w:rPr>
                <w:rFonts w:eastAsia="MS Mincho" w:cstheme="minorHAnsi"/>
                <w:sz w:val="24"/>
                <w:szCs w:val="24"/>
                <w:lang w:eastAsia="ja-JP"/>
              </w:rPr>
              <w:t>igh</w:t>
            </w:r>
            <w:r>
              <w:rPr>
                <w:rFonts w:eastAsia="MS Mincho" w:cstheme="minorHAnsi"/>
                <w:sz w:val="24"/>
                <w:szCs w:val="24"/>
                <w:lang w:eastAsia="ja-JP"/>
              </w:rPr>
              <w:t>-l</w:t>
            </w:r>
            <w:r w:rsidR="00E61D7C">
              <w:rPr>
                <w:rFonts w:eastAsia="MS Mincho" w:cstheme="minorHAnsi"/>
                <w:sz w:val="24"/>
                <w:szCs w:val="24"/>
                <w:lang w:eastAsia="ja-JP"/>
              </w:rPr>
              <w:t xml:space="preserve">evel </w:t>
            </w:r>
            <w:r>
              <w:rPr>
                <w:rFonts w:eastAsia="MS Mincho" w:cstheme="minorHAnsi"/>
                <w:sz w:val="24"/>
                <w:szCs w:val="24"/>
                <w:lang w:eastAsia="ja-JP"/>
              </w:rPr>
              <w:t>o</w:t>
            </w:r>
            <w:r w:rsidR="00E61D7C">
              <w:rPr>
                <w:rFonts w:eastAsia="MS Mincho" w:cstheme="minorHAnsi"/>
                <w:sz w:val="24"/>
                <w:szCs w:val="24"/>
                <w:lang w:eastAsia="ja-JP"/>
              </w:rPr>
              <w:t>verview</w:t>
            </w:r>
          </w:p>
        </w:tc>
        <w:tc>
          <w:tcPr>
            <w:tcW w:w="7082" w:type="dxa"/>
            <w:vAlign w:val="center"/>
          </w:tcPr>
          <w:p w14:paraId="0E10E308" w14:textId="1E6F9938" w:rsidR="00D82F80" w:rsidRPr="00FE0DAB" w:rsidRDefault="000637AC" w:rsidP="00B825D9">
            <w:pPr>
              <w:spacing w:line="240" w:lineRule="auto"/>
              <w:rPr>
                <w:rFonts w:eastAsia="MS Mincho" w:cstheme="minorHAnsi"/>
                <w:sz w:val="24"/>
                <w:szCs w:val="24"/>
                <w:lang w:eastAsia="ja-JP"/>
              </w:rPr>
            </w:pPr>
            <w:r>
              <w:rPr>
                <w:rFonts w:ascii="Microsoft YaHei" w:eastAsia="Microsoft YaHei" w:hAnsi="Microsoft YaHei"/>
                <w:color w:val="333333"/>
                <w:sz w:val="21"/>
                <w:szCs w:val="21"/>
                <w:shd w:val="clear" w:color="auto" w:fill="FFFFFF"/>
              </w:rPr>
              <w:t>Need app to r</w:t>
            </w:r>
            <w:r>
              <w:rPr>
                <w:rFonts w:ascii="Microsoft YaHei" w:eastAsia="Microsoft YaHei" w:hAnsi="Microsoft YaHei" w:hint="eastAsia"/>
                <w:color w:val="333333"/>
                <w:sz w:val="21"/>
                <w:szCs w:val="21"/>
                <w:shd w:val="clear" w:color="auto" w:fill="FFFFFF"/>
              </w:rPr>
              <w:t>emain competitive and viable in a growing healthcare and skin care market</w:t>
            </w:r>
            <w:r>
              <w:rPr>
                <w:rFonts w:ascii="Microsoft YaHei" w:eastAsia="Microsoft YaHei" w:hAnsi="Microsoft YaHei"/>
                <w:color w:val="333333"/>
                <w:sz w:val="21"/>
                <w:szCs w:val="21"/>
                <w:shd w:val="clear" w:color="auto" w:fill="FFFFFF"/>
              </w:rPr>
              <w:t>.</w:t>
            </w:r>
          </w:p>
        </w:tc>
      </w:tr>
      <w:tr w:rsidR="00D82F80" w:rsidRPr="00FE0DAB" w14:paraId="29DAEB79" w14:textId="77777777" w:rsidTr="35B6C2D6">
        <w:trPr>
          <w:trHeight w:val="890"/>
        </w:trPr>
        <w:tc>
          <w:tcPr>
            <w:tcW w:w="2552" w:type="dxa"/>
            <w:vAlign w:val="center"/>
          </w:tcPr>
          <w:p w14:paraId="5EFA2C36" w14:textId="7668C4D9"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EE3C6A">
              <w:rPr>
                <w:rFonts w:eastAsia="MS Mincho" w:cstheme="minorHAnsi"/>
                <w:sz w:val="24"/>
                <w:szCs w:val="24"/>
                <w:lang w:eastAsia="ja-JP"/>
              </w:rPr>
              <w:t>p</w:t>
            </w:r>
            <w:r w:rsidRPr="00FE0DAB">
              <w:rPr>
                <w:rFonts w:eastAsia="MS Mincho" w:cstheme="minorHAnsi"/>
                <w:sz w:val="24"/>
                <w:szCs w:val="24"/>
                <w:lang w:eastAsia="ja-JP"/>
              </w:rPr>
              <w:t>riorities</w:t>
            </w:r>
          </w:p>
        </w:tc>
        <w:tc>
          <w:tcPr>
            <w:tcW w:w="7082" w:type="dxa"/>
            <w:vAlign w:val="center"/>
          </w:tcPr>
          <w:p w14:paraId="0C2E1D2F" w14:textId="33329CE4" w:rsidR="00D82F80" w:rsidRDefault="00D81E70" w:rsidP="000637AC">
            <w:pPr>
              <w:pStyle w:val="ListParagraph"/>
              <w:spacing w:line="240" w:lineRule="auto"/>
              <w:ind w:left="31"/>
              <w:rPr>
                <w:rFonts w:ascii="Microsoft YaHei" w:eastAsia="Microsoft YaHei" w:hAnsi="Microsoft YaHei"/>
                <w:color w:val="333333"/>
                <w:sz w:val="21"/>
                <w:szCs w:val="21"/>
                <w:shd w:val="clear" w:color="auto" w:fill="FFFFFF"/>
              </w:rPr>
            </w:pPr>
            <w:r>
              <w:rPr>
                <w:rFonts w:ascii="Microsoft YaHei" w:eastAsia="Microsoft YaHei" w:hAnsi="Microsoft YaHei"/>
                <w:color w:val="333333"/>
                <w:sz w:val="21"/>
                <w:szCs w:val="21"/>
                <w:shd w:val="clear" w:color="auto" w:fill="FFFFFF"/>
              </w:rPr>
              <w:t xml:space="preserve">Kick off </w:t>
            </w:r>
            <w:r w:rsidR="002B3A78">
              <w:rPr>
                <w:rFonts w:ascii="Microsoft YaHei" w:eastAsia="Microsoft YaHei" w:hAnsi="Microsoft YaHei"/>
                <w:color w:val="333333"/>
                <w:sz w:val="21"/>
                <w:szCs w:val="21"/>
                <w:shd w:val="clear" w:color="auto" w:fill="FFFFFF"/>
              </w:rPr>
              <w:t xml:space="preserve">in </w:t>
            </w:r>
            <w:r>
              <w:rPr>
                <w:rFonts w:ascii="Microsoft YaHei" w:eastAsia="Microsoft YaHei" w:hAnsi="Microsoft YaHei"/>
                <w:color w:val="333333"/>
                <w:sz w:val="21"/>
                <w:szCs w:val="21"/>
                <w:shd w:val="clear" w:color="auto" w:fill="FFFFFF"/>
              </w:rPr>
              <w:t>Apr.</w:t>
            </w:r>
          </w:p>
          <w:p w14:paraId="0234C1FA" w14:textId="22185284" w:rsidR="00D81E70" w:rsidRDefault="00D81E70" w:rsidP="000637AC">
            <w:pPr>
              <w:pStyle w:val="ListParagraph"/>
              <w:spacing w:line="240" w:lineRule="auto"/>
              <w:ind w:left="31"/>
              <w:rPr>
                <w:rFonts w:eastAsia="MS Mincho" w:cstheme="minorHAnsi"/>
                <w:sz w:val="24"/>
                <w:szCs w:val="24"/>
                <w:lang w:eastAsia="ja-JP"/>
              </w:rPr>
            </w:pPr>
            <w:r>
              <w:rPr>
                <w:rFonts w:eastAsia="MS Mincho" w:cstheme="minorHAnsi"/>
                <w:sz w:val="24"/>
                <w:szCs w:val="24"/>
                <w:lang w:eastAsia="ja-JP"/>
              </w:rPr>
              <w:t xml:space="preserve">Launch </w:t>
            </w:r>
            <w:r w:rsidR="002B3A78">
              <w:rPr>
                <w:rFonts w:eastAsia="MS Mincho" w:cstheme="minorHAnsi"/>
                <w:sz w:val="24"/>
                <w:szCs w:val="24"/>
                <w:lang w:eastAsia="ja-JP"/>
              </w:rPr>
              <w:t xml:space="preserve">in </w:t>
            </w:r>
            <w:r>
              <w:rPr>
                <w:rFonts w:eastAsia="MS Mincho" w:cstheme="minorHAnsi"/>
                <w:sz w:val="24"/>
                <w:szCs w:val="24"/>
                <w:lang w:eastAsia="ja-JP"/>
              </w:rPr>
              <w:t>Oct.</w:t>
            </w:r>
          </w:p>
          <w:p w14:paraId="3E7F0476" w14:textId="38F6A01B" w:rsidR="00D81E70" w:rsidRPr="004306E7" w:rsidRDefault="00D81E70" w:rsidP="000637AC">
            <w:pPr>
              <w:pStyle w:val="ListParagraph"/>
              <w:spacing w:line="240" w:lineRule="auto"/>
              <w:ind w:left="31"/>
              <w:rPr>
                <w:rFonts w:eastAsia="MS Mincho" w:cstheme="minorHAnsi"/>
                <w:sz w:val="24"/>
                <w:szCs w:val="24"/>
                <w:lang w:eastAsia="ja-JP"/>
              </w:rPr>
            </w:pPr>
            <w:r>
              <w:rPr>
                <w:rFonts w:eastAsia="MS Mincho" w:cstheme="minorHAnsi"/>
                <w:sz w:val="24"/>
                <w:szCs w:val="24"/>
                <w:lang w:eastAsia="ja-JP"/>
              </w:rPr>
              <w:t xml:space="preserve">Plan for version 2 </w:t>
            </w:r>
            <w:r w:rsidR="002B3A78">
              <w:rPr>
                <w:rFonts w:eastAsia="MS Mincho" w:cstheme="minorHAnsi"/>
                <w:sz w:val="24"/>
                <w:szCs w:val="24"/>
                <w:lang w:eastAsia="ja-JP"/>
              </w:rPr>
              <w:t xml:space="preserve">due in </w:t>
            </w:r>
            <w:r>
              <w:rPr>
                <w:rFonts w:eastAsia="MS Mincho" w:cstheme="minorHAnsi"/>
                <w:sz w:val="24"/>
                <w:szCs w:val="24"/>
                <w:lang w:eastAsia="ja-JP"/>
              </w:rPr>
              <w:t>Nov.</w:t>
            </w:r>
          </w:p>
        </w:tc>
      </w:tr>
      <w:tr w:rsidR="00D82F80" w:rsidRPr="00FE0DAB" w14:paraId="0B808481" w14:textId="77777777" w:rsidTr="35B6C2D6">
        <w:trPr>
          <w:trHeight w:val="980"/>
        </w:trPr>
        <w:tc>
          <w:tcPr>
            <w:tcW w:w="2552" w:type="dxa"/>
            <w:vAlign w:val="center"/>
          </w:tcPr>
          <w:p w14:paraId="4E885B2C"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Return on Investment (ROI)</w:t>
            </w:r>
          </w:p>
        </w:tc>
        <w:tc>
          <w:tcPr>
            <w:tcW w:w="7082" w:type="dxa"/>
            <w:vAlign w:val="center"/>
          </w:tcPr>
          <w:p w14:paraId="601E7522" w14:textId="0B64E5CB" w:rsidR="00D82F80" w:rsidRPr="00FE0DAB" w:rsidRDefault="000637AC" w:rsidP="00B825D9">
            <w:pPr>
              <w:spacing w:line="240" w:lineRule="auto"/>
              <w:rPr>
                <w:rFonts w:eastAsia="MS Mincho" w:cstheme="minorHAnsi"/>
                <w:sz w:val="24"/>
                <w:szCs w:val="24"/>
                <w:lang w:eastAsia="ja-JP"/>
              </w:rPr>
            </w:pPr>
            <w:r>
              <w:rPr>
                <w:rFonts w:ascii="Microsoft YaHei" w:eastAsia="Microsoft YaHei" w:hAnsi="Microsoft YaHei" w:hint="eastAsia"/>
                <w:color w:val="333333"/>
                <w:sz w:val="21"/>
                <w:szCs w:val="21"/>
                <w:shd w:val="clear" w:color="auto" w:fill="FFFFFF"/>
              </w:rPr>
              <w:t>improve marketing effectiveness. 20% ROI in Year 1.</w:t>
            </w:r>
          </w:p>
        </w:tc>
      </w:tr>
      <w:tr w:rsidR="00D82F80" w:rsidRPr="00FE0DAB" w14:paraId="444D66F1" w14:textId="77777777" w:rsidTr="35B6C2D6">
        <w:trPr>
          <w:trHeight w:val="1277"/>
        </w:trPr>
        <w:tc>
          <w:tcPr>
            <w:tcW w:w="2552" w:type="dxa"/>
            <w:vAlign w:val="center"/>
          </w:tcPr>
          <w:p w14:paraId="5C67F299"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Risks</w:t>
            </w:r>
          </w:p>
          <w:p w14:paraId="1AD2B818"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(Potential)</w:t>
            </w:r>
          </w:p>
        </w:tc>
        <w:tc>
          <w:tcPr>
            <w:tcW w:w="7082" w:type="dxa"/>
            <w:vAlign w:val="center"/>
          </w:tcPr>
          <w:p w14:paraId="5D578534" w14:textId="77777777" w:rsidR="000637AC" w:rsidRPr="000637AC" w:rsidRDefault="000637AC" w:rsidP="000637AC">
            <w:pPr>
              <w:numPr>
                <w:ilvl w:val="0"/>
                <w:numId w:val="9"/>
              </w:numPr>
              <w:shd w:val="clear" w:color="auto" w:fill="FFFFFF"/>
              <w:spacing w:after="0" w:line="240" w:lineRule="auto"/>
              <w:rPr>
                <w:rFonts w:ascii="Microsoft YaHei" w:eastAsia="Microsoft YaHei" w:hAnsi="Microsoft YaHei" w:cs="Times New Roman"/>
                <w:color w:val="333333"/>
                <w:sz w:val="21"/>
                <w:szCs w:val="21"/>
              </w:rPr>
            </w:pPr>
            <w:r w:rsidRPr="000637AC">
              <w:rPr>
                <w:rFonts w:ascii="Microsoft YaHei" w:eastAsia="Microsoft YaHei" w:hAnsi="Microsoft YaHei" w:cs="Times New Roman" w:hint="eastAsia"/>
                <w:color w:val="333333"/>
                <w:sz w:val="21"/>
                <w:szCs w:val="21"/>
              </w:rPr>
              <w:t>Over-budget: reduced ROI</w:t>
            </w:r>
          </w:p>
          <w:p w14:paraId="019E041F" w14:textId="77777777" w:rsidR="000637AC" w:rsidRPr="000637AC" w:rsidRDefault="000637AC" w:rsidP="000637AC">
            <w:pPr>
              <w:numPr>
                <w:ilvl w:val="0"/>
                <w:numId w:val="9"/>
              </w:numPr>
              <w:shd w:val="clear" w:color="auto" w:fill="FFFFFF"/>
              <w:spacing w:after="0" w:line="240" w:lineRule="auto"/>
              <w:rPr>
                <w:rFonts w:ascii="Microsoft YaHei" w:eastAsia="Microsoft YaHei" w:hAnsi="Microsoft YaHei" w:cs="Times New Roman" w:hint="eastAsia"/>
                <w:color w:val="333333"/>
                <w:sz w:val="21"/>
                <w:szCs w:val="21"/>
              </w:rPr>
            </w:pPr>
            <w:r w:rsidRPr="000637AC">
              <w:rPr>
                <w:rFonts w:ascii="Microsoft YaHei" w:eastAsia="Microsoft YaHei" w:hAnsi="Microsoft YaHei" w:cs="Times New Roman" w:hint="eastAsia"/>
                <w:color w:val="333333"/>
                <w:sz w:val="21"/>
                <w:szCs w:val="21"/>
              </w:rPr>
              <w:t>Design flaws: app launch delays</w:t>
            </w:r>
          </w:p>
          <w:p w14:paraId="2610BFC7" w14:textId="77777777" w:rsidR="000637AC" w:rsidRPr="000637AC" w:rsidRDefault="000637AC" w:rsidP="000637AC">
            <w:pPr>
              <w:numPr>
                <w:ilvl w:val="0"/>
                <w:numId w:val="9"/>
              </w:numPr>
              <w:shd w:val="clear" w:color="auto" w:fill="FFFFFF"/>
              <w:spacing w:after="0" w:line="240" w:lineRule="auto"/>
              <w:rPr>
                <w:rFonts w:ascii="Microsoft YaHei" w:eastAsia="Microsoft YaHei" w:hAnsi="Microsoft YaHei" w:cs="Times New Roman" w:hint="eastAsia"/>
                <w:color w:val="333333"/>
                <w:sz w:val="21"/>
                <w:szCs w:val="21"/>
              </w:rPr>
            </w:pPr>
            <w:r w:rsidRPr="000637AC">
              <w:rPr>
                <w:rFonts w:ascii="Microsoft YaHei" w:eastAsia="Microsoft YaHei" w:hAnsi="Microsoft YaHei" w:cs="Times New Roman" w:hint="eastAsia"/>
                <w:color w:val="333333"/>
                <w:sz w:val="21"/>
                <w:szCs w:val="21"/>
              </w:rPr>
              <w:t>Development delays: app launch delays</w:t>
            </w:r>
          </w:p>
          <w:p w14:paraId="6B99F6B4" w14:textId="77777777" w:rsidR="000637AC" w:rsidRPr="000637AC" w:rsidRDefault="000637AC" w:rsidP="000637AC">
            <w:pPr>
              <w:numPr>
                <w:ilvl w:val="0"/>
                <w:numId w:val="9"/>
              </w:numPr>
              <w:shd w:val="clear" w:color="auto" w:fill="FFFFFF"/>
              <w:spacing w:after="0" w:line="240" w:lineRule="auto"/>
              <w:rPr>
                <w:rFonts w:ascii="Microsoft YaHei" w:eastAsia="Microsoft YaHei" w:hAnsi="Microsoft YaHei" w:cs="Times New Roman" w:hint="eastAsia"/>
                <w:color w:val="333333"/>
                <w:sz w:val="21"/>
                <w:szCs w:val="21"/>
              </w:rPr>
            </w:pPr>
            <w:r w:rsidRPr="000637AC">
              <w:rPr>
                <w:rFonts w:ascii="Microsoft YaHei" w:eastAsia="Microsoft YaHei" w:hAnsi="Microsoft YaHei" w:cs="Times New Roman" w:hint="eastAsia"/>
                <w:color w:val="333333"/>
                <w:sz w:val="21"/>
                <w:szCs w:val="21"/>
              </w:rPr>
              <w:t>IT capability issues: reduced ROI and app launch delays</w:t>
            </w:r>
          </w:p>
          <w:p w14:paraId="20ED2266" w14:textId="0E382523" w:rsidR="00D82F80" w:rsidRPr="000637AC" w:rsidRDefault="000637AC" w:rsidP="000637AC">
            <w:pPr>
              <w:numPr>
                <w:ilvl w:val="0"/>
                <w:numId w:val="9"/>
              </w:numPr>
              <w:shd w:val="clear" w:color="auto" w:fill="FFFFFF"/>
              <w:spacing w:after="0" w:line="240" w:lineRule="auto"/>
              <w:rPr>
                <w:rFonts w:ascii="Microsoft YaHei" w:eastAsia="Microsoft YaHei" w:hAnsi="Microsoft YaHei" w:cs="Times New Roman"/>
                <w:color w:val="333333"/>
                <w:sz w:val="21"/>
                <w:szCs w:val="21"/>
              </w:rPr>
            </w:pPr>
            <w:r w:rsidRPr="000637AC">
              <w:rPr>
                <w:rFonts w:ascii="Microsoft YaHei" w:eastAsia="Microsoft YaHei" w:hAnsi="Microsoft YaHei" w:cs="Times New Roman" w:hint="eastAsia"/>
                <w:color w:val="333333"/>
                <w:sz w:val="21"/>
                <w:szCs w:val="21"/>
              </w:rPr>
              <w:t>Internal app development capacity: app launch delays</w:t>
            </w:r>
          </w:p>
        </w:tc>
      </w:tr>
      <w:tr w:rsidR="00D82F80" w:rsidRPr="00FE0DAB" w14:paraId="1BAAC8AA" w14:textId="77777777" w:rsidTr="35B6C2D6">
        <w:trPr>
          <w:trHeight w:val="800"/>
        </w:trPr>
        <w:tc>
          <w:tcPr>
            <w:tcW w:w="2552" w:type="dxa"/>
            <w:vAlign w:val="center"/>
          </w:tcPr>
          <w:p w14:paraId="6872F4C1" w14:textId="5218F6C6"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Resources </w:t>
            </w:r>
            <w:r w:rsidR="00EE3C6A">
              <w:rPr>
                <w:rFonts w:eastAsia="MS Mincho" w:cstheme="minorHAnsi"/>
                <w:sz w:val="24"/>
                <w:szCs w:val="24"/>
                <w:lang w:eastAsia="ja-JP"/>
              </w:rPr>
              <w:t>r</w:t>
            </w:r>
            <w:r w:rsidRPr="00FE0DAB">
              <w:rPr>
                <w:rFonts w:eastAsia="MS Mincho" w:cstheme="minorHAnsi"/>
                <w:sz w:val="24"/>
                <w:szCs w:val="24"/>
                <w:lang w:eastAsia="ja-JP"/>
              </w:rPr>
              <w:t>equired</w:t>
            </w:r>
          </w:p>
        </w:tc>
        <w:tc>
          <w:tcPr>
            <w:tcW w:w="7082" w:type="dxa"/>
            <w:vAlign w:val="center"/>
          </w:tcPr>
          <w:p w14:paraId="548D007E" w14:textId="70BA187C" w:rsidR="00D82F80" w:rsidRDefault="00D81E70" w:rsidP="00B825D9">
            <w:pPr>
              <w:pStyle w:val="ListParagraph"/>
              <w:spacing w:line="240" w:lineRule="auto"/>
              <w:rPr>
                <w:rFonts w:eastAsia="MS Mincho" w:cstheme="minorHAnsi"/>
                <w:sz w:val="24"/>
                <w:szCs w:val="24"/>
                <w:lang w:eastAsia="ja-JP"/>
              </w:rPr>
            </w:pPr>
            <w:r>
              <w:rPr>
                <w:rFonts w:eastAsia="MS Mincho" w:cstheme="minorHAnsi"/>
                <w:sz w:val="24"/>
                <w:szCs w:val="24"/>
                <w:lang w:eastAsia="ja-JP"/>
              </w:rPr>
              <w:t>IT for hardware, software, security, hosting</w:t>
            </w:r>
          </w:p>
          <w:p w14:paraId="5B9B94BA" w14:textId="058FBF16" w:rsidR="00D81E70" w:rsidRDefault="00D81E70" w:rsidP="00B825D9">
            <w:pPr>
              <w:pStyle w:val="ListParagraph"/>
              <w:spacing w:line="240" w:lineRule="auto"/>
              <w:rPr>
                <w:rFonts w:eastAsia="MS Mincho" w:cstheme="minorHAnsi"/>
                <w:sz w:val="24"/>
                <w:szCs w:val="24"/>
                <w:lang w:eastAsia="ja-JP"/>
              </w:rPr>
            </w:pPr>
            <w:r>
              <w:rPr>
                <w:rFonts w:eastAsia="MS Mincho" w:cstheme="minorHAnsi"/>
                <w:sz w:val="24"/>
                <w:szCs w:val="24"/>
                <w:lang w:eastAsia="ja-JP"/>
              </w:rPr>
              <w:t>Marketing research, VoC.</w:t>
            </w:r>
          </w:p>
          <w:p w14:paraId="20C8F951" w14:textId="487846DC" w:rsidR="00D81E70" w:rsidRDefault="00D81E70" w:rsidP="00B825D9">
            <w:pPr>
              <w:pStyle w:val="ListParagraph"/>
              <w:spacing w:line="240" w:lineRule="auto"/>
              <w:rPr>
                <w:rFonts w:eastAsia="MS Mincho" w:cstheme="minorHAnsi"/>
                <w:sz w:val="24"/>
                <w:szCs w:val="24"/>
                <w:lang w:eastAsia="ja-JP"/>
              </w:rPr>
            </w:pPr>
            <w:r>
              <w:rPr>
                <w:rFonts w:eastAsia="MS Mincho" w:cstheme="minorHAnsi"/>
                <w:sz w:val="24"/>
                <w:szCs w:val="24"/>
                <w:lang w:eastAsia="ja-JP"/>
              </w:rPr>
              <w:t>Marketing strategy</w:t>
            </w:r>
          </w:p>
          <w:p w14:paraId="1D247BB6" w14:textId="6BE2E2AF" w:rsidR="00D81E70" w:rsidRPr="00D81E70" w:rsidRDefault="00D81E70" w:rsidP="00D81E70">
            <w:pPr>
              <w:pStyle w:val="ListParagraph"/>
              <w:spacing w:line="240" w:lineRule="auto"/>
              <w:rPr>
                <w:rFonts w:eastAsia="MS Mincho" w:cstheme="minorHAnsi"/>
                <w:sz w:val="24"/>
                <w:szCs w:val="24"/>
                <w:lang w:eastAsia="ja-JP"/>
              </w:rPr>
            </w:pPr>
            <w:r>
              <w:rPr>
                <w:rFonts w:eastAsia="MS Mincho" w:cstheme="minorHAnsi"/>
                <w:sz w:val="24"/>
                <w:szCs w:val="24"/>
                <w:lang w:eastAsia="ja-JP"/>
              </w:rPr>
              <w:t>Financing</w:t>
            </w:r>
          </w:p>
        </w:tc>
      </w:tr>
    </w:tbl>
    <w:p w14:paraId="2C6C2D6C" w14:textId="1B4F81BA" w:rsidR="00D82F80" w:rsidRDefault="00D82F80" w:rsidP="00D82F80">
      <w:pPr>
        <w:rPr>
          <w:sz w:val="28"/>
          <w:szCs w:val="28"/>
        </w:rPr>
      </w:pPr>
    </w:p>
    <w:sectPr w:rsidR="00D82F80" w:rsidSect="00C12AFE">
      <w:headerReference w:type="default" r:id="rId7"/>
      <w:pgSz w:w="12240" w:h="15840"/>
      <w:pgMar w:top="118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AE15C" w14:textId="77777777" w:rsidR="00B54955" w:rsidRDefault="00B54955" w:rsidP="0038073B">
      <w:pPr>
        <w:spacing w:after="0" w:line="240" w:lineRule="auto"/>
      </w:pPr>
      <w:r>
        <w:separator/>
      </w:r>
    </w:p>
  </w:endnote>
  <w:endnote w:type="continuationSeparator" w:id="0">
    <w:p w14:paraId="1B2D64FF" w14:textId="77777777" w:rsidR="00B54955" w:rsidRDefault="00B54955" w:rsidP="0038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C656A" w14:textId="77777777" w:rsidR="00B54955" w:rsidRDefault="00B54955" w:rsidP="0038073B">
      <w:pPr>
        <w:spacing w:after="0" w:line="240" w:lineRule="auto"/>
      </w:pPr>
      <w:r>
        <w:separator/>
      </w:r>
    </w:p>
  </w:footnote>
  <w:footnote w:type="continuationSeparator" w:id="0">
    <w:p w14:paraId="58374168" w14:textId="77777777" w:rsidR="00B54955" w:rsidRDefault="00B54955" w:rsidP="00380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80625" w14:textId="0D4CFB88" w:rsidR="0038073B" w:rsidRDefault="0038073B" w:rsidP="0038073B">
    <w:pPr>
      <w:pStyle w:val="Header"/>
      <w:jc w:val="cente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Project Charter</w:t>
    </w:r>
    <w:r w:rsidRPr="007F3E8B">
      <w:rPr>
        <w:rFonts w:asciiTheme="majorHAnsi" w:eastAsiaTheme="majorEastAsia" w:hAnsiTheme="majorHAnsi" w:cstheme="majorBidi"/>
        <w:b/>
        <w:bCs/>
        <w:color w:val="2F5496" w:themeColor="accent1" w:themeShade="BF"/>
        <w:sz w:val="32"/>
        <w:szCs w:val="32"/>
      </w:rPr>
      <w:t xml:space="preserve"> </w:t>
    </w:r>
    <w:r>
      <w:rPr>
        <w:rFonts w:asciiTheme="majorHAnsi" w:eastAsiaTheme="majorEastAsia" w:hAnsiTheme="majorHAnsi" w:cstheme="majorBidi"/>
        <w:b/>
        <w:bCs/>
        <w:color w:val="2F5496" w:themeColor="accent1" w:themeShade="BF"/>
        <w:sz w:val="32"/>
        <w:szCs w:val="32"/>
      </w:rPr>
      <w:t>Template</w:t>
    </w:r>
  </w:p>
  <w:p w14:paraId="62196D1A" w14:textId="77777777" w:rsidR="0038073B" w:rsidRDefault="0038073B" w:rsidP="003807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8F3"/>
    <w:multiLevelType w:val="hybridMultilevel"/>
    <w:tmpl w:val="717E4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53A1"/>
    <w:multiLevelType w:val="hybridMultilevel"/>
    <w:tmpl w:val="1D0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E572C"/>
    <w:multiLevelType w:val="hybridMultilevel"/>
    <w:tmpl w:val="EE5AA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55333"/>
    <w:multiLevelType w:val="hybridMultilevel"/>
    <w:tmpl w:val="2CB2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F3FA7"/>
    <w:multiLevelType w:val="multilevel"/>
    <w:tmpl w:val="4E4A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82AE0"/>
    <w:multiLevelType w:val="hybridMultilevel"/>
    <w:tmpl w:val="3E8C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44DB7"/>
    <w:multiLevelType w:val="hybridMultilevel"/>
    <w:tmpl w:val="68EA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876BF"/>
    <w:multiLevelType w:val="hybridMultilevel"/>
    <w:tmpl w:val="BEEC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7460A"/>
    <w:multiLevelType w:val="hybridMultilevel"/>
    <w:tmpl w:val="50C0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323432">
    <w:abstractNumId w:val="3"/>
  </w:num>
  <w:num w:numId="2" w16cid:durableId="1470856744">
    <w:abstractNumId w:val="7"/>
  </w:num>
  <w:num w:numId="3" w16cid:durableId="574433921">
    <w:abstractNumId w:val="5"/>
  </w:num>
  <w:num w:numId="4" w16cid:durableId="1288510585">
    <w:abstractNumId w:val="0"/>
  </w:num>
  <w:num w:numId="5" w16cid:durableId="219053796">
    <w:abstractNumId w:val="1"/>
  </w:num>
  <w:num w:numId="6" w16cid:durableId="1135173751">
    <w:abstractNumId w:val="8"/>
  </w:num>
  <w:num w:numId="7" w16cid:durableId="1610775988">
    <w:abstractNumId w:val="2"/>
  </w:num>
  <w:num w:numId="8" w16cid:durableId="681275732">
    <w:abstractNumId w:val="6"/>
  </w:num>
  <w:num w:numId="9" w16cid:durableId="638192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80"/>
    <w:rsid w:val="000637AC"/>
    <w:rsid w:val="000B7686"/>
    <w:rsid w:val="000E6A54"/>
    <w:rsid w:val="001A1376"/>
    <w:rsid w:val="001B2C4B"/>
    <w:rsid w:val="001F0644"/>
    <w:rsid w:val="002224A8"/>
    <w:rsid w:val="002404B8"/>
    <w:rsid w:val="00263153"/>
    <w:rsid w:val="00276660"/>
    <w:rsid w:val="002829C2"/>
    <w:rsid w:val="002A018E"/>
    <w:rsid w:val="002B3A78"/>
    <w:rsid w:val="002C4C86"/>
    <w:rsid w:val="003250C1"/>
    <w:rsid w:val="003377C3"/>
    <w:rsid w:val="0038073B"/>
    <w:rsid w:val="00381868"/>
    <w:rsid w:val="00405C46"/>
    <w:rsid w:val="004833A9"/>
    <w:rsid w:val="00486147"/>
    <w:rsid w:val="0054119B"/>
    <w:rsid w:val="00551526"/>
    <w:rsid w:val="00567588"/>
    <w:rsid w:val="00572792"/>
    <w:rsid w:val="005A2669"/>
    <w:rsid w:val="00621BF0"/>
    <w:rsid w:val="00624D23"/>
    <w:rsid w:val="00641025"/>
    <w:rsid w:val="00683829"/>
    <w:rsid w:val="006E5A70"/>
    <w:rsid w:val="007151CB"/>
    <w:rsid w:val="00782B75"/>
    <w:rsid w:val="00784873"/>
    <w:rsid w:val="00863571"/>
    <w:rsid w:val="0086515C"/>
    <w:rsid w:val="009407EA"/>
    <w:rsid w:val="0099029E"/>
    <w:rsid w:val="009918B1"/>
    <w:rsid w:val="009F2982"/>
    <w:rsid w:val="00A02747"/>
    <w:rsid w:val="00A60601"/>
    <w:rsid w:val="00A83C31"/>
    <w:rsid w:val="00AE4A40"/>
    <w:rsid w:val="00AF3B9E"/>
    <w:rsid w:val="00B04857"/>
    <w:rsid w:val="00B54955"/>
    <w:rsid w:val="00C12AFE"/>
    <w:rsid w:val="00C8047D"/>
    <w:rsid w:val="00C82E0F"/>
    <w:rsid w:val="00C86398"/>
    <w:rsid w:val="00C91FA3"/>
    <w:rsid w:val="00D40179"/>
    <w:rsid w:val="00D445D4"/>
    <w:rsid w:val="00D81E70"/>
    <w:rsid w:val="00D82F80"/>
    <w:rsid w:val="00E07AD5"/>
    <w:rsid w:val="00E10EFE"/>
    <w:rsid w:val="00E506A7"/>
    <w:rsid w:val="00E61D7C"/>
    <w:rsid w:val="00E9562B"/>
    <w:rsid w:val="00EB5B25"/>
    <w:rsid w:val="00EB6CAA"/>
    <w:rsid w:val="00EC5C83"/>
    <w:rsid w:val="00EE3C6A"/>
    <w:rsid w:val="00F27049"/>
    <w:rsid w:val="00F8701E"/>
    <w:rsid w:val="00FA36B3"/>
    <w:rsid w:val="00FA66AC"/>
    <w:rsid w:val="00FD203F"/>
    <w:rsid w:val="35B6C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550F"/>
  <w15:chartTrackingRefBased/>
  <w15:docId w15:val="{DCD6350C-52B6-4D5D-AE01-6EC750AF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80"/>
    <w:pPr>
      <w:ind w:left="720"/>
      <w:contextualSpacing/>
    </w:pPr>
  </w:style>
  <w:style w:type="table" w:customStyle="1" w:styleId="TableGrid1">
    <w:name w:val="Table Grid1"/>
    <w:basedOn w:val="TableNormal"/>
    <w:next w:val="TableGrid"/>
    <w:uiPriority w:val="39"/>
    <w:rsid w:val="00D82F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82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10EFE"/>
    <w:pPr>
      <w:spacing w:after="0" w:line="240" w:lineRule="auto"/>
    </w:pPr>
  </w:style>
  <w:style w:type="character" w:styleId="CommentReference">
    <w:name w:val="annotation reference"/>
    <w:basedOn w:val="DefaultParagraphFont"/>
    <w:uiPriority w:val="99"/>
    <w:semiHidden/>
    <w:unhideWhenUsed/>
    <w:rsid w:val="00D40179"/>
    <w:rPr>
      <w:sz w:val="16"/>
      <w:szCs w:val="16"/>
    </w:rPr>
  </w:style>
  <w:style w:type="paragraph" w:styleId="CommentText">
    <w:name w:val="annotation text"/>
    <w:basedOn w:val="Normal"/>
    <w:link w:val="CommentTextChar"/>
    <w:uiPriority w:val="99"/>
    <w:semiHidden/>
    <w:unhideWhenUsed/>
    <w:rsid w:val="00D40179"/>
    <w:pPr>
      <w:spacing w:line="240" w:lineRule="auto"/>
    </w:pPr>
    <w:rPr>
      <w:sz w:val="20"/>
      <w:szCs w:val="20"/>
    </w:rPr>
  </w:style>
  <w:style w:type="character" w:customStyle="1" w:styleId="CommentTextChar">
    <w:name w:val="Comment Text Char"/>
    <w:basedOn w:val="DefaultParagraphFont"/>
    <w:link w:val="CommentText"/>
    <w:uiPriority w:val="99"/>
    <w:semiHidden/>
    <w:rsid w:val="00D40179"/>
    <w:rPr>
      <w:sz w:val="20"/>
      <w:szCs w:val="20"/>
    </w:rPr>
  </w:style>
  <w:style w:type="paragraph" w:styleId="CommentSubject">
    <w:name w:val="annotation subject"/>
    <w:basedOn w:val="CommentText"/>
    <w:next w:val="CommentText"/>
    <w:link w:val="CommentSubjectChar"/>
    <w:uiPriority w:val="99"/>
    <w:semiHidden/>
    <w:unhideWhenUsed/>
    <w:rsid w:val="00D40179"/>
    <w:rPr>
      <w:b/>
      <w:bCs/>
    </w:rPr>
  </w:style>
  <w:style w:type="character" w:customStyle="1" w:styleId="CommentSubjectChar">
    <w:name w:val="Comment Subject Char"/>
    <w:basedOn w:val="CommentTextChar"/>
    <w:link w:val="CommentSubject"/>
    <w:uiPriority w:val="99"/>
    <w:semiHidden/>
    <w:rsid w:val="00D40179"/>
    <w:rPr>
      <w:b/>
      <w:bCs/>
      <w:sz w:val="20"/>
      <w:szCs w:val="20"/>
    </w:rPr>
  </w:style>
  <w:style w:type="paragraph" w:styleId="Header">
    <w:name w:val="header"/>
    <w:basedOn w:val="Normal"/>
    <w:link w:val="HeaderChar"/>
    <w:uiPriority w:val="99"/>
    <w:unhideWhenUsed/>
    <w:rsid w:val="00380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73B"/>
  </w:style>
  <w:style w:type="paragraph" w:styleId="Footer">
    <w:name w:val="footer"/>
    <w:basedOn w:val="Normal"/>
    <w:link w:val="FooterChar"/>
    <w:uiPriority w:val="99"/>
    <w:unhideWhenUsed/>
    <w:rsid w:val="00380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Sun, Kay</cp:lastModifiedBy>
  <cp:revision>14</cp:revision>
  <dcterms:created xsi:type="dcterms:W3CDTF">2023-06-26T06:28:00Z</dcterms:created>
  <dcterms:modified xsi:type="dcterms:W3CDTF">2023-08-27T13:17:00Z</dcterms:modified>
</cp:coreProperties>
</file>