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3280E0" w14:textId="77777777" w:rsidR="00104013" w:rsidRDefault="00D375D5">
      <w:pPr>
        <w:jc w:val="center"/>
        <w:rPr>
          <w:sz w:val="24"/>
          <w:szCs w:val="24"/>
        </w:rPr>
      </w:pPr>
      <w:r>
        <w:rPr>
          <w:sz w:val="32"/>
          <w:szCs w:val="32"/>
          <w:u w:val="single"/>
        </w:rPr>
        <w:t>Project 2.1: Data Cleanup</w:t>
      </w:r>
    </w:p>
    <w:p w14:paraId="43F14C83" w14:textId="418ED8AE" w:rsidR="00104013" w:rsidRDefault="00D375D5">
      <w:pPr>
        <w:pStyle w:val="Heading2"/>
        <w:keepNext w:val="0"/>
        <w:keepLines w:val="0"/>
        <w:spacing w:before="240" w:after="40"/>
      </w:pPr>
      <w:r>
        <w:t>Step 1: Business and Data Understanding</w:t>
      </w:r>
    </w:p>
    <w:p w14:paraId="1B110932" w14:textId="77777777" w:rsidR="00104013" w:rsidRDefault="00D375D5">
      <w:r>
        <w:rPr>
          <w:i/>
          <w:sz w:val="20"/>
          <w:szCs w:val="20"/>
        </w:rPr>
        <w:t>Provide an explanation of the key decisions</w:t>
      </w:r>
      <w:r>
        <w:rPr>
          <w:i/>
          <w:sz w:val="20"/>
          <w:szCs w:val="20"/>
        </w:rPr>
        <w:t xml:space="preserve"> that need to be made. (</w:t>
      </w:r>
      <w:proofErr w:type="gramStart"/>
      <w:r>
        <w:rPr>
          <w:i/>
          <w:sz w:val="20"/>
          <w:szCs w:val="20"/>
        </w:rPr>
        <w:t>250 word</w:t>
      </w:r>
      <w:proofErr w:type="gramEnd"/>
      <w:r>
        <w:rPr>
          <w:i/>
          <w:sz w:val="20"/>
          <w:szCs w:val="20"/>
        </w:rPr>
        <w:t xml:space="preserve"> limit)</w:t>
      </w:r>
    </w:p>
    <w:p w14:paraId="779A8134" w14:textId="77777777" w:rsidR="00104013" w:rsidRDefault="00D375D5">
      <w:pPr>
        <w:pStyle w:val="Heading3"/>
      </w:pPr>
      <w:r>
        <w:t>Key Decisions:</w:t>
      </w:r>
    </w:p>
    <w:p w14:paraId="7D5B9103" w14:textId="77777777" w:rsidR="00104013" w:rsidRDefault="00D375D5">
      <w:r>
        <w:rPr>
          <w:i/>
          <w:sz w:val="20"/>
          <w:szCs w:val="20"/>
        </w:rPr>
        <w:t>Answer these questions</w:t>
      </w:r>
    </w:p>
    <w:p w14:paraId="3CD71A4C" w14:textId="77777777" w:rsidR="00104013" w:rsidRDefault="00104013"/>
    <w:p w14:paraId="2318B957" w14:textId="77777777" w:rsidR="00104013" w:rsidRDefault="00D375D5">
      <w:pPr>
        <w:numPr>
          <w:ilvl w:val="0"/>
          <w:numId w:val="1"/>
        </w:numPr>
        <w:ind w:hanging="360"/>
        <w:contextualSpacing/>
      </w:pPr>
      <w:r>
        <w:t>What decisions needs to be made?</w:t>
      </w:r>
    </w:p>
    <w:p w14:paraId="068B0F62" w14:textId="3D44E2B9" w:rsidR="00104013" w:rsidRDefault="00104013" w:rsidP="00DA6E69">
      <w:pPr>
        <w:ind w:left="360"/>
      </w:pPr>
    </w:p>
    <w:p w14:paraId="16BAAEC6" w14:textId="5F5398DE" w:rsidR="00DA6E69" w:rsidRDefault="00DA6E69" w:rsidP="00DA6E69">
      <w:pPr>
        <w:ind w:left="360"/>
      </w:pPr>
      <w:r>
        <w:t>Make recommendation for a city to open a new store based on predicted sales</w:t>
      </w:r>
      <w:r w:rsidR="00CB2087">
        <w:t xml:space="preserve"> from 2010</w:t>
      </w:r>
      <w:r>
        <w:t>.</w:t>
      </w:r>
    </w:p>
    <w:p w14:paraId="558DD583" w14:textId="77777777" w:rsidR="00DA6E69" w:rsidRDefault="00DA6E69"/>
    <w:p w14:paraId="1FD9CEBD" w14:textId="4F0217FC" w:rsidR="00104013" w:rsidRDefault="00D375D5">
      <w:pPr>
        <w:numPr>
          <w:ilvl w:val="0"/>
          <w:numId w:val="1"/>
        </w:numPr>
        <w:ind w:hanging="360"/>
        <w:contextualSpacing/>
      </w:pPr>
      <w:r>
        <w:t>What data is needed to inform those decisions?</w:t>
      </w:r>
    </w:p>
    <w:p w14:paraId="083A4FF2" w14:textId="4019B0D5" w:rsidR="008D05D8" w:rsidRDefault="008D05D8" w:rsidP="008D05D8">
      <w:pPr>
        <w:ind w:left="360"/>
        <w:contextualSpacing/>
      </w:pPr>
    </w:p>
    <w:p w14:paraId="34A1C4E1" w14:textId="7DAC4C5E" w:rsidR="008D05D8" w:rsidRDefault="008D05D8" w:rsidP="008D05D8">
      <w:pPr>
        <w:ind w:left="360"/>
        <w:contextualSpacing/>
      </w:pPr>
      <w:r>
        <w:t xml:space="preserve">To predict sales based on geospatial locations, need to know </w:t>
      </w:r>
      <w:r w:rsidR="00C967A7">
        <w:t xml:space="preserve">for the cities currently with </w:t>
      </w:r>
      <w:proofErr w:type="spellStart"/>
      <w:r w:rsidR="00C967A7">
        <w:t>Pawdacity</w:t>
      </w:r>
      <w:proofErr w:type="spellEnd"/>
      <w:r w:rsidR="00C967A7">
        <w:t xml:space="preserve"> stores, </w:t>
      </w:r>
      <w:r>
        <w:t xml:space="preserve">the </w:t>
      </w:r>
      <w:r w:rsidR="00C967A7">
        <w:t xml:space="preserve">population demographics including </w:t>
      </w:r>
      <w:r>
        <w:t>population</w:t>
      </w:r>
      <w:r w:rsidR="00C967A7">
        <w:t xml:space="preserve"> of city, land area, population density, as well as total number of families and households with members under 18 as there may be more pet owners with families and children. Additionally, total sales of these </w:t>
      </w:r>
      <w:proofErr w:type="spellStart"/>
      <w:r w:rsidR="00C967A7">
        <w:t>Pawdacity</w:t>
      </w:r>
      <w:proofErr w:type="spellEnd"/>
      <w:r w:rsidR="00C967A7">
        <w:t xml:space="preserve"> stores </w:t>
      </w:r>
      <w:r w:rsidR="00CB2087">
        <w:t xml:space="preserve">for 2010 </w:t>
      </w:r>
      <w:r w:rsidR="00C967A7">
        <w:t>are needed.</w:t>
      </w:r>
    </w:p>
    <w:p w14:paraId="5A37EABF" w14:textId="77777777" w:rsidR="00C967A7" w:rsidRDefault="00C967A7" w:rsidP="008D05D8">
      <w:pPr>
        <w:ind w:left="360"/>
        <w:contextualSpacing/>
      </w:pPr>
    </w:p>
    <w:p w14:paraId="01DCDB9E" w14:textId="77777777" w:rsidR="00104013" w:rsidRDefault="00D375D5">
      <w:pPr>
        <w:pStyle w:val="Heading2"/>
        <w:keepNext w:val="0"/>
        <w:keepLines w:val="0"/>
        <w:spacing w:before="240" w:after="40"/>
      </w:pPr>
      <w:r>
        <w:t>Step 2: Building the Training Set</w:t>
      </w:r>
    </w:p>
    <w:p w14:paraId="10E1DD4C" w14:textId="77777777" w:rsidR="00104013" w:rsidRDefault="00D375D5">
      <w:pPr>
        <w:rPr>
          <w:i/>
          <w:sz w:val="20"/>
          <w:szCs w:val="20"/>
        </w:rPr>
      </w:pPr>
      <w:r>
        <w:rPr>
          <w:i/>
          <w:sz w:val="20"/>
          <w:szCs w:val="20"/>
        </w:rPr>
        <w:t>Build your training set given the data provided to you. Your c</w:t>
      </w:r>
      <w:r>
        <w:rPr>
          <w:i/>
          <w:sz w:val="20"/>
          <w:szCs w:val="20"/>
        </w:rPr>
        <w:t>olumn sums of your dataset should match the sums in the table below.</w:t>
      </w:r>
    </w:p>
    <w:p w14:paraId="43F3561F" w14:textId="77777777" w:rsidR="00104013" w:rsidRDefault="00104013">
      <w:pPr>
        <w:rPr>
          <w:i/>
          <w:sz w:val="20"/>
          <w:szCs w:val="20"/>
        </w:rPr>
      </w:pPr>
    </w:p>
    <w:p w14:paraId="693BC5DD" w14:textId="77777777" w:rsidR="00104013" w:rsidRDefault="00D375D5">
      <w:pPr>
        <w:rPr>
          <w:i/>
          <w:sz w:val="20"/>
          <w:szCs w:val="20"/>
        </w:rPr>
      </w:pPr>
      <w:r>
        <w:rPr>
          <w:i/>
          <w:sz w:val="20"/>
          <w:szCs w:val="20"/>
        </w:rPr>
        <w:t xml:space="preserve">In </w:t>
      </w:r>
      <w:proofErr w:type="gramStart"/>
      <w:r>
        <w:rPr>
          <w:i/>
          <w:sz w:val="20"/>
          <w:szCs w:val="20"/>
        </w:rPr>
        <w:t>addition</w:t>
      </w:r>
      <w:proofErr w:type="gramEnd"/>
      <w:r>
        <w:rPr>
          <w:i/>
          <w:sz w:val="20"/>
          <w:szCs w:val="20"/>
        </w:rPr>
        <w:t xml:space="preserve"> provide the averages on your data set here to help reviewers check your work. You should round up to two decimal places, ex: 1.24</w:t>
      </w:r>
    </w:p>
    <w:p w14:paraId="3522B0FD" w14:textId="77777777" w:rsidR="00104013" w:rsidRDefault="00104013">
      <w:pPr>
        <w:rPr>
          <w:i/>
          <w:sz w:val="20"/>
          <w:szCs w:val="20"/>
        </w:rPr>
      </w:pPr>
    </w:p>
    <w:tbl>
      <w:tblPr>
        <w:tblStyle w:val="a"/>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104013" w14:paraId="60F1B220" w14:textId="77777777">
        <w:tc>
          <w:tcPr>
            <w:tcW w:w="2718" w:type="dxa"/>
          </w:tcPr>
          <w:p w14:paraId="0EEC9D80" w14:textId="77777777" w:rsidR="00104013" w:rsidRDefault="00D375D5">
            <w:pPr>
              <w:spacing w:line="276" w:lineRule="auto"/>
              <w:rPr>
                <w:b/>
                <w:sz w:val="20"/>
                <w:szCs w:val="20"/>
              </w:rPr>
            </w:pPr>
            <w:r>
              <w:rPr>
                <w:b/>
                <w:sz w:val="20"/>
                <w:szCs w:val="20"/>
              </w:rPr>
              <w:t>Column</w:t>
            </w:r>
          </w:p>
        </w:tc>
        <w:tc>
          <w:tcPr>
            <w:tcW w:w="1170" w:type="dxa"/>
          </w:tcPr>
          <w:p w14:paraId="2662E4D5" w14:textId="77777777" w:rsidR="00104013" w:rsidRDefault="00D375D5">
            <w:pPr>
              <w:spacing w:line="276" w:lineRule="auto"/>
              <w:rPr>
                <w:b/>
                <w:sz w:val="20"/>
                <w:szCs w:val="20"/>
              </w:rPr>
            </w:pPr>
            <w:r>
              <w:rPr>
                <w:b/>
                <w:sz w:val="20"/>
                <w:szCs w:val="20"/>
              </w:rPr>
              <w:t>Sum</w:t>
            </w:r>
          </w:p>
        </w:tc>
        <w:tc>
          <w:tcPr>
            <w:tcW w:w="1710" w:type="dxa"/>
          </w:tcPr>
          <w:p w14:paraId="3AF19519" w14:textId="77777777" w:rsidR="00104013" w:rsidRDefault="00D375D5">
            <w:pPr>
              <w:spacing w:line="276" w:lineRule="auto"/>
              <w:rPr>
                <w:b/>
                <w:sz w:val="20"/>
                <w:szCs w:val="20"/>
              </w:rPr>
            </w:pPr>
            <w:r>
              <w:rPr>
                <w:b/>
                <w:sz w:val="20"/>
                <w:szCs w:val="20"/>
              </w:rPr>
              <w:t>Average</w:t>
            </w:r>
          </w:p>
        </w:tc>
      </w:tr>
      <w:tr w:rsidR="00104013" w14:paraId="29A38DFF" w14:textId="77777777">
        <w:tc>
          <w:tcPr>
            <w:tcW w:w="2718" w:type="dxa"/>
          </w:tcPr>
          <w:p w14:paraId="334B71DB" w14:textId="77777777" w:rsidR="00104013" w:rsidRDefault="00D375D5">
            <w:pPr>
              <w:spacing w:line="276" w:lineRule="auto"/>
              <w:rPr>
                <w:i/>
                <w:sz w:val="20"/>
                <w:szCs w:val="20"/>
              </w:rPr>
            </w:pPr>
            <w:r>
              <w:rPr>
                <w:i/>
                <w:sz w:val="20"/>
                <w:szCs w:val="20"/>
              </w:rPr>
              <w:t>Census Population</w:t>
            </w:r>
          </w:p>
        </w:tc>
        <w:tc>
          <w:tcPr>
            <w:tcW w:w="1170" w:type="dxa"/>
          </w:tcPr>
          <w:p w14:paraId="705BBE8A" w14:textId="77777777" w:rsidR="00104013" w:rsidRDefault="00D375D5">
            <w:pPr>
              <w:spacing w:line="276" w:lineRule="auto"/>
              <w:rPr>
                <w:i/>
                <w:sz w:val="20"/>
                <w:szCs w:val="20"/>
              </w:rPr>
            </w:pPr>
            <w:r>
              <w:rPr>
                <w:i/>
                <w:sz w:val="20"/>
                <w:szCs w:val="20"/>
              </w:rPr>
              <w:t>213,862</w:t>
            </w:r>
          </w:p>
        </w:tc>
        <w:tc>
          <w:tcPr>
            <w:tcW w:w="1710" w:type="dxa"/>
          </w:tcPr>
          <w:p w14:paraId="0AA9A820" w14:textId="0EDBD6AE" w:rsidR="00104013" w:rsidRDefault="0067165B">
            <w:pPr>
              <w:spacing w:line="276" w:lineRule="auto"/>
              <w:rPr>
                <w:i/>
                <w:sz w:val="20"/>
                <w:szCs w:val="20"/>
              </w:rPr>
            </w:pPr>
            <w:r>
              <w:rPr>
                <w:i/>
                <w:sz w:val="20"/>
                <w:szCs w:val="20"/>
              </w:rPr>
              <w:t>19,442</w:t>
            </w:r>
          </w:p>
        </w:tc>
      </w:tr>
      <w:tr w:rsidR="00104013" w14:paraId="2C3E8DE0" w14:textId="77777777">
        <w:tc>
          <w:tcPr>
            <w:tcW w:w="2718" w:type="dxa"/>
          </w:tcPr>
          <w:p w14:paraId="028B3639" w14:textId="77777777" w:rsidR="00104013" w:rsidRDefault="00D375D5">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31ABE03B" w14:textId="77777777" w:rsidR="00104013" w:rsidRDefault="00D375D5">
            <w:pPr>
              <w:spacing w:line="276" w:lineRule="auto"/>
              <w:rPr>
                <w:i/>
                <w:sz w:val="20"/>
                <w:szCs w:val="20"/>
              </w:rPr>
            </w:pPr>
            <w:r>
              <w:rPr>
                <w:i/>
                <w:sz w:val="20"/>
                <w:szCs w:val="20"/>
              </w:rPr>
              <w:t>3,773,304</w:t>
            </w:r>
          </w:p>
        </w:tc>
        <w:tc>
          <w:tcPr>
            <w:tcW w:w="1710" w:type="dxa"/>
          </w:tcPr>
          <w:p w14:paraId="29C601C4" w14:textId="22C7800B" w:rsidR="00104013" w:rsidRDefault="0067165B">
            <w:pPr>
              <w:spacing w:line="276" w:lineRule="auto"/>
              <w:rPr>
                <w:i/>
                <w:sz w:val="20"/>
                <w:szCs w:val="20"/>
              </w:rPr>
            </w:pPr>
            <w:r>
              <w:rPr>
                <w:i/>
                <w:sz w:val="20"/>
                <w:szCs w:val="20"/>
              </w:rPr>
              <w:t>343,027.64</w:t>
            </w:r>
          </w:p>
        </w:tc>
      </w:tr>
      <w:tr w:rsidR="00104013" w14:paraId="6A2F8788" w14:textId="77777777">
        <w:tc>
          <w:tcPr>
            <w:tcW w:w="2718" w:type="dxa"/>
          </w:tcPr>
          <w:p w14:paraId="76D5A3C3" w14:textId="77777777" w:rsidR="00104013" w:rsidRDefault="00D375D5">
            <w:pPr>
              <w:spacing w:line="276" w:lineRule="auto"/>
              <w:rPr>
                <w:i/>
                <w:sz w:val="20"/>
                <w:szCs w:val="20"/>
              </w:rPr>
            </w:pPr>
            <w:r>
              <w:rPr>
                <w:i/>
                <w:sz w:val="20"/>
                <w:szCs w:val="20"/>
              </w:rPr>
              <w:t>Households with Under 18</w:t>
            </w:r>
          </w:p>
        </w:tc>
        <w:tc>
          <w:tcPr>
            <w:tcW w:w="1170" w:type="dxa"/>
          </w:tcPr>
          <w:p w14:paraId="7CF8646D" w14:textId="77777777" w:rsidR="00104013" w:rsidRDefault="00D375D5">
            <w:pPr>
              <w:spacing w:line="276" w:lineRule="auto"/>
              <w:rPr>
                <w:i/>
                <w:sz w:val="20"/>
                <w:szCs w:val="20"/>
              </w:rPr>
            </w:pPr>
            <w:r>
              <w:rPr>
                <w:i/>
                <w:sz w:val="20"/>
                <w:szCs w:val="20"/>
              </w:rPr>
              <w:t>34,064</w:t>
            </w:r>
          </w:p>
        </w:tc>
        <w:tc>
          <w:tcPr>
            <w:tcW w:w="1710" w:type="dxa"/>
          </w:tcPr>
          <w:p w14:paraId="60319BB6" w14:textId="5A87EDA0" w:rsidR="00104013" w:rsidRDefault="0067165B">
            <w:pPr>
              <w:spacing w:line="276" w:lineRule="auto"/>
              <w:rPr>
                <w:i/>
                <w:sz w:val="20"/>
                <w:szCs w:val="20"/>
              </w:rPr>
            </w:pPr>
            <w:r>
              <w:rPr>
                <w:i/>
                <w:sz w:val="20"/>
                <w:szCs w:val="20"/>
              </w:rPr>
              <w:t>3,096.73</w:t>
            </w:r>
          </w:p>
        </w:tc>
      </w:tr>
      <w:tr w:rsidR="00104013" w14:paraId="35E668C0" w14:textId="77777777">
        <w:tc>
          <w:tcPr>
            <w:tcW w:w="2718" w:type="dxa"/>
          </w:tcPr>
          <w:p w14:paraId="3C6F5442" w14:textId="77777777" w:rsidR="00104013" w:rsidRDefault="00D375D5">
            <w:pPr>
              <w:spacing w:line="276" w:lineRule="auto"/>
              <w:rPr>
                <w:i/>
                <w:sz w:val="20"/>
                <w:szCs w:val="20"/>
              </w:rPr>
            </w:pPr>
            <w:r>
              <w:rPr>
                <w:i/>
                <w:sz w:val="20"/>
                <w:szCs w:val="20"/>
              </w:rPr>
              <w:t>Land Area</w:t>
            </w:r>
          </w:p>
        </w:tc>
        <w:tc>
          <w:tcPr>
            <w:tcW w:w="1170" w:type="dxa"/>
          </w:tcPr>
          <w:p w14:paraId="16003861" w14:textId="77777777" w:rsidR="00104013" w:rsidRDefault="00D375D5">
            <w:pPr>
              <w:spacing w:line="276" w:lineRule="auto"/>
              <w:rPr>
                <w:i/>
                <w:sz w:val="20"/>
                <w:szCs w:val="20"/>
              </w:rPr>
            </w:pPr>
            <w:r>
              <w:rPr>
                <w:i/>
                <w:sz w:val="20"/>
                <w:szCs w:val="20"/>
              </w:rPr>
              <w:t>33,071</w:t>
            </w:r>
          </w:p>
        </w:tc>
        <w:tc>
          <w:tcPr>
            <w:tcW w:w="1710" w:type="dxa"/>
          </w:tcPr>
          <w:p w14:paraId="217F90E5" w14:textId="0369EBAB" w:rsidR="00104013" w:rsidRDefault="0067165B">
            <w:pPr>
              <w:spacing w:line="276" w:lineRule="auto"/>
              <w:rPr>
                <w:i/>
                <w:sz w:val="20"/>
                <w:szCs w:val="20"/>
              </w:rPr>
            </w:pPr>
            <w:r>
              <w:rPr>
                <w:i/>
                <w:sz w:val="20"/>
                <w:szCs w:val="20"/>
              </w:rPr>
              <w:t>3006.49</w:t>
            </w:r>
          </w:p>
        </w:tc>
      </w:tr>
      <w:tr w:rsidR="00104013" w14:paraId="30B1B232" w14:textId="77777777">
        <w:tc>
          <w:tcPr>
            <w:tcW w:w="2718" w:type="dxa"/>
          </w:tcPr>
          <w:p w14:paraId="634D5322" w14:textId="77777777" w:rsidR="00104013" w:rsidRDefault="00D375D5">
            <w:pPr>
              <w:spacing w:line="276" w:lineRule="auto"/>
              <w:rPr>
                <w:i/>
                <w:sz w:val="20"/>
                <w:szCs w:val="20"/>
              </w:rPr>
            </w:pPr>
            <w:r>
              <w:rPr>
                <w:i/>
                <w:sz w:val="20"/>
                <w:szCs w:val="20"/>
              </w:rPr>
              <w:t>Population Density</w:t>
            </w:r>
          </w:p>
        </w:tc>
        <w:tc>
          <w:tcPr>
            <w:tcW w:w="1170" w:type="dxa"/>
          </w:tcPr>
          <w:p w14:paraId="287B20D6" w14:textId="77777777" w:rsidR="00104013" w:rsidRDefault="00D375D5">
            <w:pPr>
              <w:spacing w:line="276" w:lineRule="auto"/>
              <w:rPr>
                <w:i/>
                <w:sz w:val="20"/>
                <w:szCs w:val="20"/>
              </w:rPr>
            </w:pPr>
            <w:r>
              <w:rPr>
                <w:i/>
                <w:sz w:val="20"/>
                <w:szCs w:val="20"/>
              </w:rPr>
              <w:t>63</w:t>
            </w:r>
          </w:p>
        </w:tc>
        <w:tc>
          <w:tcPr>
            <w:tcW w:w="1710" w:type="dxa"/>
          </w:tcPr>
          <w:p w14:paraId="16A77149" w14:textId="03D55E8C" w:rsidR="00104013" w:rsidRDefault="0067165B">
            <w:pPr>
              <w:spacing w:line="276" w:lineRule="auto"/>
              <w:rPr>
                <w:i/>
                <w:sz w:val="20"/>
                <w:szCs w:val="20"/>
              </w:rPr>
            </w:pPr>
            <w:r>
              <w:rPr>
                <w:i/>
                <w:sz w:val="20"/>
                <w:szCs w:val="20"/>
              </w:rPr>
              <w:t>5.71</w:t>
            </w:r>
          </w:p>
        </w:tc>
      </w:tr>
      <w:tr w:rsidR="00104013" w14:paraId="5109DDC9" w14:textId="77777777">
        <w:tc>
          <w:tcPr>
            <w:tcW w:w="2718" w:type="dxa"/>
          </w:tcPr>
          <w:p w14:paraId="2C0DF63E" w14:textId="77777777" w:rsidR="00104013" w:rsidRDefault="00D375D5">
            <w:pPr>
              <w:spacing w:line="276" w:lineRule="auto"/>
              <w:rPr>
                <w:i/>
                <w:sz w:val="20"/>
                <w:szCs w:val="20"/>
              </w:rPr>
            </w:pPr>
            <w:r>
              <w:rPr>
                <w:i/>
                <w:sz w:val="20"/>
                <w:szCs w:val="20"/>
              </w:rPr>
              <w:t>Total Families</w:t>
            </w:r>
          </w:p>
        </w:tc>
        <w:tc>
          <w:tcPr>
            <w:tcW w:w="1170" w:type="dxa"/>
          </w:tcPr>
          <w:p w14:paraId="2EAC6657" w14:textId="77777777" w:rsidR="00104013" w:rsidRDefault="00D375D5">
            <w:pPr>
              <w:spacing w:line="276" w:lineRule="auto"/>
              <w:rPr>
                <w:i/>
                <w:sz w:val="20"/>
                <w:szCs w:val="20"/>
              </w:rPr>
            </w:pPr>
            <w:r>
              <w:rPr>
                <w:i/>
                <w:sz w:val="20"/>
                <w:szCs w:val="20"/>
              </w:rPr>
              <w:t>62,653</w:t>
            </w:r>
          </w:p>
        </w:tc>
        <w:tc>
          <w:tcPr>
            <w:tcW w:w="1710" w:type="dxa"/>
          </w:tcPr>
          <w:p w14:paraId="26DEEBD4" w14:textId="2BB405D7" w:rsidR="00104013" w:rsidRDefault="0067165B">
            <w:pPr>
              <w:spacing w:line="276" w:lineRule="auto"/>
              <w:rPr>
                <w:i/>
                <w:sz w:val="20"/>
                <w:szCs w:val="20"/>
              </w:rPr>
            </w:pPr>
            <w:r>
              <w:rPr>
                <w:i/>
                <w:sz w:val="20"/>
                <w:szCs w:val="20"/>
              </w:rPr>
              <w:t>5,695.71</w:t>
            </w:r>
          </w:p>
        </w:tc>
      </w:tr>
    </w:tbl>
    <w:p w14:paraId="028E4396" w14:textId="77777777" w:rsidR="00104013" w:rsidRDefault="00104013">
      <w:pPr>
        <w:rPr>
          <w:i/>
          <w:sz w:val="20"/>
          <w:szCs w:val="20"/>
        </w:rPr>
      </w:pPr>
    </w:p>
    <w:p w14:paraId="26C3839F" w14:textId="77777777" w:rsidR="00104013" w:rsidRDefault="00D375D5">
      <w:pPr>
        <w:pStyle w:val="Heading2"/>
        <w:keepNext w:val="0"/>
        <w:keepLines w:val="0"/>
        <w:spacing w:before="240" w:after="40"/>
      </w:pPr>
      <w:r>
        <w:t>Step 3: Dealing with Outliers</w:t>
      </w:r>
    </w:p>
    <w:p w14:paraId="359D3219" w14:textId="77777777" w:rsidR="00104013" w:rsidRDefault="00D375D5">
      <w:pPr>
        <w:rPr>
          <w:i/>
          <w:sz w:val="20"/>
          <w:szCs w:val="20"/>
        </w:rPr>
      </w:pPr>
      <w:r>
        <w:rPr>
          <w:i/>
          <w:sz w:val="20"/>
          <w:szCs w:val="20"/>
        </w:rPr>
        <w:t>Answer these questions</w:t>
      </w:r>
    </w:p>
    <w:p w14:paraId="6A97B090" w14:textId="77777777" w:rsidR="00104013" w:rsidRDefault="00104013">
      <w:pPr>
        <w:rPr>
          <w:i/>
          <w:sz w:val="20"/>
          <w:szCs w:val="20"/>
        </w:rPr>
      </w:pPr>
    </w:p>
    <w:p w14:paraId="585D6917" w14:textId="059CB4E4" w:rsidR="00104013" w:rsidRDefault="00D375D5">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67D43D6E" w14:textId="05C60852" w:rsidR="00CB2087" w:rsidRDefault="004D7066">
      <w:r>
        <w:lastRenderedPageBreak/>
        <w:t>Outliers</w:t>
      </w:r>
      <w:r w:rsidR="00923367">
        <w:t xml:space="preserve"> identified.</w:t>
      </w:r>
    </w:p>
    <w:tbl>
      <w:tblPr>
        <w:tblStyle w:val="GridTable1Light"/>
        <w:tblW w:w="7009" w:type="dxa"/>
        <w:tblLook w:val="04A0" w:firstRow="1" w:lastRow="0" w:firstColumn="1" w:lastColumn="0" w:noHBand="0" w:noVBand="1"/>
      </w:tblPr>
      <w:tblGrid>
        <w:gridCol w:w="2146"/>
        <w:gridCol w:w="2518"/>
        <w:gridCol w:w="2345"/>
      </w:tblGrid>
      <w:tr w:rsidR="00970749" w:rsidRPr="00D0287A" w14:paraId="1D2D1469" w14:textId="4D9FC8F5" w:rsidTr="00970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11D77401" w14:textId="3C384557"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City</w:t>
            </w:r>
          </w:p>
        </w:tc>
        <w:tc>
          <w:tcPr>
            <w:tcW w:w="2518" w:type="dxa"/>
          </w:tcPr>
          <w:p w14:paraId="6CFD1DA4" w14:textId="3FAF94E4"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0"/>
                <w:szCs w:val="20"/>
              </w:rPr>
            </w:pPr>
            <w:r w:rsidRPr="00D0287A">
              <w:rPr>
                <w:sz w:val="20"/>
                <w:szCs w:val="20"/>
              </w:rPr>
              <w:t>Variable</w:t>
            </w:r>
          </w:p>
        </w:tc>
        <w:tc>
          <w:tcPr>
            <w:tcW w:w="2345" w:type="dxa"/>
          </w:tcPr>
          <w:p w14:paraId="05ED3361" w14:textId="453FD80A"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0"/>
                <w:szCs w:val="20"/>
              </w:rPr>
            </w:pPr>
            <w:r w:rsidRPr="00D0287A">
              <w:rPr>
                <w:sz w:val="20"/>
                <w:szCs w:val="20"/>
              </w:rPr>
              <w:t>Exceeds</w:t>
            </w:r>
          </w:p>
        </w:tc>
      </w:tr>
      <w:tr w:rsidR="00970749" w:rsidRPr="00D0287A" w14:paraId="04A06894" w14:textId="77D8B194" w:rsidTr="00970749">
        <w:tc>
          <w:tcPr>
            <w:cnfStyle w:val="001000000000" w:firstRow="0" w:lastRow="0" w:firstColumn="1" w:lastColumn="0" w:oddVBand="0" w:evenVBand="0" w:oddHBand="0" w:evenHBand="0" w:firstRowFirstColumn="0" w:firstRowLastColumn="0" w:lastRowFirstColumn="0" w:lastRowLastColumn="0"/>
            <w:tcW w:w="2146" w:type="dxa"/>
          </w:tcPr>
          <w:p w14:paraId="771DE44A" w14:textId="55C8EF33"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Rock Springs</w:t>
            </w:r>
          </w:p>
        </w:tc>
        <w:tc>
          <w:tcPr>
            <w:tcW w:w="2518" w:type="dxa"/>
          </w:tcPr>
          <w:p w14:paraId="6574B724" w14:textId="040EACFE"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Land Area</w:t>
            </w:r>
          </w:p>
        </w:tc>
        <w:tc>
          <w:tcPr>
            <w:tcW w:w="2345" w:type="dxa"/>
          </w:tcPr>
          <w:p w14:paraId="4F217473" w14:textId="031E3D79"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r w:rsidR="00970749" w:rsidRPr="00D0287A" w14:paraId="3E274BCF" w14:textId="517D3904" w:rsidTr="00970749">
        <w:tc>
          <w:tcPr>
            <w:cnfStyle w:val="001000000000" w:firstRow="0" w:lastRow="0" w:firstColumn="1" w:lastColumn="0" w:oddVBand="0" w:evenVBand="0" w:oddHBand="0" w:evenHBand="0" w:firstRowFirstColumn="0" w:firstRowLastColumn="0" w:lastRowFirstColumn="0" w:lastRowLastColumn="0"/>
            <w:tcW w:w="2146" w:type="dxa"/>
          </w:tcPr>
          <w:p w14:paraId="39C73F96" w14:textId="188D5424"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Cheyenne</w:t>
            </w:r>
          </w:p>
        </w:tc>
        <w:tc>
          <w:tcPr>
            <w:tcW w:w="2518" w:type="dxa"/>
          </w:tcPr>
          <w:p w14:paraId="18D8AF3D" w14:textId="6015C303"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Population Density</w:t>
            </w:r>
          </w:p>
        </w:tc>
        <w:tc>
          <w:tcPr>
            <w:tcW w:w="2345" w:type="dxa"/>
          </w:tcPr>
          <w:p w14:paraId="4C01351B" w14:textId="75150254"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r w:rsidR="00970749" w:rsidRPr="00D0287A" w14:paraId="605313EB" w14:textId="655F20CD" w:rsidTr="00970749">
        <w:tc>
          <w:tcPr>
            <w:cnfStyle w:val="001000000000" w:firstRow="0" w:lastRow="0" w:firstColumn="1" w:lastColumn="0" w:oddVBand="0" w:evenVBand="0" w:oddHBand="0" w:evenHBand="0" w:firstRowFirstColumn="0" w:firstRowLastColumn="0" w:lastRowFirstColumn="0" w:lastRowLastColumn="0"/>
            <w:tcW w:w="2146" w:type="dxa"/>
          </w:tcPr>
          <w:p w14:paraId="2AAB8876" w14:textId="00E1B00A"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Cheyenne</w:t>
            </w:r>
          </w:p>
        </w:tc>
        <w:tc>
          <w:tcPr>
            <w:tcW w:w="2518" w:type="dxa"/>
          </w:tcPr>
          <w:p w14:paraId="04940A09" w14:textId="6A7C2F0C"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Total Families</w:t>
            </w:r>
          </w:p>
        </w:tc>
        <w:tc>
          <w:tcPr>
            <w:tcW w:w="2345" w:type="dxa"/>
          </w:tcPr>
          <w:p w14:paraId="0D7A4A11" w14:textId="44C6756E"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r w:rsidR="00970749" w:rsidRPr="00D0287A" w14:paraId="7A26B264" w14:textId="77777777" w:rsidTr="00970749">
        <w:tc>
          <w:tcPr>
            <w:cnfStyle w:val="001000000000" w:firstRow="0" w:lastRow="0" w:firstColumn="1" w:lastColumn="0" w:oddVBand="0" w:evenVBand="0" w:oddHBand="0" w:evenHBand="0" w:firstRowFirstColumn="0" w:firstRowLastColumn="0" w:lastRowFirstColumn="0" w:lastRowLastColumn="0"/>
            <w:tcW w:w="2146" w:type="dxa"/>
          </w:tcPr>
          <w:p w14:paraId="1793D7CD" w14:textId="6D2B23A1"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Cheyenne</w:t>
            </w:r>
          </w:p>
        </w:tc>
        <w:tc>
          <w:tcPr>
            <w:tcW w:w="2518" w:type="dxa"/>
          </w:tcPr>
          <w:p w14:paraId="69D8BFC7" w14:textId="7D1847D1"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Population</w:t>
            </w:r>
          </w:p>
        </w:tc>
        <w:tc>
          <w:tcPr>
            <w:tcW w:w="2345" w:type="dxa"/>
          </w:tcPr>
          <w:p w14:paraId="7364B954" w14:textId="755BB673"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r w:rsidR="00970749" w:rsidRPr="00D0287A" w14:paraId="6D724E16" w14:textId="77777777" w:rsidTr="00970749">
        <w:tc>
          <w:tcPr>
            <w:cnfStyle w:val="001000000000" w:firstRow="0" w:lastRow="0" w:firstColumn="1" w:lastColumn="0" w:oddVBand="0" w:evenVBand="0" w:oddHBand="0" w:evenHBand="0" w:firstRowFirstColumn="0" w:firstRowLastColumn="0" w:lastRowFirstColumn="0" w:lastRowLastColumn="0"/>
            <w:tcW w:w="2146" w:type="dxa"/>
          </w:tcPr>
          <w:p w14:paraId="00F22410" w14:textId="2B02D9F1"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Cheyenne</w:t>
            </w:r>
          </w:p>
        </w:tc>
        <w:tc>
          <w:tcPr>
            <w:tcW w:w="2518" w:type="dxa"/>
          </w:tcPr>
          <w:p w14:paraId="55BE2193" w14:textId="2BF1EB64"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2010 Sales</w:t>
            </w:r>
          </w:p>
        </w:tc>
        <w:tc>
          <w:tcPr>
            <w:tcW w:w="2345" w:type="dxa"/>
          </w:tcPr>
          <w:p w14:paraId="760308B7" w14:textId="0E73719D"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r w:rsidR="00970749" w:rsidRPr="00D0287A" w14:paraId="7A668C30" w14:textId="77777777" w:rsidTr="00970749">
        <w:tc>
          <w:tcPr>
            <w:cnfStyle w:val="001000000000" w:firstRow="0" w:lastRow="0" w:firstColumn="1" w:lastColumn="0" w:oddVBand="0" w:evenVBand="0" w:oddHBand="0" w:evenHBand="0" w:firstRowFirstColumn="0" w:firstRowLastColumn="0" w:lastRowFirstColumn="0" w:lastRowLastColumn="0"/>
            <w:tcW w:w="2146" w:type="dxa"/>
          </w:tcPr>
          <w:p w14:paraId="093081C3" w14:textId="276FBAB5"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rPr>
                <w:sz w:val="20"/>
                <w:szCs w:val="20"/>
              </w:rPr>
            </w:pPr>
            <w:r w:rsidRPr="00D0287A">
              <w:rPr>
                <w:sz w:val="20"/>
                <w:szCs w:val="20"/>
              </w:rPr>
              <w:t>Gillette</w:t>
            </w:r>
          </w:p>
        </w:tc>
        <w:tc>
          <w:tcPr>
            <w:tcW w:w="2518" w:type="dxa"/>
          </w:tcPr>
          <w:p w14:paraId="552A9AB3" w14:textId="019EDB43"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2010 Sales</w:t>
            </w:r>
          </w:p>
        </w:tc>
        <w:tc>
          <w:tcPr>
            <w:tcW w:w="2345" w:type="dxa"/>
          </w:tcPr>
          <w:p w14:paraId="17DC52F0" w14:textId="38BA0C7D" w:rsidR="00970749" w:rsidRPr="00D0287A" w:rsidRDefault="00970749" w:rsidP="0097074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0"/>
                <w:szCs w:val="20"/>
              </w:rPr>
            </w:pPr>
            <w:r w:rsidRPr="00D0287A">
              <w:rPr>
                <w:sz w:val="20"/>
                <w:szCs w:val="20"/>
              </w:rPr>
              <w:t>Upper Fence</w:t>
            </w:r>
          </w:p>
        </w:tc>
      </w:tr>
    </w:tbl>
    <w:p w14:paraId="0EC14F3A" w14:textId="1E725405" w:rsidR="00CB2087" w:rsidRDefault="00CB20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5550"/>
      </w:tblGrid>
      <w:tr w:rsidR="00D375D5" w14:paraId="3BFBF78F" w14:textId="77777777" w:rsidTr="00D375D5">
        <w:tc>
          <w:tcPr>
            <w:tcW w:w="3454" w:type="dxa"/>
          </w:tcPr>
          <w:p w14:paraId="533C28A8" w14:textId="77777777" w:rsidR="00D0287A" w:rsidRDefault="003614DA">
            <w:pPr>
              <w:pBdr>
                <w:top w:val="none" w:sz="0" w:space="0" w:color="auto"/>
                <w:left w:val="none" w:sz="0" w:space="0" w:color="auto"/>
                <w:bottom w:val="none" w:sz="0" w:space="0" w:color="auto"/>
                <w:right w:val="none" w:sz="0" w:space="0" w:color="auto"/>
                <w:between w:val="none" w:sz="0" w:space="0" w:color="auto"/>
              </w:pBdr>
            </w:pPr>
            <w:r w:rsidRPr="003614DA">
              <w:drawing>
                <wp:inline distT="0" distB="0" distL="0" distR="0" wp14:anchorId="023E024E" wp14:editId="34BCC065">
                  <wp:extent cx="2055137" cy="202405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712" cy="2034473"/>
                          </a:xfrm>
                          <a:prstGeom prst="rect">
                            <a:avLst/>
                          </a:prstGeom>
                        </pic:spPr>
                      </pic:pic>
                    </a:graphicData>
                  </a:graphic>
                </wp:inline>
              </w:drawing>
            </w:r>
          </w:p>
          <w:p w14:paraId="7732B3EC" w14:textId="340231C5" w:rsidR="006B6FA4" w:rsidRDefault="006B6FA4">
            <w:pPr>
              <w:pBdr>
                <w:top w:val="none" w:sz="0" w:space="0" w:color="auto"/>
                <w:left w:val="none" w:sz="0" w:space="0" w:color="auto"/>
                <w:bottom w:val="none" w:sz="0" w:space="0" w:color="auto"/>
                <w:right w:val="none" w:sz="0" w:space="0" w:color="auto"/>
                <w:between w:val="none" w:sz="0" w:space="0" w:color="auto"/>
              </w:pBdr>
            </w:pPr>
          </w:p>
        </w:tc>
        <w:tc>
          <w:tcPr>
            <w:tcW w:w="6122" w:type="dxa"/>
          </w:tcPr>
          <w:p w14:paraId="6F2D6802" w14:textId="3C89221F" w:rsidR="00D0287A" w:rsidRDefault="00037E34">
            <w:pPr>
              <w:pBdr>
                <w:top w:val="none" w:sz="0" w:space="0" w:color="auto"/>
                <w:left w:val="none" w:sz="0" w:space="0" w:color="auto"/>
                <w:bottom w:val="none" w:sz="0" w:space="0" w:color="auto"/>
                <w:right w:val="none" w:sz="0" w:space="0" w:color="auto"/>
                <w:between w:val="none" w:sz="0" w:space="0" w:color="auto"/>
              </w:pBdr>
            </w:pPr>
            <w:r>
              <w:t>From the scatterplot of Land Area vs Population</w:t>
            </w:r>
            <w:r w:rsidR="003614DA">
              <w:t xml:space="preserve"> Density</w:t>
            </w:r>
            <w:r>
              <w:t xml:space="preserve">, the outlier for Land Area is Rock Springs, while for </w:t>
            </w:r>
            <w:r w:rsidR="003614DA">
              <w:t>Population Density</w:t>
            </w:r>
            <w:r>
              <w:t xml:space="preserve"> is Cheyenne. While Rock Springs is identified to be outlier for Land Area, it is not that much larger than the Upper Fence (6620 &gt; 5969)</w:t>
            </w:r>
            <w:r w:rsidR="003614DA">
              <w:t xml:space="preserve"> and </w:t>
            </w:r>
            <w:r w:rsidR="006B6FA4">
              <w:t xml:space="preserve">is still reasonable, so it </w:t>
            </w:r>
            <w:r w:rsidR="003614DA">
              <w:t>should not be removed.</w:t>
            </w:r>
          </w:p>
        </w:tc>
      </w:tr>
      <w:tr w:rsidR="00D375D5" w14:paraId="3C092EA8" w14:textId="77777777" w:rsidTr="00D375D5">
        <w:tc>
          <w:tcPr>
            <w:tcW w:w="3454" w:type="dxa"/>
          </w:tcPr>
          <w:p w14:paraId="7FE85727" w14:textId="77777777" w:rsidR="00D0287A" w:rsidRDefault="006B6FA4">
            <w:pPr>
              <w:pBdr>
                <w:top w:val="none" w:sz="0" w:space="0" w:color="auto"/>
                <w:left w:val="none" w:sz="0" w:space="0" w:color="auto"/>
                <w:bottom w:val="none" w:sz="0" w:space="0" w:color="auto"/>
                <w:right w:val="none" w:sz="0" w:space="0" w:color="auto"/>
                <w:between w:val="none" w:sz="0" w:space="0" w:color="auto"/>
              </w:pBdr>
            </w:pPr>
            <w:r w:rsidRPr="00D0287A">
              <w:drawing>
                <wp:inline distT="0" distB="0" distL="0" distR="0" wp14:anchorId="5AAD11BB" wp14:editId="3C8E23DA">
                  <wp:extent cx="2186412" cy="2055703"/>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6753" cy="2065426"/>
                          </a:xfrm>
                          <a:prstGeom prst="rect">
                            <a:avLst/>
                          </a:prstGeom>
                        </pic:spPr>
                      </pic:pic>
                    </a:graphicData>
                  </a:graphic>
                </wp:inline>
              </w:drawing>
            </w:r>
          </w:p>
          <w:p w14:paraId="4C54F2E7" w14:textId="4DDBAF7E" w:rsidR="006B6FA4" w:rsidRDefault="006B6FA4">
            <w:pPr>
              <w:pBdr>
                <w:top w:val="none" w:sz="0" w:space="0" w:color="auto"/>
                <w:left w:val="none" w:sz="0" w:space="0" w:color="auto"/>
                <w:bottom w:val="none" w:sz="0" w:space="0" w:color="auto"/>
                <w:right w:val="none" w:sz="0" w:space="0" w:color="auto"/>
                <w:between w:val="none" w:sz="0" w:space="0" w:color="auto"/>
              </w:pBdr>
            </w:pPr>
          </w:p>
        </w:tc>
        <w:tc>
          <w:tcPr>
            <w:tcW w:w="6122" w:type="dxa"/>
          </w:tcPr>
          <w:p w14:paraId="71F76C78" w14:textId="000F5279" w:rsidR="00D0287A" w:rsidRDefault="006B6FA4">
            <w:pPr>
              <w:pBdr>
                <w:top w:val="none" w:sz="0" w:space="0" w:color="auto"/>
                <w:left w:val="none" w:sz="0" w:space="0" w:color="auto"/>
                <w:bottom w:val="none" w:sz="0" w:space="0" w:color="auto"/>
                <w:right w:val="none" w:sz="0" w:space="0" w:color="auto"/>
                <w:between w:val="none" w:sz="0" w:space="0" w:color="auto"/>
              </w:pBdr>
            </w:pPr>
            <w:r>
              <w:t xml:space="preserve">From the scatterplot of 2010 Population vs Population Density, the outlier for both variables </w:t>
            </w:r>
            <w:proofErr w:type="gramStart"/>
            <w:r>
              <w:t>is</w:t>
            </w:r>
            <w:proofErr w:type="gramEnd"/>
            <w:r>
              <w:t xml:space="preserve"> Cheyenne. The </w:t>
            </w:r>
            <w:r w:rsidR="005F387B">
              <w:t>correlation between the 2 variables for Cheyenne mostly fits on the regression for the other cities and this is a case where Cheyenne is just a large 2010 Population with a large Population Density. It should not be removed.</w:t>
            </w:r>
          </w:p>
        </w:tc>
      </w:tr>
      <w:tr w:rsidR="00D375D5" w14:paraId="1EFEE3BD" w14:textId="77777777" w:rsidTr="00D375D5">
        <w:tc>
          <w:tcPr>
            <w:tcW w:w="3454" w:type="dxa"/>
          </w:tcPr>
          <w:p w14:paraId="7EA91265" w14:textId="77777777" w:rsidR="00D0287A" w:rsidRDefault="005F387B">
            <w:pPr>
              <w:pBdr>
                <w:top w:val="none" w:sz="0" w:space="0" w:color="auto"/>
                <w:left w:val="none" w:sz="0" w:space="0" w:color="auto"/>
                <w:bottom w:val="none" w:sz="0" w:space="0" w:color="auto"/>
                <w:right w:val="none" w:sz="0" w:space="0" w:color="auto"/>
                <w:between w:val="none" w:sz="0" w:space="0" w:color="auto"/>
              </w:pBdr>
            </w:pPr>
            <w:r w:rsidRPr="00D0287A">
              <w:drawing>
                <wp:inline distT="0" distB="0" distL="0" distR="0" wp14:anchorId="455A4630" wp14:editId="5A8D1F41">
                  <wp:extent cx="2122916" cy="2059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269" cy="2081350"/>
                          </a:xfrm>
                          <a:prstGeom prst="rect">
                            <a:avLst/>
                          </a:prstGeom>
                        </pic:spPr>
                      </pic:pic>
                    </a:graphicData>
                  </a:graphic>
                </wp:inline>
              </w:drawing>
            </w:r>
          </w:p>
          <w:p w14:paraId="474FAEA2" w14:textId="3D263AC3" w:rsidR="005F387B" w:rsidRDefault="005F387B">
            <w:pPr>
              <w:pBdr>
                <w:top w:val="none" w:sz="0" w:space="0" w:color="auto"/>
                <w:left w:val="none" w:sz="0" w:space="0" w:color="auto"/>
                <w:bottom w:val="none" w:sz="0" w:space="0" w:color="auto"/>
                <w:right w:val="none" w:sz="0" w:space="0" w:color="auto"/>
                <w:between w:val="none" w:sz="0" w:space="0" w:color="auto"/>
              </w:pBdr>
            </w:pPr>
          </w:p>
        </w:tc>
        <w:tc>
          <w:tcPr>
            <w:tcW w:w="6122" w:type="dxa"/>
          </w:tcPr>
          <w:p w14:paraId="2EBA7552" w14:textId="48A06DD0" w:rsidR="00D0287A" w:rsidRDefault="005F387B">
            <w:pPr>
              <w:pBdr>
                <w:top w:val="none" w:sz="0" w:space="0" w:color="auto"/>
                <w:left w:val="none" w:sz="0" w:space="0" w:color="auto"/>
                <w:bottom w:val="none" w:sz="0" w:space="0" w:color="auto"/>
                <w:right w:val="none" w:sz="0" w:space="0" w:color="auto"/>
                <w:between w:val="none" w:sz="0" w:space="0" w:color="auto"/>
              </w:pBdr>
            </w:pPr>
            <w:r>
              <w:t xml:space="preserve">From the scatterplot of 2010 </w:t>
            </w:r>
            <w:r>
              <w:t>Sales</w:t>
            </w:r>
            <w:r>
              <w:t xml:space="preserve"> vs </w:t>
            </w:r>
            <w:r>
              <w:t>Total Families</w:t>
            </w:r>
            <w:r>
              <w:t xml:space="preserve">, the </w:t>
            </w:r>
            <w:r w:rsidR="00752CC3">
              <w:t xml:space="preserve">outlier for </w:t>
            </w:r>
            <w:r>
              <w:t>Total Families</w:t>
            </w:r>
            <w:r>
              <w:t xml:space="preserve"> is Cheyenne</w:t>
            </w:r>
            <w:r>
              <w:t xml:space="preserve"> and for 2010 Sales are Cheyenne and Gillette</w:t>
            </w:r>
            <w:r>
              <w:t xml:space="preserve">. The correlation between the 2 variables for Cheyenne mostly fits on the regression for the other cities and this is a case where Cheyenne </w:t>
            </w:r>
            <w:r>
              <w:t xml:space="preserve">just had </w:t>
            </w:r>
            <w:r>
              <w:t>a large</w:t>
            </w:r>
            <w:r>
              <w:t>r</w:t>
            </w:r>
            <w:r>
              <w:t xml:space="preserve"> </w:t>
            </w:r>
            <w:r>
              <w:t>Total Families and hence larger 2010 Sales</w:t>
            </w:r>
            <w:r>
              <w:t>. It should not be removed.</w:t>
            </w:r>
          </w:p>
          <w:p w14:paraId="52004901" w14:textId="77777777" w:rsidR="005F387B" w:rsidRDefault="005F387B">
            <w:pPr>
              <w:pBdr>
                <w:top w:val="none" w:sz="0" w:space="0" w:color="auto"/>
                <w:left w:val="none" w:sz="0" w:space="0" w:color="auto"/>
                <w:bottom w:val="none" w:sz="0" w:space="0" w:color="auto"/>
                <w:right w:val="none" w:sz="0" w:space="0" w:color="auto"/>
                <w:between w:val="none" w:sz="0" w:space="0" w:color="auto"/>
              </w:pBdr>
            </w:pPr>
          </w:p>
          <w:p w14:paraId="56EB6141" w14:textId="21A9C8F7" w:rsidR="005F387B" w:rsidRDefault="00F11CB5">
            <w:pPr>
              <w:pBdr>
                <w:top w:val="none" w:sz="0" w:space="0" w:color="auto"/>
                <w:left w:val="none" w:sz="0" w:space="0" w:color="auto"/>
                <w:bottom w:val="none" w:sz="0" w:space="0" w:color="auto"/>
                <w:right w:val="none" w:sz="0" w:space="0" w:color="auto"/>
                <w:between w:val="none" w:sz="0" w:space="0" w:color="auto"/>
              </w:pBdr>
            </w:pPr>
            <w:r>
              <w:t>The same can said for Gillette too.</w:t>
            </w:r>
          </w:p>
        </w:tc>
      </w:tr>
      <w:tr w:rsidR="00D375D5" w14:paraId="338DEB3B" w14:textId="77777777" w:rsidTr="00D375D5">
        <w:tc>
          <w:tcPr>
            <w:tcW w:w="3454" w:type="dxa"/>
          </w:tcPr>
          <w:p w14:paraId="5DA2F626" w14:textId="0D4196EB" w:rsidR="00D0287A" w:rsidRDefault="001C2F8C">
            <w:pPr>
              <w:pBdr>
                <w:top w:val="none" w:sz="0" w:space="0" w:color="auto"/>
                <w:left w:val="none" w:sz="0" w:space="0" w:color="auto"/>
                <w:bottom w:val="none" w:sz="0" w:space="0" w:color="auto"/>
                <w:right w:val="none" w:sz="0" w:space="0" w:color="auto"/>
                <w:between w:val="none" w:sz="0" w:space="0" w:color="auto"/>
              </w:pBdr>
            </w:pPr>
            <w:r>
              <w:rPr>
                <w:noProof/>
              </w:rPr>
              <w:lastRenderedPageBreak/>
              <mc:AlternateContent>
                <mc:Choice Requires="wps">
                  <w:drawing>
                    <wp:anchor distT="0" distB="0" distL="114300" distR="114300" simplePos="0" relativeHeight="251658240" behindDoc="0" locked="0" layoutInCell="1" allowOverlap="1" wp14:anchorId="28477284" wp14:editId="0296CA4D">
                      <wp:simplePos x="0" y="0"/>
                      <wp:positionH relativeFrom="column">
                        <wp:posOffset>858382</wp:posOffset>
                      </wp:positionH>
                      <wp:positionV relativeFrom="paragraph">
                        <wp:posOffset>886359</wp:posOffset>
                      </wp:positionV>
                      <wp:extent cx="427210" cy="212605"/>
                      <wp:effectExtent l="57150" t="19050" r="68580" b="92710"/>
                      <wp:wrapNone/>
                      <wp:docPr id="7" name="Rectangle 7"/>
                      <wp:cNvGraphicFramePr/>
                      <a:graphic xmlns:a="http://schemas.openxmlformats.org/drawingml/2006/main">
                        <a:graphicData uri="http://schemas.microsoft.com/office/word/2010/wordprocessingShape">
                          <wps:wsp>
                            <wps:cNvSpPr/>
                            <wps:spPr>
                              <a:xfrm>
                                <a:off x="0" y="0"/>
                                <a:ext cx="427210" cy="21260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18FC13C" w14:textId="6AAB0437" w:rsidR="001C2F8C" w:rsidRPr="00DC1F5E" w:rsidRDefault="001C2F8C" w:rsidP="001C2F8C">
                                  <w:pPr>
                                    <w:jc w:val="center"/>
                                    <w:rPr>
                                      <w:color w:val="FF0000"/>
                                      <w:sz w:val="12"/>
                                      <w:szCs w:val="12"/>
                                    </w:rPr>
                                  </w:pPr>
                                  <w:r w:rsidRPr="00DC1F5E">
                                    <w:rPr>
                                      <w:color w:val="FF0000"/>
                                      <w:sz w:val="12"/>
                                      <w:szCs w:val="12"/>
                                    </w:rPr>
                                    <w:t>outlier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7284" id="Rectangle 7" o:spid="_x0000_s1026" style="position:absolute;margin-left:67.6pt;margin-top:69.8pt;width:33.65pt;height: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HGawIAAEYFAAAOAAAAZHJzL2Uyb0RvYy54bWysVF9r2zAQfx/sOwi9r469tN1CnRJaMgal&#10;DWtHnxVZSgyyTjspsbNPv5PsuKErFMb8IN/p/v/uTlfXXWPYXqGvwZY8P5twpqyEqrabkv98Wn76&#10;wpkPwlbCgFUlPyjPr+cfP1y1bqYK2IKpFDJyYv2sdSXfhuBmWeblVjXCn4FTloQasBGBWNxkFYqW&#10;vDcmKyaTi6wFrByCVN7T7W0v5PPkX2slw4PWXgVmSk65hXRiOtfxzOZXYrZB4ba1HNIQ/5BFI2pL&#10;QUdXtyIItsP6L1dNLRE86HAmoclA61qqVANVk09eVfO4FU6lWggc70aY/P9zK+/3j26FBEPr/MwT&#10;GavoNDbxT/mxLoF1GMFSXWCSLqfFZZETpJJERV5cTM4jmNmLsUMfviloWCRKjtSLBJHY3/nQqx5V&#10;YiwLy9qY1A9j44UHU1fxLjG4Wd8YZHtBjVwuJ/QN4U7UKHg0zV5KSVQ4GBV9GPtDaVZXlHyeMklT&#10;pka3QkplQz74TdrRTFMKo+Hn9w0H/Wiq0gSOxsX7xqNFigw2jMZNbQHfcmDGlHWvf0SgrztCELp1&#10;N7R4DdVhhQyhXwXv5LKm/twJH1YCafappbTP4YEObaAtOQwUZ1vA32/dR30aSZJy1tIuldz/2glU&#10;nJnvlob1az6dxuVLzPT8siAGTyXrU4ndNTdAXc7p5XAykVE/mCOpEZpnWvtFjEoiYSXFLrkMeGRu&#10;Qr/j9HBItVgkNVo4J8KdfXTyOABx/p66Z4FuGNJA030Px70Ts1ez2uvG1lhY7ALoOg1yhLjHdYCe&#10;ljWtwvCwxNfglE9aL8/f/A8AAAD//wMAUEsDBBQABgAIAAAAIQDe5LbG3QAAAAsBAAAPAAAAZHJz&#10;L2Rvd25yZXYueG1sTI/NTsQwDITvSLxDZCRubLrtdmFL0xVCQuJKQYJjtjFNReOUJv3h7fGe4Oax&#10;R+NvyuPqejHjGDpPCrabBARS401HrYK316ebOxAhajK694QKfjDAsbq8KHVh/EIvONexFRxCodAK&#10;bIxDIWVoLDodNn5A4tunH52OLMdWmlEvHO56mSbJXjrdEX+wesBHi81XPTkF07fJFuPNnO/q5w97&#10;MO87vZJS11frwz2IiGv8M8MZn9GhYqaTn8gE0bPO8pSt5+GwB8GONElzECfe3GZbkFUp/3eofgEA&#10;AP//AwBQSwECLQAUAAYACAAAACEAtoM4kv4AAADhAQAAEwAAAAAAAAAAAAAAAAAAAAAAW0NvbnRl&#10;bnRfVHlwZXNdLnhtbFBLAQItABQABgAIAAAAIQA4/SH/1gAAAJQBAAALAAAAAAAAAAAAAAAAAC8B&#10;AABfcmVscy8ucmVsc1BLAQItABQABgAIAAAAIQCQ6zHGawIAAEYFAAAOAAAAAAAAAAAAAAAAAC4C&#10;AABkcnMvZTJvRG9jLnhtbFBLAQItABQABgAIAAAAIQDe5LbG3QAAAAsBAAAPAAAAAAAAAAAAAAAA&#10;AMUEAABkcnMvZG93bnJldi54bWxQSwUGAAAAAAQABADzAAAAzwUAAAAA&#10;" filled="f" strokecolor="red">
                      <v:shadow on="t" color="black" opacity="22937f" origin=",.5" offset="0,.63889mm"/>
                      <v:textbox>
                        <w:txbxContent>
                          <w:p w14:paraId="318FC13C" w14:textId="6AAB0437" w:rsidR="001C2F8C" w:rsidRPr="00DC1F5E" w:rsidRDefault="001C2F8C" w:rsidP="001C2F8C">
                            <w:pPr>
                              <w:jc w:val="center"/>
                              <w:rPr>
                                <w:color w:val="FF0000"/>
                                <w:sz w:val="12"/>
                                <w:szCs w:val="12"/>
                              </w:rPr>
                            </w:pPr>
                            <w:r w:rsidRPr="00DC1F5E">
                              <w:rPr>
                                <w:color w:val="FF0000"/>
                                <w:sz w:val="12"/>
                                <w:szCs w:val="12"/>
                              </w:rPr>
                              <w:t>outlier</w:t>
                            </w:r>
                          </w:p>
                        </w:txbxContent>
                      </v:textbox>
                    </v:rect>
                  </w:pict>
                </mc:Fallback>
              </mc:AlternateContent>
            </w:r>
            <w:r w:rsidR="00F11CB5" w:rsidRPr="00F11CB5">
              <w:drawing>
                <wp:inline distT="0" distB="0" distL="0" distR="0" wp14:anchorId="47C0D94D" wp14:editId="6F00E3F5">
                  <wp:extent cx="2416791" cy="2353901"/>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100" cy="2360045"/>
                          </a:xfrm>
                          <a:prstGeom prst="rect">
                            <a:avLst/>
                          </a:prstGeom>
                        </pic:spPr>
                      </pic:pic>
                    </a:graphicData>
                  </a:graphic>
                </wp:inline>
              </w:drawing>
            </w:r>
          </w:p>
          <w:p w14:paraId="33739D6E" w14:textId="098F685A" w:rsidR="00F11CB5" w:rsidRDefault="00F11CB5">
            <w:pPr>
              <w:pBdr>
                <w:top w:val="none" w:sz="0" w:space="0" w:color="auto"/>
                <w:left w:val="none" w:sz="0" w:space="0" w:color="auto"/>
                <w:bottom w:val="none" w:sz="0" w:space="0" w:color="auto"/>
                <w:right w:val="none" w:sz="0" w:space="0" w:color="auto"/>
                <w:between w:val="none" w:sz="0" w:space="0" w:color="auto"/>
              </w:pBdr>
            </w:pPr>
          </w:p>
        </w:tc>
        <w:tc>
          <w:tcPr>
            <w:tcW w:w="6122" w:type="dxa"/>
          </w:tcPr>
          <w:p w14:paraId="68AA5C67" w14:textId="570E57B5" w:rsidR="00752CC3" w:rsidRDefault="00752CC3" w:rsidP="00752CC3">
            <w:pPr>
              <w:pBdr>
                <w:top w:val="none" w:sz="0" w:space="0" w:color="auto"/>
                <w:left w:val="none" w:sz="0" w:space="0" w:color="auto"/>
                <w:bottom w:val="none" w:sz="0" w:space="0" w:color="auto"/>
                <w:right w:val="none" w:sz="0" w:space="0" w:color="auto"/>
                <w:between w:val="none" w:sz="0" w:space="0" w:color="auto"/>
              </w:pBdr>
            </w:pPr>
            <w:r>
              <w:t xml:space="preserve">From the scatterplot of </w:t>
            </w:r>
            <w:r>
              <w:t>Population Density</w:t>
            </w:r>
            <w:r w:rsidR="00074FAC">
              <w:t xml:space="preserve"> vs </w:t>
            </w:r>
            <w:r w:rsidR="00074FAC">
              <w:t>2010 Sales</w:t>
            </w:r>
            <w:r>
              <w:t xml:space="preserve">, the </w:t>
            </w:r>
            <w:r w:rsidR="00074FAC">
              <w:t xml:space="preserve">outlier for </w:t>
            </w:r>
            <w:r w:rsidR="00074FAC">
              <w:t xml:space="preserve">Population Density </w:t>
            </w:r>
            <w:r>
              <w:t xml:space="preserve">is Cheyenne and for 2010 Sales are Cheyenne and Gillette. The correlation between the 2 variables for Cheyenne mostly fits on the regression for the other cities and this is a case where Cheyenne just had a larger </w:t>
            </w:r>
            <w:r w:rsidR="00DD695A">
              <w:t>Population Density</w:t>
            </w:r>
            <w:r>
              <w:t xml:space="preserve"> and hence larger 2010 Sales. It should not be removed.</w:t>
            </w:r>
          </w:p>
          <w:p w14:paraId="4186B81B" w14:textId="77777777" w:rsidR="00D0287A" w:rsidRDefault="00D0287A">
            <w:pPr>
              <w:pBdr>
                <w:top w:val="none" w:sz="0" w:space="0" w:color="auto"/>
                <w:left w:val="none" w:sz="0" w:space="0" w:color="auto"/>
                <w:bottom w:val="none" w:sz="0" w:space="0" w:color="auto"/>
                <w:right w:val="none" w:sz="0" w:space="0" w:color="auto"/>
                <w:between w:val="none" w:sz="0" w:space="0" w:color="auto"/>
              </w:pBdr>
            </w:pPr>
          </w:p>
          <w:p w14:paraId="756B61A5" w14:textId="12C4604B" w:rsidR="00DD695A" w:rsidRDefault="00841C76">
            <w:pPr>
              <w:pBdr>
                <w:top w:val="none" w:sz="0" w:space="0" w:color="auto"/>
                <w:left w:val="none" w:sz="0" w:space="0" w:color="auto"/>
                <w:bottom w:val="none" w:sz="0" w:space="0" w:color="auto"/>
                <w:right w:val="none" w:sz="0" w:space="0" w:color="auto"/>
                <w:between w:val="none" w:sz="0" w:space="0" w:color="auto"/>
              </w:pBdr>
            </w:pPr>
            <w:r>
              <w:t>However,</w:t>
            </w:r>
            <w:r w:rsidR="00DD695A">
              <w:t xml:space="preserve"> for Gillette, the 2010 Sales appears abnormally higher than typical for its Population Density</w:t>
            </w:r>
            <w:r>
              <w:t xml:space="preserve">. For other cities with similar Population Density, their 2010 Sales are almost 2 times less than Gillette’s. </w:t>
            </w:r>
            <w:r w:rsidR="009124AD" w:rsidRPr="009124AD">
              <w:t xml:space="preserve">Given there are only 11 cities, removing Gillette will severely compromise the statistical power of the model. </w:t>
            </w:r>
            <w:proofErr w:type="gramStart"/>
            <w:r w:rsidR="009124AD" w:rsidRPr="009124AD">
              <w:t>Instead</w:t>
            </w:r>
            <w:proofErr w:type="gramEnd"/>
            <w:r w:rsidR="009124AD" w:rsidRPr="009124AD">
              <w:t xml:space="preserve"> 2010 Sales for Gillette should be imputed using a regression based on 2010 Sales and the Population Density, predicting Gillette’s 2010 Sales from its Population Density.</w:t>
            </w:r>
          </w:p>
        </w:tc>
      </w:tr>
    </w:tbl>
    <w:p w14:paraId="230E15DD" w14:textId="77777777" w:rsidR="00D0287A" w:rsidRDefault="00D0287A"/>
    <w:p w14:paraId="2BCD2B2F" w14:textId="61DC75BC" w:rsidR="00D0287A" w:rsidRDefault="00D0287A"/>
    <w:p w14:paraId="513947F7" w14:textId="42715D35" w:rsidR="00104013" w:rsidRDefault="00104013"/>
    <w:sectPr w:rsidR="001040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BD1"/>
    <w:multiLevelType w:val="multilevel"/>
    <w:tmpl w:val="15863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04013"/>
    <w:rsid w:val="00037E34"/>
    <w:rsid w:val="00074FAC"/>
    <w:rsid w:val="00104013"/>
    <w:rsid w:val="001C2F8C"/>
    <w:rsid w:val="003614DA"/>
    <w:rsid w:val="00362159"/>
    <w:rsid w:val="00466249"/>
    <w:rsid w:val="004C5316"/>
    <w:rsid w:val="004D7066"/>
    <w:rsid w:val="005D0D87"/>
    <w:rsid w:val="005F387B"/>
    <w:rsid w:val="0067165B"/>
    <w:rsid w:val="006B6FA4"/>
    <w:rsid w:val="00752CC3"/>
    <w:rsid w:val="00841C76"/>
    <w:rsid w:val="008D05D8"/>
    <w:rsid w:val="009124AD"/>
    <w:rsid w:val="00923367"/>
    <w:rsid w:val="00970749"/>
    <w:rsid w:val="009C1AD3"/>
    <w:rsid w:val="00C967A7"/>
    <w:rsid w:val="00CB2087"/>
    <w:rsid w:val="00D0287A"/>
    <w:rsid w:val="00D375D5"/>
    <w:rsid w:val="00DA6E69"/>
    <w:rsid w:val="00DC1F5E"/>
    <w:rsid w:val="00DD695A"/>
    <w:rsid w:val="00F11CB5"/>
    <w:rsid w:val="00F46363"/>
    <w:rsid w:val="00F61986"/>
    <w:rsid w:val="00F8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EB73"/>
  <w15:docId w15:val="{1C220A73-E7D1-4DA5-9CE0-CBAF9825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CB20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07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27</cp:revision>
  <dcterms:created xsi:type="dcterms:W3CDTF">2022-11-17T19:19:00Z</dcterms:created>
  <dcterms:modified xsi:type="dcterms:W3CDTF">2022-11-17T20:51:00Z</dcterms:modified>
</cp:coreProperties>
</file>