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1DC907" w14:textId="2EB501E1" w:rsidR="00F24503" w:rsidRDefault="009A5296">
      <w:pPr>
        <w:jc w:val="center"/>
        <w:rPr>
          <w:sz w:val="32"/>
          <w:szCs w:val="32"/>
          <w:u w:val="single"/>
        </w:rPr>
      </w:pPr>
      <w:r>
        <w:rPr>
          <w:sz w:val="32"/>
          <w:szCs w:val="32"/>
          <w:u w:val="single"/>
        </w:rPr>
        <w:t>Project: Predictive Analytics Capstone</w:t>
      </w:r>
    </w:p>
    <w:p w14:paraId="7115E223" w14:textId="097A9989" w:rsidR="00C714F2" w:rsidRPr="00C714F2" w:rsidRDefault="00C714F2">
      <w:pPr>
        <w:jc w:val="center"/>
        <w:rPr>
          <w:sz w:val="20"/>
          <w:szCs w:val="20"/>
        </w:rPr>
      </w:pPr>
      <w:r w:rsidRPr="00C714F2">
        <w:rPr>
          <w:sz w:val="24"/>
          <w:szCs w:val="24"/>
        </w:rPr>
        <w:t>Using Alteryx 2021.3</w:t>
      </w:r>
    </w:p>
    <w:p w14:paraId="4B451518" w14:textId="0D3631DB" w:rsidR="00F24503" w:rsidRDefault="009A5296">
      <w:pPr>
        <w:pStyle w:val="Heading2"/>
        <w:keepNext w:val="0"/>
        <w:keepLines w:val="0"/>
        <w:spacing w:before="240" w:after="40"/>
      </w:pPr>
      <w:r>
        <w:t>Task 1: Determine Store Formats for Existing Stores</w:t>
      </w:r>
    </w:p>
    <w:p w14:paraId="34471E6C" w14:textId="3D5629CA" w:rsidR="00F24503" w:rsidRPr="00AD51EE" w:rsidRDefault="009A5296">
      <w:pPr>
        <w:numPr>
          <w:ilvl w:val="0"/>
          <w:numId w:val="1"/>
        </w:numPr>
        <w:spacing w:line="240" w:lineRule="auto"/>
        <w:rPr>
          <w:b/>
          <w:bCs/>
        </w:rPr>
      </w:pPr>
      <w:r w:rsidRPr="00AD51EE">
        <w:rPr>
          <w:b/>
          <w:bCs/>
        </w:rPr>
        <w:t>What is the optimal number of store formats? How did you a</w:t>
      </w:r>
      <w:r w:rsidRPr="00AD51EE">
        <w:rPr>
          <w:b/>
          <w:bCs/>
        </w:rPr>
        <w:t>rrive at that number?</w:t>
      </w:r>
    </w:p>
    <w:p w14:paraId="2D8E001A" w14:textId="3BA6B77E" w:rsidR="00DD5BA9" w:rsidRDefault="00DD5BA9" w:rsidP="00DD5BA9">
      <w:pPr>
        <w:spacing w:line="240" w:lineRule="auto"/>
        <w:ind w:left="720"/>
      </w:pPr>
    </w:p>
    <w:p w14:paraId="05DA32A5" w14:textId="346A4C8A" w:rsidR="00DD5BA9" w:rsidRDefault="00985974" w:rsidP="00DD5BA9">
      <w:pPr>
        <w:spacing w:line="240" w:lineRule="auto"/>
        <w:ind w:left="720"/>
      </w:pPr>
      <w:r>
        <w:t>Optimum number of store formats is 3.</w:t>
      </w:r>
    </w:p>
    <w:p w14:paraId="6D07082C" w14:textId="41D1691C" w:rsidR="00985974" w:rsidRDefault="00985974" w:rsidP="00DD5BA9">
      <w:pPr>
        <w:spacing w:line="240" w:lineRule="auto"/>
        <w:ind w:left="720"/>
      </w:pPr>
    </w:p>
    <w:p w14:paraId="19BA2B05" w14:textId="2B7DB116" w:rsidR="00985974" w:rsidRDefault="00985974" w:rsidP="00DD5BA9">
      <w:pPr>
        <w:spacing w:line="240" w:lineRule="auto"/>
        <w:ind w:left="720"/>
      </w:pPr>
      <w:r>
        <w:t xml:space="preserve">The project explicitly states to use K-Mean clustering only, so the other models, K-Median and Neural Gas, were not evaluated. The number of clusters explored ranged from 2 to 8 and for each number of clusters, their Adjusted Rand (AR) Indices and </w:t>
      </w:r>
      <w:proofErr w:type="spellStart"/>
      <w:r>
        <w:t>Calinski-Harabasz</w:t>
      </w:r>
      <w:proofErr w:type="spellEnd"/>
      <w:r>
        <w:t xml:space="preserve"> (CH) Indices were evaluated.</w:t>
      </w:r>
    </w:p>
    <w:p w14:paraId="1EAAE180" w14:textId="1C999F94" w:rsidR="00985974" w:rsidRDefault="00985974" w:rsidP="00DD5BA9">
      <w:pPr>
        <w:spacing w:line="240" w:lineRule="auto"/>
        <w:ind w:left="720"/>
      </w:pPr>
    </w:p>
    <w:p w14:paraId="4C8BAD75" w14:textId="040798D7" w:rsidR="00985974" w:rsidRDefault="00985974" w:rsidP="00DD5BA9">
      <w:pPr>
        <w:spacing w:line="240" w:lineRule="auto"/>
        <w:ind w:left="720"/>
      </w:pPr>
      <w:r>
        <w:t>While the number of clusters of 2 may seem to be an appropriate number based on the highest AR and CH indices, the high number of outliers (open circles) at the lower fence of the box plot for the CH index for cluster 2 may indicate high probability for deviations if this number of clusters is chosen. Instead, a safer choice is the next best that is 3 clusters.</w:t>
      </w:r>
    </w:p>
    <w:p w14:paraId="327F14D2" w14:textId="504E9647" w:rsidR="00EF157D" w:rsidRDefault="00EF157D" w:rsidP="00DD5BA9">
      <w:pPr>
        <w:spacing w:line="240" w:lineRule="auto"/>
        <w:ind w:left="720"/>
      </w:pPr>
    </w:p>
    <w:p w14:paraId="71E80166" w14:textId="10B52078" w:rsidR="00EF157D" w:rsidRDefault="00EF157D" w:rsidP="00DD5BA9">
      <w:pPr>
        <w:spacing w:line="240" w:lineRule="auto"/>
        <w:ind w:left="720"/>
      </w:pPr>
      <w:r>
        <w:t xml:space="preserve">Note: the version of Alteryx </w:t>
      </w:r>
      <w:r w:rsidR="005F6C45">
        <w:t xml:space="preserve">and random seeds </w:t>
      </w:r>
      <w:r>
        <w:t>used can affect the clustering results.</w:t>
      </w:r>
    </w:p>
    <w:p w14:paraId="5272B2CD" w14:textId="154248FA" w:rsidR="00985974" w:rsidRDefault="00985974" w:rsidP="00DD5BA9">
      <w:pPr>
        <w:spacing w:line="240" w:lineRule="auto"/>
        <w:ind w:left="720"/>
      </w:pPr>
    </w:p>
    <w:p w14:paraId="2AF664E1" w14:textId="591420C4" w:rsidR="00985974" w:rsidRDefault="00E112C2" w:rsidP="00DD5BA9">
      <w:pPr>
        <w:spacing w:line="240" w:lineRule="auto"/>
        <w:ind w:left="720"/>
      </w:pPr>
      <w:r w:rsidRPr="00E112C2">
        <w:drawing>
          <wp:inline distT="0" distB="0" distL="0" distR="0" wp14:anchorId="7439F31D" wp14:editId="17AF200C">
            <wp:extent cx="4504358" cy="441672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7" cy="4427019"/>
                    </a:xfrm>
                    <a:prstGeom prst="rect">
                      <a:avLst/>
                    </a:prstGeom>
                  </pic:spPr>
                </pic:pic>
              </a:graphicData>
            </a:graphic>
          </wp:inline>
        </w:drawing>
      </w:r>
    </w:p>
    <w:p w14:paraId="2766F3DF" w14:textId="77777777" w:rsidR="00F24503" w:rsidRDefault="00F24503">
      <w:pPr>
        <w:spacing w:line="240" w:lineRule="auto"/>
        <w:ind w:left="720"/>
      </w:pPr>
    </w:p>
    <w:p w14:paraId="33A6754C" w14:textId="3B4C8E4A" w:rsidR="00F24503" w:rsidRPr="00AD51EE" w:rsidRDefault="009A5296">
      <w:pPr>
        <w:numPr>
          <w:ilvl w:val="0"/>
          <w:numId w:val="1"/>
        </w:numPr>
        <w:spacing w:line="240" w:lineRule="auto"/>
        <w:rPr>
          <w:b/>
          <w:bCs/>
        </w:rPr>
      </w:pPr>
      <w:r w:rsidRPr="00AD51EE">
        <w:rPr>
          <w:b/>
          <w:bCs/>
        </w:rPr>
        <w:lastRenderedPageBreak/>
        <w:t>How many stores fall into each store format?</w:t>
      </w:r>
    </w:p>
    <w:p w14:paraId="02FB8AC6" w14:textId="070771E6" w:rsidR="00EF157D" w:rsidRDefault="00EF157D" w:rsidP="00EF157D">
      <w:pPr>
        <w:spacing w:line="240" w:lineRule="auto"/>
        <w:ind w:left="720"/>
      </w:pPr>
    </w:p>
    <w:p w14:paraId="13EEC2CC" w14:textId="35B1A2BB" w:rsidR="00F24503" w:rsidRDefault="00E112C2">
      <w:pPr>
        <w:spacing w:line="240" w:lineRule="auto"/>
        <w:ind w:left="720"/>
      </w:pPr>
      <w:r w:rsidRPr="00E112C2">
        <w:drawing>
          <wp:inline distT="0" distB="0" distL="0" distR="0" wp14:anchorId="7ABCB6C6" wp14:editId="34BCB7C7">
            <wp:extent cx="2114845" cy="971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845" cy="971686"/>
                    </a:xfrm>
                    <a:prstGeom prst="rect">
                      <a:avLst/>
                    </a:prstGeom>
                  </pic:spPr>
                </pic:pic>
              </a:graphicData>
            </a:graphic>
          </wp:inline>
        </w:drawing>
      </w:r>
    </w:p>
    <w:p w14:paraId="460849F5" w14:textId="77777777" w:rsidR="00B2368C" w:rsidRDefault="00B2368C">
      <w:pPr>
        <w:spacing w:line="240" w:lineRule="auto"/>
        <w:ind w:left="720"/>
      </w:pPr>
    </w:p>
    <w:p w14:paraId="49B3CBF3" w14:textId="77777777" w:rsidR="00F24503" w:rsidRPr="00AD51EE" w:rsidRDefault="009A5296">
      <w:pPr>
        <w:numPr>
          <w:ilvl w:val="0"/>
          <w:numId w:val="1"/>
        </w:numPr>
        <w:spacing w:line="240" w:lineRule="auto"/>
        <w:rPr>
          <w:b/>
          <w:bCs/>
        </w:rPr>
      </w:pPr>
      <w:r w:rsidRPr="00AD51EE">
        <w:rPr>
          <w:b/>
          <w:bCs/>
        </w:rPr>
        <w:t>Based on the results of the clustering model, what is one way that the clusters differ from one another?</w:t>
      </w:r>
    </w:p>
    <w:p w14:paraId="11A3F9D4" w14:textId="7E0C7FE1" w:rsidR="00F24503" w:rsidRDefault="00F24503">
      <w:pPr>
        <w:ind w:left="720"/>
      </w:pPr>
    </w:p>
    <w:p w14:paraId="7909014A" w14:textId="59DFF441" w:rsidR="00AA150C" w:rsidRDefault="00D41FDC">
      <w:pPr>
        <w:ind w:left="720"/>
      </w:pPr>
      <w:r>
        <w:t xml:space="preserve">From the principal component relationships between component 1 and 2 in the figure below, there is a </w:t>
      </w:r>
      <w:r w:rsidR="00AA150C">
        <w:t>similar co-</w:t>
      </w:r>
      <w:r>
        <w:t xml:space="preserve">relationship </w:t>
      </w:r>
      <w:r w:rsidR="00AA150C">
        <w:t xml:space="preserve">for PC1 and PC2 </w:t>
      </w:r>
      <w:r>
        <w:t>in Store Format 1 for Meat and Deli.</w:t>
      </w:r>
      <w:r w:rsidR="00AD4628">
        <w:t xml:space="preserve"> Also, the </w:t>
      </w:r>
      <w:r w:rsidR="00632DC9">
        <w:t>median</w:t>
      </w:r>
      <w:r w:rsidR="00AD4628">
        <w:t xml:space="preserve"> percent for Meat and Deli are higher than for the other 2 Store Formats by about </w:t>
      </w:r>
      <w:r w:rsidR="00632DC9">
        <w:t>0.9</w:t>
      </w:r>
      <w:r w:rsidR="00AD4628">
        <w:t xml:space="preserve"> and 0.</w:t>
      </w:r>
      <w:r w:rsidR="00632DC9">
        <w:t>7</w:t>
      </w:r>
      <w:r w:rsidR="00AD4628">
        <w:t xml:space="preserve"> basis points respectively</w:t>
      </w:r>
    </w:p>
    <w:p w14:paraId="713796B0" w14:textId="77777777" w:rsidR="00AA150C" w:rsidRDefault="00AA150C">
      <w:pPr>
        <w:ind w:left="720"/>
      </w:pPr>
    </w:p>
    <w:p w14:paraId="18231770" w14:textId="13D20F8E" w:rsidR="00B2368C" w:rsidRDefault="00D41FDC">
      <w:pPr>
        <w:ind w:left="720"/>
      </w:pPr>
      <w:r>
        <w:t>For Store Format 2, Floral</w:t>
      </w:r>
      <w:r w:rsidR="003767FD">
        <w:t>,</w:t>
      </w:r>
      <w:r>
        <w:t xml:space="preserve"> Produce </w:t>
      </w:r>
      <w:r w:rsidR="003767FD">
        <w:t xml:space="preserve">and Dairy </w:t>
      </w:r>
      <w:r>
        <w:t xml:space="preserve">are the strong </w:t>
      </w:r>
      <w:proofErr w:type="gramStart"/>
      <w:r>
        <w:t>sellers</w:t>
      </w:r>
      <w:proofErr w:type="gramEnd"/>
      <w:r>
        <w:t xml:space="preserve"> </w:t>
      </w:r>
      <w:r w:rsidR="00AD4628">
        <w:t xml:space="preserve">and their </w:t>
      </w:r>
      <w:r w:rsidR="00632DC9">
        <w:t xml:space="preserve">median </w:t>
      </w:r>
      <w:r w:rsidR="00AD4628">
        <w:t xml:space="preserve">percent sales are higher than the other 2 by </w:t>
      </w:r>
      <w:r w:rsidR="007E2532">
        <w:t>0.2, 2.0</w:t>
      </w:r>
      <w:r w:rsidR="00AD4628">
        <w:t xml:space="preserve"> and 0.</w:t>
      </w:r>
      <w:r w:rsidR="007E2532">
        <w:t>5</w:t>
      </w:r>
      <w:r w:rsidR="00AD4628">
        <w:t xml:space="preserve"> basis points respectively.</w:t>
      </w:r>
    </w:p>
    <w:p w14:paraId="480AC9A5" w14:textId="60E68CA4" w:rsidR="00AD4628" w:rsidRDefault="00AD4628">
      <w:pPr>
        <w:ind w:left="720"/>
      </w:pPr>
    </w:p>
    <w:p w14:paraId="07AE5748" w14:textId="7A74BBEF" w:rsidR="00AD4628" w:rsidRDefault="00AD4628">
      <w:pPr>
        <w:ind w:left="720"/>
      </w:pPr>
      <w:r>
        <w:t xml:space="preserve">For Store Format 3, </w:t>
      </w:r>
      <w:r w:rsidR="007E2532">
        <w:t>General Merchandise</w:t>
      </w:r>
      <w:r>
        <w:t xml:space="preserve"> </w:t>
      </w:r>
      <w:r w:rsidR="007E2532">
        <w:t>are</w:t>
      </w:r>
      <w:r>
        <w:t xml:space="preserve"> the top </w:t>
      </w:r>
      <w:proofErr w:type="gramStart"/>
      <w:r>
        <w:t>seller</w:t>
      </w:r>
      <w:proofErr w:type="gramEnd"/>
      <w:r>
        <w:t xml:space="preserve"> and </w:t>
      </w:r>
      <w:r w:rsidR="007E2532">
        <w:t>their</w:t>
      </w:r>
      <w:r>
        <w:t xml:space="preserve"> </w:t>
      </w:r>
      <w:r w:rsidR="00632DC9">
        <w:t xml:space="preserve">median </w:t>
      </w:r>
      <w:r>
        <w:t xml:space="preserve">percent sale </w:t>
      </w:r>
      <w:r w:rsidR="007E2532">
        <w:t xml:space="preserve">are </w:t>
      </w:r>
      <w:r>
        <w:t xml:space="preserve">higher than the other by </w:t>
      </w:r>
      <w:r w:rsidR="009C7A8B">
        <w:t>2.0</w:t>
      </w:r>
      <w:r>
        <w:t xml:space="preserve"> basis points.</w:t>
      </w:r>
    </w:p>
    <w:p w14:paraId="673121C7" w14:textId="77777777" w:rsidR="00AD4628" w:rsidRDefault="00AD4628">
      <w:pPr>
        <w:ind w:left="720"/>
      </w:pPr>
    </w:p>
    <w:p w14:paraId="3AC2A12C" w14:textId="4D4299D5" w:rsidR="00B23262" w:rsidRDefault="005157B2">
      <w:pPr>
        <w:ind w:left="720"/>
      </w:pPr>
      <w:r w:rsidRPr="005157B2">
        <w:drawing>
          <wp:inline distT="0" distB="0" distL="0" distR="0" wp14:anchorId="0F145188" wp14:editId="529C9087">
            <wp:extent cx="3140015" cy="307107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4431" cy="3075392"/>
                    </a:xfrm>
                    <a:prstGeom prst="rect">
                      <a:avLst/>
                    </a:prstGeom>
                  </pic:spPr>
                </pic:pic>
              </a:graphicData>
            </a:graphic>
          </wp:inline>
        </w:drawing>
      </w:r>
    </w:p>
    <w:p w14:paraId="57D9A9B8" w14:textId="77F16098" w:rsidR="00B23262" w:rsidRDefault="00B23262">
      <w:pPr>
        <w:ind w:left="720"/>
      </w:pPr>
    </w:p>
    <w:p w14:paraId="02138CC0" w14:textId="142A908A" w:rsidR="00AD4628" w:rsidRDefault="005157B2">
      <w:pPr>
        <w:ind w:left="720"/>
      </w:pPr>
      <w:r w:rsidRPr="005157B2">
        <w:drawing>
          <wp:inline distT="0" distB="0" distL="0" distR="0" wp14:anchorId="68EAA6CF" wp14:editId="710E23BA">
            <wp:extent cx="5339751" cy="5408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458" cy="544134"/>
                    </a:xfrm>
                    <a:prstGeom prst="rect">
                      <a:avLst/>
                    </a:prstGeom>
                  </pic:spPr>
                </pic:pic>
              </a:graphicData>
            </a:graphic>
          </wp:inline>
        </w:drawing>
      </w:r>
    </w:p>
    <w:p w14:paraId="3FF7BA4D" w14:textId="72B68C88" w:rsidR="005157B2" w:rsidRDefault="005157B2">
      <w:pPr>
        <w:ind w:left="720"/>
      </w:pPr>
      <w:r w:rsidRPr="005157B2">
        <w:lastRenderedPageBreak/>
        <w:drawing>
          <wp:inline distT="0" distB="0" distL="0" distR="0" wp14:anchorId="603A2BB3" wp14:editId="0575F0A9">
            <wp:extent cx="5322498" cy="477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0207" cy="480147"/>
                    </a:xfrm>
                    <a:prstGeom prst="rect">
                      <a:avLst/>
                    </a:prstGeom>
                  </pic:spPr>
                </pic:pic>
              </a:graphicData>
            </a:graphic>
          </wp:inline>
        </w:drawing>
      </w:r>
    </w:p>
    <w:p w14:paraId="56B88885" w14:textId="77777777" w:rsidR="00AD4628" w:rsidRDefault="00AD4628">
      <w:pPr>
        <w:ind w:left="720"/>
      </w:pPr>
    </w:p>
    <w:p w14:paraId="5AB3F79B" w14:textId="77777777" w:rsidR="00F24503" w:rsidRDefault="009A5296">
      <w:pPr>
        <w:numPr>
          <w:ilvl w:val="0"/>
          <w:numId w:val="1"/>
        </w:numPr>
        <w:spacing w:line="240" w:lineRule="auto"/>
      </w:pPr>
      <w:r>
        <w:t>Please provide a Tableau visualization (saved as a Tableau Public file) that show</w:t>
      </w:r>
      <w:r>
        <w:t>s the location of the stores, uses color to show cluster, and size to show total sales.</w:t>
      </w:r>
    </w:p>
    <w:p w14:paraId="452EDAFC" w14:textId="00CDDC25" w:rsidR="00F24503" w:rsidRDefault="00F24503">
      <w:pPr>
        <w:spacing w:line="240" w:lineRule="auto"/>
      </w:pPr>
    </w:p>
    <w:p w14:paraId="74833973" w14:textId="3C363DEB" w:rsidR="005E4890" w:rsidRDefault="006F751D">
      <w:pPr>
        <w:spacing w:line="240" w:lineRule="auto"/>
      </w:pPr>
      <w:r w:rsidRPr="006F751D">
        <w:drawing>
          <wp:inline distT="0" distB="0" distL="0" distR="0" wp14:anchorId="07F23D10" wp14:editId="4C4B2863">
            <wp:extent cx="5882640" cy="316897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465" t="15426" r="865" b="5555"/>
                    <a:stretch/>
                  </pic:blipFill>
                  <pic:spPr bwMode="auto">
                    <a:xfrm>
                      <a:off x="0" y="0"/>
                      <a:ext cx="5909470" cy="3183431"/>
                    </a:xfrm>
                    <a:prstGeom prst="rect">
                      <a:avLst/>
                    </a:prstGeom>
                    <a:ln>
                      <a:noFill/>
                    </a:ln>
                    <a:extLst>
                      <a:ext uri="{53640926-AAD7-44D8-BBD7-CCE9431645EC}">
                        <a14:shadowObscured xmlns:a14="http://schemas.microsoft.com/office/drawing/2010/main"/>
                      </a:ext>
                    </a:extLst>
                  </pic:spPr>
                </pic:pic>
              </a:graphicData>
            </a:graphic>
          </wp:inline>
        </w:drawing>
      </w:r>
    </w:p>
    <w:p w14:paraId="2F308116" w14:textId="77777777" w:rsidR="00B13624" w:rsidRDefault="00B13624">
      <w:pPr>
        <w:spacing w:line="240" w:lineRule="auto"/>
      </w:pPr>
    </w:p>
    <w:p w14:paraId="3193E20B" w14:textId="77777777" w:rsidR="00F24503" w:rsidRDefault="009A5296">
      <w:pPr>
        <w:pStyle w:val="Heading2"/>
        <w:keepNext w:val="0"/>
        <w:keepLines w:val="0"/>
        <w:spacing w:before="240" w:after="40"/>
      </w:pPr>
      <w:r>
        <w:t xml:space="preserve">Task 2: Formats for New Stores </w:t>
      </w:r>
    </w:p>
    <w:p w14:paraId="11539A70" w14:textId="545DEEB8" w:rsidR="00F24503" w:rsidRPr="001A58BC" w:rsidRDefault="009A5296">
      <w:pPr>
        <w:numPr>
          <w:ilvl w:val="0"/>
          <w:numId w:val="2"/>
        </w:numPr>
        <w:rPr>
          <w:b/>
          <w:bCs/>
        </w:rPr>
      </w:pPr>
      <w:bookmarkStart w:id="0" w:name="_1fob9te" w:colFirst="0" w:colLast="0"/>
      <w:bookmarkEnd w:id="0"/>
      <w:r w:rsidRPr="001A58BC">
        <w:rPr>
          <w:b/>
          <w:bCs/>
        </w:rPr>
        <w:t>What methodology did you use to predict the best store format for the new stores? Why did you choose that methodology? (Remember to Use</w:t>
      </w:r>
      <w:r w:rsidRPr="001A58BC">
        <w:rPr>
          <w:b/>
          <w:bCs/>
        </w:rPr>
        <w:t xml:space="preserve"> a 20% validation sample with Random Seed = 3 to test differences in models.)</w:t>
      </w:r>
    </w:p>
    <w:p w14:paraId="329BF5A4" w14:textId="68F9A451" w:rsidR="00B97D9B" w:rsidRDefault="00B97D9B" w:rsidP="00B97D9B"/>
    <w:p w14:paraId="4C21A0ED" w14:textId="7360B965" w:rsidR="00B97D9B" w:rsidRDefault="00B97D9B" w:rsidP="00B97D9B">
      <w:pPr>
        <w:ind w:left="720"/>
      </w:pPr>
      <w:r>
        <w:t>Boosted model is selected to predict the best store format for the new stores.</w:t>
      </w:r>
    </w:p>
    <w:p w14:paraId="60B539EC" w14:textId="237BF1AC" w:rsidR="00B97D9B" w:rsidRDefault="00B97D9B" w:rsidP="00B97D9B">
      <w:pPr>
        <w:ind w:left="720"/>
      </w:pPr>
    </w:p>
    <w:p w14:paraId="64F30C47" w14:textId="5A160924" w:rsidR="00B97D9B" w:rsidRDefault="00B97D9B" w:rsidP="00B97D9B">
      <w:pPr>
        <w:ind w:left="720"/>
      </w:pPr>
      <w:r>
        <w:t>Store demographics and clustering out from Task1 were joined by Store and the resulting dataset split into 80% training and 20% validation. The training dataset was used to train the Decision Tree, Random Forest and Boosted models using on the demographics data (double datatype) to predict the Cluster target variable (categorical datatype). The performance of each model was compared. Of the 3 models, the Decision Tree model performed worst with lowest Accuracy and F1 scores, while both the Random Forest and Boosted models performed best and equally based on Accuracy, F1 scores and Confusion Matrix.</w:t>
      </w:r>
      <w:r w:rsidR="000D3500">
        <w:t xml:space="preserve"> The equal performances of the 2 models </w:t>
      </w:r>
      <w:proofErr w:type="gramStart"/>
      <w:r w:rsidR="000D3500">
        <w:t>is</w:t>
      </w:r>
      <w:proofErr w:type="gramEnd"/>
      <w:r w:rsidR="000D3500">
        <w:t xml:space="preserve"> probably due to </w:t>
      </w:r>
      <w:r w:rsidR="00714C44">
        <w:t>the low sample size of the dataset (85 training and 10 validation).</w:t>
      </w:r>
    </w:p>
    <w:p w14:paraId="438DB0F6" w14:textId="2DCAB1D9" w:rsidR="00B97D9B" w:rsidRDefault="00B97D9B" w:rsidP="00B97D9B">
      <w:pPr>
        <w:ind w:left="720"/>
      </w:pPr>
    </w:p>
    <w:p w14:paraId="54159B90" w14:textId="7A43D5B2" w:rsidR="00B97D9B" w:rsidRDefault="00B97D9B" w:rsidP="00B97D9B">
      <w:pPr>
        <w:ind w:left="720"/>
      </w:pPr>
      <w:r w:rsidRPr="00B97D9B">
        <w:lastRenderedPageBreak/>
        <w:drawing>
          <wp:inline distT="0" distB="0" distL="0" distR="0" wp14:anchorId="6A6C8D72" wp14:editId="3E27B37B">
            <wp:extent cx="5426015" cy="59477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677" cy="596163"/>
                    </a:xfrm>
                    <a:prstGeom prst="rect">
                      <a:avLst/>
                    </a:prstGeom>
                  </pic:spPr>
                </pic:pic>
              </a:graphicData>
            </a:graphic>
          </wp:inline>
        </w:drawing>
      </w:r>
    </w:p>
    <w:p w14:paraId="1769FA50" w14:textId="3B15C616" w:rsidR="00B97D9B" w:rsidRDefault="00B97D9B" w:rsidP="00B97D9B">
      <w:pPr>
        <w:ind w:left="720"/>
      </w:pPr>
      <w:r w:rsidRPr="00B97D9B">
        <w:drawing>
          <wp:inline distT="0" distB="0" distL="0" distR="0" wp14:anchorId="4D5D0CF0" wp14:editId="2C4DBF97">
            <wp:extent cx="4917057" cy="28136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9130" cy="2820558"/>
                    </a:xfrm>
                    <a:prstGeom prst="rect">
                      <a:avLst/>
                    </a:prstGeom>
                  </pic:spPr>
                </pic:pic>
              </a:graphicData>
            </a:graphic>
          </wp:inline>
        </w:drawing>
      </w:r>
    </w:p>
    <w:p w14:paraId="4F587761" w14:textId="77777777" w:rsidR="00F24503" w:rsidRDefault="00F24503"/>
    <w:p w14:paraId="0FE8A307" w14:textId="77777777" w:rsidR="00F24503" w:rsidRPr="001A58BC" w:rsidRDefault="009A5296">
      <w:pPr>
        <w:numPr>
          <w:ilvl w:val="0"/>
          <w:numId w:val="2"/>
        </w:numPr>
        <w:rPr>
          <w:b/>
          <w:bCs/>
        </w:rPr>
      </w:pPr>
      <w:r w:rsidRPr="001A58BC">
        <w:rPr>
          <w:b/>
          <w:bCs/>
        </w:rPr>
        <w:t>What format do each of the 10 new stores fall into? Please fill in the table below.</w:t>
      </w:r>
    </w:p>
    <w:p w14:paraId="6AC2EE66" w14:textId="77777777" w:rsidR="00F24503" w:rsidRDefault="00F24503">
      <w:pPr>
        <w:ind w:left="720"/>
      </w:pPr>
    </w:p>
    <w:tbl>
      <w:tblPr>
        <w:tblStyle w:val="a"/>
        <w:tblW w:w="3330" w:type="dxa"/>
        <w:tblInd w:w="2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535"/>
      </w:tblGrid>
      <w:tr w:rsidR="00F24503" w14:paraId="16CEEF62" w14:textId="77777777">
        <w:tc>
          <w:tcPr>
            <w:tcW w:w="1795" w:type="dxa"/>
          </w:tcPr>
          <w:p w14:paraId="5340BB5C" w14:textId="77777777" w:rsidR="00F24503" w:rsidRDefault="009A5296">
            <w:pPr>
              <w:spacing w:line="276" w:lineRule="auto"/>
            </w:pPr>
            <w:r>
              <w:t>Store Number</w:t>
            </w:r>
          </w:p>
        </w:tc>
        <w:tc>
          <w:tcPr>
            <w:tcW w:w="1535" w:type="dxa"/>
          </w:tcPr>
          <w:p w14:paraId="75609F5F" w14:textId="77777777" w:rsidR="00F24503" w:rsidRDefault="009A5296">
            <w:pPr>
              <w:spacing w:line="276" w:lineRule="auto"/>
            </w:pPr>
            <w:r>
              <w:t>Segment</w:t>
            </w:r>
          </w:p>
        </w:tc>
      </w:tr>
      <w:tr w:rsidR="00F24503" w14:paraId="771E4FDC" w14:textId="77777777">
        <w:tc>
          <w:tcPr>
            <w:tcW w:w="1795" w:type="dxa"/>
          </w:tcPr>
          <w:p w14:paraId="1BC23D6C" w14:textId="77777777" w:rsidR="00F24503" w:rsidRDefault="009A5296">
            <w:pPr>
              <w:spacing w:line="276" w:lineRule="auto"/>
            </w:pPr>
            <w:r>
              <w:t>S0086</w:t>
            </w:r>
          </w:p>
        </w:tc>
        <w:tc>
          <w:tcPr>
            <w:tcW w:w="1535" w:type="dxa"/>
          </w:tcPr>
          <w:p w14:paraId="05BB2244" w14:textId="2C3AAA51" w:rsidR="00F24503" w:rsidRDefault="003878C3">
            <w:pPr>
              <w:spacing w:line="276" w:lineRule="auto"/>
            </w:pPr>
            <w:r>
              <w:t>1</w:t>
            </w:r>
          </w:p>
        </w:tc>
      </w:tr>
      <w:tr w:rsidR="00F24503" w14:paraId="3CA21218" w14:textId="77777777">
        <w:tc>
          <w:tcPr>
            <w:tcW w:w="1795" w:type="dxa"/>
          </w:tcPr>
          <w:p w14:paraId="60EA9DDC" w14:textId="77777777" w:rsidR="00F24503" w:rsidRDefault="009A5296">
            <w:pPr>
              <w:spacing w:line="276" w:lineRule="auto"/>
            </w:pPr>
            <w:r>
              <w:t>S0087</w:t>
            </w:r>
          </w:p>
        </w:tc>
        <w:tc>
          <w:tcPr>
            <w:tcW w:w="1535" w:type="dxa"/>
          </w:tcPr>
          <w:p w14:paraId="23B6F357" w14:textId="61A49DFF" w:rsidR="00F24503" w:rsidRDefault="003878C3">
            <w:pPr>
              <w:spacing w:line="276" w:lineRule="auto"/>
            </w:pPr>
            <w:r>
              <w:t>2</w:t>
            </w:r>
          </w:p>
        </w:tc>
      </w:tr>
      <w:tr w:rsidR="00F24503" w14:paraId="5A954DED" w14:textId="77777777">
        <w:tc>
          <w:tcPr>
            <w:tcW w:w="1795" w:type="dxa"/>
          </w:tcPr>
          <w:p w14:paraId="309CF31E" w14:textId="77777777" w:rsidR="00F24503" w:rsidRDefault="009A5296">
            <w:pPr>
              <w:spacing w:line="276" w:lineRule="auto"/>
            </w:pPr>
            <w:r>
              <w:t>S0088</w:t>
            </w:r>
          </w:p>
        </w:tc>
        <w:tc>
          <w:tcPr>
            <w:tcW w:w="1535" w:type="dxa"/>
          </w:tcPr>
          <w:p w14:paraId="10279BEB" w14:textId="034E1ECD" w:rsidR="00F24503" w:rsidRDefault="003878C3">
            <w:pPr>
              <w:spacing w:line="276" w:lineRule="auto"/>
            </w:pPr>
            <w:r>
              <w:t>3</w:t>
            </w:r>
          </w:p>
        </w:tc>
      </w:tr>
      <w:tr w:rsidR="00F24503" w14:paraId="7E07DB2D" w14:textId="77777777">
        <w:tc>
          <w:tcPr>
            <w:tcW w:w="1795" w:type="dxa"/>
          </w:tcPr>
          <w:p w14:paraId="2CDB68D9" w14:textId="77777777" w:rsidR="00F24503" w:rsidRDefault="009A5296">
            <w:pPr>
              <w:spacing w:line="276" w:lineRule="auto"/>
            </w:pPr>
            <w:r>
              <w:t>S0089</w:t>
            </w:r>
          </w:p>
        </w:tc>
        <w:tc>
          <w:tcPr>
            <w:tcW w:w="1535" w:type="dxa"/>
          </w:tcPr>
          <w:p w14:paraId="785207F3" w14:textId="670045CF" w:rsidR="00F24503" w:rsidRDefault="003878C3">
            <w:pPr>
              <w:spacing w:line="276" w:lineRule="auto"/>
            </w:pPr>
            <w:r>
              <w:t>2</w:t>
            </w:r>
          </w:p>
        </w:tc>
      </w:tr>
      <w:tr w:rsidR="00F24503" w14:paraId="16DF07B4" w14:textId="77777777">
        <w:tc>
          <w:tcPr>
            <w:tcW w:w="1795" w:type="dxa"/>
          </w:tcPr>
          <w:p w14:paraId="0E704EC1" w14:textId="77777777" w:rsidR="00F24503" w:rsidRDefault="009A5296">
            <w:pPr>
              <w:spacing w:line="276" w:lineRule="auto"/>
            </w:pPr>
            <w:r>
              <w:t>S0090</w:t>
            </w:r>
          </w:p>
        </w:tc>
        <w:tc>
          <w:tcPr>
            <w:tcW w:w="1535" w:type="dxa"/>
          </w:tcPr>
          <w:p w14:paraId="0589E9E7" w14:textId="1082FDE8" w:rsidR="00F24503" w:rsidRDefault="003878C3">
            <w:pPr>
              <w:spacing w:line="276" w:lineRule="auto"/>
            </w:pPr>
            <w:r>
              <w:t>2</w:t>
            </w:r>
          </w:p>
        </w:tc>
      </w:tr>
      <w:tr w:rsidR="00F24503" w14:paraId="44225269" w14:textId="77777777">
        <w:tc>
          <w:tcPr>
            <w:tcW w:w="1795" w:type="dxa"/>
          </w:tcPr>
          <w:p w14:paraId="0537547E" w14:textId="77777777" w:rsidR="00F24503" w:rsidRDefault="009A5296">
            <w:pPr>
              <w:spacing w:line="276" w:lineRule="auto"/>
            </w:pPr>
            <w:r>
              <w:t>S0091</w:t>
            </w:r>
          </w:p>
        </w:tc>
        <w:tc>
          <w:tcPr>
            <w:tcW w:w="1535" w:type="dxa"/>
          </w:tcPr>
          <w:p w14:paraId="36B11FEB" w14:textId="0C536063" w:rsidR="00F24503" w:rsidRDefault="003878C3">
            <w:pPr>
              <w:spacing w:line="276" w:lineRule="auto"/>
            </w:pPr>
            <w:r>
              <w:t>3</w:t>
            </w:r>
          </w:p>
        </w:tc>
      </w:tr>
      <w:tr w:rsidR="00F24503" w14:paraId="1DFD8BDE" w14:textId="77777777">
        <w:tc>
          <w:tcPr>
            <w:tcW w:w="1795" w:type="dxa"/>
          </w:tcPr>
          <w:p w14:paraId="73C07064" w14:textId="77777777" w:rsidR="00F24503" w:rsidRDefault="009A5296">
            <w:pPr>
              <w:spacing w:line="276" w:lineRule="auto"/>
            </w:pPr>
            <w:r>
              <w:t>S0092</w:t>
            </w:r>
          </w:p>
        </w:tc>
        <w:tc>
          <w:tcPr>
            <w:tcW w:w="1535" w:type="dxa"/>
          </w:tcPr>
          <w:p w14:paraId="38A49BE6" w14:textId="75A564CB" w:rsidR="00F24503" w:rsidRDefault="003878C3">
            <w:pPr>
              <w:spacing w:line="276" w:lineRule="auto"/>
            </w:pPr>
            <w:r>
              <w:t>2</w:t>
            </w:r>
          </w:p>
        </w:tc>
      </w:tr>
      <w:tr w:rsidR="00F24503" w14:paraId="79016E03" w14:textId="77777777">
        <w:tc>
          <w:tcPr>
            <w:tcW w:w="1795" w:type="dxa"/>
          </w:tcPr>
          <w:p w14:paraId="22EB77CD" w14:textId="77777777" w:rsidR="00F24503" w:rsidRDefault="009A5296">
            <w:pPr>
              <w:spacing w:line="276" w:lineRule="auto"/>
            </w:pPr>
            <w:r>
              <w:t>S0093</w:t>
            </w:r>
          </w:p>
        </w:tc>
        <w:tc>
          <w:tcPr>
            <w:tcW w:w="1535" w:type="dxa"/>
          </w:tcPr>
          <w:p w14:paraId="3E5FB722" w14:textId="6518ADBD" w:rsidR="00F24503" w:rsidRDefault="003878C3">
            <w:pPr>
              <w:spacing w:line="276" w:lineRule="auto"/>
            </w:pPr>
            <w:r>
              <w:t>3</w:t>
            </w:r>
          </w:p>
        </w:tc>
      </w:tr>
      <w:tr w:rsidR="00F24503" w14:paraId="402FF7A9" w14:textId="77777777">
        <w:tc>
          <w:tcPr>
            <w:tcW w:w="1795" w:type="dxa"/>
          </w:tcPr>
          <w:p w14:paraId="46E6610D" w14:textId="77777777" w:rsidR="00F24503" w:rsidRDefault="009A5296">
            <w:pPr>
              <w:spacing w:line="276" w:lineRule="auto"/>
            </w:pPr>
            <w:r>
              <w:t>S0094</w:t>
            </w:r>
          </w:p>
        </w:tc>
        <w:tc>
          <w:tcPr>
            <w:tcW w:w="1535" w:type="dxa"/>
          </w:tcPr>
          <w:p w14:paraId="0F260239" w14:textId="7ECE1E5F" w:rsidR="00F24503" w:rsidRDefault="003878C3">
            <w:pPr>
              <w:spacing w:line="276" w:lineRule="auto"/>
            </w:pPr>
            <w:r>
              <w:t>2</w:t>
            </w:r>
          </w:p>
        </w:tc>
      </w:tr>
      <w:tr w:rsidR="00F24503" w14:paraId="3CA89B19" w14:textId="77777777">
        <w:tc>
          <w:tcPr>
            <w:tcW w:w="1795" w:type="dxa"/>
          </w:tcPr>
          <w:p w14:paraId="0B3CD5A8" w14:textId="77777777" w:rsidR="00F24503" w:rsidRDefault="009A5296">
            <w:pPr>
              <w:spacing w:line="276" w:lineRule="auto"/>
            </w:pPr>
            <w:r>
              <w:t>S0095</w:t>
            </w:r>
          </w:p>
        </w:tc>
        <w:tc>
          <w:tcPr>
            <w:tcW w:w="1535" w:type="dxa"/>
          </w:tcPr>
          <w:p w14:paraId="37DD378B" w14:textId="4470263C" w:rsidR="00F24503" w:rsidRDefault="003878C3">
            <w:pPr>
              <w:spacing w:line="276" w:lineRule="auto"/>
            </w:pPr>
            <w:r>
              <w:t>2</w:t>
            </w:r>
          </w:p>
        </w:tc>
      </w:tr>
    </w:tbl>
    <w:p w14:paraId="2B52F27D" w14:textId="77777777" w:rsidR="00F24503" w:rsidRDefault="00F24503">
      <w:pPr>
        <w:pStyle w:val="Heading2"/>
        <w:keepNext w:val="0"/>
        <w:keepLines w:val="0"/>
        <w:spacing w:before="240" w:after="40"/>
      </w:pPr>
    </w:p>
    <w:p w14:paraId="282D682C" w14:textId="77777777" w:rsidR="00F24503" w:rsidRDefault="009A5296">
      <w:pPr>
        <w:pStyle w:val="Heading2"/>
        <w:keepNext w:val="0"/>
        <w:keepLines w:val="0"/>
        <w:spacing w:before="240" w:after="40"/>
      </w:pPr>
      <w:r>
        <w:t>Task 3: Predicting Produce Sales</w:t>
      </w:r>
    </w:p>
    <w:p w14:paraId="710233C0" w14:textId="05D91495" w:rsidR="00F24503" w:rsidRPr="001A58BC" w:rsidRDefault="009A5296">
      <w:pPr>
        <w:ind w:left="720"/>
        <w:rPr>
          <w:b/>
          <w:bCs/>
        </w:rPr>
      </w:pPr>
      <w:r w:rsidRPr="001A58BC">
        <w:rPr>
          <w:b/>
          <w:bCs/>
        </w:rPr>
        <w:t>1. What type of ETS or ARIMA model did you use for each forecast? Use ETS(</w:t>
      </w:r>
      <w:proofErr w:type="spellStart"/>
      <w:proofErr w:type="gramStart"/>
      <w:r w:rsidRPr="001A58BC">
        <w:rPr>
          <w:b/>
          <w:bCs/>
        </w:rPr>
        <w:t>a,m</w:t>
      </w:r>
      <w:proofErr w:type="gramEnd"/>
      <w:r w:rsidRPr="001A58BC">
        <w:rPr>
          <w:b/>
          <w:bCs/>
        </w:rPr>
        <w:t>,n</w:t>
      </w:r>
      <w:proofErr w:type="spellEnd"/>
      <w:r w:rsidRPr="001A58BC">
        <w:rPr>
          <w:b/>
          <w:bCs/>
        </w:rPr>
        <w:t>) or ARIMA(</w:t>
      </w:r>
      <w:proofErr w:type="spellStart"/>
      <w:r w:rsidRPr="001A58BC">
        <w:rPr>
          <w:b/>
          <w:bCs/>
        </w:rPr>
        <w:t>ar</w:t>
      </w:r>
      <w:proofErr w:type="spellEnd"/>
      <w:r w:rsidRPr="001A58BC">
        <w:rPr>
          <w:b/>
          <w:bCs/>
        </w:rPr>
        <w:t xml:space="preserve">, </w:t>
      </w:r>
      <w:proofErr w:type="spellStart"/>
      <w:r w:rsidRPr="001A58BC">
        <w:rPr>
          <w:b/>
          <w:bCs/>
        </w:rPr>
        <w:t>i</w:t>
      </w:r>
      <w:proofErr w:type="spellEnd"/>
      <w:r w:rsidRPr="001A58BC">
        <w:rPr>
          <w:b/>
          <w:bCs/>
        </w:rPr>
        <w:t>, ma) notation. How did you come to that decision?</w:t>
      </w:r>
    </w:p>
    <w:p w14:paraId="73F74EF9" w14:textId="3B24B2C7" w:rsidR="00787747" w:rsidRDefault="00787747">
      <w:pPr>
        <w:ind w:left="720"/>
      </w:pPr>
    </w:p>
    <w:p w14:paraId="09EB5B88" w14:textId="4D8451B7" w:rsidR="00787747" w:rsidRDefault="00787747">
      <w:pPr>
        <w:ind w:left="720"/>
      </w:pPr>
      <w:proofErr w:type="gramStart"/>
      <w:r>
        <w:t>ETS</w:t>
      </w:r>
      <w:r w:rsidR="00DE2F0E">
        <w:t>(</w:t>
      </w:r>
      <w:proofErr w:type="gramEnd"/>
      <w:r w:rsidR="00DE2F0E">
        <w:t>M, N, M)</w:t>
      </w:r>
      <w:r>
        <w:t xml:space="preserve"> was selected</w:t>
      </w:r>
      <w:r w:rsidR="00DE2F0E">
        <w:t xml:space="preserve"> to forecast for </w:t>
      </w:r>
      <w:r w:rsidR="00DE2F0E">
        <w:t xml:space="preserve">the 3 </w:t>
      </w:r>
      <w:r w:rsidR="00DE2F0E">
        <w:t>Store Formats</w:t>
      </w:r>
      <w:r>
        <w:t>.</w:t>
      </w:r>
    </w:p>
    <w:p w14:paraId="683FC081" w14:textId="70C90BB2" w:rsidR="00DE2F0E" w:rsidRDefault="00DE2F0E">
      <w:pPr>
        <w:ind w:left="720"/>
      </w:pPr>
    </w:p>
    <w:p w14:paraId="6BD2AF03" w14:textId="5D7FD2F2" w:rsidR="00DE2F0E" w:rsidRDefault="00DE2F0E">
      <w:pPr>
        <w:ind w:left="720"/>
      </w:pPr>
      <w:r>
        <w:t xml:space="preserve">ETS and ARIMA models for the 3 Store Formats were compared using the last 6 months </w:t>
      </w:r>
      <w:r>
        <w:lastRenderedPageBreak/>
        <w:t>of data that had been held out</w:t>
      </w:r>
      <w:r w:rsidR="006D1F83">
        <w:t>.</w:t>
      </w:r>
      <w:r w:rsidR="00E356F5">
        <w:t xml:space="preserve"> The ETS model for each Store Front cluster consistently perform better than corresponding ARIMA with smaller error metrics including ME, RMSE, MAE, MPE, MAPE and MASE.</w:t>
      </w:r>
      <w:r w:rsidR="002560C0">
        <w:t xml:space="preserve"> The plots pf actual vs forecast values for the 3 Store Fronts also showed closer predictions for ETS than ARIMA models.</w:t>
      </w:r>
    </w:p>
    <w:p w14:paraId="28761587" w14:textId="552495A9" w:rsidR="006D1F83" w:rsidRDefault="006D1F83">
      <w:pPr>
        <w:ind w:left="720"/>
      </w:pPr>
    </w:p>
    <w:p w14:paraId="778E6861" w14:textId="7A513168" w:rsidR="006D1F83" w:rsidRDefault="00937A07">
      <w:pPr>
        <w:ind w:left="720"/>
      </w:pPr>
      <w:r>
        <w:t>Store Format 1</w:t>
      </w:r>
      <w:r w:rsidR="00E24E39">
        <w:t>:</w:t>
      </w:r>
    </w:p>
    <w:p w14:paraId="73910E4D" w14:textId="2785EADF" w:rsidR="00F85241" w:rsidRDefault="00E356F5" w:rsidP="008D4CE8">
      <w:pPr>
        <w:ind w:left="720"/>
      </w:pPr>
      <w:r w:rsidRPr="00E356F5">
        <w:drawing>
          <wp:inline distT="0" distB="0" distL="0" distR="0" wp14:anchorId="7E753B01" wp14:editId="7265A1DA">
            <wp:extent cx="4515480" cy="109552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5480" cy="1095528"/>
                    </a:xfrm>
                    <a:prstGeom prst="rect">
                      <a:avLst/>
                    </a:prstGeom>
                  </pic:spPr>
                </pic:pic>
              </a:graphicData>
            </a:graphic>
          </wp:inline>
        </w:drawing>
      </w:r>
    </w:p>
    <w:p w14:paraId="5CDC19B8" w14:textId="1808E848" w:rsidR="00F85241" w:rsidRDefault="00F85241">
      <w:pPr>
        <w:ind w:left="720"/>
      </w:pPr>
      <w:r w:rsidRPr="00F85241">
        <w:drawing>
          <wp:inline distT="0" distB="0" distL="0" distR="0" wp14:anchorId="28C3C3FC" wp14:editId="19423959">
            <wp:extent cx="3244849" cy="3200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4849" cy="3200400"/>
                    </a:xfrm>
                    <a:prstGeom prst="rect">
                      <a:avLst/>
                    </a:prstGeom>
                  </pic:spPr>
                </pic:pic>
              </a:graphicData>
            </a:graphic>
          </wp:inline>
        </w:drawing>
      </w:r>
    </w:p>
    <w:p w14:paraId="5F4DF6CD" w14:textId="60B3C72C" w:rsidR="00937A07" w:rsidRDefault="00937A07">
      <w:pPr>
        <w:ind w:left="720"/>
      </w:pPr>
    </w:p>
    <w:p w14:paraId="419E00D9" w14:textId="17E15580" w:rsidR="00937A07" w:rsidRDefault="00937A07" w:rsidP="00937A07">
      <w:pPr>
        <w:ind w:left="720"/>
      </w:pPr>
      <w:r>
        <w:t xml:space="preserve">Store Format </w:t>
      </w:r>
      <w:r>
        <w:t>2</w:t>
      </w:r>
      <w:r w:rsidR="00E24E39">
        <w:t>:</w:t>
      </w:r>
    </w:p>
    <w:p w14:paraId="6BECC1B1" w14:textId="0630D08B" w:rsidR="00937A07" w:rsidRDefault="00E356F5">
      <w:pPr>
        <w:ind w:left="720"/>
      </w:pPr>
      <w:r w:rsidRPr="00E356F5">
        <w:drawing>
          <wp:inline distT="0" distB="0" distL="0" distR="0" wp14:anchorId="19BD053E" wp14:editId="037EDD77">
            <wp:extent cx="4477375" cy="10478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375" cy="1047896"/>
                    </a:xfrm>
                    <a:prstGeom prst="rect">
                      <a:avLst/>
                    </a:prstGeom>
                  </pic:spPr>
                </pic:pic>
              </a:graphicData>
            </a:graphic>
          </wp:inline>
        </w:drawing>
      </w:r>
    </w:p>
    <w:p w14:paraId="081827B0" w14:textId="2E9ED820" w:rsidR="00937A07" w:rsidRDefault="00F85241">
      <w:pPr>
        <w:ind w:left="720"/>
      </w:pPr>
      <w:r w:rsidRPr="00F85241">
        <w:lastRenderedPageBreak/>
        <w:drawing>
          <wp:inline distT="0" distB="0" distL="0" distR="0" wp14:anchorId="1ED6026B" wp14:editId="0EEEEF98">
            <wp:extent cx="3304480" cy="3200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4480" cy="3200400"/>
                    </a:xfrm>
                    <a:prstGeom prst="rect">
                      <a:avLst/>
                    </a:prstGeom>
                  </pic:spPr>
                </pic:pic>
              </a:graphicData>
            </a:graphic>
          </wp:inline>
        </w:drawing>
      </w:r>
    </w:p>
    <w:p w14:paraId="3D230B7C" w14:textId="3A99C693" w:rsidR="00937A07" w:rsidRDefault="00937A07" w:rsidP="00937A07">
      <w:pPr>
        <w:ind w:left="720"/>
      </w:pPr>
      <w:r>
        <w:t xml:space="preserve">Store Format </w:t>
      </w:r>
      <w:r>
        <w:t>3</w:t>
      </w:r>
      <w:r w:rsidR="00E24E39">
        <w:t>:</w:t>
      </w:r>
    </w:p>
    <w:p w14:paraId="0C192EBF" w14:textId="5D5E5BA4" w:rsidR="00937A07" w:rsidRDefault="00E356F5">
      <w:pPr>
        <w:ind w:left="720"/>
      </w:pPr>
      <w:r w:rsidRPr="00E356F5">
        <w:drawing>
          <wp:inline distT="0" distB="0" distL="0" distR="0" wp14:anchorId="07EE954C" wp14:editId="66E23B9B">
            <wp:extent cx="4458322" cy="103837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8322" cy="1038370"/>
                    </a:xfrm>
                    <a:prstGeom prst="rect">
                      <a:avLst/>
                    </a:prstGeom>
                  </pic:spPr>
                </pic:pic>
              </a:graphicData>
            </a:graphic>
          </wp:inline>
        </w:drawing>
      </w:r>
    </w:p>
    <w:p w14:paraId="60256F5B" w14:textId="26430B9E" w:rsidR="00937A07" w:rsidRDefault="008D4CE8">
      <w:pPr>
        <w:ind w:left="720"/>
      </w:pPr>
      <w:r w:rsidRPr="008D4CE8">
        <w:drawing>
          <wp:inline distT="0" distB="0" distL="0" distR="0" wp14:anchorId="415C823A" wp14:editId="7D2C443E">
            <wp:extent cx="3238048" cy="3200400"/>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048" cy="3200400"/>
                    </a:xfrm>
                    <a:prstGeom prst="rect">
                      <a:avLst/>
                    </a:prstGeom>
                  </pic:spPr>
                </pic:pic>
              </a:graphicData>
            </a:graphic>
          </wp:inline>
        </w:drawing>
      </w:r>
    </w:p>
    <w:p w14:paraId="75216112" w14:textId="77777777" w:rsidR="008D4CE8" w:rsidRDefault="008D4CE8">
      <w:pPr>
        <w:ind w:left="720"/>
      </w:pPr>
    </w:p>
    <w:p w14:paraId="3018D4A5" w14:textId="5F47EB62" w:rsidR="00F30C3A" w:rsidRDefault="008D78DB" w:rsidP="00760132">
      <w:pPr>
        <w:ind w:left="720"/>
      </w:pPr>
      <w:r>
        <w:t xml:space="preserve">Decomposition plots of Store Format 1 cluster showed </w:t>
      </w:r>
      <w:r w:rsidR="00F30C3A">
        <w:t xml:space="preserve">growing error, no trend and </w:t>
      </w:r>
      <w:r>
        <w:t xml:space="preserve">slight </w:t>
      </w:r>
      <w:r>
        <w:lastRenderedPageBreak/>
        <w:t>increasing seasona</w:t>
      </w:r>
      <w:r w:rsidR="00F30C3A">
        <w:t>lity for M, N and M</w:t>
      </w:r>
      <w:r w:rsidR="00760132">
        <w:t xml:space="preserve"> notation.</w:t>
      </w:r>
    </w:p>
    <w:p w14:paraId="3C090656" w14:textId="7F89EDEE" w:rsidR="008D78DB" w:rsidRDefault="008D78DB" w:rsidP="008D78DB">
      <w:pPr>
        <w:ind w:left="720"/>
      </w:pPr>
      <w:r>
        <w:t>Store Format 1:</w:t>
      </w:r>
    </w:p>
    <w:tbl>
      <w:tblPr>
        <w:tblStyle w:val="TableGrid"/>
        <w:tblW w:w="0" w:type="auto"/>
        <w:tblInd w:w="720" w:type="dxa"/>
        <w:tblLook w:val="04A0" w:firstRow="1" w:lastRow="0" w:firstColumn="1" w:lastColumn="0" w:noHBand="0" w:noVBand="1"/>
      </w:tblPr>
      <w:tblGrid>
        <w:gridCol w:w="4476"/>
        <w:gridCol w:w="4092"/>
      </w:tblGrid>
      <w:tr w:rsidR="008D78DB" w14:paraId="47AA9A09" w14:textId="77777777" w:rsidTr="008D78DB">
        <w:tc>
          <w:tcPr>
            <w:tcW w:w="4476" w:type="dxa"/>
          </w:tcPr>
          <w:p w14:paraId="07E9E9E8" w14:textId="2673908B" w:rsidR="008D78DB" w:rsidRDefault="008D78DB" w:rsidP="008D78DB">
            <w:pPr>
              <w:pBdr>
                <w:top w:val="none" w:sz="0" w:space="0" w:color="auto"/>
                <w:left w:val="none" w:sz="0" w:space="0" w:color="auto"/>
                <w:bottom w:val="none" w:sz="0" w:space="0" w:color="auto"/>
                <w:right w:val="none" w:sz="0" w:space="0" w:color="auto"/>
                <w:between w:val="none" w:sz="0" w:space="0" w:color="auto"/>
              </w:pBdr>
            </w:pPr>
            <w:r w:rsidRPr="008D78DB">
              <w:drawing>
                <wp:inline distT="0" distB="0" distL="0" distR="0" wp14:anchorId="3A7CE024" wp14:editId="4404E6F9">
                  <wp:extent cx="2702746" cy="226874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0780" cy="2292279"/>
                          </a:xfrm>
                          <a:prstGeom prst="rect">
                            <a:avLst/>
                          </a:prstGeom>
                        </pic:spPr>
                      </pic:pic>
                    </a:graphicData>
                  </a:graphic>
                </wp:inline>
              </w:drawing>
            </w:r>
          </w:p>
        </w:tc>
        <w:tc>
          <w:tcPr>
            <w:tcW w:w="4092" w:type="dxa"/>
          </w:tcPr>
          <w:p w14:paraId="33BF2992" w14:textId="6A181141" w:rsidR="008D78DB" w:rsidRDefault="008D78DB" w:rsidP="008D78DB">
            <w:pPr>
              <w:pBdr>
                <w:top w:val="none" w:sz="0" w:space="0" w:color="auto"/>
                <w:left w:val="none" w:sz="0" w:space="0" w:color="auto"/>
                <w:bottom w:val="none" w:sz="0" w:space="0" w:color="auto"/>
                <w:right w:val="none" w:sz="0" w:space="0" w:color="auto"/>
                <w:between w:val="none" w:sz="0" w:space="0" w:color="auto"/>
              </w:pBdr>
            </w:pPr>
            <w:r w:rsidRPr="008D78DB">
              <w:drawing>
                <wp:inline distT="0" distB="0" distL="0" distR="0" wp14:anchorId="385ACF2B" wp14:editId="7A99E7F6">
                  <wp:extent cx="2458528" cy="2468002"/>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9368" cy="2488922"/>
                          </a:xfrm>
                          <a:prstGeom prst="rect">
                            <a:avLst/>
                          </a:prstGeom>
                        </pic:spPr>
                      </pic:pic>
                    </a:graphicData>
                  </a:graphic>
                </wp:inline>
              </w:drawing>
            </w:r>
          </w:p>
        </w:tc>
      </w:tr>
    </w:tbl>
    <w:p w14:paraId="6979B773" w14:textId="77777777" w:rsidR="008D78DB" w:rsidRDefault="008D78DB" w:rsidP="008D78DB">
      <w:pPr>
        <w:ind w:left="720"/>
      </w:pPr>
    </w:p>
    <w:p w14:paraId="61E49A99" w14:textId="29364947" w:rsidR="00760132" w:rsidRDefault="00760132" w:rsidP="00760132">
      <w:pPr>
        <w:ind w:left="720"/>
      </w:pPr>
      <w:r>
        <w:t xml:space="preserve">Decomposition plots of Store Format </w:t>
      </w:r>
      <w:r>
        <w:t>2</w:t>
      </w:r>
      <w:r>
        <w:t xml:space="preserve"> cluster </w:t>
      </w:r>
      <w:r w:rsidR="00CB0566">
        <w:t xml:space="preserve">also </w:t>
      </w:r>
      <w:r>
        <w:t>showed growing error, no trend and slight increasing seasonality for M, N and M notation.</w:t>
      </w:r>
    </w:p>
    <w:p w14:paraId="007288D0" w14:textId="4A7BE95D" w:rsidR="00760132" w:rsidRDefault="00760132" w:rsidP="00760132">
      <w:pPr>
        <w:ind w:left="720"/>
      </w:pPr>
      <w:r>
        <w:t xml:space="preserve">Store Format </w:t>
      </w:r>
      <w:r>
        <w:t>2</w:t>
      </w:r>
      <w:r>
        <w:t>:</w:t>
      </w:r>
    </w:p>
    <w:tbl>
      <w:tblPr>
        <w:tblStyle w:val="TableGrid"/>
        <w:tblW w:w="0" w:type="auto"/>
        <w:tblInd w:w="720" w:type="dxa"/>
        <w:tblLook w:val="04A0" w:firstRow="1" w:lastRow="0" w:firstColumn="1" w:lastColumn="0" w:noHBand="0" w:noVBand="1"/>
      </w:tblPr>
      <w:tblGrid>
        <w:gridCol w:w="4601"/>
        <w:gridCol w:w="4255"/>
      </w:tblGrid>
      <w:tr w:rsidR="0076514C" w14:paraId="5D892547" w14:textId="77777777" w:rsidTr="00760132">
        <w:trPr>
          <w:trHeight w:val="3824"/>
        </w:trPr>
        <w:tc>
          <w:tcPr>
            <w:tcW w:w="4480" w:type="dxa"/>
          </w:tcPr>
          <w:p w14:paraId="44F7417E" w14:textId="75E3FFA8" w:rsidR="00760132" w:rsidRDefault="0076514C" w:rsidP="00D5040A">
            <w:pPr>
              <w:pBdr>
                <w:top w:val="none" w:sz="0" w:space="0" w:color="auto"/>
                <w:left w:val="none" w:sz="0" w:space="0" w:color="auto"/>
                <w:bottom w:val="none" w:sz="0" w:space="0" w:color="auto"/>
                <w:right w:val="none" w:sz="0" w:space="0" w:color="auto"/>
                <w:between w:val="none" w:sz="0" w:space="0" w:color="auto"/>
              </w:pBdr>
            </w:pPr>
            <w:r w:rsidRPr="0076514C">
              <w:drawing>
                <wp:inline distT="0" distB="0" distL="0" distR="0" wp14:anchorId="46D3D853" wp14:editId="153D2E1C">
                  <wp:extent cx="2784961" cy="232913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8912" cy="2340800"/>
                          </a:xfrm>
                          <a:prstGeom prst="rect">
                            <a:avLst/>
                          </a:prstGeom>
                        </pic:spPr>
                      </pic:pic>
                    </a:graphicData>
                  </a:graphic>
                </wp:inline>
              </w:drawing>
            </w:r>
          </w:p>
        </w:tc>
        <w:tc>
          <w:tcPr>
            <w:tcW w:w="4269" w:type="dxa"/>
          </w:tcPr>
          <w:p w14:paraId="5C9865E0" w14:textId="085CD0FD" w:rsidR="00760132" w:rsidRDefault="00760132" w:rsidP="00D5040A">
            <w:pPr>
              <w:pBdr>
                <w:top w:val="none" w:sz="0" w:space="0" w:color="auto"/>
                <w:left w:val="none" w:sz="0" w:space="0" w:color="auto"/>
                <w:bottom w:val="none" w:sz="0" w:space="0" w:color="auto"/>
                <w:right w:val="none" w:sz="0" w:space="0" w:color="auto"/>
                <w:between w:val="none" w:sz="0" w:space="0" w:color="auto"/>
              </w:pBdr>
            </w:pPr>
            <w:r w:rsidRPr="00760132">
              <w:drawing>
                <wp:inline distT="0" distB="0" distL="0" distR="0" wp14:anchorId="6BCA4057" wp14:editId="11CDFB32">
                  <wp:extent cx="2544792" cy="249613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65411" cy="2516360"/>
                          </a:xfrm>
                          <a:prstGeom prst="rect">
                            <a:avLst/>
                          </a:prstGeom>
                        </pic:spPr>
                      </pic:pic>
                    </a:graphicData>
                  </a:graphic>
                </wp:inline>
              </w:drawing>
            </w:r>
          </w:p>
        </w:tc>
      </w:tr>
    </w:tbl>
    <w:p w14:paraId="077530A9" w14:textId="35D86DBB" w:rsidR="00DE2F0E" w:rsidRDefault="00DE2F0E">
      <w:pPr>
        <w:ind w:left="720"/>
      </w:pPr>
    </w:p>
    <w:p w14:paraId="12852004" w14:textId="70420653" w:rsidR="00760132" w:rsidRDefault="00CB0566" w:rsidP="00760132">
      <w:pPr>
        <w:ind w:left="720"/>
      </w:pPr>
      <w:proofErr w:type="gramStart"/>
      <w:r>
        <w:t>Likewise</w:t>
      </w:r>
      <w:proofErr w:type="gramEnd"/>
      <w:r>
        <w:t xml:space="preserve"> d</w:t>
      </w:r>
      <w:r w:rsidR="00760132">
        <w:t xml:space="preserve">ecomposition plots of Store Format </w:t>
      </w:r>
      <w:r w:rsidR="00760132">
        <w:t>3</w:t>
      </w:r>
      <w:r w:rsidR="00760132">
        <w:t xml:space="preserve"> cluster showed growing error, no trend and slight increasing seasonality for M, N and M notation.</w:t>
      </w:r>
    </w:p>
    <w:p w14:paraId="182A0249" w14:textId="28CDB9FC" w:rsidR="00760132" w:rsidRDefault="00760132" w:rsidP="00760132">
      <w:pPr>
        <w:ind w:left="720"/>
      </w:pPr>
      <w:r>
        <w:t xml:space="preserve">Store Format </w:t>
      </w:r>
      <w:r>
        <w:t>3</w:t>
      </w:r>
      <w:r>
        <w:t>:</w:t>
      </w:r>
    </w:p>
    <w:tbl>
      <w:tblPr>
        <w:tblStyle w:val="TableGrid"/>
        <w:tblW w:w="0" w:type="auto"/>
        <w:tblInd w:w="720" w:type="dxa"/>
        <w:tblLook w:val="04A0" w:firstRow="1" w:lastRow="0" w:firstColumn="1" w:lastColumn="0" w:noHBand="0" w:noVBand="1"/>
      </w:tblPr>
      <w:tblGrid>
        <w:gridCol w:w="4480"/>
        <w:gridCol w:w="4269"/>
      </w:tblGrid>
      <w:tr w:rsidR="000E2CA1" w14:paraId="2C38160A" w14:textId="77777777" w:rsidTr="00D5040A">
        <w:trPr>
          <w:trHeight w:val="3824"/>
        </w:trPr>
        <w:tc>
          <w:tcPr>
            <w:tcW w:w="4480" w:type="dxa"/>
          </w:tcPr>
          <w:p w14:paraId="1EA67347" w14:textId="354D68CF" w:rsidR="00760132" w:rsidRDefault="000E2CA1" w:rsidP="00D5040A">
            <w:pPr>
              <w:pBdr>
                <w:top w:val="none" w:sz="0" w:space="0" w:color="auto"/>
                <w:left w:val="none" w:sz="0" w:space="0" w:color="auto"/>
                <w:bottom w:val="none" w:sz="0" w:space="0" w:color="auto"/>
                <w:right w:val="none" w:sz="0" w:space="0" w:color="auto"/>
                <w:between w:val="none" w:sz="0" w:space="0" w:color="auto"/>
              </w:pBdr>
            </w:pPr>
            <w:r w:rsidRPr="000E2CA1">
              <w:lastRenderedPageBreak/>
              <w:drawing>
                <wp:inline distT="0" distB="0" distL="0" distR="0" wp14:anchorId="75BA8D69" wp14:editId="3963E625">
                  <wp:extent cx="2684188" cy="2234242"/>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3041" cy="2241611"/>
                          </a:xfrm>
                          <a:prstGeom prst="rect">
                            <a:avLst/>
                          </a:prstGeom>
                        </pic:spPr>
                      </pic:pic>
                    </a:graphicData>
                  </a:graphic>
                </wp:inline>
              </w:drawing>
            </w:r>
          </w:p>
        </w:tc>
        <w:tc>
          <w:tcPr>
            <w:tcW w:w="4269" w:type="dxa"/>
          </w:tcPr>
          <w:p w14:paraId="72A12C94" w14:textId="27465695" w:rsidR="00760132" w:rsidRDefault="00A73E57" w:rsidP="00D5040A">
            <w:pPr>
              <w:pBdr>
                <w:top w:val="none" w:sz="0" w:space="0" w:color="auto"/>
                <w:left w:val="none" w:sz="0" w:space="0" w:color="auto"/>
                <w:bottom w:val="none" w:sz="0" w:space="0" w:color="auto"/>
                <w:right w:val="none" w:sz="0" w:space="0" w:color="auto"/>
                <w:between w:val="none" w:sz="0" w:space="0" w:color="auto"/>
              </w:pBdr>
            </w:pPr>
            <w:r w:rsidRPr="00A73E57">
              <w:drawing>
                <wp:inline distT="0" distB="0" distL="0" distR="0" wp14:anchorId="50745663" wp14:editId="053BFD96">
                  <wp:extent cx="2464313" cy="2449902"/>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8398" cy="2463905"/>
                          </a:xfrm>
                          <a:prstGeom prst="rect">
                            <a:avLst/>
                          </a:prstGeom>
                        </pic:spPr>
                      </pic:pic>
                    </a:graphicData>
                  </a:graphic>
                </wp:inline>
              </w:drawing>
            </w:r>
          </w:p>
        </w:tc>
      </w:tr>
    </w:tbl>
    <w:p w14:paraId="4AF66A76" w14:textId="47EA88C6" w:rsidR="00DE2F0E" w:rsidRDefault="00DE2F0E">
      <w:pPr>
        <w:ind w:left="720"/>
      </w:pPr>
    </w:p>
    <w:p w14:paraId="24B126A8" w14:textId="77777777" w:rsidR="00787747" w:rsidRDefault="00787747">
      <w:pPr>
        <w:ind w:left="720"/>
      </w:pPr>
    </w:p>
    <w:p w14:paraId="7C884FCC" w14:textId="77777777" w:rsidR="00F24503" w:rsidRPr="001A58BC" w:rsidRDefault="009A5296">
      <w:pPr>
        <w:ind w:left="720"/>
        <w:rPr>
          <w:b/>
          <w:bCs/>
          <w:color w:val="4F4F4F"/>
        </w:rPr>
      </w:pPr>
      <w:r w:rsidRPr="001A58BC">
        <w:rPr>
          <w:b/>
          <w:bCs/>
        </w:rPr>
        <w:t>2</w:t>
      </w:r>
      <w:r w:rsidRPr="001A58BC">
        <w:rPr>
          <w:b/>
          <w:bCs/>
        </w:rPr>
        <w:t xml:space="preserve">. </w:t>
      </w:r>
      <w:r w:rsidRPr="001A58BC">
        <w:rPr>
          <w:b/>
          <w:bCs/>
          <w:color w:val="4F4F4F"/>
        </w:rPr>
        <w:t>Please provide a table of your forecasts for existing and</w:t>
      </w:r>
      <w:r w:rsidRPr="001A58BC">
        <w:rPr>
          <w:b/>
          <w:bCs/>
          <w:color w:val="4F4F4F"/>
        </w:rPr>
        <w:t xml:space="preserve"> new stores. Also, provide visualization of your forecasts that includes historical data, existing stores forecasts, and new stores forecasts.</w:t>
      </w:r>
    </w:p>
    <w:p w14:paraId="146A397A" w14:textId="5B9F2DBC" w:rsidR="00F24503" w:rsidRDefault="00F24503">
      <w:pPr>
        <w:ind w:left="720"/>
      </w:pPr>
    </w:p>
    <w:p w14:paraId="04AA77F1" w14:textId="7F5994C4" w:rsidR="009503A3" w:rsidRDefault="009503A3">
      <w:pPr>
        <w:ind w:left="720"/>
      </w:pPr>
      <w:r>
        <w:t>Forecast models for each Store Front predicts the average produce sales monthly in 2016. Multiplying each with the total number of existing stores in each Store Front cluster and summing monthly gives the monthly forecasts for the 85 existing stores.</w:t>
      </w:r>
    </w:p>
    <w:p w14:paraId="068D2C21" w14:textId="2D9C8602" w:rsidR="009503A3" w:rsidRDefault="009503A3">
      <w:pPr>
        <w:ind w:left="720"/>
      </w:pPr>
    </w:p>
    <w:p w14:paraId="68CDD54E" w14:textId="61073E68" w:rsidR="009503A3" w:rsidRDefault="009503A3">
      <w:pPr>
        <w:ind w:left="720"/>
      </w:pPr>
      <w:r>
        <w:t>Repeating the calculation for the new stores (1 in Store Front 1, 6 in Store Front 2, 3 in Store Front 3) results in monthly forecasts for the 10 new stores.</w:t>
      </w:r>
    </w:p>
    <w:p w14:paraId="0A1C6BA0" w14:textId="77777777" w:rsidR="009503A3" w:rsidRDefault="009503A3">
      <w:pPr>
        <w:ind w:left="720"/>
      </w:pPr>
    </w:p>
    <w:p w14:paraId="40ECC3F7" w14:textId="4EDF13F2" w:rsidR="00426BE3" w:rsidRDefault="00426BE3">
      <w:pPr>
        <w:ind w:left="720"/>
      </w:pPr>
      <w:r>
        <w:t>Table below shows the forecasts of produce sales from the 10 new stores and 85 existing stores for each month in 2016.</w:t>
      </w:r>
    </w:p>
    <w:tbl>
      <w:tblPr>
        <w:tblStyle w:val="TableGrid"/>
        <w:tblW w:w="0" w:type="auto"/>
        <w:tblInd w:w="829" w:type="dxa"/>
        <w:tblLook w:val="04A0" w:firstRow="1" w:lastRow="0" w:firstColumn="1" w:lastColumn="0" w:noHBand="0" w:noVBand="1"/>
      </w:tblPr>
      <w:tblGrid>
        <w:gridCol w:w="1619"/>
        <w:gridCol w:w="2340"/>
        <w:gridCol w:w="2610"/>
      </w:tblGrid>
      <w:tr w:rsidR="00567FEE" w:rsidRPr="00567FEE" w14:paraId="75FB3DA3" w14:textId="77777777" w:rsidTr="00567FEE">
        <w:trPr>
          <w:trHeight w:val="300"/>
        </w:trPr>
        <w:tc>
          <w:tcPr>
            <w:tcW w:w="1619" w:type="dxa"/>
            <w:noWrap/>
            <w:hideMark/>
          </w:tcPr>
          <w:p w14:paraId="663FAD0E" w14:textId="77777777" w:rsidR="00567FEE" w:rsidRPr="00567FEE" w:rsidRDefault="00567FEE" w:rsidP="00567FEE">
            <w:pPr>
              <w:ind w:left="-19"/>
              <w:rPr>
                <w:b/>
                <w:bCs/>
              </w:rPr>
            </w:pPr>
            <w:r w:rsidRPr="00567FEE">
              <w:rPr>
                <w:b/>
                <w:bCs/>
              </w:rPr>
              <w:t>Month</w:t>
            </w:r>
          </w:p>
        </w:tc>
        <w:tc>
          <w:tcPr>
            <w:tcW w:w="2340" w:type="dxa"/>
            <w:noWrap/>
            <w:hideMark/>
          </w:tcPr>
          <w:p w14:paraId="33DEE421" w14:textId="77777777" w:rsidR="00567FEE" w:rsidRPr="00567FEE" w:rsidRDefault="00567FEE" w:rsidP="00567FEE">
            <w:pPr>
              <w:rPr>
                <w:b/>
                <w:bCs/>
              </w:rPr>
            </w:pPr>
            <w:r w:rsidRPr="00567FEE">
              <w:rPr>
                <w:b/>
                <w:bCs/>
              </w:rPr>
              <w:t>New Stores</w:t>
            </w:r>
          </w:p>
        </w:tc>
        <w:tc>
          <w:tcPr>
            <w:tcW w:w="2610" w:type="dxa"/>
            <w:noWrap/>
            <w:hideMark/>
          </w:tcPr>
          <w:p w14:paraId="08E28B00" w14:textId="77777777" w:rsidR="00567FEE" w:rsidRPr="00567FEE" w:rsidRDefault="00567FEE" w:rsidP="00567FEE">
            <w:pPr>
              <w:rPr>
                <w:b/>
                <w:bCs/>
              </w:rPr>
            </w:pPr>
            <w:r w:rsidRPr="00567FEE">
              <w:rPr>
                <w:b/>
                <w:bCs/>
              </w:rPr>
              <w:t>Existing Stores</w:t>
            </w:r>
          </w:p>
        </w:tc>
      </w:tr>
      <w:tr w:rsidR="00567FEE" w:rsidRPr="00567FEE" w14:paraId="49DB5E2C" w14:textId="77777777" w:rsidTr="00567FEE">
        <w:trPr>
          <w:trHeight w:val="300"/>
        </w:trPr>
        <w:tc>
          <w:tcPr>
            <w:tcW w:w="1619" w:type="dxa"/>
            <w:noWrap/>
            <w:hideMark/>
          </w:tcPr>
          <w:p w14:paraId="427890B9" w14:textId="77777777" w:rsidR="00567FEE" w:rsidRPr="00567FEE" w:rsidRDefault="00567FEE" w:rsidP="00567FEE">
            <w:pPr>
              <w:ind w:left="-19"/>
            </w:pPr>
            <w:r w:rsidRPr="00567FEE">
              <w:t>Jan-16</w:t>
            </w:r>
          </w:p>
        </w:tc>
        <w:tc>
          <w:tcPr>
            <w:tcW w:w="2340" w:type="dxa"/>
            <w:noWrap/>
            <w:hideMark/>
          </w:tcPr>
          <w:p w14:paraId="2654E273" w14:textId="77777777" w:rsidR="00567FEE" w:rsidRPr="00567FEE" w:rsidRDefault="00567FEE" w:rsidP="00567FEE">
            <w:r w:rsidRPr="00567FEE">
              <w:t xml:space="preserve"> </w:t>
            </w:r>
            <w:proofErr w:type="gramStart"/>
            <w:r w:rsidRPr="00567FEE">
              <w:t>$  2,910,944.15</w:t>
            </w:r>
            <w:proofErr w:type="gramEnd"/>
            <w:r w:rsidRPr="00567FEE">
              <w:t xml:space="preserve"> </w:t>
            </w:r>
          </w:p>
        </w:tc>
        <w:tc>
          <w:tcPr>
            <w:tcW w:w="2610" w:type="dxa"/>
            <w:noWrap/>
            <w:hideMark/>
          </w:tcPr>
          <w:p w14:paraId="21801611" w14:textId="77777777" w:rsidR="00567FEE" w:rsidRPr="00567FEE" w:rsidRDefault="00567FEE" w:rsidP="00567FEE">
            <w:r w:rsidRPr="00567FEE">
              <w:t xml:space="preserve"> </w:t>
            </w:r>
            <w:proofErr w:type="gramStart"/>
            <w:r w:rsidRPr="00567FEE">
              <w:t>$  24,078,058.16</w:t>
            </w:r>
            <w:proofErr w:type="gramEnd"/>
            <w:r w:rsidRPr="00567FEE">
              <w:t xml:space="preserve"> </w:t>
            </w:r>
          </w:p>
        </w:tc>
      </w:tr>
      <w:tr w:rsidR="00567FEE" w:rsidRPr="00567FEE" w14:paraId="0F2FD30E" w14:textId="77777777" w:rsidTr="00567FEE">
        <w:trPr>
          <w:trHeight w:val="300"/>
        </w:trPr>
        <w:tc>
          <w:tcPr>
            <w:tcW w:w="1619" w:type="dxa"/>
            <w:noWrap/>
            <w:hideMark/>
          </w:tcPr>
          <w:p w14:paraId="7FB88935" w14:textId="77777777" w:rsidR="00567FEE" w:rsidRPr="00567FEE" w:rsidRDefault="00567FEE" w:rsidP="00567FEE">
            <w:pPr>
              <w:ind w:left="-19"/>
            </w:pPr>
            <w:r w:rsidRPr="00567FEE">
              <w:t>Feb-16</w:t>
            </w:r>
          </w:p>
        </w:tc>
        <w:tc>
          <w:tcPr>
            <w:tcW w:w="2340" w:type="dxa"/>
            <w:noWrap/>
            <w:hideMark/>
          </w:tcPr>
          <w:p w14:paraId="6574C48A" w14:textId="77777777" w:rsidR="00567FEE" w:rsidRPr="00567FEE" w:rsidRDefault="00567FEE" w:rsidP="00567FEE">
            <w:r w:rsidRPr="00567FEE">
              <w:t xml:space="preserve"> </w:t>
            </w:r>
            <w:proofErr w:type="gramStart"/>
            <w:r w:rsidRPr="00567FEE">
              <w:t>$  2,764,881.87</w:t>
            </w:r>
            <w:proofErr w:type="gramEnd"/>
            <w:r w:rsidRPr="00567FEE">
              <w:t xml:space="preserve"> </w:t>
            </w:r>
          </w:p>
        </w:tc>
        <w:tc>
          <w:tcPr>
            <w:tcW w:w="2610" w:type="dxa"/>
            <w:noWrap/>
            <w:hideMark/>
          </w:tcPr>
          <w:p w14:paraId="4BA4DFF0" w14:textId="77777777" w:rsidR="00567FEE" w:rsidRPr="00567FEE" w:rsidRDefault="00567FEE" w:rsidP="00567FEE">
            <w:r w:rsidRPr="00567FEE">
              <w:t xml:space="preserve"> </w:t>
            </w:r>
            <w:proofErr w:type="gramStart"/>
            <w:r w:rsidRPr="00567FEE">
              <w:t>$  22,670,735.53</w:t>
            </w:r>
            <w:proofErr w:type="gramEnd"/>
            <w:r w:rsidRPr="00567FEE">
              <w:t xml:space="preserve"> </w:t>
            </w:r>
          </w:p>
        </w:tc>
      </w:tr>
      <w:tr w:rsidR="00567FEE" w:rsidRPr="00567FEE" w14:paraId="1AE4499E" w14:textId="77777777" w:rsidTr="00567FEE">
        <w:trPr>
          <w:trHeight w:val="300"/>
        </w:trPr>
        <w:tc>
          <w:tcPr>
            <w:tcW w:w="1619" w:type="dxa"/>
            <w:noWrap/>
            <w:hideMark/>
          </w:tcPr>
          <w:p w14:paraId="38C083E6" w14:textId="77777777" w:rsidR="00567FEE" w:rsidRPr="00567FEE" w:rsidRDefault="00567FEE" w:rsidP="00567FEE">
            <w:pPr>
              <w:ind w:left="-19"/>
            </w:pPr>
            <w:r w:rsidRPr="00567FEE">
              <w:t>Mar-16</w:t>
            </w:r>
          </w:p>
        </w:tc>
        <w:tc>
          <w:tcPr>
            <w:tcW w:w="2340" w:type="dxa"/>
            <w:noWrap/>
            <w:hideMark/>
          </w:tcPr>
          <w:p w14:paraId="4C90D0CA" w14:textId="77777777" w:rsidR="00567FEE" w:rsidRPr="00567FEE" w:rsidRDefault="00567FEE" w:rsidP="00567FEE">
            <w:r w:rsidRPr="00567FEE">
              <w:t xml:space="preserve"> </w:t>
            </w:r>
            <w:proofErr w:type="gramStart"/>
            <w:r w:rsidRPr="00567FEE">
              <w:t>$  3,141,305.87</w:t>
            </w:r>
            <w:proofErr w:type="gramEnd"/>
            <w:r w:rsidRPr="00567FEE">
              <w:t xml:space="preserve"> </w:t>
            </w:r>
          </w:p>
        </w:tc>
        <w:tc>
          <w:tcPr>
            <w:tcW w:w="2610" w:type="dxa"/>
            <w:noWrap/>
            <w:hideMark/>
          </w:tcPr>
          <w:p w14:paraId="6AA6C519" w14:textId="77777777" w:rsidR="00567FEE" w:rsidRPr="00567FEE" w:rsidRDefault="00567FEE" w:rsidP="00567FEE">
            <w:r w:rsidRPr="00567FEE">
              <w:t xml:space="preserve"> </w:t>
            </w:r>
            <w:proofErr w:type="gramStart"/>
            <w:r w:rsidRPr="00567FEE">
              <w:t>$  25,858,187.53</w:t>
            </w:r>
            <w:proofErr w:type="gramEnd"/>
            <w:r w:rsidRPr="00567FEE">
              <w:t xml:space="preserve"> </w:t>
            </w:r>
          </w:p>
        </w:tc>
      </w:tr>
      <w:tr w:rsidR="00567FEE" w:rsidRPr="00567FEE" w14:paraId="28BC5988" w14:textId="77777777" w:rsidTr="00567FEE">
        <w:trPr>
          <w:trHeight w:val="300"/>
        </w:trPr>
        <w:tc>
          <w:tcPr>
            <w:tcW w:w="1619" w:type="dxa"/>
            <w:noWrap/>
            <w:hideMark/>
          </w:tcPr>
          <w:p w14:paraId="42E8FDB4" w14:textId="77777777" w:rsidR="00567FEE" w:rsidRPr="00567FEE" w:rsidRDefault="00567FEE" w:rsidP="00567FEE">
            <w:pPr>
              <w:ind w:left="-19"/>
            </w:pPr>
            <w:r w:rsidRPr="00567FEE">
              <w:t>Apr-16</w:t>
            </w:r>
          </w:p>
        </w:tc>
        <w:tc>
          <w:tcPr>
            <w:tcW w:w="2340" w:type="dxa"/>
            <w:noWrap/>
            <w:hideMark/>
          </w:tcPr>
          <w:p w14:paraId="7F59AAEB" w14:textId="77777777" w:rsidR="00567FEE" w:rsidRPr="00567FEE" w:rsidRDefault="00567FEE" w:rsidP="00567FEE">
            <w:r w:rsidRPr="00567FEE">
              <w:t xml:space="preserve"> </w:t>
            </w:r>
            <w:proofErr w:type="gramStart"/>
            <w:r w:rsidRPr="00567FEE">
              <w:t>$  3,195,054.20</w:t>
            </w:r>
            <w:proofErr w:type="gramEnd"/>
            <w:r w:rsidRPr="00567FEE">
              <w:t xml:space="preserve"> </w:t>
            </w:r>
          </w:p>
        </w:tc>
        <w:tc>
          <w:tcPr>
            <w:tcW w:w="2610" w:type="dxa"/>
            <w:noWrap/>
            <w:hideMark/>
          </w:tcPr>
          <w:p w14:paraId="2DFEF2FB" w14:textId="77777777" w:rsidR="00567FEE" w:rsidRPr="00567FEE" w:rsidRDefault="00567FEE" w:rsidP="00567FEE">
            <w:r w:rsidRPr="00567FEE">
              <w:t xml:space="preserve"> </w:t>
            </w:r>
            <w:proofErr w:type="gramStart"/>
            <w:r w:rsidRPr="00567FEE">
              <w:t>$  26,288,436.90</w:t>
            </w:r>
            <w:proofErr w:type="gramEnd"/>
            <w:r w:rsidRPr="00567FEE">
              <w:t xml:space="preserve"> </w:t>
            </w:r>
          </w:p>
        </w:tc>
      </w:tr>
      <w:tr w:rsidR="00567FEE" w:rsidRPr="00567FEE" w14:paraId="4A14CDB2" w14:textId="77777777" w:rsidTr="00567FEE">
        <w:trPr>
          <w:trHeight w:val="300"/>
        </w:trPr>
        <w:tc>
          <w:tcPr>
            <w:tcW w:w="1619" w:type="dxa"/>
            <w:noWrap/>
            <w:hideMark/>
          </w:tcPr>
          <w:p w14:paraId="5CC381C8" w14:textId="77777777" w:rsidR="00567FEE" w:rsidRPr="00567FEE" w:rsidRDefault="00567FEE" w:rsidP="00567FEE">
            <w:pPr>
              <w:ind w:left="-19"/>
            </w:pPr>
            <w:r w:rsidRPr="00567FEE">
              <w:t>May-16</w:t>
            </w:r>
          </w:p>
        </w:tc>
        <w:tc>
          <w:tcPr>
            <w:tcW w:w="2340" w:type="dxa"/>
            <w:noWrap/>
            <w:hideMark/>
          </w:tcPr>
          <w:p w14:paraId="5356CB85" w14:textId="77777777" w:rsidR="00567FEE" w:rsidRPr="00567FEE" w:rsidRDefault="00567FEE" w:rsidP="00567FEE">
            <w:r w:rsidRPr="00567FEE">
              <w:t xml:space="preserve"> </w:t>
            </w:r>
            <w:proofErr w:type="gramStart"/>
            <w:r w:rsidRPr="00567FEE">
              <w:t>$  3,212,390.95</w:t>
            </w:r>
            <w:proofErr w:type="gramEnd"/>
            <w:r w:rsidRPr="00567FEE">
              <w:t xml:space="preserve"> </w:t>
            </w:r>
          </w:p>
        </w:tc>
        <w:tc>
          <w:tcPr>
            <w:tcW w:w="2610" w:type="dxa"/>
            <w:noWrap/>
            <w:hideMark/>
          </w:tcPr>
          <w:p w14:paraId="43CA7C71" w14:textId="77777777" w:rsidR="00567FEE" w:rsidRPr="00567FEE" w:rsidRDefault="00567FEE" w:rsidP="00567FEE">
            <w:r w:rsidRPr="00567FEE">
              <w:t xml:space="preserve"> </w:t>
            </w:r>
            <w:proofErr w:type="gramStart"/>
            <w:r w:rsidRPr="00567FEE">
              <w:t>$  26,501,400.91</w:t>
            </w:r>
            <w:proofErr w:type="gramEnd"/>
            <w:r w:rsidRPr="00567FEE">
              <w:t xml:space="preserve"> </w:t>
            </w:r>
          </w:p>
        </w:tc>
      </w:tr>
      <w:tr w:rsidR="00567FEE" w:rsidRPr="00567FEE" w14:paraId="6F2D156A" w14:textId="77777777" w:rsidTr="00567FEE">
        <w:trPr>
          <w:trHeight w:val="300"/>
        </w:trPr>
        <w:tc>
          <w:tcPr>
            <w:tcW w:w="1619" w:type="dxa"/>
            <w:noWrap/>
            <w:hideMark/>
          </w:tcPr>
          <w:p w14:paraId="1B240CEB" w14:textId="77777777" w:rsidR="00567FEE" w:rsidRPr="00567FEE" w:rsidRDefault="00567FEE" w:rsidP="00567FEE">
            <w:pPr>
              <w:ind w:left="-19"/>
            </w:pPr>
            <w:r w:rsidRPr="00567FEE">
              <w:t>Jun-16</w:t>
            </w:r>
          </w:p>
        </w:tc>
        <w:tc>
          <w:tcPr>
            <w:tcW w:w="2340" w:type="dxa"/>
            <w:noWrap/>
            <w:hideMark/>
          </w:tcPr>
          <w:p w14:paraId="51105263" w14:textId="77777777" w:rsidR="00567FEE" w:rsidRPr="00567FEE" w:rsidRDefault="00567FEE" w:rsidP="00567FEE">
            <w:r w:rsidRPr="00567FEE">
              <w:t xml:space="preserve"> </w:t>
            </w:r>
            <w:proofErr w:type="gramStart"/>
            <w:r w:rsidRPr="00567FEE">
              <w:t>$  2,852,385.77</w:t>
            </w:r>
            <w:proofErr w:type="gramEnd"/>
            <w:r w:rsidRPr="00567FEE">
              <w:t xml:space="preserve"> </w:t>
            </w:r>
          </w:p>
        </w:tc>
        <w:tc>
          <w:tcPr>
            <w:tcW w:w="2610" w:type="dxa"/>
            <w:noWrap/>
            <w:hideMark/>
          </w:tcPr>
          <w:p w14:paraId="7A357096" w14:textId="77777777" w:rsidR="00567FEE" w:rsidRPr="00567FEE" w:rsidRDefault="00567FEE" w:rsidP="00567FEE">
            <w:r w:rsidRPr="00567FEE">
              <w:t xml:space="preserve"> </w:t>
            </w:r>
            <w:proofErr w:type="gramStart"/>
            <w:r w:rsidRPr="00567FEE">
              <w:t>$  23,303,548.46</w:t>
            </w:r>
            <w:proofErr w:type="gramEnd"/>
            <w:r w:rsidRPr="00567FEE">
              <w:t xml:space="preserve"> </w:t>
            </w:r>
          </w:p>
        </w:tc>
      </w:tr>
      <w:tr w:rsidR="00567FEE" w:rsidRPr="00567FEE" w14:paraId="06C59578" w14:textId="77777777" w:rsidTr="00567FEE">
        <w:trPr>
          <w:trHeight w:val="300"/>
        </w:trPr>
        <w:tc>
          <w:tcPr>
            <w:tcW w:w="1619" w:type="dxa"/>
            <w:noWrap/>
            <w:hideMark/>
          </w:tcPr>
          <w:p w14:paraId="2F9B6524" w14:textId="77777777" w:rsidR="00567FEE" w:rsidRPr="00567FEE" w:rsidRDefault="00567FEE" w:rsidP="00567FEE">
            <w:pPr>
              <w:ind w:left="-19"/>
            </w:pPr>
            <w:r w:rsidRPr="00567FEE">
              <w:t>Jul-16</w:t>
            </w:r>
          </w:p>
        </w:tc>
        <w:tc>
          <w:tcPr>
            <w:tcW w:w="2340" w:type="dxa"/>
            <w:noWrap/>
            <w:hideMark/>
          </w:tcPr>
          <w:p w14:paraId="7783E3A0" w14:textId="77777777" w:rsidR="00567FEE" w:rsidRPr="00567FEE" w:rsidRDefault="00567FEE" w:rsidP="00567FEE">
            <w:r w:rsidRPr="00567FEE">
              <w:t xml:space="preserve"> </w:t>
            </w:r>
            <w:proofErr w:type="gramStart"/>
            <w:r w:rsidRPr="00567FEE">
              <w:t>$  2,521,697.19</w:t>
            </w:r>
            <w:proofErr w:type="gramEnd"/>
            <w:r w:rsidRPr="00567FEE">
              <w:t xml:space="preserve"> </w:t>
            </w:r>
          </w:p>
        </w:tc>
        <w:tc>
          <w:tcPr>
            <w:tcW w:w="2610" w:type="dxa"/>
            <w:noWrap/>
            <w:hideMark/>
          </w:tcPr>
          <w:p w14:paraId="19C07141" w14:textId="77777777" w:rsidR="00567FEE" w:rsidRPr="00567FEE" w:rsidRDefault="00567FEE" w:rsidP="00567FEE">
            <w:r w:rsidRPr="00567FEE">
              <w:t xml:space="preserve"> </w:t>
            </w:r>
            <w:proofErr w:type="gramStart"/>
            <w:r w:rsidRPr="00567FEE">
              <w:t>$  20,583,812.16</w:t>
            </w:r>
            <w:proofErr w:type="gramEnd"/>
            <w:r w:rsidRPr="00567FEE">
              <w:t xml:space="preserve"> </w:t>
            </w:r>
          </w:p>
        </w:tc>
      </w:tr>
      <w:tr w:rsidR="00567FEE" w:rsidRPr="00567FEE" w14:paraId="27B1FB9B" w14:textId="77777777" w:rsidTr="00567FEE">
        <w:trPr>
          <w:trHeight w:val="300"/>
        </w:trPr>
        <w:tc>
          <w:tcPr>
            <w:tcW w:w="1619" w:type="dxa"/>
            <w:noWrap/>
            <w:hideMark/>
          </w:tcPr>
          <w:p w14:paraId="6503E1AD" w14:textId="77777777" w:rsidR="00567FEE" w:rsidRPr="00567FEE" w:rsidRDefault="00567FEE" w:rsidP="00567FEE">
            <w:pPr>
              <w:ind w:left="-19"/>
            </w:pPr>
            <w:r w:rsidRPr="00567FEE">
              <w:t>Aug-16</w:t>
            </w:r>
          </w:p>
        </w:tc>
        <w:tc>
          <w:tcPr>
            <w:tcW w:w="2340" w:type="dxa"/>
            <w:noWrap/>
            <w:hideMark/>
          </w:tcPr>
          <w:p w14:paraId="60F595D1" w14:textId="77777777" w:rsidR="00567FEE" w:rsidRPr="00567FEE" w:rsidRDefault="00567FEE" w:rsidP="00567FEE">
            <w:r w:rsidRPr="00567FEE">
              <w:t xml:space="preserve"> </w:t>
            </w:r>
            <w:proofErr w:type="gramStart"/>
            <w:r w:rsidRPr="00567FEE">
              <w:t>$  2,466,750.89</w:t>
            </w:r>
            <w:proofErr w:type="gramEnd"/>
            <w:r w:rsidRPr="00567FEE">
              <w:t xml:space="preserve"> </w:t>
            </w:r>
          </w:p>
        </w:tc>
        <w:tc>
          <w:tcPr>
            <w:tcW w:w="2610" w:type="dxa"/>
            <w:noWrap/>
            <w:hideMark/>
          </w:tcPr>
          <w:p w14:paraId="48816950" w14:textId="77777777" w:rsidR="00567FEE" w:rsidRPr="00567FEE" w:rsidRDefault="00567FEE" w:rsidP="00567FEE">
            <w:r w:rsidRPr="00567FEE">
              <w:t xml:space="preserve"> </w:t>
            </w:r>
            <w:proofErr w:type="gramStart"/>
            <w:r w:rsidRPr="00567FEE">
              <w:t>$  20,160,031.58</w:t>
            </w:r>
            <w:proofErr w:type="gramEnd"/>
            <w:r w:rsidRPr="00567FEE">
              <w:t xml:space="preserve"> </w:t>
            </w:r>
          </w:p>
        </w:tc>
      </w:tr>
      <w:tr w:rsidR="00567FEE" w:rsidRPr="00567FEE" w14:paraId="22DC69AF" w14:textId="77777777" w:rsidTr="00567FEE">
        <w:trPr>
          <w:trHeight w:val="300"/>
        </w:trPr>
        <w:tc>
          <w:tcPr>
            <w:tcW w:w="1619" w:type="dxa"/>
            <w:noWrap/>
            <w:hideMark/>
          </w:tcPr>
          <w:p w14:paraId="720E1F1B" w14:textId="77777777" w:rsidR="00567FEE" w:rsidRPr="00567FEE" w:rsidRDefault="00567FEE" w:rsidP="00567FEE">
            <w:pPr>
              <w:ind w:left="-19"/>
            </w:pPr>
            <w:r w:rsidRPr="00567FEE">
              <w:t>Sep-16</w:t>
            </w:r>
          </w:p>
        </w:tc>
        <w:tc>
          <w:tcPr>
            <w:tcW w:w="2340" w:type="dxa"/>
            <w:noWrap/>
            <w:hideMark/>
          </w:tcPr>
          <w:p w14:paraId="22CC38AF" w14:textId="77777777" w:rsidR="00567FEE" w:rsidRPr="00567FEE" w:rsidRDefault="00567FEE" w:rsidP="00567FEE">
            <w:r w:rsidRPr="00567FEE">
              <w:t xml:space="preserve"> </w:t>
            </w:r>
            <w:proofErr w:type="gramStart"/>
            <w:r w:rsidRPr="00567FEE">
              <w:t>$  2,557,744.59</w:t>
            </w:r>
            <w:proofErr w:type="gramEnd"/>
            <w:r w:rsidRPr="00567FEE">
              <w:t xml:space="preserve"> </w:t>
            </w:r>
          </w:p>
        </w:tc>
        <w:tc>
          <w:tcPr>
            <w:tcW w:w="2610" w:type="dxa"/>
            <w:noWrap/>
            <w:hideMark/>
          </w:tcPr>
          <w:p w14:paraId="0FA75E61" w14:textId="77777777" w:rsidR="00567FEE" w:rsidRPr="00567FEE" w:rsidRDefault="00567FEE" w:rsidP="00567FEE">
            <w:r w:rsidRPr="00567FEE">
              <w:t xml:space="preserve"> </w:t>
            </w:r>
            <w:proofErr w:type="gramStart"/>
            <w:r w:rsidRPr="00567FEE">
              <w:t>$  20,888,455.26</w:t>
            </w:r>
            <w:proofErr w:type="gramEnd"/>
            <w:r w:rsidRPr="00567FEE">
              <w:t xml:space="preserve"> </w:t>
            </w:r>
          </w:p>
        </w:tc>
      </w:tr>
      <w:tr w:rsidR="00567FEE" w:rsidRPr="00567FEE" w14:paraId="04CC8429" w14:textId="77777777" w:rsidTr="00567FEE">
        <w:trPr>
          <w:trHeight w:val="300"/>
        </w:trPr>
        <w:tc>
          <w:tcPr>
            <w:tcW w:w="1619" w:type="dxa"/>
            <w:noWrap/>
            <w:hideMark/>
          </w:tcPr>
          <w:p w14:paraId="7CCF2C1F" w14:textId="77777777" w:rsidR="00567FEE" w:rsidRPr="00567FEE" w:rsidRDefault="00567FEE" w:rsidP="00567FEE">
            <w:pPr>
              <w:ind w:left="-19"/>
            </w:pPr>
            <w:r w:rsidRPr="00567FEE">
              <w:t>Oct-16</w:t>
            </w:r>
          </w:p>
        </w:tc>
        <w:tc>
          <w:tcPr>
            <w:tcW w:w="2340" w:type="dxa"/>
            <w:noWrap/>
            <w:hideMark/>
          </w:tcPr>
          <w:p w14:paraId="32DCA164" w14:textId="77777777" w:rsidR="00567FEE" w:rsidRPr="00567FEE" w:rsidRDefault="00567FEE" w:rsidP="00567FEE">
            <w:r w:rsidRPr="00567FEE">
              <w:t xml:space="preserve"> </w:t>
            </w:r>
            <w:proofErr w:type="gramStart"/>
            <w:r w:rsidRPr="00567FEE">
              <w:t>$  2,530,510.81</w:t>
            </w:r>
            <w:proofErr w:type="gramEnd"/>
            <w:r w:rsidRPr="00567FEE">
              <w:t xml:space="preserve"> </w:t>
            </w:r>
          </w:p>
        </w:tc>
        <w:tc>
          <w:tcPr>
            <w:tcW w:w="2610" w:type="dxa"/>
            <w:noWrap/>
            <w:hideMark/>
          </w:tcPr>
          <w:p w14:paraId="5528442E" w14:textId="77777777" w:rsidR="00567FEE" w:rsidRPr="00567FEE" w:rsidRDefault="00567FEE" w:rsidP="00567FEE">
            <w:r w:rsidRPr="00567FEE">
              <w:t xml:space="preserve"> </w:t>
            </w:r>
            <w:proofErr w:type="gramStart"/>
            <w:r w:rsidRPr="00567FEE">
              <w:t>$  20,891,395.24</w:t>
            </w:r>
            <w:proofErr w:type="gramEnd"/>
            <w:r w:rsidRPr="00567FEE">
              <w:t xml:space="preserve"> </w:t>
            </w:r>
          </w:p>
        </w:tc>
      </w:tr>
      <w:tr w:rsidR="00567FEE" w:rsidRPr="00567FEE" w14:paraId="331A429A" w14:textId="77777777" w:rsidTr="00567FEE">
        <w:trPr>
          <w:trHeight w:val="300"/>
        </w:trPr>
        <w:tc>
          <w:tcPr>
            <w:tcW w:w="1619" w:type="dxa"/>
            <w:noWrap/>
            <w:hideMark/>
          </w:tcPr>
          <w:p w14:paraId="34F6DE81" w14:textId="77777777" w:rsidR="00567FEE" w:rsidRPr="00567FEE" w:rsidRDefault="00567FEE" w:rsidP="00567FEE">
            <w:pPr>
              <w:ind w:left="-19"/>
            </w:pPr>
            <w:r w:rsidRPr="00567FEE">
              <w:t>Nov-16</w:t>
            </w:r>
          </w:p>
        </w:tc>
        <w:tc>
          <w:tcPr>
            <w:tcW w:w="2340" w:type="dxa"/>
            <w:noWrap/>
            <w:hideMark/>
          </w:tcPr>
          <w:p w14:paraId="7DC2CAE2" w14:textId="77777777" w:rsidR="00567FEE" w:rsidRPr="00567FEE" w:rsidRDefault="00567FEE" w:rsidP="00567FEE">
            <w:r w:rsidRPr="00567FEE">
              <w:t xml:space="preserve"> </w:t>
            </w:r>
            <w:proofErr w:type="gramStart"/>
            <w:r w:rsidRPr="00567FEE">
              <w:t>$  2,563,357.91</w:t>
            </w:r>
            <w:proofErr w:type="gramEnd"/>
            <w:r w:rsidRPr="00567FEE">
              <w:t xml:space="preserve"> </w:t>
            </w:r>
          </w:p>
        </w:tc>
        <w:tc>
          <w:tcPr>
            <w:tcW w:w="2610" w:type="dxa"/>
            <w:noWrap/>
            <w:hideMark/>
          </w:tcPr>
          <w:p w14:paraId="34EE4001" w14:textId="77777777" w:rsidR="00567FEE" w:rsidRPr="00567FEE" w:rsidRDefault="00567FEE" w:rsidP="00567FEE">
            <w:r w:rsidRPr="00567FEE">
              <w:t xml:space="preserve"> </w:t>
            </w:r>
            <w:proofErr w:type="gramStart"/>
            <w:r w:rsidRPr="00567FEE">
              <w:t>$  21,057,160.62</w:t>
            </w:r>
            <w:proofErr w:type="gramEnd"/>
            <w:r w:rsidRPr="00567FEE">
              <w:t xml:space="preserve"> </w:t>
            </w:r>
          </w:p>
        </w:tc>
      </w:tr>
      <w:tr w:rsidR="00567FEE" w:rsidRPr="00567FEE" w14:paraId="3D3290F6" w14:textId="77777777" w:rsidTr="00567FEE">
        <w:trPr>
          <w:trHeight w:val="300"/>
        </w:trPr>
        <w:tc>
          <w:tcPr>
            <w:tcW w:w="1619" w:type="dxa"/>
            <w:noWrap/>
            <w:hideMark/>
          </w:tcPr>
          <w:p w14:paraId="1179D86D" w14:textId="77777777" w:rsidR="00567FEE" w:rsidRPr="00567FEE" w:rsidRDefault="00567FEE" w:rsidP="00567FEE">
            <w:pPr>
              <w:ind w:left="-19"/>
            </w:pPr>
            <w:r w:rsidRPr="00567FEE">
              <w:t>Dec-16</w:t>
            </w:r>
          </w:p>
        </w:tc>
        <w:tc>
          <w:tcPr>
            <w:tcW w:w="2340" w:type="dxa"/>
            <w:noWrap/>
            <w:hideMark/>
          </w:tcPr>
          <w:p w14:paraId="0A709635" w14:textId="77777777" w:rsidR="00567FEE" w:rsidRPr="00567FEE" w:rsidRDefault="00567FEE" w:rsidP="00567FEE">
            <w:r w:rsidRPr="00567FEE">
              <w:t xml:space="preserve"> </w:t>
            </w:r>
            <w:proofErr w:type="gramStart"/>
            <w:r w:rsidRPr="00567FEE">
              <w:t>$  2,483,924.73</w:t>
            </w:r>
            <w:proofErr w:type="gramEnd"/>
            <w:r w:rsidRPr="00567FEE">
              <w:t xml:space="preserve"> </w:t>
            </w:r>
          </w:p>
        </w:tc>
        <w:tc>
          <w:tcPr>
            <w:tcW w:w="2610" w:type="dxa"/>
            <w:noWrap/>
            <w:hideMark/>
          </w:tcPr>
          <w:p w14:paraId="1C3F231B" w14:textId="77777777" w:rsidR="00567FEE" w:rsidRPr="00567FEE" w:rsidRDefault="00567FEE" w:rsidP="00567FEE">
            <w:r w:rsidRPr="00567FEE">
              <w:t xml:space="preserve"> </w:t>
            </w:r>
            <w:proofErr w:type="gramStart"/>
            <w:r w:rsidRPr="00567FEE">
              <w:t>$  20,415,891.84</w:t>
            </w:r>
            <w:proofErr w:type="gramEnd"/>
            <w:r w:rsidRPr="00567FEE">
              <w:t xml:space="preserve"> </w:t>
            </w:r>
          </w:p>
        </w:tc>
      </w:tr>
    </w:tbl>
    <w:p w14:paraId="6232E520" w14:textId="77777777" w:rsidR="00F13A81" w:rsidRDefault="00F13A81">
      <w:pPr>
        <w:ind w:left="720"/>
      </w:pPr>
    </w:p>
    <w:p w14:paraId="12D52245" w14:textId="7672AFE7" w:rsidR="00426BE3" w:rsidRDefault="00426BE3" w:rsidP="00426BE3">
      <w:pPr>
        <w:ind w:left="720"/>
      </w:pPr>
      <w:r>
        <w:t>Figure</w:t>
      </w:r>
      <w:r>
        <w:t xml:space="preserve"> below </w:t>
      </w:r>
      <w:r>
        <w:t>illustrates</w:t>
      </w:r>
      <w:r>
        <w:t xml:space="preserve"> the forecasts of produce sales from the new stores and existing </w:t>
      </w:r>
      <w:r>
        <w:lastRenderedPageBreak/>
        <w:t>stores for each month in 2016.</w:t>
      </w:r>
      <w:r w:rsidR="00CE4CD7">
        <w:t xml:space="preserve"> Given there are 10 new stores compared to 85 existing stores, the forecasted produce sales for new stores </w:t>
      </w:r>
      <w:r w:rsidR="001C1E7B">
        <w:t>are</w:t>
      </w:r>
      <w:r w:rsidR="00CE4CD7">
        <w:t xml:space="preserve"> much less than that of the 85 existing stores.</w:t>
      </w:r>
    </w:p>
    <w:p w14:paraId="2434E89D" w14:textId="2476A33F" w:rsidR="00F13A81" w:rsidRDefault="00F13A81">
      <w:pPr>
        <w:ind w:left="720"/>
      </w:pPr>
      <w:r w:rsidRPr="00F13A81">
        <w:drawing>
          <wp:inline distT="0" distB="0" distL="0" distR="0" wp14:anchorId="766166D3" wp14:editId="7EC484B1">
            <wp:extent cx="5512279" cy="2983462"/>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4109" cy="2989865"/>
                    </a:xfrm>
                    <a:prstGeom prst="rect">
                      <a:avLst/>
                    </a:prstGeom>
                  </pic:spPr>
                </pic:pic>
              </a:graphicData>
            </a:graphic>
          </wp:inline>
        </w:drawing>
      </w:r>
    </w:p>
    <w:p w14:paraId="4A2BB43E" w14:textId="77777777" w:rsidR="00F24503" w:rsidRDefault="00F24503"/>
    <w:p w14:paraId="09AE8DD6" w14:textId="77777777" w:rsidR="00F24503" w:rsidRDefault="00F24503"/>
    <w:p w14:paraId="16AC7790" w14:textId="77777777" w:rsidR="00F24503" w:rsidRDefault="00F24503"/>
    <w:sectPr w:rsidR="00F24503">
      <w:footerReference w:type="default" r:id="rId2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5E267" w14:textId="77777777" w:rsidR="009A5296" w:rsidRDefault="009A5296" w:rsidP="00426BE3">
      <w:pPr>
        <w:spacing w:line="240" w:lineRule="auto"/>
      </w:pPr>
      <w:r>
        <w:separator/>
      </w:r>
    </w:p>
  </w:endnote>
  <w:endnote w:type="continuationSeparator" w:id="0">
    <w:p w14:paraId="60E60E03" w14:textId="77777777" w:rsidR="009A5296" w:rsidRDefault="009A5296" w:rsidP="00426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020601"/>
      <w:docPartObj>
        <w:docPartGallery w:val="Page Numbers (Bottom of Page)"/>
        <w:docPartUnique/>
      </w:docPartObj>
    </w:sdtPr>
    <w:sdtEndPr>
      <w:rPr>
        <w:noProof/>
      </w:rPr>
    </w:sdtEndPr>
    <w:sdtContent>
      <w:p w14:paraId="3699A40F" w14:textId="54B8104C" w:rsidR="00426BE3" w:rsidRDefault="00426B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5C7210" w14:textId="77777777" w:rsidR="00426BE3" w:rsidRDefault="00426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CB2E9" w14:textId="77777777" w:rsidR="009A5296" w:rsidRDefault="009A5296" w:rsidP="00426BE3">
      <w:pPr>
        <w:spacing w:line="240" w:lineRule="auto"/>
      </w:pPr>
      <w:r>
        <w:separator/>
      </w:r>
    </w:p>
  </w:footnote>
  <w:footnote w:type="continuationSeparator" w:id="0">
    <w:p w14:paraId="04F1F63D" w14:textId="77777777" w:rsidR="009A5296" w:rsidRDefault="009A5296" w:rsidP="00426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60118"/>
    <w:multiLevelType w:val="multilevel"/>
    <w:tmpl w:val="58A056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CBF43BF"/>
    <w:multiLevelType w:val="multilevel"/>
    <w:tmpl w:val="83A4A71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24503"/>
    <w:rsid w:val="000D3500"/>
    <w:rsid w:val="000E2CA1"/>
    <w:rsid w:val="001A58BC"/>
    <w:rsid w:val="001C1E7B"/>
    <w:rsid w:val="002560C0"/>
    <w:rsid w:val="002A40D0"/>
    <w:rsid w:val="00342541"/>
    <w:rsid w:val="00350526"/>
    <w:rsid w:val="003767FD"/>
    <w:rsid w:val="003878C3"/>
    <w:rsid w:val="00426BE3"/>
    <w:rsid w:val="005157B2"/>
    <w:rsid w:val="00567FEE"/>
    <w:rsid w:val="00591E1F"/>
    <w:rsid w:val="005C6970"/>
    <w:rsid w:val="005E4890"/>
    <w:rsid w:val="005F6C45"/>
    <w:rsid w:val="00632DC9"/>
    <w:rsid w:val="006D1F83"/>
    <w:rsid w:val="006F751D"/>
    <w:rsid w:val="00714C44"/>
    <w:rsid w:val="00760132"/>
    <w:rsid w:val="0076514C"/>
    <w:rsid w:val="00787747"/>
    <w:rsid w:val="007A41E7"/>
    <w:rsid w:val="007E2532"/>
    <w:rsid w:val="00863548"/>
    <w:rsid w:val="008D1B2F"/>
    <w:rsid w:val="008D4CE8"/>
    <w:rsid w:val="008D78DB"/>
    <w:rsid w:val="008E69E0"/>
    <w:rsid w:val="00937A07"/>
    <w:rsid w:val="009503A3"/>
    <w:rsid w:val="00985974"/>
    <w:rsid w:val="009A02FA"/>
    <w:rsid w:val="009A5296"/>
    <w:rsid w:val="009C7A8B"/>
    <w:rsid w:val="009D3291"/>
    <w:rsid w:val="00A62F65"/>
    <w:rsid w:val="00A73E57"/>
    <w:rsid w:val="00A82979"/>
    <w:rsid w:val="00AA150C"/>
    <w:rsid w:val="00AD4628"/>
    <w:rsid w:val="00AD51EE"/>
    <w:rsid w:val="00B13624"/>
    <w:rsid w:val="00B23262"/>
    <w:rsid w:val="00B2368C"/>
    <w:rsid w:val="00B97D9B"/>
    <w:rsid w:val="00BC1837"/>
    <w:rsid w:val="00C714F2"/>
    <w:rsid w:val="00CB0566"/>
    <w:rsid w:val="00CE4CD7"/>
    <w:rsid w:val="00CE7584"/>
    <w:rsid w:val="00D41FDC"/>
    <w:rsid w:val="00D67EB5"/>
    <w:rsid w:val="00DB0E95"/>
    <w:rsid w:val="00DD5BA9"/>
    <w:rsid w:val="00DE2F0E"/>
    <w:rsid w:val="00DE5FB6"/>
    <w:rsid w:val="00DF59F1"/>
    <w:rsid w:val="00E03658"/>
    <w:rsid w:val="00E112C2"/>
    <w:rsid w:val="00E24E39"/>
    <w:rsid w:val="00E356F5"/>
    <w:rsid w:val="00EB3E49"/>
    <w:rsid w:val="00EF157D"/>
    <w:rsid w:val="00F116F8"/>
    <w:rsid w:val="00F13A81"/>
    <w:rsid w:val="00F24503"/>
    <w:rsid w:val="00F30C3A"/>
    <w:rsid w:val="00F8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B49A"/>
  <w15:docId w15:val="{58AFC5B5-5F53-4FFF-BA41-BEB9CA9D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styleId="TableGrid">
    <w:name w:val="Table Grid"/>
    <w:basedOn w:val="TableNormal"/>
    <w:uiPriority w:val="39"/>
    <w:rsid w:val="00EF157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7747"/>
    <w:pPr>
      <w:ind w:left="720"/>
      <w:contextualSpacing/>
    </w:pPr>
  </w:style>
  <w:style w:type="paragraph" w:styleId="Header">
    <w:name w:val="header"/>
    <w:basedOn w:val="Normal"/>
    <w:link w:val="HeaderChar"/>
    <w:uiPriority w:val="99"/>
    <w:unhideWhenUsed/>
    <w:rsid w:val="00426BE3"/>
    <w:pPr>
      <w:tabs>
        <w:tab w:val="center" w:pos="4680"/>
        <w:tab w:val="right" w:pos="9360"/>
      </w:tabs>
      <w:spacing w:line="240" w:lineRule="auto"/>
    </w:pPr>
  </w:style>
  <w:style w:type="character" w:customStyle="1" w:styleId="HeaderChar">
    <w:name w:val="Header Char"/>
    <w:basedOn w:val="DefaultParagraphFont"/>
    <w:link w:val="Header"/>
    <w:uiPriority w:val="99"/>
    <w:rsid w:val="00426BE3"/>
  </w:style>
  <w:style w:type="paragraph" w:styleId="Footer">
    <w:name w:val="footer"/>
    <w:basedOn w:val="Normal"/>
    <w:link w:val="FooterChar"/>
    <w:uiPriority w:val="99"/>
    <w:unhideWhenUsed/>
    <w:rsid w:val="00426BE3"/>
    <w:pPr>
      <w:tabs>
        <w:tab w:val="center" w:pos="4680"/>
        <w:tab w:val="right" w:pos="9360"/>
      </w:tabs>
      <w:spacing w:line="240" w:lineRule="auto"/>
    </w:pPr>
  </w:style>
  <w:style w:type="character" w:customStyle="1" w:styleId="FooterChar">
    <w:name w:val="Footer Char"/>
    <w:basedOn w:val="DefaultParagraphFont"/>
    <w:link w:val="Footer"/>
    <w:uiPriority w:val="99"/>
    <w:rsid w:val="00426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16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9</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Kay</cp:lastModifiedBy>
  <cp:revision>72</cp:revision>
  <cp:lastPrinted>2022-11-29T00:11:00Z</cp:lastPrinted>
  <dcterms:created xsi:type="dcterms:W3CDTF">2022-11-28T15:04:00Z</dcterms:created>
  <dcterms:modified xsi:type="dcterms:W3CDTF">2022-11-29T00:12:00Z</dcterms:modified>
</cp:coreProperties>
</file>