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8A041" w14:textId="3A2820D0" w:rsidR="00B024DA" w:rsidRPr="00705B4A" w:rsidRDefault="00B024DA">
      <w:pPr>
        <w:rPr>
          <w:rFonts w:cstheme="minorHAnsi"/>
          <w:b/>
          <w:bCs/>
          <w:sz w:val="28"/>
          <w:szCs w:val="28"/>
        </w:rPr>
      </w:pPr>
      <w:r w:rsidRPr="00705B4A">
        <w:rPr>
          <w:rFonts w:cstheme="minorHAnsi"/>
          <w:b/>
          <w:bCs/>
          <w:sz w:val="28"/>
          <w:szCs w:val="28"/>
        </w:rPr>
        <w:t>Image Analysis 101</w:t>
      </w:r>
    </w:p>
    <w:p w14:paraId="7233471D" w14:textId="77777777" w:rsidR="00FC49FB" w:rsidRPr="00705B4A" w:rsidRDefault="00FC49FB">
      <w:pPr>
        <w:rPr>
          <w:rFonts w:cstheme="minorHAnsi"/>
          <w:b/>
          <w:bCs/>
          <w:sz w:val="20"/>
          <w:szCs w:val="20"/>
        </w:rPr>
      </w:pPr>
    </w:p>
    <w:p w14:paraId="69F1DB7C" w14:textId="5181B75F" w:rsidR="00B024DA" w:rsidRDefault="004715BA" w:rsidP="004715BA">
      <w:pPr>
        <w:rPr>
          <w:rFonts w:cstheme="minorHAnsi"/>
          <w:sz w:val="20"/>
          <w:szCs w:val="20"/>
        </w:rPr>
      </w:pPr>
      <w:r>
        <w:rPr>
          <w:rFonts w:cstheme="minorHAnsi"/>
          <w:b/>
          <w:bCs/>
          <w:sz w:val="20"/>
          <w:szCs w:val="20"/>
        </w:rPr>
        <w:t>A note on d</w:t>
      </w:r>
      <w:r w:rsidR="00A11EA7" w:rsidRPr="004715BA">
        <w:rPr>
          <w:rFonts w:cstheme="minorHAnsi"/>
          <w:b/>
          <w:bCs/>
          <w:sz w:val="20"/>
          <w:szCs w:val="20"/>
        </w:rPr>
        <w:t>iffusion imaging</w:t>
      </w:r>
      <w:r>
        <w:rPr>
          <w:rFonts w:cstheme="minorHAnsi"/>
          <w:b/>
          <w:bCs/>
          <w:sz w:val="20"/>
          <w:szCs w:val="20"/>
        </w:rPr>
        <w:t xml:space="preserve">: </w:t>
      </w:r>
      <w:r>
        <w:rPr>
          <w:rFonts w:cstheme="minorHAnsi"/>
          <w:sz w:val="20"/>
          <w:szCs w:val="20"/>
        </w:rPr>
        <w:t xml:space="preserve">The primary type of image analysis performed in this lab is </w:t>
      </w:r>
      <w:proofErr w:type="spellStart"/>
      <w:r>
        <w:rPr>
          <w:rFonts w:cstheme="minorHAnsi"/>
          <w:sz w:val="20"/>
          <w:szCs w:val="20"/>
        </w:rPr>
        <w:t>dMRI</w:t>
      </w:r>
      <w:proofErr w:type="spellEnd"/>
      <w:r>
        <w:rPr>
          <w:rFonts w:cstheme="minorHAnsi"/>
          <w:sz w:val="20"/>
          <w:szCs w:val="20"/>
        </w:rPr>
        <w:t xml:space="preserve"> analysis. </w:t>
      </w:r>
      <w:proofErr w:type="spellStart"/>
      <w:r>
        <w:rPr>
          <w:rFonts w:cstheme="minorHAnsi"/>
          <w:sz w:val="20"/>
          <w:szCs w:val="20"/>
        </w:rPr>
        <w:t>dMRI</w:t>
      </w:r>
      <w:proofErr w:type="spellEnd"/>
      <w:r w:rsidR="00A11EA7" w:rsidRPr="004715BA">
        <w:rPr>
          <w:rFonts w:cstheme="minorHAnsi"/>
          <w:sz w:val="20"/>
          <w:szCs w:val="20"/>
        </w:rPr>
        <w:t xml:space="preserve"> is concerned with the movement of water molecules in the brain.</w:t>
      </w:r>
      <w:r w:rsidR="00FA4682" w:rsidRPr="004715BA">
        <w:rPr>
          <w:rFonts w:cstheme="minorHAnsi"/>
          <w:sz w:val="20"/>
          <w:szCs w:val="20"/>
        </w:rPr>
        <w:t xml:space="preserve"> You can read more about the details of Diffusion Tensor Image (DTI) </w:t>
      </w:r>
      <w:hyperlink r:id="rId5" w:history="1">
        <w:r w:rsidR="00FA4682" w:rsidRPr="004715BA">
          <w:rPr>
            <w:rStyle w:val="Hyperlink"/>
            <w:rFonts w:cstheme="minorHAnsi"/>
            <w:sz w:val="20"/>
            <w:szCs w:val="20"/>
          </w:rPr>
          <w:t>here</w:t>
        </w:r>
      </w:hyperlink>
      <w:r w:rsidR="00FA4682" w:rsidRPr="004715BA">
        <w:rPr>
          <w:rFonts w:cstheme="minorHAnsi"/>
          <w:sz w:val="20"/>
          <w:szCs w:val="20"/>
        </w:rPr>
        <w:t xml:space="preserve"> and Diffusion Kurtosis Imaging (DKI) </w:t>
      </w:r>
      <w:hyperlink r:id="rId6" w:history="1">
        <w:r w:rsidR="00FA4682" w:rsidRPr="004715BA">
          <w:rPr>
            <w:rStyle w:val="Hyperlink"/>
            <w:rFonts w:cstheme="minorHAnsi"/>
            <w:sz w:val="20"/>
            <w:szCs w:val="20"/>
          </w:rPr>
          <w:t>here</w:t>
        </w:r>
      </w:hyperlink>
      <w:r w:rsidR="00FA4682" w:rsidRPr="004715BA">
        <w:rPr>
          <w:rFonts w:cstheme="minorHAnsi"/>
          <w:sz w:val="20"/>
          <w:szCs w:val="20"/>
        </w:rPr>
        <w:t>.</w:t>
      </w:r>
      <w:r w:rsidR="00705B4A" w:rsidRPr="004715BA">
        <w:rPr>
          <w:rFonts w:cstheme="minorHAnsi"/>
          <w:sz w:val="20"/>
          <w:szCs w:val="20"/>
        </w:rPr>
        <w:t xml:space="preserve"> </w:t>
      </w:r>
    </w:p>
    <w:p w14:paraId="78649AF0" w14:textId="4698EAD0" w:rsidR="00F95B71" w:rsidRDefault="00F95B71" w:rsidP="004715BA">
      <w:pPr>
        <w:rPr>
          <w:rFonts w:cstheme="minorHAnsi"/>
          <w:sz w:val="20"/>
          <w:szCs w:val="20"/>
        </w:rPr>
      </w:pPr>
    </w:p>
    <w:p w14:paraId="737510B1" w14:textId="4BBA51DC" w:rsidR="00F95B71" w:rsidRPr="004715BA" w:rsidRDefault="00F95B71" w:rsidP="004715BA">
      <w:pPr>
        <w:rPr>
          <w:rFonts w:cstheme="minorHAnsi"/>
          <w:sz w:val="20"/>
          <w:szCs w:val="20"/>
        </w:rPr>
      </w:pPr>
      <w:r>
        <w:rPr>
          <w:rFonts w:cstheme="minorHAnsi"/>
          <w:sz w:val="20"/>
          <w:szCs w:val="20"/>
        </w:rPr>
        <w:t xml:space="preserve">It is also highly recommended to check out </w:t>
      </w:r>
      <w:r w:rsidRPr="00F95B71">
        <w:rPr>
          <w:rFonts w:cstheme="minorHAnsi"/>
          <w:b/>
          <w:bCs/>
          <w:sz w:val="20"/>
          <w:szCs w:val="20"/>
        </w:rPr>
        <w:t>Introduction to Neuroimaging Analysis</w:t>
      </w:r>
      <w:r>
        <w:rPr>
          <w:rFonts w:cstheme="minorHAnsi"/>
          <w:sz w:val="20"/>
          <w:szCs w:val="20"/>
        </w:rPr>
        <w:t xml:space="preserve"> by Jenkinson and Chappell (there are several </w:t>
      </w:r>
      <w:r w:rsidR="002E2FA5">
        <w:rPr>
          <w:rFonts w:cstheme="minorHAnsi"/>
          <w:sz w:val="20"/>
          <w:szCs w:val="20"/>
        </w:rPr>
        <w:t>lab copies available).</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2E2FA5" w:rsidRDefault="000F1CD3" w:rsidP="002E2FA5">
      <w:pPr>
        <w:ind w:left="360"/>
        <w:rPr>
          <w:rFonts w:cstheme="minorHAnsi"/>
          <w:sz w:val="20"/>
          <w:szCs w:val="20"/>
        </w:rPr>
      </w:pPr>
      <w:hyperlink r:id="rId7" w:history="1">
        <w:r w:rsidR="00D51777" w:rsidRPr="002E2FA5">
          <w:rPr>
            <w:rStyle w:val="Hyperlink"/>
            <w:rFonts w:cstheme="minorHAnsi"/>
            <w:sz w:val="20"/>
            <w:szCs w:val="20"/>
          </w:rPr>
          <w:t>Filezilla</w:t>
        </w:r>
      </w:hyperlink>
      <w:r w:rsidR="00D51777" w:rsidRPr="002E2FA5">
        <w:rPr>
          <w:rFonts w:cstheme="minorHAnsi"/>
          <w:sz w:val="20"/>
          <w:szCs w:val="20"/>
        </w:rPr>
        <w:t xml:space="preserve"> – An FTP software used to access CBIHome to obtain </w:t>
      </w:r>
      <w:r w:rsidR="00A204C0" w:rsidRPr="002E2FA5">
        <w:rPr>
          <w:rFonts w:cstheme="minorHAnsi"/>
          <w:sz w:val="20"/>
          <w:szCs w:val="20"/>
        </w:rPr>
        <w:t>raw image data</w:t>
      </w:r>
    </w:p>
    <w:p w14:paraId="2ABC19B1" w14:textId="613D993E" w:rsidR="00FA4682" w:rsidRDefault="000F1CD3" w:rsidP="002E2FA5">
      <w:pPr>
        <w:ind w:left="360"/>
        <w:rPr>
          <w:rFonts w:cstheme="minorHAnsi"/>
          <w:sz w:val="20"/>
          <w:szCs w:val="20"/>
        </w:rPr>
      </w:pPr>
      <w:hyperlink r:id="rId8" w:history="1">
        <w:r w:rsidR="00531925" w:rsidRPr="002E2FA5">
          <w:rPr>
            <w:rStyle w:val="Hyperlink"/>
            <w:rFonts w:cstheme="minorHAnsi"/>
            <w:sz w:val="20"/>
            <w:szCs w:val="20"/>
          </w:rPr>
          <w:t>Horos</w:t>
        </w:r>
      </w:hyperlink>
      <w:r w:rsidR="00531925" w:rsidRPr="002E2FA5">
        <w:rPr>
          <w:rFonts w:cstheme="minorHAnsi"/>
          <w:sz w:val="20"/>
          <w:szCs w:val="20"/>
        </w:rPr>
        <w:t xml:space="preserve"> – A program that allows viewing </w:t>
      </w:r>
      <w:r w:rsidR="00C41657">
        <w:rPr>
          <w:rFonts w:cstheme="minorHAnsi"/>
          <w:sz w:val="20"/>
          <w:szCs w:val="20"/>
        </w:rPr>
        <w:t xml:space="preserve">of </w:t>
      </w:r>
      <w:r w:rsidR="00531925" w:rsidRPr="002E2FA5">
        <w:rPr>
          <w:rFonts w:cstheme="minorHAnsi"/>
          <w:sz w:val="20"/>
          <w:szCs w:val="20"/>
        </w:rPr>
        <w:t>dicom files</w:t>
      </w:r>
      <w:r w:rsidR="00C41657">
        <w:rPr>
          <w:rFonts w:cstheme="minorHAnsi"/>
          <w:sz w:val="20"/>
          <w:szCs w:val="20"/>
        </w:rPr>
        <w:t xml:space="preserve"> (Mac only)</w:t>
      </w:r>
    </w:p>
    <w:p w14:paraId="710D5289" w14:textId="5F16442D" w:rsidR="00C41657" w:rsidRDefault="000F1CD3" w:rsidP="002E2FA5">
      <w:pPr>
        <w:ind w:left="360"/>
        <w:rPr>
          <w:rFonts w:cstheme="minorHAnsi"/>
          <w:sz w:val="20"/>
          <w:szCs w:val="20"/>
        </w:rPr>
      </w:pPr>
      <w:hyperlink r:id="rId9" w:history="1">
        <w:r w:rsidR="00C41657" w:rsidRPr="00C41657">
          <w:rPr>
            <w:rStyle w:val="Hyperlink"/>
            <w:rFonts w:cstheme="minorHAnsi"/>
            <w:sz w:val="20"/>
            <w:szCs w:val="20"/>
          </w:rPr>
          <w:t>Radiant</w:t>
        </w:r>
      </w:hyperlink>
      <w:r w:rsidR="00C41657">
        <w:rPr>
          <w:rFonts w:cstheme="minorHAnsi"/>
          <w:sz w:val="20"/>
          <w:szCs w:val="20"/>
        </w:rPr>
        <w:t xml:space="preserve"> - </w:t>
      </w:r>
      <w:r w:rsidR="00C41657" w:rsidRPr="002E2FA5">
        <w:rPr>
          <w:rFonts w:cstheme="minorHAnsi"/>
          <w:sz w:val="20"/>
          <w:szCs w:val="20"/>
        </w:rPr>
        <w:t xml:space="preserve">A program that allows viewing </w:t>
      </w:r>
      <w:r w:rsidR="00C41657">
        <w:rPr>
          <w:rFonts w:cstheme="minorHAnsi"/>
          <w:sz w:val="20"/>
          <w:szCs w:val="20"/>
        </w:rPr>
        <w:t xml:space="preserve">of </w:t>
      </w:r>
      <w:r w:rsidR="00C41657" w:rsidRPr="002E2FA5">
        <w:rPr>
          <w:rFonts w:cstheme="minorHAnsi"/>
          <w:sz w:val="20"/>
          <w:szCs w:val="20"/>
        </w:rPr>
        <w:t>dicom files</w:t>
      </w:r>
      <w:r w:rsidR="00C41657">
        <w:rPr>
          <w:rFonts w:cstheme="minorHAnsi"/>
          <w:sz w:val="20"/>
          <w:szCs w:val="20"/>
        </w:rPr>
        <w:t xml:space="preserve"> (Windows only)</w:t>
      </w:r>
    </w:p>
    <w:p w14:paraId="09DB150B" w14:textId="123ED0DE" w:rsidR="000B61F7" w:rsidRPr="002E2FA5" w:rsidRDefault="000F1CD3" w:rsidP="002E2FA5">
      <w:pPr>
        <w:ind w:left="360"/>
        <w:rPr>
          <w:rFonts w:cstheme="minorHAnsi"/>
          <w:sz w:val="20"/>
          <w:szCs w:val="20"/>
        </w:rPr>
      </w:pPr>
      <w:hyperlink r:id="rId10" w:history="1">
        <w:r w:rsidR="000B61F7" w:rsidRPr="002E2FA5">
          <w:rPr>
            <w:rStyle w:val="Hyperlink"/>
            <w:rFonts w:cstheme="minorHAnsi"/>
            <w:sz w:val="20"/>
            <w:szCs w:val="20"/>
          </w:rPr>
          <w:t>dicomsort</w:t>
        </w:r>
      </w:hyperlink>
      <w:r w:rsidR="000B61F7" w:rsidRPr="002E2FA5">
        <w:rPr>
          <w:rFonts w:cstheme="minorHAnsi"/>
          <w:sz w:val="20"/>
          <w:szCs w:val="20"/>
        </w:rPr>
        <w:t xml:space="preserve"> – An in-house</w:t>
      </w:r>
      <w:r w:rsidR="00FD3055" w:rsidRPr="002E2FA5">
        <w:rPr>
          <w:rFonts w:cstheme="minorHAnsi"/>
          <w:sz w:val="20"/>
          <w:szCs w:val="20"/>
        </w:rPr>
        <w:t xml:space="preserve"> Matlab plugin</w:t>
      </w:r>
      <w:r w:rsidR="000B61F7" w:rsidRPr="002E2FA5">
        <w:rPr>
          <w:rFonts w:cstheme="minorHAnsi"/>
          <w:sz w:val="20"/>
          <w:szCs w:val="20"/>
        </w:rPr>
        <w:t xml:space="preserve"> for sorting dicoms into sequence folders</w:t>
      </w:r>
    </w:p>
    <w:p w14:paraId="201B25CF" w14:textId="5C63703F" w:rsidR="00FD3055" w:rsidRPr="002E2FA5" w:rsidRDefault="000F1CD3" w:rsidP="002E2FA5">
      <w:pPr>
        <w:ind w:left="360"/>
        <w:rPr>
          <w:rFonts w:cstheme="minorHAnsi"/>
          <w:sz w:val="20"/>
          <w:szCs w:val="20"/>
        </w:rPr>
      </w:pPr>
      <w:hyperlink r:id="rId11" w:history="1">
        <w:r w:rsidR="00FD3055" w:rsidRPr="002E2FA5">
          <w:rPr>
            <w:rStyle w:val="Hyperlink"/>
            <w:rFonts w:cstheme="minorHAnsi"/>
            <w:sz w:val="20"/>
            <w:szCs w:val="20"/>
          </w:rPr>
          <w:t>MRIcroGL</w:t>
        </w:r>
      </w:hyperlink>
      <w:r w:rsidR="00FD3055" w:rsidRPr="002E2FA5">
        <w:rPr>
          <w:rFonts w:cstheme="minorHAnsi"/>
          <w:sz w:val="20"/>
          <w:szCs w:val="20"/>
        </w:rPr>
        <w:t xml:space="preserve"> – An image viewing package that includes the necessary tool dcm2niix</w:t>
      </w:r>
    </w:p>
    <w:p w14:paraId="61CACE82" w14:textId="3AA01B48" w:rsidR="00FA4682" w:rsidRPr="002E2FA5" w:rsidRDefault="000F1CD3" w:rsidP="002E2FA5">
      <w:pPr>
        <w:ind w:left="360"/>
        <w:rPr>
          <w:rFonts w:cstheme="minorHAnsi"/>
          <w:sz w:val="20"/>
          <w:szCs w:val="20"/>
        </w:rPr>
      </w:pPr>
      <w:hyperlink r:id="rId12" w:history="1">
        <w:r w:rsidR="00921F42" w:rsidRPr="002E2FA5">
          <w:rPr>
            <w:rStyle w:val="Hyperlink"/>
            <w:rFonts w:cstheme="minorHAnsi"/>
            <w:sz w:val="20"/>
            <w:szCs w:val="20"/>
          </w:rPr>
          <w:t>PyDesigner</w:t>
        </w:r>
      </w:hyperlink>
      <w:r w:rsidR="00921F42" w:rsidRPr="002E2FA5">
        <w:rPr>
          <w:rFonts w:cstheme="minorHAnsi"/>
          <w:sz w:val="20"/>
          <w:szCs w:val="20"/>
        </w:rPr>
        <w:t xml:space="preserve"> – An in-house software that is used to remove image artifacts from raw diffusion data and calculate parametric maps</w:t>
      </w:r>
    </w:p>
    <w:p w14:paraId="31DBBD6B" w14:textId="2149E76E" w:rsidR="00531925" w:rsidRPr="002E2FA5" w:rsidRDefault="000F1CD3" w:rsidP="002E2FA5">
      <w:pPr>
        <w:ind w:left="360"/>
        <w:rPr>
          <w:rFonts w:cstheme="minorHAnsi"/>
          <w:sz w:val="20"/>
          <w:szCs w:val="20"/>
        </w:rPr>
      </w:pPr>
      <w:hyperlink r:id="rId13" w:history="1">
        <w:r w:rsidR="00531925" w:rsidRPr="002E2FA5">
          <w:rPr>
            <w:rStyle w:val="Hyperlink"/>
            <w:rFonts w:cstheme="minorHAnsi"/>
            <w:sz w:val="20"/>
            <w:szCs w:val="20"/>
          </w:rPr>
          <w:t>FSL</w:t>
        </w:r>
      </w:hyperlink>
      <w:r w:rsidR="00531925" w:rsidRPr="002E2FA5">
        <w:rPr>
          <w:rFonts w:cstheme="minorHAnsi"/>
          <w:sz w:val="20"/>
          <w:szCs w:val="20"/>
        </w:rPr>
        <w:t xml:space="preserve"> – A toolbox that allow for a variety of image manipulations*</w:t>
      </w:r>
    </w:p>
    <w:p w14:paraId="3F4D3256" w14:textId="2B4019FD" w:rsidR="00531925" w:rsidRPr="002E2FA5" w:rsidRDefault="000F1CD3" w:rsidP="002E2FA5">
      <w:pPr>
        <w:ind w:left="360"/>
        <w:rPr>
          <w:rFonts w:cstheme="minorHAnsi"/>
          <w:sz w:val="20"/>
          <w:szCs w:val="20"/>
        </w:rPr>
      </w:pPr>
      <w:hyperlink r:id="rId14" w:history="1">
        <w:r w:rsidR="00531925" w:rsidRPr="002E2FA5">
          <w:rPr>
            <w:rStyle w:val="Hyperlink"/>
            <w:rFonts w:cstheme="minorHAnsi"/>
            <w:sz w:val="20"/>
            <w:szCs w:val="20"/>
          </w:rPr>
          <w:t>MRtrix3</w:t>
        </w:r>
      </w:hyperlink>
      <w:r w:rsidR="00531925" w:rsidRPr="002E2FA5">
        <w:rPr>
          <w:rFonts w:cstheme="minorHAnsi"/>
          <w:sz w:val="20"/>
          <w:szCs w:val="20"/>
        </w:rPr>
        <w:t xml:space="preserve"> - A toolbox that allow for a variety of image manipulations*</w:t>
      </w:r>
    </w:p>
    <w:p w14:paraId="14E24A2D" w14:textId="2D216D6C" w:rsidR="00531925" w:rsidRDefault="000F1CD3" w:rsidP="002E2FA5">
      <w:pPr>
        <w:ind w:left="360"/>
        <w:rPr>
          <w:rFonts w:cstheme="minorHAnsi"/>
          <w:sz w:val="20"/>
          <w:szCs w:val="20"/>
        </w:rPr>
      </w:pPr>
      <w:hyperlink r:id="rId15" w:history="1">
        <w:r w:rsidR="00531925" w:rsidRPr="002E2FA5">
          <w:rPr>
            <w:rStyle w:val="Hyperlink"/>
            <w:rFonts w:cstheme="minorHAnsi"/>
            <w:sz w:val="20"/>
            <w:szCs w:val="20"/>
          </w:rPr>
          <w:t>FSLeyes</w:t>
        </w:r>
      </w:hyperlink>
      <w:r w:rsidR="001B20DA" w:rsidRPr="002E2FA5">
        <w:rPr>
          <w:rFonts w:cstheme="minorHAnsi"/>
          <w:sz w:val="20"/>
          <w:szCs w:val="20"/>
        </w:rPr>
        <w:t xml:space="preserve"> – An image viewer included as a part of FSL; pointed out specifically due to its utility and uniqueness among other FSL tools</w:t>
      </w:r>
    </w:p>
    <w:p w14:paraId="766F9D46" w14:textId="4EBBEDB5" w:rsidR="001B7329" w:rsidRPr="002E2FA5" w:rsidRDefault="000F1CD3" w:rsidP="001B7329">
      <w:pPr>
        <w:ind w:left="360"/>
        <w:rPr>
          <w:rFonts w:cstheme="minorHAnsi"/>
          <w:sz w:val="20"/>
          <w:szCs w:val="20"/>
        </w:rPr>
      </w:pPr>
      <w:hyperlink r:id="rId16" w:history="1">
        <w:r w:rsidR="001B7329" w:rsidRPr="00C41657">
          <w:rPr>
            <w:rStyle w:val="Hyperlink"/>
            <w:rFonts w:cstheme="minorHAnsi"/>
            <w:sz w:val="20"/>
            <w:szCs w:val="20"/>
          </w:rPr>
          <w:t>ImageJ</w:t>
        </w:r>
      </w:hyperlink>
      <w:r w:rsidR="001B7329">
        <w:rPr>
          <w:rFonts w:cstheme="minorHAnsi"/>
          <w:sz w:val="20"/>
          <w:szCs w:val="20"/>
        </w:rPr>
        <w:t xml:space="preserve"> </w:t>
      </w:r>
      <w:r w:rsidR="000826B2">
        <w:rPr>
          <w:rFonts w:cstheme="minorHAnsi"/>
          <w:sz w:val="20"/>
          <w:szCs w:val="20"/>
        </w:rPr>
        <w:t>- A</w:t>
      </w:r>
      <w:r w:rsidR="001B7329">
        <w:rPr>
          <w:rFonts w:cstheme="minorHAnsi"/>
          <w:sz w:val="20"/>
          <w:szCs w:val="20"/>
        </w:rPr>
        <w:t xml:space="preserve"> program that allows for image viewing, processing, and analysis</w:t>
      </w:r>
    </w:p>
    <w:p w14:paraId="01BEE6BD" w14:textId="6DDBEA2B" w:rsidR="001B20DA" w:rsidRPr="002E2FA5" w:rsidRDefault="000F1CD3" w:rsidP="002E2FA5">
      <w:pPr>
        <w:ind w:left="360"/>
        <w:rPr>
          <w:rFonts w:cstheme="minorHAnsi"/>
          <w:sz w:val="20"/>
          <w:szCs w:val="20"/>
        </w:rPr>
      </w:pPr>
      <w:hyperlink r:id="rId17" w:history="1">
        <w:r w:rsidR="001B20DA" w:rsidRPr="002E2FA5">
          <w:rPr>
            <w:rStyle w:val="Hyperlink"/>
            <w:rFonts w:cstheme="minorHAnsi"/>
            <w:sz w:val="20"/>
            <w:szCs w:val="20"/>
          </w:rPr>
          <w:t>MRIcron</w:t>
        </w:r>
      </w:hyperlink>
      <w:r w:rsidR="001B20DA" w:rsidRPr="002E2FA5">
        <w:rPr>
          <w:rFonts w:cstheme="minorHAnsi"/>
          <w:sz w:val="20"/>
          <w:szCs w:val="20"/>
        </w:rPr>
        <w:t xml:space="preserve"> – Another image viewer with a slightly different interface than FSLeyes; optional but useful</w:t>
      </w:r>
    </w:p>
    <w:p w14:paraId="1002EEF6" w14:textId="6F9AEC94" w:rsidR="00531925" w:rsidRPr="002E2FA5" w:rsidRDefault="000F1CD3" w:rsidP="002E2FA5">
      <w:pPr>
        <w:ind w:left="360"/>
        <w:rPr>
          <w:rFonts w:cstheme="minorHAnsi"/>
          <w:sz w:val="20"/>
          <w:szCs w:val="20"/>
        </w:rPr>
      </w:pPr>
      <w:hyperlink r:id="rId18" w:history="1">
        <w:r w:rsidR="00531925" w:rsidRPr="002E2FA5">
          <w:rPr>
            <w:rStyle w:val="Hyperlink"/>
            <w:rFonts w:cstheme="minorHAnsi"/>
            <w:sz w:val="20"/>
            <w:szCs w:val="20"/>
          </w:rPr>
          <w:t>Matlab</w:t>
        </w:r>
      </w:hyperlink>
      <w:r w:rsidR="001B20DA" w:rsidRPr="002E2FA5">
        <w:rPr>
          <w:rFonts w:cstheme="minorHAnsi"/>
          <w:sz w:val="20"/>
          <w:szCs w:val="20"/>
        </w:rPr>
        <w:t xml:space="preserve"> – A programming environment used for certain types of analysis</w:t>
      </w:r>
    </w:p>
    <w:p w14:paraId="72EFEF1C" w14:textId="2EED85F2" w:rsidR="00531925" w:rsidRDefault="000F1CD3" w:rsidP="002E2FA5">
      <w:pPr>
        <w:ind w:left="360"/>
        <w:rPr>
          <w:rFonts w:cstheme="minorHAnsi"/>
          <w:sz w:val="20"/>
          <w:szCs w:val="20"/>
        </w:rPr>
      </w:pPr>
      <w:hyperlink r:id="rId19" w:history="1">
        <w:r w:rsidR="00531925" w:rsidRPr="002E2FA5">
          <w:rPr>
            <w:rStyle w:val="Hyperlink"/>
            <w:rFonts w:cstheme="minorHAnsi"/>
            <w:sz w:val="20"/>
            <w:szCs w:val="20"/>
          </w:rPr>
          <w:t>SPM</w:t>
        </w:r>
      </w:hyperlink>
      <w:r w:rsidR="001B20DA" w:rsidRPr="002E2FA5">
        <w:rPr>
          <w:rFonts w:cstheme="minorHAnsi"/>
          <w:sz w:val="20"/>
          <w:szCs w:val="20"/>
        </w:rPr>
        <w:t xml:space="preserve"> – A Matlab-compatible software package that allows for a variety of types of image analysis</w:t>
      </w:r>
    </w:p>
    <w:p w14:paraId="175BABD6" w14:textId="7381041B" w:rsidR="00120BE3" w:rsidRPr="002E2FA5" w:rsidRDefault="000F1CD3" w:rsidP="00BC3696">
      <w:pPr>
        <w:ind w:left="360"/>
        <w:rPr>
          <w:rFonts w:cstheme="minorHAnsi"/>
          <w:sz w:val="20"/>
          <w:szCs w:val="20"/>
        </w:rPr>
      </w:pPr>
      <w:hyperlink r:id="rId20" w:history="1">
        <w:r w:rsidR="00120BE3" w:rsidRPr="00120BE3">
          <w:rPr>
            <w:rStyle w:val="Hyperlink"/>
            <w:rFonts w:cstheme="minorHAnsi"/>
            <w:sz w:val="20"/>
            <w:szCs w:val="20"/>
          </w:rPr>
          <w:t>Anaconda</w:t>
        </w:r>
      </w:hyperlink>
      <w:r w:rsidR="00120BE3">
        <w:rPr>
          <w:rFonts w:cstheme="minorHAnsi"/>
          <w:sz w:val="20"/>
          <w:szCs w:val="20"/>
        </w:rPr>
        <w:t xml:space="preserve"> – A data science platform that gives you access to Python, R, </w:t>
      </w:r>
      <w:proofErr w:type="spellStart"/>
      <w:r w:rsidR="00120BE3">
        <w:rPr>
          <w:rFonts w:cstheme="minorHAnsi"/>
          <w:sz w:val="20"/>
          <w:szCs w:val="20"/>
        </w:rPr>
        <w:t>Jupyter</w:t>
      </w:r>
      <w:proofErr w:type="spellEnd"/>
      <w:r w:rsidR="00120BE3">
        <w:rPr>
          <w:rFonts w:cstheme="minorHAnsi"/>
          <w:sz w:val="20"/>
          <w:szCs w:val="20"/>
        </w:rPr>
        <w:t xml:space="preserve"> Notebook, and various other useful programming shells and programs.</w:t>
      </w:r>
    </w:p>
    <w:p w14:paraId="75965CE9" w14:textId="65D2C15D" w:rsidR="006E254D" w:rsidRPr="002E2FA5" w:rsidRDefault="006E254D" w:rsidP="002E2FA5">
      <w:pPr>
        <w:ind w:left="360"/>
        <w:rPr>
          <w:rFonts w:cstheme="minorHAnsi"/>
          <w:sz w:val="20"/>
          <w:szCs w:val="20"/>
        </w:rPr>
      </w:pPr>
      <w:r w:rsidRPr="002E2FA5">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24C2B32C"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333D1820" w:rsidR="00620571"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49D349E8" w14:textId="66F3FDE4" w:rsidR="007E6015" w:rsidRPr="007E6015" w:rsidRDefault="007E6015" w:rsidP="007E6015">
      <w:pPr>
        <w:pStyle w:val="ListParagraph"/>
        <w:numPr>
          <w:ilvl w:val="1"/>
          <w:numId w:val="4"/>
        </w:numPr>
        <w:rPr>
          <w:rFonts w:cstheme="minorHAnsi"/>
          <w:sz w:val="20"/>
          <w:szCs w:val="20"/>
        </w:rPr>
      </w:pPr>
      <w:r w:rsidRPr="007E6015">
        <w:rPr>
          <w:rFonts w:cstheme="minorHAnsi"/>
          <w:sz w:val="20"/>
          <w:szCs w:val="20"/>
        </w:rPr>
        <w:t xml:space="preserve">For more on file organization, see </w:t>
      </w:r>
      <w:r w:rsidRPr="007E6015">
        <w:rPr>
          <w:rFonts w:cstheme="minorHAnsi"/>
          <w:b/>
          <w:bCs/>
          <w:sz w:val="20"/>
          <w:szCs w:val="20"/>
        </w:rPr>
        <w:t>03_Project_Organization.docx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D16CA5F"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w:t>
      </w:r>
      <w:r w:rsidRPr="00705B4A">
        <w:rPr>
          <w:rFonts w:cstheme="minorHAnsi"/>
          <w:b/>
          <w:bCs/>
          <w:sz w:val="20"/>
          <w:szCs w:val="20"/>
        </w:rPr>
        <w:t xml:space="preserve">conversion </w:t>
      </w:r>
      <w:r w:rsidR="00083384">
        <w:rPr>
          <w:rFonts w:cstheme="minorHAnsi"/>
          <w:b/>
          <w:bCs/>
          <w:sz w:val="20"/>
          <w:szCs w:val="20"/>
        </w:rPr>
        <w:t>to nifti</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lastRenderedPageBreak/>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esigner requires a corresponding .json,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w:t>
      </w:r>
      <w:proofErr w:type="spellStart"/>
      <w:r w:rsidR="0090204C">
        <w:rPr>
          <w:rFonts w:cstheme="minorHAnsi"/>
          <w:sz w:val="20"/>
          <w:szCs w:val="20"/>
        </w:rPr>
        <w:t>Image_Analysis_Guides</w:t>
      </w:r>
      <w:proofErr w:type="spellEnd"/>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73BF5B45" w14:textId="3A0443C0" w:rsidR="006E693C" w:rsidRPr="006E693C" w:rsidRDefault="006E693C" w:rsidP="006E693C">
      <w:pPr>
        <w:pStyle w:val="ListParagraph"/>
        <w:numPr>
          <w:ilvl w:val="0"/>
          <w:numId w:val="5"/>
        </w:numPr>
        <w:rPr>
          <w:rFonts w:cstheme="minorHAnsi"/>
          <w:sz w:val="20"/>
          <w:szCs w:val="20"/>
        </w:rPr>
      </w:pPr>
      <w:r w:rsidRPr="00B762C9">
        <w:rPr>
          <w:rFonts w:cstheme="minorHAnsi"/>
          <w:b/>
          <w:sz w:val="20"/>
          <w:szCs w:val="20"/>
        </w:rPr>
        <w:t>B-value</w:t>
      </w:r>
      <w:r w:rsidRPr="006E693C">
        <w:rPr>
          <w:rFonts w:cstheme="minorHAnsi"/>
          <w:sz w:val="20"/>
          <w:szCs w:val="20"/>
        </w:rPr>
        <w:t xml:space="preserve"> – Indicative of the timing/strength of gradients in diffusion MRI scans; higher b-values capture more information about diffusion at the cost of a higher signal-to-noise ratio; two b-</w:t>
      </w:r>
      <w:proofErr w:type="spellStart"/>
      <w:r w:rsidRPr="006E693C">
        <w:rPr>
          <w:rFonts w:cstheme="minorHAnsi"/>
          <w:sz w:val="20"/>
          <w:szCs w:val="20"/>
        </w:rPr>
        <w:t>vals</w:t>
      </w:r>
      <w:proofErr w:type="spellEnd"/>
      <w:r w:rsidRPr="006E693C">
        <w:rPr>
          <w:rFonts w:cstheme="minorHAnsi"/>
          <w:sz w:val="20"/>
          <w:szCs w:val="20"/>
        </w:rPr>
        <w:t xml:space="preserve"> (b1000 and b2000) are required for DKI</w:t>
      </w:r>
    </w:p>
    <w:p w14:paraId="7A2B6AD9" w14:textId="585D83F9" w:rsidR="008A18E8" w:rsidRDefault="008A18E8" w:rsidP="00322519">
      <w:pPr>
        <w:pStyle w:val="ListParagraph"/>
        <w:numPr>
          <w:ilvl w:val="0"/>
          <w:numId w:val="5"/>
        </w:numPr>
        <w:rPr>
          <w:rFonts w:cstheme="minorHAnsi"/>
          <w:sz w:val="20"/>
          <w:szCs w:val="20"/>
        </w:rPr>
      </w:pPr>
      <w:r>
        <w:rPr>
          <w:rFonts w:cstheme="minorHAnsi"/>
          <w:b/>
          <w:bCs/>
          <w:sz w:val="20"/>
          <w:szCs w:val="20"/>
        </w:rPr>
        <w:t xml:space="preserve">dicom </w:t>
      </w:r>
      <w:r w:rsidRPr="008A18E8">
        <w:rPr>
          <w:rFonts w:cstheme="minorHAnsi"/>
          <w:sz w:val="20"/>
          <w:szCs w:val="20"/>
        </w:rPr>
        <w:t>– the format in which MRI data is stored initially after acquisition</w:t>
      </w:r>
    </w:p>
    <w:p w14:paraId="2D9BB47C" w14:textId="1F9248EC" w:rsidR="006E693C" w:rsidRPr="006E693C" w:rsidRDefault="006E693C" w:rsidP="006E693C">
      <w:pPr>
        <w:pStyle w:val="ListParagraph"/>
        <w:numPr>
          <w:ilvl w:val="0"/>
          <w:numId w:val="5"/>
        </w:numPr>
        <w:rPr>
          <w:rFonts w:cstheme="minorHAnsi"/>
          <w:sz w:val="20"/>
          <w:szCs w:val="20"/>
        </w:rPr>
      </w:pPr>
      <w:r w:rsidRPr="003613AD">
        <w:rPr>
          <w:rFonts w:cstheme="minorHAnsi"/>
          <w:b/>
          <w:sz w:val="20"/>
          <w:szCs w:val="20"/>
        </w:rPr>
        <w:t>Diffusion metrics</w:t>
      </w:r>
      <w:r w:rsidRPr="006E693C">
        <w:rPr>
          <w:rFonts w:cstheme="minorHAnsi"/>
          <w:sz w:val="20"/>
          <w:szCs w:val="20"/>
        </w:rPr>
        <w:t xml:space="preserve"> – </w:t>
      </w:r>
    </w:p>
    <w:p w14:paraId="4967D176" w14:textId="4A0438AF" w:rsidR="006E693C" w:rsidRPr="006E693C" w:rsidRDefault="006E693C" w:rsidP="006E693C">
      <w:pPr>
        <w:pStyle w:val="ListParagraph"/>
        <w:numPr>
          <w:ilvl w:val="1"/>
          <w:numId w:val="5"/>
        </w:numPr>
        <w:rPr>
          <w:rFonts w:cstheme="minorHAnsi"/>
          <w:sz w:val="20"/>
          <w:szCs w:val="20"/>
        </w:rPr>
      </w:pPr>
      <w:r w:rsidRPr="006E693C">
        <w:rPr>
          <w:rFonts w:cstheme="minorHAnsi"/>
          <w:sz w:val="20"/>
          <w:szCs w:val="20"/>
        </w:rPr>
        <w:lastRenderedPageBreak/>
        <w:t>FA – fractional anisotropy; describes the degree to which diffusion within a voxel is isotropic (free diffusion in all directions) or anisotropic (highly aligned structures driving diffusion in a specific direction); 0 = completely isotropic, 1 = complete anisotropic</w:t>
      </w:r>
    </w:p>
    <w:p w14:paraId="2EDB8298" w14:textId="2D60583D" w:rsidR="006E693C" w:rsidRPr="006E693C" w:rsidRDefault="006E693C" w:rsidP="006E693C">
      <w:pPr>
        <w:pStyle w:val="ListParagraph"/>
        <w:numPr>
          <w:ilvl w:val="1"/>
          <w:numId w:val="5"/>
        </w:numPr>
        <w:rPr>
          <w:rFonts w:cstheme="minorHAnsi"/>
          <w:sz w:val="20"/>
          <w:szCs w:val="20"/>
        </w:rPr>
      </w:pPr>
      <w:r w:rsidRPr="006E693C">
        <w:rPr>
          <w:rFonts w:cstheme="minorHAnsi"/>
          <w:sz w:val="20"/>
          <w:szCs w:val="20"/>
        </w:rPr>
        <w:t>MD – mean diffusivity; describes the magnitude of diffusion</w:t>
      </w:r>
    </w:p>
    <w:p w14:paraId="362DDC2F" w14:textId="38353D70" w:rsidR="006E693C" w:rsidRPr="006E693C" w:rsidRDefault="006E693C" w:rsidP="006E693C">
      <w:pPr>
        <w:pStyle w:val="ListParagraph"/>
        <w:numPr>
          <w:ilvl w:val="1"/>
          <w:numId w:val="5"/>
        </w:numPr>
        <w:rPr>
          <w:rFonts w:cstheme="minorHAnsi"/>
          <w:sz w:val="20"/>
          <w:szCs w:val="20"/>
        </w:rPr>
      </w:pPr>
      <w:r w:rsidRPr="006E693C">
        <w:rPr>
          <w:rFonts w:cstheme="minorHAnsi"/>
          <w:sz w:val="20"/>
          <w:szCs w:val="20"/>
        </w:rPr>
        <w:t>RD – radial diffusivity; describes the magnitude of diffusion perpendicular to a fiber tract</w:t>
      </w:r>
    </w:p>
    <w:p w14:paraId="2C8B90FC" w14:textId="3048D755" w:rsidR="006E693C" w:rsidRDefault="006E693C" w:rsidP="006E693C">
      <w:pPr>
        <w:pStyle w:val="ListParagraph"/>
        <w:numPr>
          <w:ilvl w:val="1"/>
          <w:numId w:val="5"/>
        </w:numPr>
        <w:rPr>
          <w:rFonts w:cstheme="minorHAnsi"/>
          <w:sz w:val="20"/>
          <w:szCs w:val="20"/>
        </w:rPr>
      </w:pPr>
      <w:r w:rsidRPr="006E693C">
        <w:rPr>
          <w:rFonts w:cstheme="minorHAnsi"/>
          <w:sz w:val="20"/>
          <w:szCs w:val="20"/>
        </w:rPr>
        <w:t>AD – axial diffusivity; describes the magnitude of diffusion parallel to a fiber tract</w:t>
      </w:r>
    </w:p>
    <w:p w14:paraId="4748BA46" w14:textId="33A06BDB" w:rsidR="000F1CD3" w:rsidRPr="000F1CD3" w:rsidRDefault="000F1CD3" w:rsidP="003613AD">
      <w:pPr>
        <w:pStyle w:val="ListParagraph"/>
        <w:numPr>
          <w:ilvl w:val="0"/>
          <w:numId w:val="5"/>
        </w:numPr>
        <w:rPr>
          <w:rFonts w:cstheme="minorHAnsi"/>
          <w:sz w:val="20"/>
          <w:szCs w:val="20"/>
        </w:rPr>
      </w:pPr>
      <w:proofErr w:type="spellStart"/>
      <w:r w:rsidRPr="000F1CD3">
        <w:rPr>
          <w:rFonts w:cstheme="minorHAnsi"/>
          <w:b/>
          <w:sz w:val="20"/>
          <w:szCs w:val="20"/>
        </w:rPr>
        <w:t>Hyperintensity</w:t>
      </w:r>
      <w:proofErr w:type="spellEnd"/>
      <w:r w:rsidRPr="000F1CD3">
        <w:rPr>
          <w:rFonts w:cstheme="minorHAnsi"/>
          <w:b/>
          <w:sz w:val="20"/>
          <w:szCs w:val="20"/>
        </w:rPr>
        <w:t>/</w:t>
      </w:r>
      <w:proofErr w:type="spellStart"/>
      <w:r w:rsidRPr="000F1CD3">
        <w:rPr>
          <w:rFonts w:cstheme="minorHAnsi"/>
          <w:b/>
          <w:sz w:val="20"/>
          <w:szCs w:val="20"/>
        </w:rPr>
        <w:t>hypointensity</w:t>
      </w:r>
      <w:proofErr w:type="spellEnd"/>
      <w:r>
        <w:rPr>
          <w:rFonts w:cstheme="minorHAnsi"/>
          <w:sz w:val="20"/>
          <w:szCs w:val="20"/>
        </w:rPr>
        <w:t xml:space="preserve"> – a cluster of voxels at a markedly higher/lower intensity (appearing brighter) than those around it</w:t>
      </w:r>
      <w:bookmarkStart w:id="0" w:name="_GoBack"/>
      <w:bookmarkEnd w:id="0"/>
    </w:p>
    <w:p w14:paraId="4A38A636" w14:textId="64F933E5" w:rsidR="00B762C9" w:rsidRPr="00B762C9" w:rsidRDefault="00B762C9" w:rsidP="003613AD">
      <w:pPr>
        <w:pStyle w:val="ListParagraph"/>
        <w:numPr>
          <w:ilvl w:val="0"/>
          <w:numId w:val="5"/>
        </w:numPr>
        <w:rPr>
          <w:rFonts w:cstheme="minorHAnsi"/>
          <w:sz w:val="20"/>
          <w:szCs w:val="20"/>
        </w:rPr>
      </w:pPr>
      <w:r w:rsidRPr="00B762C9">
        <w:rPr>
          <w:rFonts w:cstheme="minorHAnsi"/>
          <w:b/>
          <w:sz w:val="20"/>
          <w:szCs w:val="20"/>
        </w:rPr>
        <w:t>Intensity</w:t>
      </w:r>
      <w:r>
        <w:rPr>
          <w:rFonts w:cstheme="minorHAnsi"/>
          <w:sz w:val="20"/>
          <w:szCs w:val="20"/>
        </w:rPr>
        <w:t xml:space="preserve"> – the measure of tissues </w:t>
      </w:r>
      <w:r w:rsidR="000F1CD3">
        <w:rPr>
          <w:rFonts w:cstheme="minorHAnsi"/>
          <w:sz w:val="20"/>
          <w:szCs w:val="20"/>
        </w:rPr>
        <w:t>as reflected in the brightness or darkness of each voxel</w:t>
      </w:r>
    </w:p>
    <w:p w14:paraId="1E5BCA9B" w14:textId="0F36F3EE" w:rsidR="003613AD" w:rsidRPr="003613AD" w:rsidRDefault="003613AD" w:rsidP="003613AD">
      <w:pPr>
        <w:pStyle w:val="ListParagraph"/>
        <w:numPr>
          <w:ilvl w:val="0"/>
          <w:numId w:val="5"/>
        </w:numPr>
        <w:rPr>
          <w:rFonts w:cstheme="minorHAnsi"/>
          <w:sz w:val="20"/>
          <w:szCs w:val="20"/>
        </w:rPr>
      </w:pPr>
      <w:r w:rsidRPr="003613AD">
        <w:rPr>
          <w:rFonts w:cstheme="minorHAnsi"/>
          <w:b/>
          <w:sz w:val="20"/>
          <w:szCs w:val="20"/>
        </w:rPr>
        <w:t>Kurtosis metrics</w:t>
      </w:r>
      <w:r w:rsidRPr="003613AD">
        <w:rPr>
          <w:rFonts w:cstheme="minorHAnsi"/>
          <w:sz w:val="20"/>
          <w:szCs w:val="20"/>
        </w:rPr>
        <w:t xml:space="preserve"> – MK (mean kurtosis), AK (axial kurtosis), RK (radial kurtosis); describe non-</w:t>
      </w:r>
      <w:proofErr w:type="spellStart"/>
      <w:r w:rsidRPr="003613AD">
        <w:rPr>
          <w:rFonts w:cstheme="minorHAnsi"/>
          <w:sz w:val="20"/>
          <w:szCs w:val="20"/>
        </w:rPr>
        <w:t>Gaussianity</w:t>
      </w:r>
      <w:proofErr w:type="spellEnd"/>
    </w:p>
    <w:p w14:paraId="3F3B12F5" w14:textId="6A8F812F" w:rsidR="008A18E8" w:rsidRPr="006E693C" w:rsidRDefault="008A18E8" w:rsidP="006E693C">
      <w:pPr>
        <w:pStyle w:val="ListParagraph"/>
        <w:numPr>
          <w:ilvl w:val="0"/>
          <w:numId w:val="5"/>
        </w:numPr>
        <w:rPr>
          <w:rFonts w:cstheme="minorHAnsi"/>
          <w:sz w:val="20"/>
          <w:szCs w:val="20"/>
        </w:rPr>
      </w:pPr>
      <w:proofErr w:type="spellStart"/>
      <w:r w:rsidRPr="006E693C">
        <w:rPr>
          <w:rFonts w:cstheme="minorHAnsi"/>
          <w:b/>
          <w:bCs/>
          <w:sz w:val="20"/>
          <w:szCs w:val="20"/>
        </w:rPr>
        <w:t>nifti</w:t>
      </w:r>
      <w:proofErr w:type="spellEnd"/>
      <w:r w:rsidRPr="006E693C">
        <w:rPr>
          <w:rFonts w:cstheme="minorHAnsi"/>
          <w:b/>
          <w:bCs/>
          <w:sz w:val="20"/>
          <w:szCs w:val="20"/>
        </w:rPr>
        <w:t xml:space="preserve"> </w:t>
      </w:r>
      <w:r w:rsidRPr="006E693C">
        <w:rPr>
          <w:rFonts w:cstheme="minorHAnsi"/>
          <w:sz w:val="20"/>
          <w:szCs w:val="20"/>
        </w:rPr>
        <w:t>– an MRI data format that compiles all dicoms in a sequence into a viewable 3D image</w:t>
      </w:r>
    </w:p>
    <w:p w14:paraId="00C24527" w14:textId="7FF4B551" w:rsidR="003613AD" w:rsidRPr="003613AD" w:rsidRDefault="003613AD" w:rsidP="003613AD">
      <w:pPr>
        <w:pStyle w:val="ListParagraph"/>
        <w:numPr>
          <w:ilvl w:val="0"/>
          <w:numId w:val="5"/>
        </w:numPr>
        <w:rPr>
          <w:rFonts w:cstheme="minorHAnsi"/>
          <w:sz w:val="20"/>
          <w:szCs w:val="20"/>
        </w:rPr>
      </w:pPr>
      <w:r w:rsidRPr="003613AD">
        <w:rPr>
          <w:rFonts w:cstheme="minorHAnsi"/>
          <w:sz w:val="20"/>
          <w:szCs w:val="20"/>
        </w:rPr>
        <w:t>Normalization – The process of warping an image or many images into a common space.</w:t>
      </w:r>
    </w:p>
    <w:p w14:paraId="22CCF544" w14:textId="4BB34079" w:rsidR="003613AD" w:rsidRPr="003613AD" w:rsidRDefault="003613AD" w:rsidP="003613AD">
      <w:pPr>
        <w:pStyle w:val="ListParagraph"/>
        <w:numPr>
          <w:ilvl w:val="1"/>
          <w:numId w:val="5"/>
        </w:numPr>
        <w:rPr>
          <w:rFonts w:cstheme="minorHAnsi"/>
          <w:sz w:val="20"/>
          <w:szCs w:val="20"/>
        </w:rPr>
      </w:pPr>
      <w:r w:rsidRPr="003613AD">
        <w:rPr>
          <w:rFonts w:cstheme="minorHAnsi"/>
          <w:sz w:val="20"/>
          <w:szCs w:val="20"/>
        </w:rPr>
        <w:t>This may involve warping all images into an average space or, more often, warping all images into a standard space (such as MNI space)</w:t>
      </w:r>
    </w:p>
    <w:p w14:paraId="61173D45" w14:textId="20CE3B7D" w:rsidR="001778FF" w:rsidRDefault="001778FF" w:rsidP="00322519">
      <w:pPr>
        <w:pStyle w:val="ListParagraph"/>
        <w:numPr>
          <w:ilvl w:val="0"/>
          <w:numId w:val="5"/>
        </w:numPr>
        <w:rPr>
          <w:rFonts w:cstheme="minorHAnsi"/>
          <w:sz w:val="20"/>
          <w:szCs w:val="20"/>
        </w:rPr>
      </w:pPr>
      <w:r>
        <w:rPr>
          <w:rFonts w:cstheme="minorHAnsi"/>
          <w:b/>
          <w:bCs/>
          <w:sz w:val="20"/>
          <w:szCs w:val="20"/>
        </w:rPr>
        <w:t xml:space="preserve">Preprocessing </w:t>
      </w:r>
      <w:r>
        <w:rPr>
          <w:rFonts w:cstheme="minorHAnsi"/>
          <w:sz w:val="20"/>
          <w:szCs w:val="20"/>
        </w:rPr>
        <w:t>– the process of removing image artifacts and performing necessary corrections to raw MRI data; types of corrections performed during preprocessing</w:t>
      </w:r>
    </w:p>
    <w:p w14:paraId="438A065D" w14:textId="394BAD19" w:rsidR="001778FF" w:rsidRDefault="001778FF" w:rsidP="001778FF">
      <w:pPr>
        <w:pStyle w:val="ListParagraph"/>
        <w:numPr>
          <w:ilvl w:val="1"/>
          <w:numId w:val="5"/>
        </w:numPr>
        <w:rPr>
          <w:rFonts w:cstheme="minorHAnsi"/>
          <w:sz w:val="20"/>
          <w:szCs w:val="20"/>
        </w:rPr>
      </w:pPr>
      <w:r>
        <w:rPr>
          <w:rFonts w:cstheme="minorHAnsi"/>
          <w:b/>
          <w:bCs/>
          <w:sz w:val="20"/>
          <w:szCs w:val="20"/>
        </w:rPr>
        <w:t xml:space="preserve">Denoising </w:t>
      </w:r>
      <w:r w:rsidR="002E2FA5">
        <w:rPr>
          <w:rFonts w:cstheme="minorHAnsi"/>
          <w:sz w:val="20"/>
          <w:szCs w:val="20"/>
        </w:rPr>
        <w:t>–</w:t>
      </w:r>
      <w:r>
        <w:rPr>
          <w:rFonts w:cstheme="minorHAnsi"/>
          <w:sz w:val="20"/>
          <w:szCs w:val="20"/>
        </w:rPr>
        <w:t xml:space="preserve"> </w:t>
      </w:r>
    </w:p>
    <w:p w14:paraId="43F7EA81" w14:textId="7D46DE94" w:rsidR="002E2FA5" w:rsidRDefault="002E2FA5" w:rsidP="001778FF">
      <w:pPr>
        <w:pStyle w:val="ListParagraph"/>
        <w:numPr>
          <w:ilvl w:val="1"/>
          <w:numId w:val="5"/>
        </w:numPr>
        <w:rPr>
          <w:rFonts w:cstheme="minorHAnsi"/>
          <w:sz w:val="20"/>
          <w:szCs w:val="20"/>
        </w:rPr>
      </w:pPr>
      <w:proofErr w:type="spellStart"/>
      <w:r>
        <w:rPr>
          <w:rFonts w:cstheme="minorHAnsi"/>
          <w:b/>
          <w:bCs/>
          <w:sz w:val="20"/>
          <w:szCs w:val="20"/>
        </w:rPr>
        <w:t>Unringing</w:t>
      </w:r>
      <w:proofErr w:type="spellEnd"/>
      <w:r>
        <w:rPr>
          <w:rFonts w:cstheme="minorHAnsi"/>
          <w:b/>
          <w:bCs/>
          <w:sz w:val="20"/>
          <w:szCs w:val="20"/>
        </w:rPr>
        <w:t xml:space="preserve"> </w:t>
      </w:r>
      <w:r>
        <w:rPr>
          <w:rFonts w:cstheme="minorHAnsi"/>
          <w:sz w:val="20"/>
          <w:szCs w:val="20"/>
        </w:rPr>
        <w:t xml:space="preserve">– </w:t>
      </w:r>
    </w:p>
    <w:p w14:paraId="68217580" w14:textId="0110F4D2" w:rsidR="002E2FA5" w:rsidRDefault="002E2FA5" w:rsidP="001778FF">
      <w:pPr>
        <w:pStyle w:val="ListParagraph"/>
        <w:numPr>
          <w:ilvl w:val="1"/>
          <w:numId w:val="5"/>
        </w:numPr>
        <w:rPr>
          <w:rFonts w:cstheme="minorHAnsi"/>
          <w:sz w:val="20"/>
          <w:szCs w:val="20"/>
        </w:rPr>
      </w:pPr>
      <w:r>
        <w:rPr>
          <w:rFonts w:cstheme="minorHAnsi"/>
          <w:b/>
          <w:bCs/>
          <w:sz w:val="20"/>
          <w:szCs w:val="20"/>
        </w:rPr>
        <w:t xml:space="preserve">EPI Distortion correction </w:t>
      </w:r>
      <w:r>
        <w:rPr>
          <w:rFonts w:cstheme="minorHAnsi"/>
          <w:sz w:val="20"/>
          <w:szCs w:val="20"/>
        </w:rPr>
        <w:t xml:space="preserve">– </w:t>
      </w:r>
    </w:p>
    <w:p w14:paraId="072DC2B3" w14:textId="77777777" w:rsidR="002E2FA5" w:rsidRPr="008A18E8" w:rsidRDefault="002E2FA5" w:rsidP="001778FF">
      <w:pPr>
        <w:pStyle w:val="ListParagraph"/>
        <w:numPr>
          <w:ilvl w:val="1"/>
          <w:numId w:val="5"/>
        </w:numPr>
        <w:rPr>
          <w:rFonts w:cstheme="minorHAnsi"/>
          <w:sz w:val="20"/>
          <w:szCs w:val="20"/>
        </w:rPr>
      </w:pPr>
    </w:p>
    <w:p w14:paraId="27DE07BD" w14:textId="77777777" w:rsidR="001778FF" w:rsidRDefault="001778FF" w:rsidP="001778FF">
      <w:pPr>
        <w:pStyle w:val="ListParagraph"/>
        <w:numPr>
          <w:ilvl w:val="0"/>
          <w:numId w:val="5"/>
        </w:numPr>
        <w:rPr>
          <w:rFonts w:cstheme="minorHAnsi"/>
          <w:sz w:val="20"/>
          <w:szCs w:val="20"/>
        </w:rPr>
      </w:pPr>
      <w:r w:rsidRPr="00196B68">
        <w:rPr>
          <w:rFonts w:cstheme="minorHAnsi"/>
          <w:b/>
          <w:bCs/>
          <w:sz w:val="20"/>
          <w:szCs w:val="20"/>
        </w:rPr>
        <w:t>ROI</w:t>
      </w:r>
      <w:r>
        <w:rPr>
          <w:rFonts w:cstheme="minorHAnsi"/>
          <w:sz w:val="20"/>
          <w:szCs w:val="20"/>
        </w:rPr>
        <w:t xml:space="preserve"> – Region of interest; a specific part of the brain of interest to a specific analysis pipeline.</w:t>
      </w:r>
    </w:p>
    <w:p w14:paraId="74B4EB24" w14:textId="2B4E355F" w:rsidR="00196B68" w:rsidRDefault="00513A6D" w:rsidP="00D445CB">
      <w:pPr>
        <w:pStyle w:val="ListParagraph"/>
        <w:numPr>
          <w:ilvl w:val="0"/>
          <w:numId w:val="5"/>
        </w:numPr>
        <w:rPr>
          <w:rFonts w:cstheme="minorHAnsi"/>
          <w:sz w:val="20"/>
          <w:szCs w:val="20"/>
        </w:rPr>
      </w:pPr>
      <w:r w:rsidRPr="00584FDA">
        <w:rPr>
          <w:rFonts w:cstheme="minorHAnsi"/>
          <w:b/>
          <w:bCs/>
          <w:sz w:val="20"/>
          <w:szCs w:val="20"/>
        </w:rPr>
        <w:t>Registration</w:t>
      </w:r>
      <w:r w:rsidR="00977F56">
        <w:rPr>
          <w:rFonts w:cstheme="minorHAnsi"/>
          <w:sz w:val="20"/>
          <w:szCs w:val="20"/>
        </w:rPr>
        <w:t xml:space="preserve"> – </w:t>
      </w:r>
      <w:r w:rsidR="00B8322B">
        <w:rPr>
          <w:rFonts w:cstheme="minorHAnsi"/>
          <w:sz w:val="20"/>
          <w:szCs w:val="20"/>
        </w:rPr>
        <w:t>The</w:t>
      </w:r>
      <w:r w:rsidR="00977F56">
        <w:rPr>
          <w:rFonts w:cstheme="minorHAnsi"/>
          <w:sz w:val="20"/>
          <w:szCs w:val="20"/>
        </w:rPr>
        <w:t xml:space="preserve"> process of </w:t>
      </w:r>
      <w:r w:rsidR="003F2E2C">
        <w:rPr>
          <w:rFonts w:cstheme="minorHAnsi"/>
          <w:sz w:val="20"/>
          <w:szCs w:val="20"/>
        </w:rPr>
        <w:t xml:space="preserve">spatially </w:t>
      </w:r>
      <w:r w:rsidR="00977F56">
        <w:rPr>
          <w:rFonts w:cstheme="minorHAnsi"/>
          <w:sz w:val="20"/>
          <w:szCs w:val="20"/>
        </w:rPr>
        <w:t>aligning 2+ images</w:t>
      </w:r>
    </w:p>
    <w:p w14:paraId="72624404" w14:textId="7038AEB6" w:rsidR="003613AD" w:rsidRDefault="003613AD" w:rsidP="003613AD">
      <w:pPr>
        <w:pStyle w:val="ListParagraph"/>
        <w:numPr>
          <w:ilvl w:val="0"/>
          <w:numId w:val="5"/>
        </w:numPr>
        <w:rPr>
          <w:rFonts w:cstheme="minorHAnsi"/>
          <w:sz w:val="20"/>
          <w:szCs w:val="20"/>
        </w:rPr>
      </w:pPr>
      <w:r w:rsidRPr="00B762C9">
        <w:rPr>
          <w:rFonts w:cstheme="minorHAnsi"/>
          <w:b/>
          <w:sz w:val="20"/>
          <w:szCs w:val="20"/>
        </w:rPr>
        <w:t>Sequence</w:t>
      </w:r>
      <w:r w:rsidRPr="003613AD">
        <w:rPr>
          <w:rFonts w:cstheme="minorHAnsi"/>
          <w:sz w:val="20"/>
          <w:szCs w:val="20"/>
        </w:rPr>
        <w:t xml:space="preserve"> – The specific type of scan that was performed when the patient/participant was in the MRI scanner; </w:t>
      </w:r>
      <w:proofErr w:type="spellStart"/>
      <w:r w:rsidRPr="003613AD">
        <w:rPr>
          <w:rFonts w:cstheme="minorHAnsi"/>
          <w:sz w:val="20"/>
          <w:szCs w:val="20"/>
        </w:rPr>
        <w:t>eg</w:t>
      </w:r>
      <w:proofErr w:type="spellEnd"/>
      <w:r w:rsidRPr="003613AD">
        <w:rPr>
          <w:rFonts w:cstheme="minorHAnsi"/>
          <w:sz w:val="20"/>
          <w:szCs w:val="20"/>
        </w:rPr>
        <w:t>. Diffusion weighted (DKI, DTI, FBI, etc), T1MPRAGE, T2 FLAIR, proton density (PD)</w:t>
      </w:r>
      <w:r w:rsidR="000F1CD3">
        <w:rPr>
          <w:rFonts w:cstheme="minorHAnsi"/>
          <w:sz w:val="20"/>
          <w:szCs w:val="20"/>
        </w:rPr>
        <w:t>, MR spectroscopy (MRS)</w:t>
      </w:r>
      <w:r w:rsidRPr="003613AD">
        <w:rPr>
          <w:rFonts w:cstheme="minorHAnsi"/>
          <w:sz w:val="20"/>
          <w:szCs w:val="20"/>
        </w:rPr>
        <w:t>, etc.</w:t>
      </w:r>
    </w:p>
    <w:p w14:paraId="13EBB232" w14:textId="3CAED834" w:rsidR="00977F56" w:rsidRDefault="00977F56" w:rsidP="00D445CB">
      <w:pPr>
        <w:pStyle w:val="ListParagraph"/>
        <w:numPr>
          <w:ilvl w:val="0"/>
          <w:numId w:val="5"/>
        </w:numPr>
        <w:rPr>
          <w:rFonts w:cstheme="minorHAnsi"/>
          <w:sz w:val="20"/>
          <w:szCs w:val="20"/>
        </w:rPr>
      </w:pPr>
      <w:r w:rsidRPr="00584FDA">
        <w:rPr>
          <w:rFonts w:cstheme="minorHAnsi"/>
          <w:b/>
          <w:bCs/>
          <w:sz w:val="20"/>
          <w:szCs w:val="20"/>
        </w:rPr>
        <w:t>Warping</w:t>
      </w:r>
      <w:r w:rsidR="00584FDA">
        <w:rPr>
          <w:rFonts w:cstheme="minorHAnsi"/>
          <w:sz w:val="20"/>
          <w:szCs w:val="20"/>
        </w:rPr>
        <w:t xml:space="preserve"> – The process of manipulating an image; this can be done directly or by applying a </w:t>
      </w:r>
      <w:r w:rsidR="009B3FEE">
        <w:rPr>
          <w:rFonts w:cstheme="minorHAnsi"/>
          <w:sz w:val="20"/>
          <w:szCs w:val="20"/>
        </w:rPr>
        <w:t>transformation matrix derived from a previous warp</w:t>
      </w:r>
    </w:p>
    <w:p w14:paraId="07C1934D" w14:textId="3E9A0385" w:rsidR="009B3FEE" w:rsidRDefault="009B3FEE" w:rsidP="009B3FEE">
      <w:pPr>
        <w:pStyle w:val="ListParagraph"/>
        <w:numPr>
          <w:ilvl w:val="1"/>
          <w:numId w:val="5"/>
        </w:numPr>
        <w:rPr>
          <w:rFonts w:cstheme="minorHAnsi"/>
          <w:sz w:val="20"/>
          <w:szCs w:val="20"/>
        </w:rPr>
      </w:pPr>
      <w:r w:rsidRPr="009B3FEE">
        <w:rPr>
          <w:rFonts w:cstheme="minorHAnsi"/>
          <w:sz w:val="20"/>
          <w:szCs w:val="20"/>
        </w:rPr>
        <w:t>This term can sometimes be interchangeable with “registration” for the purposes of</w:t>
      </w:r>
      <w:r>
        <w:rPr>
          <w:rFonts w:cstheme="minorHAnsi"/>
          <w:sz w:val="20"/>
          <w:szCs w:val="20"/>
        </w:rPr>
        <w:t xml:space="preserve"> MR image manipulation</w:t>
      </w:r>
      <w:r w:rsidR="00CA1F96">
        <w:rPr>
          <w:rFonts w:cstheme="minorHAnsi"/>
          <w:sz w:val="20"/>
          <w:szCs w:val="20"/>
        </w:rPr>
        <w:t>; the important distinction is that “warping” denotes any manipulation in the dimensions or shape of an image whereas “registration” denotes warping an image from its original space to the space of another image.</w:t>
      </w:r>
    </w:p>
    <w:p w14:paraId="3585CFCC" w14:textId="5F11B6E1" w:rsidR="00B8322B" w:rsidRPr="009B3FEE" w:rsidRDefault="00B8322B" w:rsidP="009B3FEE">
      <w:pPr>
        <w:pStyle w:val="ListParagraph"/>
        <w:numPr>
          <w:ilvl w:val="1"/>
          <w:numId w:val="5"/>
        </w:numPr>
        <w:rPr>
          <w:rFonts w:cstheme="minorHAnsi"/>
          <w:sz w:val="20"/>
          <w:szCs w:val="20"/>
        </w:rPr>
      </w:pPr>
      <w:r>
        <w:rPr>
          <w:rFonts w:cstheme="minorHAnsi"/>
          <w:sz w:val="20"/>
          <w:szCs w:val="20"/>
        </w:rPr>
        <w:t>An analogy would be that registration is like traveling from one town to another via car</w:t>
      </w:r>
      <w:r w:rsidR="003F2E2C">
        <w:rPr>
          <w:rFonts w:cstheme="minorHAnsi"/>
          <w:sz w:val="20"/>
          <w:szCs w:val="20"/>
        </w:rPr>
        <w:t xml:space="preserve"> and warping is like driving a car</w:t>
      </w:r>
      <w:r>
        <w:rPr>
          <w:rFonts w:cstheme="minorHAnsi"/>
          <w:sz w:val="20"/>
          <w:szCs w:val="20"/>
        </w:rPr>
        <w:t>.</w:t>
      </w: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60AE6"/>
    <w:multiLevelType w:val="hybridMultilevel"/>
    <w:tmpl w:val="A1D0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F1F1D"/>
    <w:multiLevelType w:val="hybridMultilevel"/>
    <w:tmpl w:val="EAF0A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4DA"/>
    <w:rsid w:val="000826B2"/>
    <w:rsid w:val="00083384"/>
    <w:rsid w:val="00084CF6"/>
    <w:rsid w:val="000B61F7"/>
    <w:rsid w:val="000F1CD3"/>
    <w:rsid w:val="00120BE3"/>
    <w:rsid w:val="001664A1"/>
    <w:rsid w:val="001778FF"/>
    <w:rsid w:val="00196B68"/>
    <w:rsid w:val="001B20DA"/>
    <w:rsid w:val="001B4720"/>
    <w:rsid w:val="001B7329"/>
    <w:rsid w:val="001C4DFF"/>
    <w:rsid w:val="00273C58"/>
    <w:rsid w:val="002E2FA5"/>
    <w:rsid w:val="002E7F66"/>
    <w:rsid w:val="00322519"/>
    <w:rsid w:val="00323350"/>
    <w:rsid w:val="00346D94"/>
    <w:rsid w:val="003613AD"/>
    <w:rsid w:val="003954D6"/>
    <w:rsid w:val="003F2E2C"/>
    <w:rsid w:val="004715BA"/>
    <w:rsid w:val="00513A6D"/>
    <w:rsid w:val="00522F40"/>
    <w:rsid w:val="00531925"/>
    <w:rsid w:val="00584FDA"/>
    <w:rsid w:val="005C4529"/>
    <w:rsid w:val="005E73D5"/>
    <w:rsid w:val="00601395"/>
    <w:rsid w:val="00620571"/>
    <w:rsid w:val="00642158"/>
    <w:rsid w:val="006A1DCE"/>
    <w:rsid w:val="006E254D"/>
    <w:rsid w:val="006E693C"/>
    <w:rsid w:val="00705B4A"/>
    <w:rsid w:val="007D0422"/>
    <w:rsid w:val="007E6015"/>
    <w:rsid w:val="00806572"/>
    <w:rsid w:val="0089049A"/>
    <w:rsid w:val="008A132F"/>
    <w:rsid w:val="008A18E8"/>
    <w:rsid w:val="008B3A16"/>
    <w:rsid w:val="008F210E"/>
    <w:rsid w:val="0090204C"/>
    <w:rsid w:val="00921F42"/>
    <w:rsid w:val="0094193B"/>
    <w:rsid w:val="00953CE4"/>
    <w:rsid w:val="00977F56"/>
    <w:rsid w:val="009A1887"/>
    <w:rsid w:val="009B3FEE"/>
    <w:rsid w:val="00A11EA7"/>
    <w:rsid w:val="00A204C0"/>
    <w:rsid w:val="00A44171"/>
    <w:rsid w:val="00B024DA"/>
    <w:rsid w:val="00B47AB1"/>
    <w:rsid w:val="00B73AE9"/>
    <w:rsid w:val="00B762C9"/>
    <w:rsid w:val="00B8322B"/>
    <w:rsid w:val="00B93396"/>
    <w:rsid w:val="00BB7A31"/>
    <w:rsid w:val="00BC3696"/>
    <w:rsid w:val="00C01D38"/>
    <w:rsid w:val="00C27006"/>
    <w:rsid w:val="00C41657"/>
    <w:rsid w:val="00C61881"/>
    <w:rsid w:val="00C83D1F"/>
    <w:rsid w:val="00CA1F96"/>
    <w:rsid w:val="00CC5973"/>
    <w:rsid w:val="00D30966"/>
    <w:rsid w:val="00D445CB"/>
    <w:rsid w:val="00D51777"/>
    <w:rsid w:val="00DA3ADB"/>
    <w:rsid w:val="00EF4E37"/>
    <w:rsid w:val="00F13334"/>
    <w:rsid w:val="00F95B71"/>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customStyle="1"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fsl.fmrib.ox.ac.uk/fsl/fslwiki/FSL" TargetMode="External"/><Relationship Id="rId18" Type="http://schemas.openxmlformats.org/officeDocument/2006/relationships/hyperlink" Target="https://matlabacademy.mathworks.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filezilla-project.org/" TargetMode="External"/><Relationship Id="rId12" Type="http://schemas.openxmlformats.org/officeDocument/2006/relationships/hyperlink" Target="https://pydesigner.readthedocs.io/en/stable/" TargetMode="External"/><Relationship Id="rId17" Type="http://schemas.openxmlformats.org/officeDocument/2006/relationships/hyperlink" Target="https://www.nitrc.org/projects/mricron" TargetMode="External"/><Relationship Id="rId2" Type="http://schemas.openxmlformats.org/officeDocument/2006/relationships/styles" Target="styles.xml"/><Relationship Id="rId16" Type="http://schemas.openxmlformats.org/officeDocument/2006/relationships/hyperlink" Target="https://imagej.nih.gov/ij/" TargetMode="External"/><Relationship Id="rId20" Type="http://schemas.openxmlformats.org/officeDocument/2006/relationships/hyperlink" Target="https://www.anaconda.com/"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www.nitrc.org/projects/mricrogl"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fsl.fmrib.ox.ac.uk/fsl/fslwiki/FSLeyes" TargetMode="External"/><Relationship Id="rId23" Type="http://schemas.openxmlformats.org/officeDocument/2006/relationships/theme" Target="theme/theme1.xml"/><Relationship Id="rId10" Type="http://schemas.openxmlformats.org/officeDocument/2006/relationships/hyperlink" Target="https://github.com/TheJaeger/dicomSort" TargetMode="External"/><Relationship Id="rId19" Type="http://schemas.openxmlformats.org/officeDocument/2006/relationships/hyperlink" Target="https://www.fil.ion.ucl.ac.uk/spm/" TargetMode="External"/><Relationship Id="rId4" Type="http://schemas.openxmlformats.org/officeDocument/2006/relationships/webSettings" Target="webSettings.xml"/><Relationship Id="rId9" Type="http://schemas.openxmlformats.org/officeDocument/2006/relationships/hyperlink" Target="https://www.radiantviewer.com/" TargetMode="External"/><Relationship Id="rId14" Type="http://schemas.openxmlformats.org/officeDocument/2006/relationships/hyperlink" Target="https://www.mrtrix.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Kayti Thorn</cp:lastModifiedBy>
  <cp:revision>62</cp:revision>
  <dcterms:created xsi:type="dcterms:W3CDTF">2020-07-20T19:07:00Z</dcterms:created>
  <dcterms:modified xsi:type="dcterms:W3CDTF">2022-07-18T19:45:00Z</dcterms:modified>
</cp:coreProperties>
</file>