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1666" w14:textId="5D8CD7F2" w:rsidR="00FD68F2" w:rsidRPr="00A11EA7" w:rsidRDefault="00B024DA">
      <w:pPr>
        <w:rPr>
          <w:rFonts w:cstheme="minorHAnsi"/>
          <w:b/>
          <w:bCs/>
          <w:sz w:val="32"/>
          <w:szCs w:val="32"/>
        </w:rPr>
      </w:pPr>
      <w:r w:rsidRPr="00A11EA7">
        <w:rPr>
          <w:rFonts w:cstheme="minorHAnsi"/>
          <w:b/>
          <w:bCs/>
          <w:sz w:val="32"/>
          <w:szCs w:val="32"/>
        </w:rPr>
        <w:t>Diffusion Image Analysis 101</w:t>
      </w:r>
    </w:p>
    <w:p w14:paraId="0A0C7FB6" w14:textId="31F7273A" w:rsidR="00B024DA" w:rsidRPr="00A11EA7" w:rsidRDefault="00B024DA">
      <w:pPr>
        <w:rPr>
          <w:rFonts w:cstheme="minorHAnsi"/>
        </w:rPr>
      </w:pPr>
      <w:proofErr w:type="spellStart"/>
      <w:r w:rsidRPr="00A11EA7">
        <w:rPr>
          <w:rFonts w:cstheme="minorHAnsi"/>
        </w:rPr>
        <w:t>Kayti</w:t>
      </w:r>
      <w:proofErr w:type="spellEnd"/>
      <w:r w:rsidRPr="00A11EA7">
        <w:rPr>
          <w:rFonts w:cstheme="minorHAnsi"/>
        </w:rPr>
        <w:t xml:space="preserve"> Keith – 07/20/20</w:t>
      </w:r>
    </w:p>
    <w:p w14:paraId="71A8A041" w14:textId="6D18C2B0" w:rsidR="00B024DA" w:rsidRPr="00A11EA7" w:rsidRDefault="00B024DA">
      <w:pPr>
        <w:rPr>
          <w:rFonts w:cstheme="minorHAnsi"/>
          <w:sz w:val="32"/>
          <w:szCs w:val="32"/>
        </w:rPr>
      </w:pPr>
    </w:p>
    <w:p w14:paraId="69F1DB7C" w14:textId="5E1CB320" w:rsidR="00B024DA" w:rsidRDefault="00A11EA7">
      <w:pPr>
        <w:rPr>
          <w:rFonts w:cstheme="minorHAnsi"/>
        </w:rPr>
      </w:pPr>
      <w:r>
        <w:rPr>
          <w:rFonts w:cstheme="minorHAnsi"/>
        </w:rPr>
        <w:t>Diffusion imaging is concerned with the movement of water molecules in the brain.</w:t>
      </w:r>
      <w:r w:rsidR="00FA4682">
        <w:rPr>
          <w:rFonts w:cstheme="minorHAnsi"/>
        </w:rPr>
        <w:t xml:space="preserve"> You can read more about the details of Diffusion Tensor Image (DTI) </w:t>
      </w:r>
      <w:hyperlink r:id="rId5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 xml:space="preserve"> and Diffusion Kurtosis Imaging (DKI) </w:t>
      </w:r>
      <w:hyperlink r:id="rId6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>.</w:t>
      </w:r>
    </w:p>
    <w:p w14:paraId="0E10B203" w14:textId="3189D955" w:rsidR="00FA4682" w:rsidRDefault="00FA4682">
      <w:pPr>
        <w:rPr>
          <w:rFonts w:cstheme="minorHAnsi"/>
        </w:rPr>
      </w:pPr>
    </w:p>
    <w:p w14:paraId="10636D38" w14:textId="56CDCC9D" w:rsidR="00FA4682" w:rsidRDefault="00FA4682">
      <w:pPr>
        <w:rPr>
          <w:rFonts w:cstheme="minorHAnsi"/>
        </w:rPr>
      </w:pPr>
      <w:r>
        <w:rPr>
          <w:rFonts w:cstheme="minorHAnsi"/>
        </w:rPr>
        <w:t xml:space="preserve">There are numerous pieces of software that are essential and/or </w:t>
      </w:r>
      <w:r w:rsidR="00531925">
        <w:rPr>
          <w:rFonts w:cstheme="minorHAnsi"/>
        </w:rPr>
        <w:t>beneficial</w:t>
      </w:r>
      <w:r>
        <w:rPr>
          <w:rFonts w:cstheme="minorHAnsi"/>
        </w:rPr>
        <w:t xml:space="preserve"> for diffusion image analysis:</w:t>
      </w:r>
    </w:p>
    <w:p w14:paraId="302F8617" w14:textId="61180F62" w:rsidR="00531925" w:rsidRDefault="00531925">
      <w:pPr>
        <w:rPr>
          <w:rFonts w:cstheme="minorHAnsi"/>
        </w:rPr>
      </w:pPr>
    </w:p>
    <w:p w14:paraId="73130EB8" w14:textId="272BF8B4" w:rsidR="00D51777" w:rsidRPr="00346D94" w:rsidRDefault="00D51777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proofErr w:type="spellStart"/>
        <w:r w:rsidRPr="00346D94">
          <w:rPr>
            <w:rStyle w:val="Hyperlink"/>
            <w:rFonts w:cstheme="minorHAnsi"/>
          </w:rPr>
          <w:t>Filezilla</w:t>
        </w:r>
        <w:proofErr w:type="spellEnd"/>
      </w:hyperlink>
      <w:r w:rsidRPr="00346D94">
        <w:rPr>
          <w:rFonts w:cstheme="minorHAnsi"/>
        </w:rPr>
        <w:t xml:space="preserve"> – An FTP software used to access </w:t>
      </w:r>
      <w:proofErr w:type="spellStart"/>
      <w:r w:rsidRPr="00346D94">
        <w:rPr>
          <w:rFonts w:cstheme="minorHAnsi"/>
        </w:rPr>
        <w:t>CBIHome</w:t>
      </w:r>
      <w:proofErr w:type="spellEnd"/>
      <w:r w:rsidRPr="00346D94">
        <w:rPr>
          <w:rFonts w:cstheme="minorHAnsi"/>
        </w:rPr>
        <w:t xml:space="preserve"> to obtain </w:t>
      </w:r>
      <w:r w:rsidR="00A204C0" w:rsidRPr="00346D94">
        <w:rPr>
          <w:rFonts w:cstheme="minorHAnsi"/>
        </w:rPr>
        <w:t>raw image data</w:t>
      </w:r>
    </w:p>
    <w:p w14:paraId="2ABC19B1" w14:textId="1A3CBD04" w:rsidR="00FA4682" w:rsidRPr="00346D94" w:rsidRDefault="0053192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Pr="00346D94">
          <w:rPr>
            <w:rStyle w:val="Hyperlink"/>
            <w:rFonts w:cstheme="minorHAnsi"/>
          </w:rPr>
          <w:t>Horos</w:t>
        </w:r>
      </w:hyperlink>
      <w:r w:rsidRPr="00346D94">
        <w:rPr>
          <w:rFonts w:cstheme="minorHAnsi"/>
        </w:rPr>
        <w:t xml:space="preserve"> – A program that allows for viewing dicom files</w:t>
      </w:r>
    </w:p>
    <w:p w14:paraId="61CACE82" w14:textId="0B88CD68" w:rsidR="00FA4682" w:rsidRPr="00346D94" w:rsidRDefault="00531925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921F42" w:rsidRPr="00346D94">
          <w:rPr>
            <w:rStyle w:val="Hyperlink"/>
            <w:rFonts w:cstheme="minorHAnsi"/>
          </w:rPr>
          <w:t>PyDesigner</w:t>
        </w:r>
      </w:hyperlink>
      <w:r w:rsidR="00921F42" w:rsidRPr="00346D94">
        <w:rPr>
          <w:rFonts w:cstheme="minorHAnsi"/>
        </w:rPr>
        <w:t xml:space="preserve"> – An in-house software that is used to remove image artifacts from raw diffusion data and calculate parametric maps</w:t>
      </w:r>
    </w:p>
    <w:p w14:paraId="31DBBD6B" w14:textId="2149E76E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531925" w:rsidRPr="00346D94">
          <w:rPr>
            <w:rStyle w:val="Hyperlink"/>
            <w:rFonts w:cstheme="minorHAnsi"/>
          </w:rPr>
          <w:t>FSL</w:t>
        </w:r>
      </w:hyperlink>
      <w:r w:rsidR="00531925" w:rsidRPr="00346D94">
        <w:rPr>
          <w:rFonts w:cstheme="minorHAnsi"/>
        </w:rPr>
        <w:t xml:space="preserve"> – A toolbox that allow for a variety of image manipulations*</w:t>
      </w:r>
    </w:p>
    <w:p w14:paraId="3F4D3256" w14:textId="2B4019FD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531925" w:rsidRPr="00346D94">
          <w:rPr>
            <w:rStyle w:val="Hyperlink"/>
            <w:rFonts w:cstheme="minorHAnsi"/>
          </w:rPr>
          <w:t>MRtrix3</w:t>
        </w:r>
      </w:hyperlink>
      <w:r w:rsidR="00531925" w:rsidRPr="00346D94">
        <w:rPr>
          <w:rFonts w:cstheme="minorHAnsi"/>
        </w:rPr>
        <w:t xml:space="preserve"> - </w:t>
      </w:r>
      <w:r w:rsidR="00531925" w:rsidRPr="00346D94">
        <w:rPr>
          <w:rFonts w:cstheme="minorHAnsi"/>
        </w:rPr>
        <w:t>A toolbox that allow for a variety of image manipulations</w:t>
      </w:r>
      <w:r w:rsidR="00531925" w:rsidRPr="00346D94">
        <w:rPr>
          <w:rFonts w:cstheme="minorHAnsi"/>
        </w:rPr>
        <w:t>*</w:t>
      </w:r>
    </w:p>
    <w:p w14:paraId="14E24A2D" w14:textId="44D71D38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531925" w:rsidRPr="00346D94">
          <w:rPr>
            <w:rStyle w:val="Hyperlink"/>
            <w:rFonts w:cstheme="minorHAnsi"/>
          </w:rPr>
          <w:t>FSLeyes</w:t>
        </w:r>
      </w:hyperlink>
      <w:r w:rsidRPr="00346D94">
        <w:rPr>
          <w:rFonts w:cstheme="minorHAnsi"/>
        </w:rPr>
        <w:t xml:space="preserve"> – An image viewer included as a part of FSL; pointed out specifically due to its utility and uniqueness among other FSL tools</w:t>
      </w:r>
    </w:p>
    <w:p w14:paraId="469AFCE2" w14:textId="4A7C8365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531925" w:rsidRPr="00346D94">
          <w:rPr>
            <w:rStyle w:val="Hyperlink"/>
            <w:rFonts w:cstheme="minorHAnsi"/>
          </w:rPr>
          <w:t>MRIcroGL</w:t>
        </w:r>
      </w:hyperlink>
      <w:r w:rsidRPr="00346D94">
        <w:rPr>
          <w:rFonts w:cstheme="minorHAnsi"/>
        </w:rPr>
        <w:t xml:space="preserve"> – An image viewing package that includes the necessary tool dcm2niix</w:t>
      </w:r>
    </w:p>
    <w:p w14:paraId="01BEE6BD" w14:textId="6DDBEA2B" w:rsidR="001B20DA" w:rsidRPr="00346D94" w:rsidRDefault="009A1887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1B20DA" w:rsidRPr="009A1887">
          <w:rPr>
            <w:rStyle w:val="Hyperlink"/>
            <w:rFonts w:cstheme="minorHAnsi"/>
          </w:rPr>
          <w:t>MRIcron</w:t>
        </w:r>
      </w:hyperlink>
      <w:r w:rsidR="001B20DA" w:rsidRPr="00346D94">
        <w:rPr>
          <w:rFonts w:cstheme="minorHAnsi"/>
        </w:rPr>
        <w:t xml:space="preserve"> – Another image viewer with a slightly different interface than FSLeyes; optional but useful</w:t>
      </w:r>
    </w:p>
    <w:p w14:paraId="1002EEF6" w14:textId="6F9AEC94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5" w:history="1">
        <w:r w:rsidR="00531925" w:rsidRPr="00346D94">
          <w:rPr>
            <w:rStyle w:val="Hyperlink"/>
            <w:rFonts w:cstheme="minorHAnsi"/>
          </w:rPr>
          <w:t>Matlab</w:t>
        </w:r>
      </w:hyperlink>
      <w:r w:rsidRPr="00346D94">
        <w:rPr>
          <w:rFonts w:cstheme="minorHAnsi"/>
        </w:rPr>
        <w:t xml:space="preserve"> – A programming environment used for certain types of analysis</w:t>
      </w:r>
    </w:p>
    <w:p w14:paraId="72EFEF1C" w14:textId="2572EC11" w:rsidR="00531925" w:rsidRPr="00346D94" w:rsidRDefault="001B20DA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6" w:history="1">
        <w:r w:rsidR="00531925" w:rsidRPr="00346D94">
          <w:rPr>
            <w:rStyle w:val="Hyperlink"/>
            <w:rFonts w:cstheme="minorHAnsi"/>
          </w:rPr>
          <w:t>SP</w:t>
        </w:r>
        <w:r w:rsidR="00531925" w:rsidRPr="00346D94">
          <w:rPr>
            <w:rStyle w:val="Hyperlink"/>
            <w:rFonts w:cstheme="minorHAnsi"/>
          </w:rPr>
          <w:t>M</w:t>
        </w:r>
      </w:hyperlink>
      <w:r w:rsidRPr="00346D94">
        <w:rPr>
          <w:rFonts w:cstheme="minorHAnsi"/>
        </w:rPr>
        <w:t xml:space="preserve"> – A Matlab-compatible software package that allows for a variety of types of image analysis</w:t>
      </w:r>
    </w:p>
    <w:p w14:paraId="78A71867" w14:textId="19E433DE" w:rsidR="00FA4682" w:rsidRDefault="00FA4682">
      <w:pPr>
        <w:rPr>
          <w:rFonts w:cstheme="minorHAnsi"/>
        </w:rPr>
      </w:pPr>
    </w:p>
    <w:p w14:paraId="62A6953A" w14:textId="77051832" w:rsidR="00531925" w:rsidRPr="001B20DA" w:rsidRDefault="00531925">
      <w:pPr>
        <w:rPr>
          <w:rFonts w:cstheme="minorHAnsi"/>
          <w:sz w:val="21"/>
          <w:szCs w:val="21"/>
        </w:rPr>
      </w:pPr>
      <w:r w:rsidRPr="001B20DA">
        <w:rPr>
          <w:rFonts w:cstheme="minorHAnsi"/>
          <w:sz w:val="21"/>
          <w:szCs w:val="21"/>
        </w:rPr>
        <w:t>*</w:t>
      </w:r>
      <w:r w:rsidR="001B20DA" w:rsidRPr="001B20DA">
        <w:rPr>
          <w:rFonts w:cstheme="minorHAnsi"/>
          <w:sz w:val="21"/>
          <w:szCs w:val="21"/>
        </w:rPr>
        <w:t>N</w:t>
      </w:r>
      <w:r w:rsidRPr="001B20DA">
        <w:rPr>
          <w:rFonts w:cstheme="minorHAnsi"/>
          <w:sz w:val="21"/>
          <w:szCs w:val="21"/>
        </w:rPr>
        <w:t>ote: FSL and MRTrix3 are very similar</w:t>
      </w:r>
      <w:r w:rsidR="00D51777">
        <w:rPr>
          <w:rFonts w:cstheme="minorHAnsi"/>
          <w:sz w:val="21"/>
          <w:szCs w:val="21"/>
        </w:rPr>
        <w:t>;</w:t>
      </w:r>
      <w:r w:rsidRPr="001B20DA">
        <w:rPr>
          <w:rFonts w:cstheme="minorHAnsi"/>
          <w:sz w:val="21"/>
          <w:szCs w:val="21"/>
        </w:rPr>
        <w:t xml:space="preserve"> however, they are both ubiquitous in this field and are often required so that other pieces of software will function. Despite their similarities, it is a very good idea to have both. </w:t>
      </w:r>
    </w:p>
    <w:p w14:paraId="5C468EE1" w14:textId="77777777" w:rsidR="00531925" w:rsidRDefault="00531925">
      <w:pPr>
        <w:rPr>
          <w:rFonts w:cstheme="minorHAnsi"/>
        </w:rPr>
      </w:pPr>
    </w:p>
    <w:p w14:paraId="2B11C977" w14:textId="28B372A0" w:rsidR="00FA4682" w:rsidRDefault="00346D94">
      <w:pPr>
        <w:rPr>
          <w:rFonts w:cstheme="minorHAnsi"/>
        </w:rPr>
      </w:pPr>
      <w:r>
        <w:rPr>
          <w:rFonts w:cstheme="minorHAnsi"/>
        </w:rPr>
        <w:t>A typical project lifecycle will go as follows:</w:t>
      </w:r>
    </w:p>
    <w:p w14:paraId="7A644FD1" w14:textId="0299481F" w:rsidR="00346D94" w:rsidRDefault="00346D94">
      <w:pPr>
        <w:rPr>
          <w:rFonts w:cstheme="minorHAnsi"/>
        </w:rPr>
      </w:pPr>
    </w:p>
    <w:p w14:paraId="1A648096" w14:textId="4974722D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Scan Data Acquisition</w:t>
      </w:r>
      <w:r>
        <w:rPr>
          <w:rFonts w:cstheme="minorHAnsi"/>
        </w:rPr>
        <w:t xml:space="preserve"> - </w:t>
      </w:r>
      <w:r w:rsidR="009A1887">
        <w:rPr>
          <w:rFonts w:cstheme="minorHAnsi"/>
        </w:rPr>
        <w:t>You</w:t>
      </w:r>
      <w:r w:rsidR="00346D94">
        <w:rPr>
          <w:rFonts w:cstheme="minorHAnsi"/>
        </w:rPr>
        <w:t xml:space="preserve"> may need to access </w:t>
      </w:r>
      <w:proofErr w:type="spellStart"/>
      <w:r w:rsidR="00346D94">
        <w:rPr>
          <w:rFonts w:cstheme="minorHAnsi"/>
        </w:rPr>
        <w:t>CBIHome</w:t>
      </w:r>
      <w:proofErr w:type="spellEnd"/>
      <w:r w:rsidR="00346D94">
        <w:rPr>
          <w:rFonts w:cstheme="minorHAnsi"/>
        </w:rPr>
        <w:t xml:space="preserve"> in order to retrieve raw data from the main MRI server. I recommend </w:t>
      </w:r>
      <w:proofErr w:type="spellStart"/>
      <w:r w:rsidR="00346D94">
        <w:rPr>
          <w:rFonts w:cstheme="minorHAnsi"/>
        </w:rPr>
        <w:t>Filezilla</w:t>
      </w:r>
      <w:proofErr w:type="spellEnd"/>
      <w:r w:rsidR="00346D94">
        <w:rPr>
          <w:rFonts w:cstheme="minorHAnsi"/>
        </w:rPr>
        <w:t xml:space="preserve"> as it is straightforward and user</w:t>
      </w:r>
      <w:r w:rsidR="009A1887">
        <w:rPr>
          <w:rFonts w:cstheme="minorHAnsi"/>
        </w:rPr>
        <w:t>-</w:t>
      </w:r>
      <w:r w:rsidR="00346D94">
        <w:rPr>
          <w:rFonts w:cstheme="minorHAnsi"/>
        </w:rPr>
        <w:t>friendly.</w:t>
      </w:r>
    </w:p>
    <w:p w14:paraId="0DDDCBA7" w14:textId="0C5457B2" w:rsidR="009A1887" w:rsidRPr="009A1887" w:rsidRDefault="00346D94" w:rsidP="009A188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To log into the server, you will need the address, your NetID, and PW</w:t>
      </w:r>
      <w:r w:rsidR="00620571">
        <w:rPr>
          <w:rFonts w:cstheme="minorHAnsi"/>
        </w:rPr>
        <w:t>.</w:t>
      </w:r>
    </w:p>
    <w:p w14:paraId="784845F8" w14:textId="21B133BF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File Organization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It is recommended to begin every project by organizing your data. </w:t>
      </w:r>
    </w:p>
    <w:p w14:paraId="0580184B" w14:textId="24EEA988" w:rsidR="00346D94" w:rsidRDefault="00620571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 general recommended folder/file organization structure can be seen in the folder labeled “</w:t>
      </w:r>
      <w:proofErr w:type="spellStart"/>
      <w:r>
        <w:rPr>
          <w:rFonts w:cstheme="minorHAnsi"/>
        </w:rPr>
        <w:t>File_Organization_Example</w:t>
      </w:r>
      <w:proofErr w:type="spellEnd"/>
      <w:r>
        <w:rPr>
          <w:rFonts w:cstheme="minorHAnsi"/>
        </w:rPr>
        <w:t>”</w:t>
      </w:r>
    </w:p>
    <w:p w14:paraId="3217C892" w14:textId="72EA948E" w:rsidR="00346D94" w:rsidRDefault="00346D94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Keep a record of your subjects, any scan/study/demographic information you may need, and any processing steps you’ve completed in a spreadsheet or other organization tool of your choice.</w:t>
      </w:r>
    </w:p>
    <w:p w14:paraId="2C51F6BC" w14:textId="0A4C792E" w:rsid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An example of this documentation can be seen here:</w:t>
      </w:r>
    </w:p>
    <w:p w14:paraId="32D19A73" w14:textId="07527BA8" w:rsidR="00620571" w:rsidRP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  <w:sz w:val="22"/>
          <w:szCs w:val="22"/>
        </w:rPr>
      </w:pPr>
      <w:r w:rsidRPr="00620571">
        <w:rPr>
          <w:rFonts w:cstheme="minorHAnsi"/>
          <w:sz w:val="22"/>
          <w:szCs w:val="22"/>
        </w:rPr>
        <w:lastRenderedPageBreak/>
        <w:t>/01_Basics/File_Organization_Example/04_Summary</w:t>
      </w:r>
      <w:r w:rsidRPr="00620571">
        <w:rPr>
          <w:rFonts w:cstheme="minorHAnsi"/>
          <w:sz w:val="22"/>
          <w:szCs w:val="22"/>
        </w:rPr>
        <w:t>/ProcessingLog.</w:t>
      </w:r>
      <w:r>
        <w:rPr>
          <w:rFonts w:cstheme="minorHAnsi"/>
          <w:sz w:val="22"/>
          <w:szCs w:val="22"/>
        </w:rPr>
        <w:t>xlsx</w:t>
      </w:r>
    </w:p>
    <w:p w14:paraId="305B4291" w14:textId="6480BC5E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Raw Data QC</w:t>
      </w:r>
      <w:r>
        <w:rPr>
          <w:rFonts w:cstheme="minorHAnsi"/>
        </w:rPr>
        <w:t xml:space="preserve"> - </w:t>
      </w:r>
      <w:proofErr w:type="spellStart"/>
      <w:r w:rsidR="00346D94">
        <w:rPr>
          <w:rFonts w:cstheme="minorHAnsi"/>
        </w:rPr>
        <w:t>QCing</w:t>
      </w:r>
      <w:proofErr w:type="spellEnd"/>
      <w:r w:rsidR="00346D94">
        <w:rPr>
          <w:rFonts w:cstheme="minorHAnsi"/>
        </w:rPr>
        <w:t xml:space="preserve"> raw data is a crucial step before doing any image manipulation. See Image_QC.docx for more details.</w:t>
      </w:r>
    </w:p>
    <w:p w14:paraId="39C74CD9" w14:textId="01250225" w:rsidR="00273C58" w:rsidRDefault="00273C58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Dicom to </w:t>
      </w:r>
      <w:proofErr w:type="spellStart"/>
      <w:r>
        <w:rPr>
          <w:rFonts w:cstheme="minorHAnsi"/>
          <w:b/>
          <w:bCs/>
        </w:rPr>
        <w:t>nifti</w:t>
      </w:r>
      <w:proofErr w:type="spellEnd"/>
      <w:r>
        <w:rPr>
          <w:rFonts w:cstheme="minorHAnsi"/>
          <w:b/>
          <w:bCs/>
        </w:rPr>
        <w:t xml:space="preserve"> conversion </w:t>
      </w:r>
      <w:r>
        <w:rPr>
          <w:rFonts w:cstheme="minorHAnsi"/>
        </w:rPr>
        <w:t xml:space="preserve">– dcm2niix is a tool that comes packaged with MRIcroGL. While it is not the only way to convert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niftis</w:t>
      </w:r>
      <w:proofErr w:type="spellEnd"/>
      <w:r>
        <w:rPr>
          <w:rFonts w:cstheme="minorHAnsi"/>
        </w:rPr>
        <w:t xml:space="preserve">, it is an effective, simple, and </w:t>
      </w:r>
      <w:r w:rsidR="00F13334">
        <w:rPr>
          <w:rFonts w:cstheme="minorHAnsi"/>
        </w:rPr>
        <w:t>user-friendly</w:t>
      </w:r>
      <w:r>
        <w:rPr>
          <w:rFonts w:cstheme="minorHAnsi"/>
        </w:rPr>
        <w:t xml:space="preserve"> way of doing so.</w:t>
      </w:r>
    </w:p>
    <w:p w14:paraId="345452F4" w14:textId="4387343F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Once dcm2niix is set up on your system, it should only be necessary to run the following command in your terminal:</w:t>
      </w:r>
    </w:p>
    <w:p w14:paraId="34EC2044" w14:textId="3F1AEAEA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dcm2niix -f %p [path/to/your/data]</w:t>
      </w:r>
    </w:p>
    <w:p w14:paraId="332D1002" w14:textId="0B28ABBB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Preprocessing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Preprocessing raw data is necessary to remove image articles. PyDesigner includes both artifact removal and tensor calculation to derive </w:t>
      </w:r>
      <w:proofErr w:type="spellStart"/>
      <w:r w:rsidR="00346D94">
        <w:rPr>
          <w:rFonts w:cstheme="minorHAnsi"/>
        </w:rPr>
        <w:t>parametrics</w:t>
      </w:r>
      <w:proofErr w:type="spellEnd"/>
      <w:r w:rsidR="00346D94">
        <w:rPr>
          <w:rFonts w:cstheme="minorHAnsi"/>
        </w:rPr>
        <w:t xml:space="preserve"> maps. Preprocessed data should also be </w:t>
      </w:r>
      <w:proofErr w:type="spellStart"/>
      <w:r w:rsidR="00346D94">
        <w:rPr>
          <w:rFonts w:cstheme="minorHAnsi"/>
        </w:rPr>
        <w:t>QC’d</w:t>
      </w:r>
      <w:proofErr w:type="spellEnd"/>
      <w:r w:rsidR="00346D94">
        <w:rPr>
          <w:rFonts w:cstheme="minorHAnsi"/>
        </w:rPr>
        <w:t xml:space="preserve"> to ensure that preprocessing was completed as expected. See </w:t>
      </w:r>
      <w:r w:rsidR="00346D94">
        <w:rPr>
          <w:rFonts w:cstheme="minorHAnsi"/>
        </w:rPr>
        <w:t>Image_QC.docx for more details.</w:t>
      </w:r>
    </w:p>
    <w:p w14:paraId="132C70B3" w14:textId="6D1ECCA7" w:rsidR="00346D94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After preprocessing, next steps will depends on the PI’s desired analyses. </w:t>
      </w:r>
    </w:p>
    <w:p w14:paraId="519E01E7" w14:textId="77777777" w:rsidR="0089049A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</w:p>
    <w:p w14:paraId="0BB5427D" w14:textId="3250E90B" w:rsidR="0094193B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Once all analyses are complete, it is a good idea of </w:t>
      </w:r>
      <w:proofErr w:type="gramStart"/>
      <w:r>
        <w:rPr>
          <w:rFonts w:cstheme="minorHAnsi"/>
        </w:rPr>
        <w:t>organize</w:t>
      </w:r>
      <w:proofErr w:type="gramEnd"/>
      <w:r>
        <w:rPr>
          <w:rFonts w:cstheme="minorHAnsi"/>
        </w:rPr>
        <w:t xml:space="preserve"> your project folder and store/backup/archive however your PI would like you to do so.</w:t>
      </w:r>
    </w:p>
    <w:p w14:paraId="6509291B" w14:textId="0842AC6A" w:rsidR="0089049A" w:rsidRPr="00346D94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See </w:t>
      </w:r>
      <w:r w:rsidR="00BB7A31">
        <w:rPr>
          <w:rFonts w:cstheme="minorHAnsi"/>
        </w:rPr>
        <w:t>03_</w:t>
      </w:r>
      <w:r>
        <w:rPr>
          <w:rFonts w:cstheme="minorHAnsi"/>
        </w:rPr>
        <w:t>Post_Project_Data_Storage.docx for more info.</w:t>
      </w:r>
    </w:p>
    <w:p w14:paraId="12CFA988" w14:textId="77777777" w:rsidR="00346D94" w:rsidRPr="00346D94" w:rsidRDefault="00346D94" w:rsidP="00346D94">
      <w:pPr>
        <w:rPr>
          <w:rFonts w:cstheme="minorHAnsi"/>
        </w:rPr>
      </w:pPr>
    </w:p>
    <w:sectPr w:rsidR="00346D94" w:rsidRPr="00346D94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13312"/>
    <w:multiLevelType w:val="hybridMultilevel"/>
    <w:tmpl w:val="D688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364"/>
    <w:multiLevelType w:val="hybridMultilevel"/>
    <w:tmpl w:val="C09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E2E"/>
    <w:multiLevelType w:val="hybridMultilevel"/>
    <w:tmpl w:val="51C2ECC4"/>
    <w:lvl w:ilvl="0" w:tplc="1E367E9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D00D1"/>
    <w:multiLevelType w:val="hybridMultilevel"/>
    <w:tmpl w:val="2642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DA"/>
    <w:rsid w:val="001B20DA"/>
    <w:rsid w:val="00273C58"/>
    <w:rsid w:val="00346D94"/>
    <w:rsid w:val="00531925"/>
    <w:rsid w:val="005C4529"/>
    <w:rsid w:val="00620571"/>
    <w:rsid w:val="006A1DCE"/>
    <w:rsid w:val="0089049A"/>
    <w:rsid w:val="008A132F"/>
    <w:rsid w:val="008B3A16"/>
    <w:rsid w:val="00921F42"/>
    <w:rsid w:val="0094193B"/>
    <w:rsid w:val="009A1887"/>
    <w:rsid w:val="00A11EA7"/>
    <w:rsid w:val="00A204C0"/>
    <w:rsid w:val="00B024DA"/>
    <w:rsid w:val="00BB7A31"/>
    <w:rsid w:val="00D51777"/>
    <w:rsid w:val="00DA3ADB"/>
    <w:rsid w:val="00F13334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EE81"/>
  <w15:chartTrackingRefBased/>
  <w15:docId w15:val="{E943117A-AE8E-804B-AFA6-82E29DF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0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sproject.org/" TargetMode="External"/><Relationship Id="rId13" Type="http://schemas.openxmlformats.org/officeDocument/2006/relationships/hyperlink" Target="https://www.nitrc.org/projects/mricrog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hyperlink" Target="https://fsl.fmrib.ox.ac.uk/fsl/fslwiki/FSLey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l.ion.ucl.ac.uk/sp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riquestions.com/diffusion-kurtosis.html" TargetMode="External"/><Relationship Id="rId11" Type="http://schemas.openxmlformats.org/officeDocument/2006/relationships/hyperlink" Target="https://www.mrtrix.org/" TargetMode="External"/><Relationship Id="rId5" Type="http://schemas.openxmlformats.org/officeDocument/2006/relationships/hyperlink" Target="https://www.ncbi.nlm.nih.gov/pmc/articles/PMC2041910/" TargetMode="External"/><Relationship Id="rId15" Type="http://schemas.openxmlformats.org/officeDocument/2006/relationships/hyperlink" Target="https://matlabacademy.mathworks.com/" TargetMode="External"/><Relationship Id="rId10" Type="http://schemas.openxmlformats.org/officeDocument/2006/relationships/hyperlink" Target="https://fsl.fmrib.ox.ac.uk/fsl/fslwiki/F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a/PyDesigner" TargetMode="External"/><Relationship Id="rId14" Type="http://schemas.openxmlformats.org/officeDocument/2006/relationships/hyperlink" Target="https://www.nitrc.org/projects/mric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14</cp:revision>
  <dcterms:created xsi:type="dcterms:W3CDTF">2020-07-20T19:07:00Z</dcterms:created>
  <dcterms:modified xsi:type="dcterms:W3CDTF">2020-07-23T16:29:00Z</dcterms:modified>
</cp:coreProperties>
</file>