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776284" w14:textId="37DB5AE0" w:rsidR="007C6D63" w:rsidRPr="00931F14" w:rsidRDefault="00BD5E32" w:rsidP="00931F14">
      <w:pPr>
        <w:jc w:val="center"/>
        <w:rPr>
          <w:rFonts w:cstheme="minorHAnsi"/>
          <w:b/>
          <w:bCs/>
          <w:sz w:val="22"/>
          <w:szCs w:val="22"/>
        </w:rPr>
      </w:pPr>
      <w:r>
        <w:rPr>
          <w:rFonts w:cstheme="minorHAnsi"/>
          <w:b/>
          <w:bCs/>
          <w:sz w:val="22"/>
          <w:szCs w:val="22"/>
        </w:rPr>
        <w:t>Basic Diffusion Analysis via FSL</w:t>
      </w:r>
    </w:p>
    <w:p w14:paraId="48C1C45C" w14:textId="3D27064F" w:rsidR="00B31EA7" w:rsidRDefault="00B31EA7" w:rsidP="00B31EA7">
      <w:pPr>
        <w:pStyle w:val="ListParagraph"/>
        <w:rPr>
          <w:rFonts w:cstheme="minorHAnsi"/>
          <w:sz w:val="20"/>
          <w:szCs w:val="20"/>
        </w:rPr>
      </w:pPr>
    </w:p>
    <w:p w14:paraId="1D29DDCB" w14:textId="750A1537" w:rsidR="00B31EA7" w:rsidRDefault="00BD5E32" w:rsidP="00BD5E32">
      <w:pPr>
        <w:rPr>
          <w:rFonts w:cstheme="minorHAnsi"/>
          <w:sz w:val="20"/>
          <w:szCs w:val="20"/>
        </w:rPr>
      </w:pPr>
      <w:r w:rsidRPr="00BD5E32">
        <w:rPr>
          <w:rFonts w:cstheme="minorHAnsi"/>
          <w:sz w:val="20"/>
          <w:szCs w:val="20"/>
        </w:rPr>
        <w:t>The following is a guide to basic diffusion processing with the end goal of simple ROI analysis. It uses FSL’s BET, DTIFIT, TBSS, and FSLMEANTS tools to accomplish this</w:t>
      </w:r>
      <w:r>
        <w:rPr>
          <w:rFonts w:cstheme="minorHAnsi"/>
          <w:sz w:val="20"/>
          <w:szCs w:val="20"/>
        </w:rPr>
        <w:t>.</w:t>
      </w:r>
      <w:r w:rsidR="003D47DA">
        <w:rPr>
          <w:rFonts w:cstheme="minorHAnsi"/>
          <w:sz w:val="20"/>
          <w:szCs w:val="20"/>
        </w:rPr>
        <w:t xml:space="preserve"> These scripts follow </w:t>
      </w:r>
      <w:hyperlink r:id="rId7" w:anchor="Diffusion_data_in_FSL" w:history="1">
        <w:r w:rsidR="003D47DA" w:rsidRPr="003D47DA">
          <w:rPr>
            <w:rStyle w:val="Hyperlink"/>
            <w:rFonts w:cstheme="minorHAnsi"/>
            <w:sz w:val="20"/>
            <w:szCs w:val="20"/>
          </w:rPr>
          <w:t>FSL’s recommended diffusion image analysis processing steps</w:t>
        </w:r>
      </w:hyperlink>
      <w:r w:rsidR="003D47DA">
        <w:rPr>
          <w:rFonts w:cstheme="minorHAnsi"/>
          <w:sz w:val="20"/>
          <w:szCs w:val="20"/>
        </w:rPr>
        <w:t xml:space="preserve"> with the exception of EDDY and TOPUP</w:t>
      </w:r>
      <w:r w:rsidR="007D3FC6">
        <w:rPr>
          <w:rFonts w:cstheme="minorHAnsi"/>
          <w:sz w:val="20"/>
          <w:szCs w:val="20"/>
        </w:rPr>
        <w:t xml:space="preserve"> and the addition of an ROI analysis</w:t>
      </w:r>
      <w:r w:rsidR="003D47DA">
        <w:rPr>
          <w:rFonts w:cstheme="minorHAnsi"/>
          <w:sz w:val="20"/>
          <w:szCs w:val="20"/>
        </w:rPr>
        <w:t xml:space="preserve">. These scripts simply streamline the process. </w:t>
      </w:r>
    </w:p>
    <w:p w14:paraId="1EDCDA2A" w14:textId="19AA486A" w:rsidR="002A0D7A" w:rsidRDefault="002A0D7A" w:rsidP="00BD5E32">
      <w:pPr>
        <w:rPr>
          <w:rFonts w:cstheme="minorHAnsi"/>
          <w:sz w:val="20"/>
          <w:szCs w:val="20"/>
        </w:rPr>
      </w:pPr>
    </w:p>
    <w:p w14:paraId="34A8C51A" w14:textId="36BECE2F" w:rsidR="002A0D7A" w:rsidRDefault="002A0D7A" w:rsidP="00BD5E32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following folder structure is required for these scripts:</w:t>
      </w:r>
    </w:p>
    <w:p w14:paraId="50F8B884" w14:textId="77777777" w:rsidR="002A0D7A" w:rsidRDefault="002A0D7A" w:rsidP="00BD5E32">
      <w:pPr>
        <w:rPr>
          <w:rFonts w:cstheme="minorHAnsi"/>
          <w:sz w:val="20"/>
          <w:szCs w:val="20"/>
        </w:rPr>
      </w:pPr>
    </w:p>
    <w:p w14:paraId="7416653A" w14:textId="2686F392" w:rsidR="002A0D7A" w:rsidRPr="002A0D7A" w:rsidRDefault="002A0D7A" w:rsidP="002A0D7A">
      <w:pPr>
        <w:ind w:left="720"/>
        <w:rPr>
          <w:rFonts w:cstheme="minorHAnsi"/>
          <w:sz w:val="20"/>
          <w:szCs w:val="20"/>
        </w:rPr>
      </w:pPr>
      <w:r w:rsidRPr="002A0D7A">
        <w:rPr>
          <w:rFonts w:cstheme="minorHAnsi"/>
          <w:sz w:val="20"/>
          <w:szCs w:val="20"/>
        </w:rPr>
        <w:t xml:space="preserve"> Study Folder</w:t>
      </w:r>
    </w:p>
    <w:p w14:paraId="1A36480D" w14:textId="223ADE70" w:rsidR="002A0D7A" w:rsidRPr="002A0D7A" w:rsidRDefault="002A0D7A" w:rsidP="002A0D7A">
      <w:pPr>
        <w:ind w:left="720" w:firstLine="720"/>
        <w:rPr>
          <w:rFonts w:cstheme="minorHAnsi"/>
          <w:sz w:val="20"/>
          <w:szCs w:val="20"/>
        </w:rPr>
      </w:pPr>
      <w:r w:rsidRPr="002A0D7A">
        <w:rPr>
          <w:rFonts w:cstheme="minorHAnsi"/>
          <w:sz w:val="20"/>
          <w:szCs w:val="20"/>
        </w:rPr>
        <w:t>01_Protocols</w:t>
      </w:r>
    </w:p>
    <w:p w14:paraId="2F76D671" w14:textId="47744395" w:rsidR="002A0D7A" w:rsidRPr="002A0D7A" w:rsidRDefault="002A0D7A" w:rsidP="002A0D7A">
      <w:pPr>
        <w:ind w:left="1440" w:firstLine="720"/>
        <w:rPr>
          <w:rFonts w:cstheme="minorHAnsi"/>
          <w:sz w:val="20"/>
          <w:szCs w:val="20"/>
        </w:rPr>
      </w:pPr>
      <w:proofErr w:type="gramStart"/>
      <w:r w:rsidRPr="002A0D7A">
        <w:rPr>
          <w:rFonts w:cstheme="minorHAnsi"/>
          <w:sz w:val="20"/>
          <w:szCs w:val="20"/>
        </w:rPr>
        <w:t>IDs.txt  (</w:t>
      </w:r>
      <w:proofErr w:type="gramEnd"/>
      <w:r w:rsidRPr="002A0D7A">
        <w:rPr>
          <w:rFonts w:cstheme="minorHAnsi"/>
          <w:sz w:val="20"/>
          <w:szCs w:val="20"/>
        </w:rPr>
        <w:t>ID file with list of all subject IDs)</w:t>
      </w:r>
    </w:p>
    <w:p w14:paraId="7D0D7DF8" w14:textId="52517D40" w:rsidR="002A0D7A" w:rsidRPr="002A0D7A" w:rsidRDefault="002A0D7A" w:rsidP="002A0D7A">
      <w:pPr>
        <w:ind w:left="720" w:firstLine="720"/>
        <w:rPr>
          <w:rFonts w:cstheme="minorHAnsi"/>
          <w:sz w:val="20"/>
          <w:szCs w:val="20"/>
        </w:rPr>
      </w:pPr>
      <w:r w:rsidRPr="002A0D7A">
        <w:rPr>
          <w:rFonts w:cstheme="minorHAnsi"/>
          <w:sz w:val="20"/>
          <w:szCs w:val="20"/>
        </w:rPr>
        <w:t>02_Data</w:t>
      </w:r>
    </w:p>
    <w:p w14:paraId="09A699E5" w14:textId="1B3EDD17" w:rsidR="002A0D7A" w:rsidRPr="002A0D7A" w:rsidRDefault="002A0D7A" w:rsidP="002A0D7A">
      <w:pPr>
        <w:ind w:left="1440" w:firstLine="720"/>
        <w:rPr>
          <w:rFonts w:cstheme="minorHAnsi"/>
          <w:sz w:val="20"/>
          <w:szCs w:val="20"/>
        </w:rPr>
      </w:pPr>
      <w:proofErr w:type="spellStart"/>
      <w:r w:rsidRPr="002A0D7A">
        <w:rPr>
          <w:rFonts w:cstheme="minorHAnsi"/>
          <w:sz w:val="20"/>
          <w:szCs w:val="20"/>
        </w:rPr>
        <w:t>Subject_Folder</w:t>
      </w:r>
      <w:proofErr w:type="spellEnd"/>
    </w:p>
    <w:p w14:paraId="03E8671D" w14:textId="2151348F" w:rsidR="002A0D7A" w:rsidRDefault="002A0D7A" w:rsidP="002A0D7A">
      <w:pPr>
        <w:ind w:left="2160" w:firstLine="720"/>
        <w:rPr>
          <w:rFonts w:cstheme="minorHAnsi"/>
          <w:sz w:val="20"/>
          <w:szCs w:val="20"/>
        </w:rPr>
      </w:pPr>
      <w:proofErr w:type="spellStart"/>
      <w:r w:rsidRPr="002A0D7A">
        <w:rPr>
          <w:rFonts w:cstheme="minorHAnsi"/>
          <w:sz w:val="20"/>
          <w:szCs w:val="20"/>
        </w:rPr>
        <w:t>DWI.nii</w:t>
      </w:r>
      <w:proofErr w:type="spellEnd"/>
      <w:r w:rsidRPr="002A0D7A">
        <w:rPr>
          <w:rFonts w:cstheme="minorHAnsi"/>
          <w:sz w:val="20"/>
          <w:szCs w:val="20"/>
        </w:rPr>
        <w:t>/bval/bvec/</w:t>
      </w:r>
      <w:r>
        <w:rPr>
          <w:rFonts w:cstheme="minorHAnsi"/>
          <w:sz w:val="20"/>
          <w:szCs w:val="20"/>
        </w:rPr>
        <w:t>Jason</w:t>
      </w:r>
    </w:p>
    <w:p w14:paraId="51AAFE29" w14:textId="435A0AAC" w:rsidR="002A0D7A" w:rsidRDefault="002A0D7A" w:rsidP="002A0D7A">
      <w:pPr>
        <w:rPr>
          <w:rFonts w:cstheme="minorHAnsi"/>
          <w:sz w:val="20"/>
          <w:szCs w:val="20"/>
        </w:rPr>
      </w:pPr>
    </w:p>
    <w:p w14:paraId="70582F37" w14:textId="7E344818" w:rsidR="002A0D7A" w:rsidRDefault="002A0D7A" w:rsidP="002A0D7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Initial files should be named “</w:t>
      </w:r>
      <w:proofErr w:type="spellStart"/>
      <w:r>
        <w:rPr>
          <w:rFonts w:cstheme="minorHAnsi"/>
          <w:sz w:val="20"/>
          <w:szCs w:val="20"/>
        </w:rPr>
        <w:t>DWI.nii</w:t>
      </w:r>
      <w:proofErr w:type="spellEnd"/>
      <w:r>
        <w:rPr>
          <w:rFonts w:cstheme="minorHAnsi"/>
          <w:sz w:val="20"/>
          <w:szCs w:val="20"/>
        </w:rPr>
        <w:t>/bval/bvec” as listed above.</w:t>
      </w:r>
    </w:p>
    <w:p w14:paraId="2255D7DF" w14:textId="77777777" w:rsidR="007E5673" w:rsidRDefault="007E5673" w:rsidP="007E5673">
      <w:pPr>
        <w:rPr>
          <w:rFonts w:cstheme="minorHAnsi"/>
          <w:sz w:val="20"/>
          <w:szCs w:val="20"/>
        </w:rPr>
      </w:pPr>
    </w:p>
    <w:p w14:paraId="26249ABD" w14:textId="2217D411" w:rsidR="007E5673" w:rsidRPr="002A0D7A" w:rsidRDefault="007E5673" w:rsidP="007E5673">
      <w:pPr>
        <w:rPr>
          <w:rFonts w:cstheme="minorHAnsi"/>
          <w:b/>
          <w:bCs/>
          <w:sz w:val="20"/>
          <w:szCs w:val="20"/>
        </w:rPr>
      </w:pPr>
      <w:r w:rsidRPr="002A0D7A">
        <w:rPr>
          <w:rFonts w:cstheme="minorHAnsi"/>
          <w:b/>
          <w:bCs/>
          <w:sz w:val="20"/>
          <w:szCs w:val="20"/>
        </w:rPr>
        <w:t>Step</w:t>
      </w:r>
      <w:r w:rsidR="00DD6046" w:rsidRPr="002A0D7A">
        <w:rPr>
          <w:rFonts w:cstheme="minorHAnsi"/>
          <w:b/>
          <w:bCs/>
          <w:sz w:val="20"/>
          <w:szCs w:val="20"/>
        </w:rPr>
        <w:t xml:space="preserve"> </w:t>
      </w:r>
      <w:r w:rsidRPr="002A0D7A">
        <w:rPr>
          <w:rFonts w:cstheme="minorHAnsi"/>
          <w:b/>
          <w:bCs/>
          <w:sz w:val="20"/>
          <w:szCs w:val="20"/>
        </w:rPr>
        <w:t>1: BET</w:t>
      </w:r>
    </w:p>
    <w:p w14:paraId="23A0EAC8" w14:textId="41166322" w:rsidR="009F3E03" w:rsidRDefault="002915FD" w:rsidP="007E5673">
      <w:pPr>
        <w:pStyle w:val="ListParagraph"/>
        <w:numPr>
          <w:ilvl w:val="0"/>
          <w:numId w:val="7"/>
        </w:numPr>
        <w:rPr>
          <w:rFonts w:cstheme="minorHAnsi"/>
          <w:sz w:val="20"/>
          <w:szCs w:val="20"/>
        </w:rPr>
      </w:pPr>
      <w:r w:rsidRPr="009F3E03">
        <w:rPr>
          <w:rFonts w:cstheme="minorHAnsi"/>
          <w:sz w:val="20"/>
          <w:szCs w:val="20"/>
        </w:rPr>
        <w:t>Skull stripping</w:t>
      </w:r>
      <w:r w:rsidR="009F3E03" w:rsidRPr="009F3E03">
        <w:rPr>
          <w:rFonts w:cstheme="minorHAnsi"/>
          <w:sz w:val="20"/>
          <w:szCs w:val="20"/>
        </w:rPr>
        <w:t xml:space="preserve"> is the process of removing non-brain matter from MR images. </w:t>
      </w:r>
    </w:p>
    <w:p w14:paraId="12E5F110" w14:textId="6C7562A9" w:rsidR="009F3E03" w:rsidRDefault="009F3E03" w:rsidP="007E5673">
      <w:pPr>
        <w:pStyle w:val="ListParagraph"/>
        <w:numPr>
          <w:ilvl w:val="0"/>
          <w:numId w:val="7"/>
        </w:num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This step is accomplished by running the 01_BET script.</w:t>
      </w:r>
    </w:p>
    <w:p w14:paraId="6E56D6AB" w14:textId="042C747C" w:rsidR="009F3E03" w:rsidRDefault="009F3E03" w:rsidP="007E5673">
      <w:pPr>
        <w:pStyle w:val="ListParagraph"/>
        <w:numPr>
          <w:ilvl w:val="0"/>
          <w:numId w:val="7"/>
        </w:num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Running the script prompts the user for a study folder input:</w:t>
      </w:r>
    </w:p>
    <w:p w14:paraId="387D6B79" w14:textId="75C97CBF" w:rsidR="009F3E03" w:rsidRDefault="002A0D7A" w:rsidP="002A0D7A">
      <w:pPr>
        <w:pStyle w:val="ListParagraph"/>
        <w:numPr>
          <w:ilvl w:val="1"/>
          <w:numId w:val="7"/>
        </w:numPr>
        <w:rPr>
          <w:rFonts w:cstheme="minorHAnsi"/>
          <w:sz w:val="20"/>
          <w:szCs w:val="20"/>
        </w:rPr>
      </w:pPr>
      <w:r w:rsidRPr="002A0D7A">
        <w:rPr>
          <w:rFonts w:cstheme="minorHAnsi"/>
          <w:sz w:val="20"/>
          <w:szCs w:val="20"/>
        </w:rPr>
        <w:drawing>
          <wp:inline distT="0" distB="0" distL="0" distR="0" wp14:anchorId="39FA4809" wp14:editId="7E01A699">
            <wp:extent cx="3737113" cy="561765"/>
            <wp:effectExtent l="0" t="0" r="0" b="0"/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7761" cy="576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3945C" w14:textId="7EBFC2FF" w:rsidR="002A0D7A" w:rsidRDefault="002A0D7A" w:rsidP="002A0D7A">
      <w:pPr>
        <w:pStyle w:val="ListParagraph"/>
        <w:numPr>
          <w:ilvl w:val="1"/>
          <w:numId w:val="7"/>
        </w:num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As shown above, the study folder is the folder that contains </w:t>
      </w:r>
      <w:proofErr w:type="gramStart"/>
      <w:r>
        <w:rPr>
          <w:rFonts w:cstheme="minorHAnsi"/>
          <w:sz w:val="20"/>
          <w:szCs w:val="20"/>
        </w:rPr>
        <w:t>an</w:t>
      </w:r>
      <w:proofErr w:type="gramEnd"/>
      <w:r>
        <w:rPr>
          <w:rFonts w:cstheme="minorHAnsi"/>
          <w:sz w:val="20"/>
          <w:szCs w:val="20"/>
        </w:rPr>
        <w:t xml:space="preserve"> 02_Data folder which contains raw data.</w:t>
      </w:r>
    </w:p>
    <w:p w14:paraId="1DA8A6CD" w14:textId="0958E7F0" w:rsidR="002A0D7A" w:rsidRDefault="002A0D7A" w:rsidP="002A0D7A">
      <w:pPr>
        <w:pStyle w:val="ListParagraph"/>
        <w:numPr>
          <w:ilvl w:val="0"/>
          <w:numId w:val="7"/>
        </w:num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After entering </w:t>
      </w:r>
      <w:r w:rsidR="00817E70">
        <w:rPr>
          <w:rFonts w:cstheme="minorHAnsi"/>
          <w:sz w:val="20"/>
          <w:szCs w:val="20"/>
        </w:rPr>
        <w:t>the path to the study folder, the user will be prompted to set a BET threshold.</w:t>
      </w:r>
    </w:p>
    <w:p w14:paraId="32C685C8" w14:textId="5E890ED1" w:rsidR="00817E70" w:rsidRDefault="00817E70" w:rsidP="00817E70">
      <w:pPr>
        <w:pStyle w:val="ListParagraph"/>
        <w:numPr>
          <w:ilvl w:val="1"/>
          <w:numId w:val="7"/>
        </w:num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BET threshold is used to determine how much of the image to erode in order to remove non-brain tissue. The threshold can range from 0 to 1. A threshold closer to 0 will preserve more tissue.</w:t>
      </w:r>
    </w:p>
    <w:p w14:paraId="2F31948D" w14:textId="550D4606" w:rsidR="00817E70" w:rsidRDefault="00817E70" w:rsidP="00817E70">
      <w:pPr>
        <w:pStyle w:val="ListParagraph"/>
        <w:numPr>
          <w:ilvl w:val="1"/>
          <w:numId w:val="7"/>
        </w:numPr>
        <w:rPr>
          <w:rFonts w:cstheme="minorHAnsi"/>
          <w:sz w:val="20"/>
          <w:szCs w:val="20"/>
        </w:rPr>
      </w:pPr>
      <w:r w:rsidRPr="00817E70">
        <w:rPr>
          <w:rFonts w:cstheme="minorHAnsi"/>
          <w:sz w:val="20"/>
          <w:szCs w:val="20"/>
        </w:rPr>
        <w:drawing>
          <wp:inline distT="0" distB="0" distL="0" distR="0" wp14:anchorId="79442493" wp14:editId="75D862F3">
            <wp:extent cx="3736975" cy="809279"/>
            <wp:effectExtent l="0" t="0" r="0" b="3810"/>
            <wp:docPr id="2" name="Picture 2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Graphical user interface,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5117" cy="8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5E25A" w14:textId="0B805BA8" w:rsidR="002A0D7A" w:rsidRDefault="00817E70" w:rsidP="007E5673">
      <w:pPr>
        <w:pStyle w:val="ListParagraph"/>
        <w:numPr>
          <w:ilvl w:val="0"/>
          <w:numId w:val="7"/>
        </w:num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After entering a BET threshold, the user will be informed when each individual subject’s image as been skull stripped, as well as when the entire process is complete for all subjects:</w:t>
      </w:r>
    </w:p>
    <w:p w14:paraId="1EBBE25A" w14:textId="72B448F9" w:rsidR="00817E70" w:rsidRDefault="00817E70" w:rsidP="00817E70">
      <w:pPr>
        <w:pStyle w:val="ListParagraph"/>
        <w:numPr>
          <w:ilvl w:val="1"/>
          <w:numId w:val="7"/>
        </w:numPr>
        <w:rPr>
          <w:rFonts w:cstheme="minorHAnsi"/>
          <w:sz w:val="20"/>
          <w:szCs w:val="20"/>
        </w:rPr>
      </w:pPr>
      <w:r w:rsidRPr="00817E70">
        <w:rPr>
          <w:rFonts w:cstheme="minorHAnsi"/>
          <w:sz w:val="20"/>
          <w:szCs w:val="20"/>
        </w:rPr>
        <w:drawing>
          <wp:inline distT="0" distB="0" distL="0" distR="0" wp14:anchorId="423FF5AB" wp14:editId="464FE242">
            <wp:extent cx="3244132" cy="2101407"/>
            <wp:effectExtent l="0" t="0" r="0" b="0"/>
            <wp:docPr id="3" name="Picture 3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, text, application, chat or text messag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6060" cy="211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05C31" w14:textId="2A9866DB" w:rsidR="00817E70" w:rsidRPr="00817E70" w:rsidRDefault="00817E70" w:rsidP="00817E70">
      <w:pPr>
        <w:pStyle w:val="ListParagraph"/>
        <w:numPr>
          <w:ilvl w:val="0"/>
          <w:numId w:val="7"/>
        </w:num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 xml:space="preserve">It is imperative to visually examine </w:t>
      </w:r>
      <w:r w:rsidR="006C1093">
        <w:rPr>
          <w:rFonts w:cstheme="minorHAnsi"/>
          <w:sz w:val="20"/>
          <w:szCs w:val="20"/>
        </w:rPr>
        <w:t>all BET outputs</w:t>
      </w:r>
    </w:p>
    <w:p w14:paraId="2D1D1EB2" w14:textId="28B7E341" w:rsidR="00DD6046" w:rsidRDefault="00DD6046" w:rsidP="007E5673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Step 2: DTIFIT</w:t>
      </w:r>
    </w:p>
    <w:p w14:paraId="3195F02F" w14:textId="7F20B8BA" w:rsidR="00DD6046" w:rsidRDefault="00DD6046" w:rsidP="007E5673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Step 3: TBSS</w:t>
      </w:r>
    </w:p>
    <w:p w14:paraId="255BC509" w14:textId="05D94A2B" w:rsidR="00DD6046" w:rsidRDefault="00DD6046" w:rsidP="007E5673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Step 4: </w:t>
      </w:r>
    </w:p>
    <w:p w14:paraId="11BFFEB9" w14:textId="77777777" w:rsidR="007E5673" w:rsidRPr="007E5673" w:rsidRDefault="007E5673" w:rsidP="007E5673">
      <w:pPr>
        <w:rPr>
          <w:rFonts w:cstheme="minorHAnsi"/>
          <w:sz w:val="20"/>
          <w:szCs w:val="20"/>
        </w:rPr>
      </w:pPr>
    </w:p>
    <w:p w14:paraId="52205343" w14:textId="77777777" w:rsidR="00B31EA7" w:rsidRPr="009F3E03" w:rsidRDefault="00B31EA7" w:rsidP="009F3E03">
      <w:pPr>
        <w:rPr>
          <w:rFonts w:cstheme="minorHAnsi"/>
          <w:sz w:val="20"/>
          <w:szCs w:val="20"/>
        </w:rPr>
      </w:pPr>
    </w:p>
    <w:p w14:paraId="271A4F33" w14:textId="3D5037C4" w:rsidR="00E151C7" w:rsidRDefault="00E151C7" w:rsidP="00E151C7">
      <w:pPr>
        <w:pStyle w:val="HTMLPreformatted"/>
        <w:numPr>
          <w:ilvl w:val="0"/>
          <w:numId w:val="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ROI Analysis</w:t>
      </w:r>
    </w:p>
    <w:p w14:paraId="49783265" w14:textId="7FF1391B" w:rsidR="00E151C7" w:rsidRPr="002479BE" w:rsidRDefault="00E151C7" w:rsidP="00E151C7">
      <w:pPr>
        <w:pStyle w:val="HTMLPreformatted"/>
        <w:numPr>
          <w:ilvl w:val="0"/>
          <w:numId w:val="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Comparison of ROI metric values to </w:t>
      </w:r>
      <w:proofErr w:type="gramStart"/>
      <w:r>
        <w:rPr>
          <w:rFonts w:asciiTheme="minorHAnsi" w:hAnsiTheme="minorHAnsi" w:cstheme="minorHAnsi"/>
        </w:rPr>
        <w:t>post mortem</w:t>
      </w:r>
      <w:proofErr w:type="gramEnd"/>
      <w:r>
        <w:rPr>
          <w:rFonts w:asciiTheme="minorHAnsi" w:hAnsiTheme="minorHAnsi" w:cstheme="minorHAnsi"/>
        </w:rPr>
        <w:t xml:space="preserve"> pathology</w:t>
      </w:r>
    </w:p>
    <w:p w14:paraId="6FEE72EA" w14:textId="77777777" w:rsidR="00787534" w:rsidRPr="002479BE" w:rsidRDefault="00787534" w:rsidP="00787534">
      <w:pPr>
        <w:pStyle w:val="ListParagraph"/>
        <w:ind w:left="1440"/>
        <w:rPr>
          <w:rFonts w:cstheme="minorHAnsi"/>
          <w:sz w:val="20"/>
          <w:szCs w:val="20"/>
        </w:rPr>
      </w:pPr>
    </w:p>
    <w:sectPr w:rsidR="00787534" w:rsidRPr="002479BE" w:rsidSect="008B3A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1849A2E" w14:textId="77777777" w:rsidR="00CB3A8A" w:rsidRDefault="00CB3A8A" w:rsidP="007C6D63">
      <w:r>
        <w:separator/>
      </w:r>
    </w:p>
  </w:endnote>
  <w:endnote w:type="continuationSeparator" w:id="0">
    <w:p w14:paraId="0957252B" w14:textId="77777777" w:rsidR="00CB3A8A" w:rsidRDefault="00CB3A8A" w:rsidP="007C6D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768D8DC" w14:textId="77777777" w:rsidR="00CB3A8A" w:rsidRDefault="00CB3A8A" w:rsidP="007C6D63">
      <w:r>
        <w:separator/>
      </w:r>
    </w:p>
  </w:footnote>
  <w:footnote w:type="continuationSeparator" w:id="0">
    <w:p w14:paraId="239F6910" w14:textId="77777777" w:rsidR="00CB3A8A" w:rsidRDefault="00CB3A8A" w:rsidP="007C6D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651290"/>
    <w:multiLevelType w:val="hybridMultilevel"/>
    <w:tmpl w:val="B6D8F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415AEB"/>
    <w:multiLevelType w:val="multilevel"/>
    <w:tmpl w:val="60389B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34058B"/>
    <w:multiLevelType w:val="hybridMultilevel"/>
    <w:tmpl w:val="A2B216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0D5C16"/>
    <w:multiLevelType w:val="hybridMultilevel"/>
    <w:tmpl w:val="E3A86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453636"/>
    <w:multiLevelType w:val="hybridMultilevel"/>
    <w:tmpl w:val="67E65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5A2C60"/>
    <w:multiLevelType w:val="hybridMultilevel"/>
    <w:tmpl w:val="1AF6B364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6" w15:restartNumberingAfterBreak="0">
    <w:nsid w:val="79F570AD"/>
    <w:multiLevelType w:val="hybridMultilevel"/>
    <w:tmpl w:val="F6D846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1"/>
  </w:num>
  <w:num w:numId="4">
    <w:abstractNumId w:val="0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0D9"/>
    <w:rsid w:val="000412F3"/>
    <w:rsid w:val="00087FAC"/>
    <w:rsid w:val="000C1634"/>
    <w:rsid w:val="001203D1"/>
    <w:rsid w:val="0016390F"/>
    <w:rsid w:val="00216CC8"/>
    <w:rsid w:val="002479BE"/>
    <w:rsid w:val="002915FD"/>
    <w:rsid w:val="002A0D7A"/>
    <w:rsid w:val="002E2A96"/>
    <w:rsid w:val="003A434D"/>
    <w:rsid w:val="003D47DA"/>
    <w:rsid w:val="004C5C03"/>
    <w:rsid w:val="00561ECF"/>
    <w:rsid w:val="006C1093"/>
    <w:rsid w:val="00787534"/>
    <w:rsid w:val="007B74C2"/>
    <w:rsid w:val="007C6D63"/>
    <w:rsid w:val="007D3FC6"/>
    <w:rsid w:val="007E045A"/>
    <w:rsid w:val="007E5673"/>
    <w:rsid w:val="00817E70"/>
    <w:rsid w:val="00851D98"/>
    <w:rsid w:val="008A2891"/>
    <w:rsid w:val="008B3A16"/>
    <w:rsid w:val="00931F14"/>
    <w:rsid w:val="009412AC"/>
    <w:rsid w:val="009D70D9"/>
    <w:rsid w:val="009F3E03"/>
    <w:rsid w:val="00AE706E"/>
    <w:rsid w:val="00B31EA7"/>
    <w:rsid w:val="00B72789"/>
    <w:rsid w:val="00BD5E32"/>
    <w:rsid w:val="00CB3A8A"/>
    <w:rsid w:val="00DA3ADB"/>
    <w:rsid w:val="00DD6046"/>
    <w:rsid w:val="00E151C7"/>
    <w:rsid w:val="00F9428D"/>
    <w:rsid w:val="00F970EC"/>
    <w:rsid w:val="00FB0623"/>
    <w:rsid w:val="00FD6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BD15C"/>
  <w15:chartTrackingRefBased/>
  <w15:docId w15:val="{9BCAACD4-1F0E-D541-9779-F30B9B3EE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C6D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6D63"/>
  </w:style>
  <w:style w:type="paragraph" w:styleId="Footer">
    <w:name w:val="footer"/>
    <w:basedOn w:val="Normal"/>
    <w:link w:val="FooterChar"/>
    <w:uiPriority w:val="99"/>
    <w:unhideWhenUsed/>
    <w:rsid w:val="007C6D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6D63"/>
  </w:style>
  <w:style w:type="paragraph" w:styleId="ListParagraph">
    <w:name w:val="List Paragraph"/>
    <w:basedOn w:val="Normal"/>
    <w:uiPriority w:val="34"/>
    <w:qFormat/>
    <w:rsid w:val="00FB0623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F970E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970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970E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970E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Emphasis">
    <w:name w:val="Emphasis"/>
    <w:basedOn w:val="DefaultParagraphFont"/>
    <w:uiPriority w:val="20"/>
    <w:qFormat/>
    <w:rsid w:val="00F970EC"/>
    <w:rPr>
      <w:i/>
      <w:iCs/>
    </w:rPr>
  </w:style>
  <w:style w:type="character" w:styleId="Hyperlink">
    <w:name w:val="Hyperlink"/>
    <w:basedOn w:val="DefaultParagraphFont"/>
    <w:uiPriority w:val="99"/>
    <w:unhideWhenUsed/>
    <w:rsid w:val="000C163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16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583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3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2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fsl.fmrib.ox.ac.uk/fsl/fslwiki/FDT/UserGuid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2</Pages>
  <Words>255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Keith, Kathryn</dc:creator>
  <cp:keywords/>
  <dc:description/>
  <cp:lastModifiedBy>Keith, Kathryn</cp:lastModifiedBy>
  <cp:revision>15</cp:revision>
  <dcterms:created xsi:type="dcterms:W3CDTF">2020-12-08T16:47:00Z</dcterms:created>
  <dcterms:modified xsi:type="dcterms:W3CDTF">2021-03-18T20:24:00Z</dcterms:modified>
</cp:coreProperties>
</file>