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papertitle"/>
        <w:spacing w:after="120"/>
      </w:pPr>
      <w:r>
        <w:t xml:space="preserve">Supplementary Material</w:t>
      </w:r>
    </w:p>
    <w:p>
      <w:pPr>
        <w:pStyle w:val="address"/>
        <w:spacing w:after="240"/>
      </w:pPr>
      <w:r>
        <w:t xml:space="preserve">StegaGuard: A Controlled Robustness Study of Lightweight Image Steganalysis under Algorithm and Payload Shift</w:t>
      </w:r>
    </w:p>
    <w:p>
      <w:pPr>
        <w:pStyle w:val="p1a"/>
      </w:pPr>
      <w:r>
        <w:t xml:space="preserve">This supplement lists the full results that the manuscript summarizes. Unless stated otherwise, values are means over seeds 42, 43 and 44 on the same 120 test source covers; they are repeated measurements on one partition, not independent samples.</w:t>
      </w:r>
    </w:p>
    <w:p>
      <w:pPr>
        <w:pStyle w:val="tablecaption"/>
        <w:jc w:val="both"/>
      </w:pPr>
      <w:r>
        <w:rPr>
          <w:b/>
          <w:bCs/>
        </w:rPr>
        <w:t xml:space="preserve">Table S1.</w:t>
      </w:r>
      <w:r>
        <w:t xml:space="preserve"> Detector × protocol × algorithm × payload results on the 120 test covers. ROC-AUC is mean ± sample SD over three seeds; F1 and BER use the validation-selected τ</w:t>
      </w:r>
      <w:r>
        <w:rPr>
          <w:vertAlign w:val="subscript"/>
        </w:rPr>
        <w:t xml:space="preserve">BER</w:t>
      </w:r>
      <w:r>
        <w:t xml:space="preserve">; recall and FPR use the validation-selected τ</w:t>
      </w:r>
      <w:r>
        <w:rPr>
          <w:vertAlign w:val="subscript"/>
        </w:rPr>
        <w:t xml:space="preserve">low</w:t>
      </w:r>
      <w:r>
        <w:t xml:space="preserve"> (validation FPR ≤ 1%).</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250"/>
        <w:gridCol w:w="330"/>
        <w:gridCol w:w="1000"/>
        <w:gridCol w:w="400"/>
        <w:gridCol w:w="1100"/>
        <w:gridCol w:w="600"/>
        <w:gridCol w:w="600"/>
        <w:gridCol w:w="760"/>
        <w:gridCol w:w="878"/>
      </w:tblGrid>
      <w:tr>
        <w:trPr>
          <w:cantSplit/>
          <w:tblHeader/>
        </w:trPr>
        <w:tc>
          <w:tcPr>
            <w:tcW w:w="1250" w:type="dxa"/>
            <w:tcBorders>
              <w:bottom w:val="single" w:sz="4" w:space="0" w:color="000000"/>
            </w:tcBorders>
            <w:vAlign w:val="center"/>
          </w:tcPr>
          <w:p>
            <w:pPr>
              <w:keepNext/>
              <w:spacing w:before="10" w:after="10" w:line="216" w:lineRule="auto"/>
              <w:ind w:firstLine="0"/>
              <w:jc w:val="left"/>
            </w:pPr>
            <w:r>
              <w:rPr>
                <w:b/>
                <w:bCs/>
                <w:sz w:val="16"/>
                <w:szCs w:val="16"/>
              </w:rPr>
              <w:t xml:space="preserve">Detector</w:t>
            </w:r>
          </w:p>
        </w:tc>
        <w:tc>
          <w:tcPr>
            <w:tcW w:w="330" w:type="dxa"/>
            <w:tcBorders>
              <w:bottom w:val="single" w:sz="4" w:space="0" w:color="000000"/>
            </w:tcBorders>
            <w:vAlign w:val="center"/>
          </w:tcPr>
          <w:p>
            <w:pPr>
              <w:keepNext/>
              <w:spacing w:before="10" w:after="10" w:line="216" w:lineRule="auto"/>
              <w:ind w:firstLine="0"/>
              <w:jc w:val="center"/>
            </w:pPr>
            <w:r>
              <w:rPr>
                <w:b/>
                <w:bCs/>
                <w:sz w:val="16"/>
                <w:szCs w:val="16"/>
              </w:rPr>
              <w:t xml:space="preserve">P</w:t>
            </w:r>
          </w:p>
        </w:tc>
        <w:tc>
          <w:tcPr>
            <w:tcW w:w="1000" w:type="dxa"/>
            <w:tcBorders>
              <w:bottom w:val="single" w:sz="4" w:space="0" w:color="000000"/>
            </w:tcBorders>
            <w:vAlign w:val="center"/>
          </w:tcPr>
          <w:p>
            <w:pPr>
              <w:keepNext/>
              <w:spacing w:before="10" w:after="10" w:line="216" w:lineRule="auto"/>
              <w:ind w:firstLine="0"/>
              <w:jc w:val="center"/>
            </w:pPr>
            <w:r>
              <w:rPr>
                <w:b/>
                <w:bCs/>
                <w:sz w:val="16"/>
                <w:szCs w:val="16"/>
              </w:rPr>
              <w:t xml:space="preserve">Algorithm</w:t>
            </w:r>
          </w:p>
        </w:tc>
        <w:tc>
          <w:tcPr>
            <w:tcW w:w="400" w:type="dxa"/>
            <w:tcBorders>
              <w:bottom w:val="single" w:sz="4" w:space="0" w:color="000000"/>
            </w:tcBorders>
            <w:vAlign w:val="center"/>
          </w:tcPr>
          <w:p>
            <w:pPr>
              <w:keepNext/>
              <w:spacing w:before="10" w:after="10" w:line="216" w:lineRule="auto"/>
              <w:ind w:firstLine="0"/>
              <w:jc w:val="center"/>
            </w:pPr>
            <w:r>
              <w:rPr>
                <w:b/>
                <w:bCs/>
                <w:sz w:val="16"/>
                <w:szCs w:val="16"/>
              </w:rPr>
              <w:t xml:space="preserve">bpp</w:t>
            </w:r>
          </w:p>
        </w:tc>
        <w:tc>
          <w:tcPr>
            <w:tcW w:w="1100" w:type="dxa"/>
            <w:tcBorders>
              <w:bottom w:val="single" w:sz="4" w:space="0" w:color="000000"/>
            </w:tcBorders>
            <w:vAlign w:val="center"/>
          </w:tcPr>
          <w:p>
            <w:pPr>
              <w:keepNext/>
              <w:spacing w:before="10" w:after="10" w:line="216" w:lineRule="auto"/>
              <w:ind w:firstLine="0"/>
              <w:jc w:val="center"/>
            </w:pPr>
            <w:r>
              <w:rPr>
                <w:b/>
                <w:bCs/>
                <w:sz w:val="16"/>
                <w:szCs w:val="16"/>
              </w:rPr>
              <w:t xml:space="preserve">ROC-AUC</w:t>
            </w:r>
          </w:p>
        </w:tc>
        <w:tc>
          <w:tcPr>
            <w:tcW w:w="600" w:type="dxa"/>
            <w:tcBorders>
              <w:bottom w:val="single" w:sz="4" w:space="0" w:color="000000"/>
            </w:tcBorders>
            <w:vAlign w:val="center"/>
          </w:tcPr>
          <w:p>
            <w:pPr>
              <w:keepNext/>
              <w:spacing w:before="10" w:after="10" w:line="216" w:lineRule="auto"/>
              <w:ind w:firstLine="0"/>
              <w:jc w:val="center"/>
            </w:pPr>
            <w:r>
              <w:rPr>
                <w:b/>
                <w:bCs/>
                <w:sz w:val="16"/>
                <w:szCs w:val="16"/>
              </w:rPr>
              <w:t xml:space="preserve">F1</w:t>
            </w:r>
          </w:p>
        </w:tc>
        <w:tc>
          <w:tcPr>
            <w:tcW w:w="600" w:type="dxa"/>
            <w:tcBorders>
              <w:bottom w:val="single" w:sz="4" w:space="0" w:color="000000"/>
            </w:tcBorders>
            <w:vAlign w:val="center"/>
          </w:tcPr>
          <w:p>
            <w:pPr>
              <w:keepNext/>
              <w:spacing w:before="10" w:after="10" w:line="216" w:lineRule="auto"/>
              <w:ind w:firstLine="0"/>
              <w:jc w:val="center"/>
            </w:pPr>
            <w:r>
              <w:rPr>
                <w:b/>
                <w:bCs/>
                <w:sz w:val="16"/>
                <w:szCs w:val="16"/>
              </w:rPr>
              <w:t xml:space="preserve">BER</w:t>
            </w:r>
          </w:p>
        </w:tc>
        <w:tc>
          <w:tcPr>
            <w:tcW w:w="760" w:type="dxa"/>
            <w:tcBorders>
              <w:bottom w:val="single" w:sz="4" w:space="0" w:color="000000"/>
            </w:tcBorders>
            <w:vAlign w:val="center"/>
          </w:tcPr>
          <w:p>
            <w:pPr>
              <w:keepNext/>
              <w:spacing w:before="10" w:after="10" w:line="216" w:lineRule="auto"/>
              <w:ind w:firstLine="0"/>
              <w:jc w:val="center"/>
            </w:pPr>
            <w:r>
              <w:rPr>
                <w:b/>
                <w:bCs/>
                <w:sz w:val="16"/>
                <w:szCs w:val="16"/>
              </w:rPr>
              <w:t xml:space="preserve">Recall@τ</w:t>
            </w:r>
            <w:r>
              <w:rPr>
                <w:b/>
                <w:bCs/>
                <w:sz w:val="16"/>
                <w:szCs w:val="16"/>
                <w:vertAlign w:val="subscript"/>
              </w:rPr>
              <w:t xml:space="preserve">low</w:t>
            </w:r>
          </w:p>
        </w:tc>
        <w:tc>
          <w:tcPr>
            <w:tcW w:w="878" w:type="dxa"/>
            <w:tcBorders>
              <w:bottom w:val="single" w:sz="4" w:space="0" w:color="000000"/>
            </w:tcBorders>
            <w:vAlign w:val="center"/>
          </w:tcPr>
          <w:p>
            <w:pPr>
              <w:keepNext/>
              <w:spacing w:before="10" w:after="10" w:line="216" w:lineRule="auto"/>
              <w:ind w:firstLine="0"/>
              <w:jc w:val="center"/>
            </w:pPr>
            <w:r>
              <w:rPr>
                <w:b/>
                <w:bCs/>
                <w:sz w:val="16"/>
                <w:szCs w:val="16"/>
              </w:rPr>
              <w:t xml:space="preserve">FPR@τ</w:t>
            </w:r>
            <w:r>
              <w:rPr>
                <w:b/>
                <w:bCs/>
                <w:sz w:val="16"/>
                <w:szCs w:val="16"/>
                <w:vertAlign w:val="subscript"/>
              </w:rPr>
              <w:t xml:space="preserve">low</w:t>
            </w:r>
          </w:p>
        </w:tc>
      </w:tr>
      <w:tr>
        <w:trPr>
          <w:cantSplit/>
        </w:trPr>
        <w:tc>
          <w:tcPr>
            <w:tcW w:w="1250" w:type="dxa"/>
            <w:vAlign w:val="center"/>
          </w:tcPr>
          <w:p>
            <w:pPr>
              <w:keepNext/>
              <w:spacing w:before="10" w:after="10" w:line="216" w:lineRule="auto"/>
              <w:ind w:firstLine="0"/>
              <w:jc w:val="left"/>
            </w:pPr>
            <w:r>
              <w:rPr>
                <w:sz w:val="16"/>
                <w:szCs w:val="16"/>
              </w:rPr>
              <w:t xml:space="preserve">Residual-LR</w:t>
            </w:r>
          </w:p>
        </w:tc>
        <w:tc>
          <w:tcPr>
            <w:tcW w:w="330" w:type="dxa"/>
            <w:vAlign w:val="center"/>
          </w:tcPr>
          <w:p>
            <w:pPr>
              <w:keepNext/>
              <w:spacing w:before="10" w:after="10" w:line="216" w:lineRule="auto"/>
              <w:ind w:firstLine="0"/>
              <w:jc w:val="center"/>
            </w:pPr>
            <w:r>
              <w:rPr>
                <w:sz w:val="16"/>
                <w:szCs w:val="16"/>
              </w:rPr>
              <w:t xml:space="preserve">P1</w:t>
            </w:r>
          </w:p>
        </w:tc>
        <w:tc>
          <w:tcPr>
            <w:tcW w:w="1000" w:type="dxa"/>
            <w:vAlign w:val="center"/>
          </w:tcPr>
          <w:p>
            <w:pPr>
              <w:keepNext/>
              <w:spacing w:before="10" w:after="10" w:line="216" w:lineRule="auto"/>
              <w:ind w:firstLine="0"/>
              <w:jc w:val="center"/>
            </w:pPr>
            <w:r>
              <w:rPr>
                <w:sz w:val="16"/>
                <w:szCs w:val="16"/>
              </w:rPr>
              <w:t xml:space="preserve">WOW</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0.546 ± 0.000</w:t>
            </w:r>
          </w:p>
        </w:tc>
        <w:tc>
          <w:tcPr>
            <w:tcW w:w="600" w:type="dxa"/>
            <w:vAlign w:val="center"/>
          </w:tcPr>
          <w:p>
            <w:pPr>
              <w:keepNext/>
              <w:spacing w:before="10" w:after="10" w:line="216" w:lineRule="auto"/>
              <w:ind w:firstLine="0"/>
              <w:jc w:val="center"/>
            </w:pPr>
            <w:r>
              <w:rPr>
                <w:sz w:val="16"/>
                <w:szCs w:val="16"/>
              </w:rPr>
              <w:t xml:space="preserve">0.528</w:t>
            </w:r>
          </w:p>
        </w:tc>
        <w:tc>
          <w:tcPr>
            <w:tcW w:w="600" w:type="dxa"/>
            <w:vAlign w:val="center"/>
          </w:tcPr>
          <w:p>
            <w:pPr>
              <w:keepNext/>
              <w:spacing w:before="10" w:after="10" w:line="216" w:lineRule="auto"/>
              <w:ind w:firstLine="0"/>
              <w:jc w:val="center"/>
            </w:pPr>
            <w:r>
              <w:rPr>
                <w:sz w:val="16"/>
                <w:szCs w:val="16"/>
              </w:rPr>
              <w:t xml:space="preserve">0.463</w:t>
            </w:r>
          </w:p>
        </w:tc>
        <w:tc>
          <w:tcPr>
            <w:tcW w:w="760" w:type="dxa"/>
            <w:vAlign w:val="center"/>
          </w:tcPr>
          <w:p>
            <w:pPr>
              <w:keepNext/>
              <w:spacing w:before="10" w:after="10" w:line="216" w:lineRule="auto"/>
              <w:ind w:firstLine="0"/>
              <w:jc w:val="center"/>
            </w:pPr>
            <w:r>
              <w:rPr>
                <w:sz w:val="16"/>
                <w:szCs w:val="16"/>
              </w:rPr>
              <w:t xml:space="preserve">0.058</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0.510 ± 0.000</w:t>
            </w:r>
          </w:p>
        </w:tc>
        <w:tc>
          <w:tcPr>
            <w:tcW w:w="600" w:type="dxa"/>
            <w:vAlign w:val="center"/>
          </w:tcPr>
          <w:p>
            <w:pPr>
              <w:keepNext/>
              <w:spacing w:before="10" w:after="10" w:line="216" w:lineRule="auto"/>
              <w:ind w:firstLine="0"/>
              <w:jc w:val="center"/>
            </w:pPr>
            <w:r>
              <w:rPr>
                <w:sz w:val="16"/>
                <w:szCs w:val="16"/>
              </w:rPr>
              <w:t xml:space="preserve">0.509</w:t>
            </w:r>
          </w:p>
        </w:tc>
        <w:tc>
          <w:tcPr>
            <w:tcW w:w="600" w:type="dxa"/>
            <w:vAlign w:val="center"/>
          </w:tcPr>
          <w:p>
            <w:pPr>
              <w:keepNext/>
              <w:spacing w:before="10" w:after="10" w:line="216" w:lineRule="auto"/>
              <w:ind w:firstLine="0"/>
              <w:jc w:val="center"/>
            </w:pPr>
            <w:r>
              <w:rPr>
                <w:sz w:val="16"/>
                <w:szCs w:val="16"/>
              </w:rPr>
              <w:t xml:space="preserve">0.475</w:t>
            </w:r>
          </w:p>
        </w:tc>
        <w:tc>
          <w:tcPr>
            <w:tcW w:w="760" w:type="dxa"/>
            <w:vAlign w:val="center"/>
          </w:tcPr>
          <w:p>
            <w:pPr>
              <w:keepNext/>
              <w:spacing w:before="10" w:after="10" w:line="216" w:lineRule="auto"/>
              <w:ind w:firstLine="0"/>
              <w:jc w:val="center"/>
            </w:pPr>
            <w:r>
              <w:rPr>
                <w:sz w:val="16"/>
                <w:szCs w:val="16"/>
              </w:rPr>
              <w:t xml:space="preserve">0.050</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0.565 ± 0.000</w:t>
            </w:r>
          </w:p>
        </w:tc>
        <w:tc>
          <w:tcPr>
            <w:tcW w:w="600" w:type="dxa"/>
            <w:vAlign w:val="center"/>
          </w:tcPr>
          <w:p>
            <w:pPr>
              <w:keepNext/>
              <w:spacing w:before="10" w:after="10" w:line="216" w:lineRule="auto"/>
              <w:ind w:firstLine="0"/>
              <w:jc w:val="center"/>
            </w:pPr>
            <w:r>
              <w:rPr>
                <w:sz w:val="16"/>
                <w:szCs w:val="16"/>
              </w:rPr>
              <w:t xml:space="preserve">0.540</w:t>
            </w:r>
          </w:p>
        </w:tc>
        <w:tc>
          <w:tcPr>
            <w:tcW w:w="600" w:type="dxa"/>
            <w:vAlign w:val="center"/>
          </w:tcPr>
          <w:p>
            <w:pPr>
              <w:keepNext/>
              <w:spacing w:before="10" w:after="10" w:line="216" w:lineRule="auto"/>
              <w:ind w:firstLine="0"/>
              <w:jc w:val="center"/>
            </w:pPr>
            <w:r>
              <w:rPr>
                <w:sz w:val="16"/>
                <w:szCs w:val="16"/>
              </w:rPr>
              <w:t xml:space="preserve">0.454</w:t>
            </w:r>
          </w:p>
        </w:tc>
        <w:tc>
          <w:tcPr>
            <w:tcW w:w="760" w:type="dxa"/>
            <w:vAlign w:val="center"/>
          </w:tcPr>
          <w:p>
            <w:pPr>
              <w:keepNext/>
              <w:spacing w:before="10" w:after="10" w:line="216" w:lineRule="auto"/>
              <w:ind w:firstLine="0"/>
              <w:jc w:val="center"/>
            </w:pPr>
            <w:r>
              <w:rPr>
                <w:sz w:val="16"/>
                <w:szCs w:val="16"/>
              </w:rPr>
              <w:t xml:space="preserve">0.050</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0.505 ± 0.000</w:t>
            </w:r>
          </w:p>
        </w:tc>
        <w:tc>
          <w:tcPr>
            <w:tcW w:w="600" w:type="dxa"/>
            <w:vAlign w:val="center"/>
          </w:tcPr>
          <w:p>
            <w:pPr>
              <w:keepNext/>
              <w:spacing w:before="10" w:after="10" w:line="216" w:lineRule="auto"/>
              <w:ind w:firstLine="0"/>
              <w:jc w:val="center"/>
            </w:pPr>
            <w:r>
              <w:rPr>
                <w:sz w:val="16"/>
                <w:szCs w:val="16"/>
              </w:rPr>
              <w:t xml:space="preserve">0.476</w:t>
            </w:r>
          </w:p>
        </w:tc>
        <w:tc>
          <w:tcPr>
            <w:tcW w:w="600" w:type="dxa"/>
            <w:vAlign w:val="center"/>
          </w:tcPr>
          <w:p>
            <w:pPr>
              <w:keepNext/>
              <w:spacing w:before="10" w:after="10" w:line="216" w:lineRule="auto"/>
              <w:ind w:firstLine="0"/>
              <w:jc w:val="center"/>
            </w:pPr>
            <w:r>
              <w:rPr>
                <w:sz w:val="16"/>
                <w:szCs w:val="16"/>
              </w:rPr>
              <w:t xml:space="preserve">0.496</w:t>
            </w:r>
          </w:p>
        </w:tc>
        <w:tc>
          <w:tcPr>
            <w:tcW w:w="760" w:type="dxa"/>
            <w:vAlign w:val="center"/>
          </w:tcPr>
          <w:p>
            <w:pPr>
              <w:keepNext/>
              <w:spacing w:before="10" w:after="10" w:line="216" w:lineRule="auto"/>
              <w:ind w:firstLine="0"/>
              <w:jc w:val="center"/>
            </w:pPr>
            <w:r>
              <w:rPr>
                <w:sz w:val="16"/>
                <w:szCs w:val="16"/>
              </w:rPr>
              <w:t xml:space="preserve">0.050</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0.570 ± 0.000</w:t>
            </w:r>
          </w:p>
        </w:tc>
        <w:tc>
          <w:tcPr>
            <w:tcW w:w="600" w:type="dxa"/>
            <w:vAlign w:val="center"/>
          </w:tcPr>
          <w:p>
            <w:pPr>
              <w:keepNext/>
              <w:spacing w:before="10" w:after="10" w:line="216" w:lineRule="auto"/>
              <w:ind w:firstLine="0"/>
              <w:jc w:val="center"/>
            </w:pPr>
            <w:r>
              <w:rPr>
                <w:sz w:val="16"/>
                <w:szCs w:val="16"/>
              </w:rPr>
              <w:t xml:space="preserve">0.564</w:t>
            </w:r>
          </w:p>
        </w:tc>
        <w:tc>
          <w:tcPr>
            <w:tcW w:w="600" w:type="dxa"/>
            <w:vAlign w:val="center"/>
          </w:tcPr>
          <w:p>
            <w:pPr>
              <w:keepNext/>
              <w:spacing w:before="10" w:after="10" w:line="216" w:lineRule="auto"/>
              <w:ind w:firstLine="0"/>
              <w:jc w:val="center"/>
            </w:pPr>
            <w:r>
              <w:rPr>
                <w:sz w:val="16"/>
                <w:szCs w:val="16"/>
              </w:rPr>
              <w:t xml:space="preserve">0.438</w:t>
            </w:r>
          </w:p>
        </w:tc>
        <w:tc>
          <w:tcPr>
            <w:tcW w:w="760" w:type="dxa"/>
            <w:vAlign w:val="center"/>
          </w:tcPr>
          <w:p>
            <w:pPr>
              <w:keepNext/>
              <w:spacing w:before="10" w:after="10" w:line="216" w:lineRule="auto"/>
              <w:ind w:firstLine="0"/>
              <w:jc w:val="center"/>
            </w:pPr>
            <w:r>
              <w:rPr>
                <w:sz w:val="16"/>
                <w:szCs w:val="16"/>
              </w:rPr>
              <w:t xml:space="preserve">0.042</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0.514 ± 0.000</w:t>
            </w:r>
          </w:p>
        </w:tc>
        <w:tc>
          <w:tcPr>
            <w:tcW w:w="600" w:type="dxa"/>
            <w:vAlign w:val="center"/>
          </w:tcPr>
          <w:p>
            <w:pPr>
              <w:keepNext/>
              <w:spacing w:before="10" w:after="10" w:line="216" w:lineRule="auto"/>
              <w:ind w:firstLine="0"/>
              <w:jc w:val="center"/>
            </w:pPr>
            <w:r>
              <w:rPr>
                <w:sz w:val="16"/>
                <w:szCs w:val="16"/>
              </w:rPr>
              <w:t xml:space="preserve">0.482</w:t>
            </w:r>
          </w:p>
        </w:tc>
        <w:tc>
          <w:tcPr>
            <w:tcW w:w="600" w:type="dxa"/>
            <w:vAlign w:val="center"/>
          </w:tcPr>
          <w:p>
            <w:pPr>
              <w:keepNext/>
              <w:spacing w:before="10" w:after="10" w:line="216" w:lineRule="auto"/>
              <w:ind w:firstLine="0"/>
              <w:jc w:val="center"/>
            </w:pPr>
            <w:r>
              <w:rPr>
                <w:sz w:val="16"/>
                <w:szCs w:val="16"/>
              </w:rPr>
              <w:t xml:space="preserve">0.492</w:t>
            </w:r>
          </w:p>
        </w:tc>
        <w:tc>
          <w:tcPr>
            <w:tcW w:w="760" w:type="dxa"/>
            <w:vAlign w:val="center"/>
          </w:tcPr>
          <w:p>
            <w:pPr>
              <w:keepNext/>
              <w:spacing w:before="10" w:after="10" w:line="216" w:lineRule="auto"/>
              <w:ind w:firstLine="0"/>
              <w:jc w:val="center"/>
            </w:pPr>
            <w:r>
              <w:rPr>
                <w:sz w:val="16"/>
                <w:szCs w:val="16"/>
              </w:rPr>
              <w:t xml:space="preserve">0.042</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0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0.534 ± 0.005</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0.566</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0.472</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0.072</w:t>
            </w:r>
          </w:p>
        </w:tc>
        <w:tc>
          <w:tcPr>
            <w:tcW w:w="878" w:type="dxa"/>
            <w:tcBorders>
              <w:top w:val="single" w:sz="4" w:space="0" w:color="000000"/>
            </w:tcBorders>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0.500 ± 0.001</w:t>
            </w:r>
          </w:p>
        </w:tc>
        <w:tc>
          <w:tcPr>
            <w:tcW w:w="600" w:type="dxa"/>
            <w:vAlign w:val="center"/>
          </w:tcPr>
          <w:p>
            <w:pPr>
              <w:keepNext/>
              <w:spacing w:before="10" w:after="10" w:line="216" w:lineRule="auto"/>
              <w:ind w:firstLine="0"/>
              <w:jc w:val="center"/>
            </w:pPr>
            <w:r>
              <w:rPr>
                <w:sz w:val="16"/>
                <w:szCs w:val="16"/>
              </w:rPr>
              <w:t xml:space="preserve">0.547</w:t>
            </w:r>
          </w:p>
        </w:tc>
        <w:tc>
          <w:tcPr>
            <w:tcW w:w="600" w:type="dxa"/>
            <w:vAlign w:val="center"/>
          </w:tcPr>
          <w:p>
            <w:pPr>
              <w:keepNext/>
              <w:spacing w:before="10" w:after="10" w:line="216" w:lineRule="auto"/>
              <w:ind w:firstLine="0"/>
              <w:jc w:val="center"/>
            </w:pPr>
            <w:r>
              <w:rPr>
                <w:sz w:val="16"/>
                <w:szCs w:val="16"/>
              </w:rPr>
              <w:t xml:space="preserve">0.487</w:t>
            </w:r>
          </w:p>
        </w:tc>
        <w:tc>
          <w:tcPr>
            <w:tcW w:w="760" w:type="dxa"/>
            <w:vAlign w:val="center"/>
          </w:tcPr>
          <w:p>
            <w:pPr>
              <w:keepNext/>
              <w:spacing w:before="10" w:after="10" w:line="216" w:lineRule="auto"/>
              <w:ind w:firstLine="0"/>
              <w:jc w:val="center"/>
            </w:pPr>
            <w:r>
              <w:rPr>
                <w:sz w:val="16"/>
                <w:szCs w:val="16"/>
              </w:rPr>
              <w:t xml:space="preserve">0.056</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0.549 ± 0.001</w:t>
            </w:r>
          </w:p>
        </w:tc>
        <w:tc>
          <w:tcPr>
            <w:tcW w:w="600" w:type="dxa"/>
            <w:vAlign w:val="center"/>
          </w:tcPr>
          <w:p>
            <w:pPr>
              <w:keepNext/>
              <w:spacing w:before="10" w:after="10" w:line="216" w:lineRule="auto"/>
              <w:ind w:firstLine="0"/>
              <w:jc w:val="center"/>
            </w:pPr>
            <w:r>
              <w:rPr>
                <w:sz w:val="16"/>
                <w:szCs w:val="16"/>
              </w:rPr>
              <w:t xml:space="preserve">0.577</w:t>
            </w:r>
          </w:p>
        </w:tc>
        <w:tc>
          <w:tcPr>
            <w:tcW w:w="600" w:type="dxa"/>
            <w:vAlign w:val="center"/>
          </w:tcPr>
          <w:p>
            <w:pPr>
              <w:keepNext/>
              <w:spacing w:before="10" w:after="10" w:line="216" w:lineRule="auto"/>
              <w:ind w:firstLine="0"/>
              <w:jc w:val="center"/>
            </w:pPr>
            <w:r>
              <w:rPr>
                <w:sz w:val="16"/>
                <w:szCs w:val="16"/>
              </w:rPr>
              <w:t xml:space="preserve">0.464</w:t>
            </w:r>
          </w:p>
        </w:tc>
        <w:tc>
          <w:tcPr>
            <w:tcW w:w="760" w:type="dxa"/>
            <w:vAlign w:val="center"/>
          </w:tcPr>
          <w:p>
            <w:pPr>
              <w:keepNext/>
              <w:spacing w:before="10" w:after="10" w:line="216" w:lineRule="auto"/>
              <w:ind w:firstLine="0"/>
              <w:jc w:val="center"/>
            </w:pPr>
            <w:r>
              <w:rPr>
                <w:sz w:val="16"/>
                <w:szCs w:val="16"/>
              </w:rPr>
              <w:t xml:space="preserve">0.097</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0.504 ± 0.002</w:t>
            </w:r>
          </w:p>
        </w:tc>
        <w:tc>
          <w:tcPr>
            <w:tcW w:w="600" w:type="dxa"/>
            <w:vAlign w:val="center"/>
          </w:tcPr>
          <w:p>
            <w:pPr>
              <w:keepNext/>
              <w:spacing w:before="10" w:after="10" w:line="216" w:lineRule="auto"/>
              <w:ind w:firstLine="0"/>
              <w:jc w:val="center"/>
            </w:pPr>
            <w:r>
              <w:rPr>
                <w:sz w:val="16"/>
                <w:szCs w:val="16"/>
              </w:rPr>
              <w:t xml:space="preserve">0.539</w:t>
            </w:r>
          </w:p>
        </w:tc>
        <w:tc>
          <w:tcPr>
            <w:tcW w:w="600" w:type="dxa"/>
            <w:vAlign w:val="center"/>
          </w:tcPr>
          <w:p>
            <w:pPr>
              <w:keepNext/>
              <w:spacing w:before="10" w:after="10" w:line="216" w:lineRule="auto"/>
              <w:ind w:firstLine="0"/>
              <w:jc w:val="center"/>
            </w:pPr>
            <w:r>
              <w:rPr>
                <w:sz w:val="16"/>
                <w:szCs w:val="16"/>
              </w:rPr>
              <w:t xml:space="preserve">0.493</w:t>
            </w:r>
          </w:p>
        </w:tc>
        <w:tc>
          <w:tcPr>
            <w:tcW w:w="760" w:type="dxa"/>
            <w:vAlign w:val="center"/>
          </w:tcPr>
          <w:p>
            <w:pPr>
              <w:keepNext/>
              <w:spacing w:before="10" w:after="10" w:line="216" w:lineRule="auto"/>
              <w:ind w:firstLine="0"/>
              <w:jc w:val="center"/>
            </w:pPr>
            <w:r>
              <w:rPr>
                <w:sz w:val="16"/>
                <w:szCs w:val="16"/>
              </w:rPr>
              <w:t xml:space="preserve">0.053</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0.551 ± 0.004</w:t>
            </w:r>
          </w:p>
        </w:tc>
        <w:tc>
          <w:tcPr>
            <w:tcW w:w="600" w:type="dxa"/>
            <w:vAlign w:val="center"/>
          </w:tcPr>
          <w:p>
            <w:pPr>
              <w:keepNext/>
              <w:spacing w:before="10" w:after="10" w:line="216" w:lineRule="auto"/>
              <w:ind w:firstLine="0"/>
              <w:jc w:val="center"/>
            </w:pPr>
            <w:r>
              <w:rPr>
                <w:sz w:val="16"/>
                <w:szCs w:val="16"/>
              </w:rPr>
              <w:t xml:space="preserve">0.595</w:t>
            </w:r>
          </w:p>
        </w:tc>
        <w:tc>
          <w:tcPr>
            <w:tcW w:w="600" w:type="dxa"/>
            <w:vAlign w:val="center"/>
          </w:tcPr>
          <w:p>
            <w:pPr>
              <w:keepNext/>
              <w:spacing w:before="10" w:after="10" w:line="216" w:lineRule="auto"/>
              <w:ind w:firstLine="0"/>
              <w:jc w:val="center"/>
            </w:pPr>
            <w:r>
              <w:rPr>
                <w:sz w:val="16"/>
                <w:szCs w:val="16"/>
              </w:rPr>
              <w:t xml:space="preserve">0.450</w:t>
            </w:r>
          </w:p>
        </w:tc>
        <w:tc>
          <w:tcPr>
            <w:tcW w:w="760" w:type="dxa"/>
            <w:vAlign w:val="center"/>
          </w:tcPr>
          <w:p>
            <w:pPr>
              <w:keepNext/>
              <w:spacing w:before="10" w:after="10" w:line="216" w:lineRule="auto"/>
              <w:ind w:firstLine="0"/>
              <w:jc w:val="center"/>
            </w:pPr>
            <w:r>
              <w:rPr>
                <w:sz w:val="16"/>
                <w:szCs w:val="16"/>
              </w:rPr>
              <w:t xml:space="preserve">0.089</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0.505 ± 0.002</w:t>
            </w:r>
          </w:p>
        </w:tc>
        <w:tc>
          <w:tcPr>
            <w:tcW w:w="600" w:type="dxa"/>
            <w:vAlign w:val="center"/>
          </w:tcPr>
          <w:p>
            <w:pPr>
              <w:keepNext/>
              <w:spacing w:before="10" w:after="10" w:line="216" w:lineRule="auto"/>
              <w:ind w:firstLine="0"/>
              <w:jc w:val="center"/>
            </w:pPr>
            <w:r>
              <w:rPr>
                <w:sz w:val="16"/>
                <w:szCs w:val="16"/>
              </w:rPr>
              <w:t xml:space="preserve">0.541</w:t>
            </w:r>
          </w:p>
        </w:tc>
        <w:tc>
          <w:tcPr>
            <w:tcW w:w="600" w:type="dxa"/>
            <w:vAlign w:val="center"/>
          </w:tcPr>
          <w:p>
            <w:pPr>
              <w:keepNext/>
              <w:spacing w:before="10" w:after="10" w:line="216" w:lineRule="auto"/>
              <w:ind w:firstLine="0"/>
              <w:jc w:val="center"/>
            </w:pPr>
            <w:r>
              <w:rPr>
                <w:sz w:val="16"/>
                <w:szCs w:val="16"/>
              </w:rPr>
              <w:t xml:space="preserve">0.492</w:t>
            </w:r>
          </w:p>
        </w:tc>
        <w:tc>
          <w:tcPr>
            <w:tcW w:w="760" w:type="dxa"/>
            <w:vAlign w:val="center"/>
          </w:tcPr>
          <w:p>
            <w:pPr>
              <w:keepNext/>
              <w:spacing w:before="10" w:after="10" w:line="216" w:lineRule="auto"/>
              <w:ind w:firstLine="0"/>
              <w:jc w:val="center"/>
            </w:pPr>
            <w:r>
              <w:rPr>
                <w:sz w:val="16"/>
                <w:szCs w:val="16"/>
              </w:rPr>
              <w:t xml:space="preserve">0.056</w:t>
            </w:r>
          </w:p>
        </w:tc>
        <w:tc>
          <w:tcPr>
            <w:tcW w:w="878" w:type="dxa"/>
            <w:vAlign w:val="center"/>
          </w:tcPr>
          <w:p>
            <w:pPr>
              <w:keepNext/>
              <w:spacing w:before="10" w:after="10" w:line="216" w:lineRule="auto"/>
              <w:ind w:firstLine="0"/>
              <w:jc w:val="center"/>
            </w:pPr>
            <w:r>
              <w:rPr>
                <w:sz w:val="16"/>
                <w:szCs w:val="16"/>
              </w:rPr>
              <w:t xml:space="preserve">0.042</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0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0.523 ± 0.002</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0.584</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0.482</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0.061</w:t>
            </w:r>
          </w:p>
        </w:tc>
        <w:tc>
          <w:tcPr>
            <w:tcW w:w="878" w:type="dxa"/>
            <w:tcBorders>
              <w:top w:val="single" w:sz="4" w:space="0" w:color="000000"/>
            </w:tcBorders>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0.501 ± 0.002</w:t>
            </w:r>
          </w:p>
        </w:tc>
        <w:tc>
          <w:tcPr>
            <w:tcW w:w="600" w:type="dxa"/>
            <w:vAlign w:val="center"/>
          </w:tcPr>
          <w:p>
            <w:pPr>
              <w:keepNext/>
              <w:spacing w:before="10" w:after="10" w:line="216" w:lineRule="auto"/>
              <w:ind w:firstLine="0"/>
              <w:jc w:val="center"/>
            </w:pPr>
            <w:r>
              <w:rPr>
                <w:sz w:val="16"/>
                <w:szCs w:val="16"/>
              </w:rPr>
              <w:t xml:space="preserve">0.562</w:t>
            </w:r>
          </w:p>
        </w:tc>
        <w:tc>
          <w:tcPr>
            <w:tcW w:w="600" w:type="dxa"/>
            <w:vAlign w:val="center"/>
          </w:tcPr>
          <w:p>
            <w:pPr>
              <w:keepNext/>
              <w:spacing w:before="10" w:after="10" w:line="216" w:lineRule="auto"/>
              <w:ind w:firstLine="0"/>
              <w:jc w:val="center"/>
            </w:pPr>
            <w:r>
              <w:rPr>
                <w:sz w:val="16"/>
                <w:szCs w:val="16"/>
              </w:rPr>
              <w:t xml:space="preserve">0.500</w:t>
            </w:r>
          </w:p>
        </w:tc>
        <w:tc>
          <w:tcPr>
            <w:tcW w:w="760" w:type="dxa"/>
            <w:vAlign w:val="center"/>
          </w:tcPr>
          <w:p>
            <w:pPr>
              <w:keepNext/>
              <w:spacing w:before="10" w:after="10" w:line="216" w:lineRule="auto"/>
              <w:ind w:firstLine="0"/>
              <w:jc w:val="center"/>
            </w:pPr>
            <w:r>
              <w:rPr>
                <w:sz w:val="16"/>
                <w:szCs w:val="16"/>
              </w:rPr>
              <w:t xml:space="preserve">0.056</w:t>
            </w:r>
          </w:p>
        </w:tc>
        <w:tc>
          <w:tcPr>
            <w:tcW w:w="87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0.555 ± 0.016</w:t>
            </w:r>
          </w:p>
        </w:tc>
        <w:tc>
          <w:tcPr>
            <w:tcW w:w="600" w:type="dxa"/>
            <w:vAlign w:val="center"/>
          </w:tcPr>
          <w:p>
            <w:pPr>
              <w:keepNext/>
              <w:spacing w:before="10" w:after="10" w:line="216" w:lineRule="auto"/>
              <w:ind w:firstLine="0"/>
              <w:jc w:val="center"/>
            </w:pPr>
            <w:r>
              <w:rPr>
                <w:sz w:val="16"/>
                <w:szCs w:val="16"/>
              </w:rPr>
              <w:t xml:space="preserve">0.603</w:t>
            </w:r>
          </w:p>
        </w:tc>
        <w:tc>
          <w:tcPr>
            <w:tcW w:w="600" w:type="dxa"/>
            <w:vAlign w:val="center"/>
          </w:tcPr>
          <w:p>
            <w:pPr>
              <w:keepNext/>
              <w:spacing w:before="10" w:after="10" w:line="216" w:lineRule="auto"/>
              <w:ind w:firstLine="0"/>
              <w:jc w:val="center"/>
            </w:pPr>
            <w:r>
              <w:rPr>
                <w:sz w:val="16"/>
                <w:szCs w:val="16"/>
              </w:rPr>
              <w:t xml:space="preserve">0.467</w:t>
            </w:r>
          </w:p>
        </w:tc>
        <w:tc>
          <w:tcPr>
            <w:tcW w:w="760" w:type="dxa"/>
            <w:vAlign w:val="center"/>
          </w:tcPr>
          <w:p>
            <w:pPr>
              <w:keepNext/>
              <w:spacing w:before="10" w:after="10" w:line="216" w:lineRule="auto"/>
              <w:ind w:firstLine="0"/>
              <w:jc w:val="center"/>
            </w:pPr>
            <w:r>
              <w:rPr>
                <w:sz w:val="16"/>
                <w:szCs w:val="16"/>
              </w:rPr>
              <w:t xml:space="preserve">0.092</w:t>
            </w:r>
          </w:p>
        </w:tc>
        <w:tc>
          <w:tcPr>
            <w:tcW w:w="87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0.502 ± 0.004</w:t>
            </w:r>
          </w:p>
        </w:tc>
        <w:tc>
          <w:tcPr>
            <w:tcW w:w="600" w:type="dxa"/>
            <w:vAlign w:val="center"/>
          </w:tcPr>
          <w:p>
            <w:pPr>
              <w:keepNext/>
              <w:spacing w:before="10" w:after="10" w:line="216" w:lineRule="auto"/>
              <w:ind w:firstLine="0"/>
              <w:jc w:val="center"/>
            </w:pPr>
            <w:r>
              <w:rPr>
                <w:sz w:val="16"/>
                <w:szCs w:val="16"/>
              </w:rPr>
              <w:t xml:space="preserve">0.572</w:t>
            </w:r>
          </w:p>
        </w:tc>
        <w:tc>
          <w:tcPr>
            <w:tcW w:w="600" w:type="dxa"/>
            <w:vAlign w:val="center"/>
          </w:tcPr>
          <w:p>
            <w:pPr>
              <w:keepNext/>
              <w:spacing w:before="10" w:after="10" w:line="216" w:lineRule="auto"/>
              <w:ind w:firstLine="0"/>
              <w:jc w:val="center"/>
            </w:pPr>
            <w:r>
              <w:rPr>
                <w:sz w:val="16"/>
                <w:szCs w:val="16"/>
              </w:rPr>
              <w:t xml:space="preserve">0.492</w:t>
            </w:r>
          </w:p>
        </w:tc>
        <w:tc>
          <w:tcPr>
            <w:tcW w:w="760" w:type="dxa"/>
            <w:vAlign w:val="center"/>
          </w:tcPr>
          <w:p>
            <w:pPr>
              <w:keepNext/>
              <w:spacing w:before="10" w:after="10" w:line="216" w:lineRule="auto"/>
              <w:ind w:firstLine="0"/>
              <w:jc w:val="center"/>
            </w:pPr>
            <w:r>
              <w:rPr>
                <w:sz w:val="16"/>
                <w:szCs w:val="16"/>
              </w:rPr>
              <w:t xml:space="preserve">0.064</w:t>
            </w:r>
          </w:p>
        </w:tc>
        <w:tc>
          <w:tcPr>
            <w:tcW w:w="87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0.546 ± 0.012</w:t>
            </w:r>
          </w:p>
        </w:tc>
        <w:tc>
          <w:tcPr>
            <w:tcW w:w="600" w:type="dxa"/>
            <w:vAlign w:val="center"/>
          </w:tcPr>
          <w:p>
            <w:pPr>
              <w:keepNext/>
              <w:spacing w:before="10" w:after="10" w:line="216" w:lineRule="auto"/>
              <w:ind w:firstLine="0"/>
              <w:jc w:val="center"/>
            </w:pPr>
            <w:r>
              <w:rPr>
                <w:sz w:val="16"/>
                <w:szCs w:val="16"/>
              </w:rPr>
              <w:t xml:space="preserve">0.596</w:t>
            </w:r>
          </w:p>
        </w:tc>
        <w:tc>
          <w:tcPr>
            <w:tcW w:w="600" w:type="dxa"/>
            <w:vAlign w:val="center"/>
          </w:tcPr>
          <w:p>
            <w:pPr>
              <w:keepNext/>
              <w:spacing w:before="10" w:after="10" w:line="216" w:lineRule="auto"/>
              <w:ind w:firstLine="0"/>
              <w:jc w:val="center"/>
            </w:pPr>
            <w:r>
              <w:rPr>
                <w:sz w:val="16"/>
                <w:szCs w:val="16"/>
              </w:rPr>
              <w:t xml:space="preserve">0.472</w:t>
            </w:r>
          </w:p>
        </w:tc>
        <w:tc>
          <w:tcPr>
            <w:tcW w:w="760" w:type="dxa"/>
            <w:vAlign w:val="center"/>
          </w:tcPr>
          <w:p>
            <w:pPr>
              <w:keepNext/>
              <w:spacing w:before="10" w:after="10" w:line="216" w:lineRule="auto"/>
              <w:ind w:firstLine="0"/>
              <w:jc w:val="center"/>
            </w:pPr>
            <w:r>
              <w:rPr>
                <w:sz w:val="16"/>
                <w:szCs w:val="16"/>
              </w:rPr>
              <w:t xml:space="preserve">0.078</w:t>
            </w:r>
          </w:p>
        </w:tc>
        <w:tc>
          <w:tcPr>
            <w:tcW w:w="87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0.511 ± 0.007</w:t>
            </w:r>
          </w:p>
        </w:tc>
        <w:tc>
          <w:tcPr>
            <w:tcW w:w="600" w:type="dxa"/>
            <w:vAlign w:val="center"/>
          </w:tcPr>
          <w:p>
            <w:pPr>
              <w:keepNext/>
              <w:spacing w:before="10" w:after="10" w:line="216" w:lineRule="auto"/>
              <w:ind w:firstLine="0"/>
              <w:jc w:val="center"/>
            </w:pPr>
            <w:r>
              <w:rPr>
                <w:sz w:val="16"/>
                <w:szCs w:val="16"/>
              </w:rPr>
              <w:t xml:space="preserve">0.562</w:t>
            </w:r>
          </w:p>
        </w:tc>
        <w:tc>
          <w:tcPr>
            <w:tcW w:w="600" w:type="dxa"/>
            <w:vAlign w:val="center"/>
          </w:tcPr>
          <w:p>
            <w:pPr>
              <w:keepNext/>
              <w:spacing w:before="10" w:after="10" w:line="216" w:lineRule="auto"/>
              <w:ind w:firstLine="0"/>
              <w:jc w:val="center"/>
            </w:pPr>
            <w:r>
              <w:rPr>
                <w:sz w:val="16"/>
                <w:szCs w:val="16"/>
              </w:rPr>
              <w:t xml:space="preserve">0.500</w:t>
            </w:r>
          </w:p>
        </w:tc>
        <w:tc>
          <w:tcPr>
            <w:tcW w:w="760" w:type="dxa"/>
            <w:vAlign w:val="center"/>
          </w:tcPr>
          <w:p>
            <w:pPr>
              <w:keepNext/>
              <w:spacing w:before="10" w:after="10" w:line="216" w:lineRule="auto"/>
              <w:ind w:firstLine="0"/>
              <w:jc w:val="center"/>
            </w:pPr>
            <w:r>
              <w:rPr>
                <w:sz w:val="16"/>
                <w:szCs w:val="16"/>
              </w:rPr>
              <w:t xml:space="preserve">0.056</w:t>
            </w:r>
          </w:p>
        </w:tc>
        <w:tc>
          <w:tcPr>
            <w:tcW w:w="878" w:type="dxa"/>
            <w:vAlign w:val="center"/>
          </w:tcPr>
          <w:p>
            <w:pPr>
              <w:keepNext/>
              <w:spacing w:before="10" w:after="10" w:line="216" w:lineRule="auto"/>
              <w:ind w:firstLine="0"/>
              <w:jc w:val="center"/>
            </w:pPr>
            <w:r>
              <w:rPr>
                <w:sz w:val="16"/>
                <w:szCs w:val="16"/>
              </w:rPr>
              <w:t xml:space="preserve">0.053</w:t>
            </w:r>
          </w:p>
        </w:tc>
      </w:tr>
      <w:tr>
        <w:trPr>
          <w:cantSplit/>
        </w:trPr>
        <w:tc>
          <w:tcPr>
            <w:tcW w:w="1250" w:type="dxa"/>
            <w:tcBorders>
              <w:top w:val="single" w:sz="4" w:space="0" w:color="000000"/>
            </w:tcBorders>
            <w:vAlign w:val="center"/>
          </w:tcPr>
          <w:p>
            <w:pPr>
              <w:keepNext/>
              <w:spacing w:before="10" w:after="10" w:line="216" w:lineRule="auto"/>
              <w:ind w:firstLine="0"/>
              <w:jc w:val="left"/>
            </w:pPr>
            <w:r>
              <w:rPr>
                <w:sz w:val="16"/>
                <w:szCs w:val="16"/>
              </w:rPr>
              <w:t xml:space="preserve">SRM+Ensemble</w:t>
            </w: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P1</w:t>
            </w:r>
          </w:p>
        </w:tc>
        <w:tc>
          <w:tcPr>
            <w:tcW w:w="10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0.714 ± 0.026</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0.684</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0.347</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0.189</w:t>
            </w:r>
          </w:p>
        </w:tc>
        <w:tc>
          <w:tcPr>
            <w:tcW w:w="878" w:type="dxa"/>
            <w:tcBorders>
              <w:top w:val="single" w:sz="4" w:space="0" w:color="000000"/>
            </w:tcBorders>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0.539 ± 0.002</w:t>
            </w:r>
          </w:p>
        </w:tc>
        <w:tc>
          <w:tcPr>
            <w:tcW w:w="600" w:type="dxa"/>
            <w:vAlign w:val="center"/>
          </w:tcPr>
          <w:p>
            <w:pPr>
              <w:keepNext/>
              <w:spacing w:before="10" w:after="10" w:line="216" w:lineRule="auto"/>
              <w:ind w:firstLine="0"/>
              <w:jc w:val="center"/>
            </w:pPr>
            <w:r>
              <w:rPr>
                <w:sz w:val="16"/>
                <w:szCs w:val="16"/>
              </w:rPr>
              <w:t xml:space="preserve">0.498</w:t>
            </w:r>
          </w:p>
        </w:tc>
        <w:tc>
          <w:tcPr>
            <w:tcW w:w="600" w:type="dxa"/>
            <w:vAlign w:val="center"/>
          </w:tcPr>
          <w:p>
            <w:pPr>
              <w:keepNext/>
              <w:spacing w:before="10" w:after="10" w:line="216" w:lineRule="auto"/>
              <w:ind w:firstLine="0"/>
              <w:jc w:val="center"/>
            </w:pPr>
            <w:r>
              <w:rPr>
                <w:sz w:val="16"/>
                <w:szCs w:val="16"/>
              </w:rPr>
              <w:t xml:space="preserve">0.483</w:t>
            </w:r>
          </w:p>
        </w:tc>
        <w:tc>
          <w:tcPr>
            <w:tcW w:w="760" w:type="dxa"/>
            <w:vAlign w:val="center"/>
          </w:tcPr>
          <w:p>
            <w:pPr>
              <w:keepNext/>
              <w:spacing w:before="10" w:after="10" w:line="216" w:lineRule="auto"/>
              <w:ind w:firstLine="0"/>
              <w:jc w:val="center"/>
            </w:pPr>
            <w:r>
              <w:rPr>
                <w:sz w:val="16"/>
                <w:szCs w:val="16"/>
              </w:rPr>
              <w:t xml:space="preserve">0.053</w:t>
            </w:r>
          </w:p>
        </w:tc>
        <w:tc>
          <w:tcPr>
            <w:tcW w:w="87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0.689 ± 0.008</w:t>
            </w:r>
          </w:p>
        </w:tc>
        <w:tc>
          <w:tcPr>
            <w:tcW w:w="600" w:type="dxa"/>
            <w:vAlign w:val="center"/>
          </w:tcPr>
          <w:p>
            <w:pPr>
              <w:keepNext/>
              <w:spacing w:before="10" w:after="10" w:line="216" w:lineRule="auto"/>
              <w:ind w:firstLine="0"/>
              <w:jc w:val="center"/>
            </w:pPr>
            <w:r>
              <w:rPr>
                <w:sz w:val="16"/>
                <w:szCs w:val="16"/>
              </w:rPr>
              <w:t xml:space="preserve">0.669</w:t>
            </w:r>
          </w:p>
        </w:tc>
        <w:tc>
          <w:tcPr>
            <w:tcW w:w="600" w:type="dxa"/>
            <w:vAlign w:val="center"/>
          </w:tcPr>
          <w:p>
            <w:pPr>
              <w:keepNext/>
              <w:spacing w:before="10" w:after="10" w:line="216" w:lineRule="auto"/>
              <w:ind w:firstLine="0"/>
              <w:jc w:val="center"/>
            </w:pPr>
            <w:r>
              <w:rPr>
                <w:sz w:val="16"/>
                <w:szCs w:val="16"/>
              </w:rPr>
              <w:t xml:space="preserve">0.360</w:t>
            </w:r>
          </w:p>
        </w:tc>
        <w:tc>
          <w:tcPr>
            <w:tcW w:w="760" w:type="dxa"/>
            <w:vAlign w:val="center"/>
          </w:tcPr>
          <w:p>
            <w:pPr>
              <w:keepNext/>
              <w:spacing w:before="10" w:after="10" w:line="216" w:lineRule="auto"/>
              <w:ind w:firstLine="0"/>
              <w:jc w:val="center"/>
            </w:pPr>
            <w:r>
              <w:rPr>
                <w:sz w:val="16"/>
                <w:szCs w:val="16"/>
              </w:rPr>
              <w:t xml:space="preserve">0.114</w:t>
            </w:r>
          </w:p>
        </w:tc>
        <w:tc>
          <w:tcPr>
            <w:tcW w:w="87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0.532 ± 0.015</w:t>
            </w:r>
          </w:p>
        </w:tc>
        <w:tc>
          <w:tcPr>
            <w:tcW w:w="600" w:type="dxa"/>
            <w:vAlign w:val="center"/>
          </w:tcPr>
          <w:p>
            <w:pPr>
              <w:keepNext/>
              <w:spacing w:before="10" w:after="10" w:line="216" w:lineRule="auto"/>
              <w:ind w:firstLine="0"/>
              <w:jc w:val="center"/>
            </w:pPr>
            <w:r>
              <w:rPr>
                <w:sz w:val="16"/>
                <w:szCs w:val="16"/>
              </w:rPr>
              <w:t xml:space="preserve">0.501</w:t>
            </w:r>
          </w:p>
        </w:tc>
        <w:tc>
          <w:tcPr>
            <w:tcW w:w="600" w:type="dxa"/>
            <w:vAlign w:val="center"/>
          </w:tcPr>
          <w:p>
            <w:pPr>
              <w:keepNext/>
              <w:spacing w:before="10" w:after="10" w:line="216" w:lineRule="auto"/>
              <w:ind w:firstLine="0"/>
              <w:jc w:val="center"/>
            </w:pPr>
            <w:r>
              <w:rPr>
                <w:sz w:val="16"/>
                <w:szCs w:val="16"/>
              </w:rPr>
              <w:t xml:space="preserve">0.482</w:t>
            </w:r>
          </w:p>
        </w:tc>
        <w:tc>
          <w:tcPr>
            <w:tcW w:w="760" w:type="dxa"/>
            <w:vAlign w:val="center"/>
          </w:tcPr>
          <w:p>
            <w:pPr>
              <w:keepNext/>
              <w:spacing w:before="10" w:after="10" w:line="216" w:lineRule="auto"/>
              <w:ind w:firstLine="0"/>
              <w:jc w:val="center"/>
            </w:pPr>
            <w:r>
              <w:rPr>
                <w:sz w:val="16"/>
                <w:szCs w:val="16"/>
              </w:rPr>
              <w:t xml:space="preserve">0.061</w:t>
            </w:r>
          </w:p>
        </w:tc>
        <w:tc>
          <w:tcPr>
            <w:tcW w:w="87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0.645 ± 0.009</w:t>
            </w:r>
          </w:p>
        </w:tc>
        <w:tc>
          <w:tcPr>
            <w:tcW w:w="600" w:type="dxa"/>
            <w:vAlign w:val="center"/>
          </w:tcPr>
          <w:p>
            <w:pPr>
              <w:keepNext/>
              <w:spacing w:before="10" w:after="10" w:line="216" w:lineRule="auto"/>
              <w:ind w:firstLine="0"/>
              <w:jc w:val="center"/>
            </w:pPr>
            <w:r>
              <w:rPr>
                <w:sz w:val="16"/>
                <w:szCs w:val="16"/>
              </w:rPr>
              <w:t xml:space="preserve">0.636</w:t>
            </w:r>
          </w:p>
        </w:tc>
        <w:tc>
          <w:tcPr>
            <w:tcW w:w="600" w:type="dxa"/>
            <w:vAlign w:val="center"/>
          </w:tcPr>
          <w:p>
            <w:pPr>
              <w:keepNext/>
              <w:spacing w:before="10" w:after="10" w:line="216" w:lineRule="auto"/>
              <w:ind w:firstLine="0"/>
              <w:jc w:val="center"/>
            </w:pPr>
            <w:r>
              <w:rPr>
                <w:sz w:val="16"/>
                <w:szCs w:val="16"/>
              </w:rPr>
              <w:t xml:space="preserve">0.386</w:t>
            </w:r>
          </w:p>
        </w:tc>
        <w:tc>
          <w:tcPr>
            <w:tcW w:w="760" w:type="dxa"/>
            <w:vAlign w:val="center"/>
          </w:tcPr>
          <w:p>
            <w:pPr>
              <w:keepNext/>
              <w:spacing w:before="10" w:after="10" w:line="216" w:lineRule="auto"/>
              <w:ind w:firstLine="0"/>
              <w:jc w:val="center"/>
            </w:pPr>
            <w:r>
              <w:rPr>
                <w:sz w:val="16"/>
                <w:szCs w:val="16"/>
              </w:rPr>
              <w:t xml:space="preserve">0.108</w:t>
            </w:r>
          </w:p>
        </w:tc>
        <w:tc>
          <w:tcPr>
            <w:tcW w:w="87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0.525 ± 0.009</w:t>
            </w:r>
          </w:p>
        </w:tc>
        <w:tc>
          <w:tcPr>
            <w:tcW w:w="600" w:type="dxa"/>
            <w:vAlign w:val="center"/>
          </w:tcPr>
          <w:p>
            <w:pPr>
              <w:keepNext/>
              <w:spacing w:before="10" w:after="10" w:line="216" w:lineRule="auto"/>
              <w:ind w:firstLine="0"/>
              <w:jc w:val="center"/>
            </w:pPr>
            <w:r>
              <w:rPr>
                <w:sz w:val="16"/>
                <w:szCs w:val="16"/>
              </w:rPr>
              <w:t xml:space="preserve">0.501</w:t>
            </w:r>
          </w:p>
        </w:tc>
        <w:tc>
          <w:tcPr>
            <w:tcW w:w="600" w:type="dxa"/>
            <w:vAlign w:val="center"/>
          </w:tcPr>
          <w:p>
            <w:pPr>
              <w:keepNext/>
              <w:spacing w:before="10" w:after="10" w:line="216" w:lineRule="auto"/>
              <w:ind w:firstLine="0"/>
              <w:jc w:val="center"/>
            </w:pPr>
            <w:r>
              <w:rPr>
                <w:sz w:val="16"/>
                <w:szCs w:val="16"/>
              </w:rPr>
              <w:t xml:space="preserve">0.482</w:t>
            </w:r>
          </w:p>
        </w:tc>
        <w:tc>
          <w:tcPr>
            <w:tcW w:w="760" w:type="dxa"/>
            <w:vAlign w:val="center"/>
          </w:tcPr>
          <w:p>
            <w:pPr>
              <w:keepNext/>
              <w:spacing w:before="10" w:after="10" w:line="216" w:lineRule="auto"/>
              <w:ind w:firstLine="0"/>
              <w:jc w:val="center"/>
            </w:pPr>
            <w:r>
              <w:rPr>
                <w:sz w:val="16"/>
                <w:szCs w:val="16"/>
              </w:rPr>
              <w:t xml:space="preserve">0.056</w:t>
            </w:r>
          </w:p>
        </w:tc>
        <w:tc>
          <w:tcPr>
            <w:tcW w:w="878" w:type="dxa"/>
            <w:vAlign w:val="center"/>
          </w:tcPr>
          <w:p>
            <w:pPr>
              <w:keepNext/>
              <w:spacing w:before="10" w:after="10" w:line="216" w:lineRule="auto"/>
              <w:ind w:firstLine="0"/>
              <w:jc w:val="center"/>
            </w:pPr>
            <w:r>
              <w:rPr>
                <w:sz w:val="16"/>
                <w:szCs w:val="16"/>
              </w:rPr>
              <w:t xml:space="preserve">0.050</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0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0.713 ± 0.009</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0.650</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0.351</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0.156</w:t>
            </w:r>
          </w:p>
        </w:tc>
        <w:tc>
          <w:tcPr>
            <w:tcW w:w="878" w:type="dxa"/>
            <w:tcBorders>
              <w:top w:val="single" w:sz="4" w:space="0" w:color="000000"/>
            </w:tcBorders>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0.550 ± 0.012</w:t>
            </w:r>
          </w:p>
        </w:tc>
        <w:tc>
          <w:tcPr>
            <w:tcW w:w="600" w:type="dxa"/>
            <w:vAlign w:val="center"/>
          </w:tcPr>
          <w:p>
            <w:pPr>
              <w:keepNext/>
              <w:spacing w:before="10" w:after="10" w:line="216" w:lineRule="auto"/>
              <w:ind w:firstLine="0"/>
              <w:jc w:val="center"/>
            </w:pPr>
            <w:r>
              <w:rPr>
                <w:sz w:val="16"/>
                <w:szCs w:val="16"/>
              </w:rPr>
              <w:t xml:space="preserve">0.465</w:t>
            </w:r>
          </w:p>
        </w:tc>
        <w:tc>
          <w:tcPr>
            <w:tcW w:w="600" w:type="dxa"/>
            <w:vAlign w:val="center"/>
          </w:tcPr>
          <w:p>
            <w:pPr>
              <w:keepNext/>
              <w:spacing w:before="10" w:after="10" w:line="216" w:lineRule="auto"/>
              <w:ind w:firstLine="0"/>
              <w:jc w:val="center"/>
            </w:pPr>
            <w:r>
              <w:rPr>
                <w:sz w:val="16"/>
                <w:szCs w:val="16"/>
              </w:rPr>
              <w:t xml:space="preserve">0.469</w:t>
            </w:r>
          </w:p>
        </w:tc>
        <w:tc>
          <w:tcPr>
            <w:tcW w:w="760" w:type="dxa"/>
            <w:vAlign w:val="center"/>
          </w:tcPr>
          <w:p>
            <w:pPr>
              <w:keepNext/>
              <w:spacing w:before="10" w:after="10" w:line="216" w:lineRule="auto"/>
              <w:ind w:firstLine="0"/>
              <w:jc w:val="center"/>
            </w:pPr>
            <w:r>
              <w:rPr>
                <w:sz w:val="16"/>
                <w:szCs w:val="16"/>
              </w:rPr>
              <w:t xml:space="preserve">0.039</w:t>
            </w:r>
          </w:p>
        </w:tc>
        <w:tc>
          <w:tcPr>
            <w:tcW w:w="87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0.717 ± 0.006</w:t>
            </w:r>
          </w:p>
        </w:tc>
        <w:tc>
          <w:tcPr>
            <w:tcW w:w="600" w:type="dxa"/>
            <w:vAlign w:val="center"/>
          </w:tcPr>
          <w:p>
            <w:pPr>
              <w:keepNext/>
              <w:spacing w:before="10" w:after="10" w:line="216" w:lineRule="auto"/>
              <w:ind w:firstLine="0"/>
              <w:jc w:val="center"/>
            </w:pPr>
            <w:r>
              <w:rPr>
                <w:sz w:val="16"/>
                <w:szCs w:val="16"/>
              </w:rPr>
              <w:t xml:space="preserve">0.648</w:t>
            </w:r>
          </w:p>
        </w:tc>
        <w:tc>
          <w:tcPr>
            <w:tcW w:w="600" w:type="dxa"/>
            <w:vAlign w:val="center"/>
          </w:tcPr>
          <w:p>
            <w:pPr>
              <w:keepNext/>
              <w:spacing w:before="10" w:after="10" w:line="216" w:lineRule="auto"/>
              <w:ind w:firstLine="0"/>
              <w:jc w:val="center"/>
            </w:pPr>
            <w:r>
              <w:rPr>
                <w:sz w:val="16"/>
                <w:szCs w:val="16"/>
              </w:rPr>
              <w:t xml:space="preserve">0.353</w:t>
            </w:r>
          </w:p>
        </w:tc>
        <w:tc>
          <w:tcPr>
            <w:tcW w:w="760" w:type="dxa"/>
            <w:vAlign w:val="center"/>
          </w:tcPr>
          <w:p>
            <w:pPr>
              <w:keepNext/>
              <w:spacing w:before="10" w:after="10" w:line="216" w:lineRule="auto"/>
              <w:ind w:firstLine="0"/>
              <w:jc w:val="center"/>
            </w:pPr>
            <w:r>
              <w:rPr>
                <w:sz w:val="16"/>
                <w:szCs w:val="16"/>
              </w:rPr>
              <w:t xml:space="preserve">0.097</w:t>
            </w:r>
          </w:p>
        </w:tc>
        <w:tc>
          <w:tcPr>
            <w:tcW w:w="87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0.534 ± 0.009</w:t>
            </w:r>
          </w:p>
        </w:tc>
        <w:tc>
          <w:tcPr>
            <w:tcW w:w="600" w:type="dxa"/>
            <w:vAlign w:val="center"/>
          </w:tcPr>
          <w:p>
            <w:pPr>
              <w:keepNext/>
              <w:spacing w:before="10" w:after="10" w:line="216" w:lineRule="auto"/>
              <w:ind w:firstLine="0"/>
              <w:jc w:val="center"/>
            </w:pPr>
            <w:r>
              <w:rPr>
                <w:sz w:val="16"/>
                <w:szCs w:val="16"/>
              </w:rPr>
              <w:t xml:space="preserve">0.464</w:t>
            </w:r>
          </w:p>
        </w:tc>
        <w:tc>
          <w:tcPr>
            <w:tcW w:w="600" w:type="dxa"/>
            <w:vAlign w:val="center"/>
          </w:tcPr>
          <w:p>
            <w:pPr>
              <w:keepNext/>
              <w:spacing w:before="10" w:after="10" w:line="216" w:lineRule="auto"/>
              <w:ind w:firstLine="0"/>
              <w:jc w:val="center"/>
            </w:pPr>
            <w:r>
              <w:rPr>
                <w:sz w:val="16"/>
                <w:szCs w:val="16"/>
              </w:rPr>
              <w:t xml:space="preserve">0.471</w:t>
            </w:r>
          </w:p>
        </w:tc>
        <w:tc>
          <w:tcPr>
            <w:tcW w:w="760" w:type="dxa"/>
            <w:vAlign w:val="center"/>
          </w:tcPr>
          <w:p>
            <w:pPr>
              <w:keepNext/>
              <w:spacing w:before="10" w:after="10" w:line="216" w:lineRule="auto"/>
              <w:ind w:firstLine="0"/>
              <w:jc w:val="center"/>
            </w:pPr>
            <w:r>
              <w:rPr>
                <w:sz w:val="16"/>
                <w:szCs w:val="16"/>
              </w:rPr>
              <w:t xml:space="preserve">0.025</w:t>
            </w:r>
          </w:p>
        </w:tc>
        <w:tc>
          <w:tcPr>
            <w:tcW w:w="87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0.653 ± 0.018</w:t>
            </w:r>
          </w:p>
        </w:tc>
        <w:tc>
          <w:tcPr>
            <w:tcW w:w="600" w:type="dxa"/>
            <w:vAlign w:val="center"/>
          </w:tcPr>
          <w:p>
            <w:pPr>
              <w:keepNext/>
              <w:spacing w:before="10" w:after="10" w:line="216" w:lineRule="auto"/>
              <w:ind w:firstLine="0"/>
              <w:jc w:val="center"/>
            </w:pPr>
            <w:r>
              <w:rPr>
                <w:sz w:val="16"/>
                <w:szCs w:val="16"/>
              </w:rPr>
              <w:t xml:space="preserve">0.585</w:t>
            </w:r>
          </w:p>
        </w:tc>
        <w:tc>
          <w:tcPr>
            <w:tcW w:w="600" w:type="dxa"/>
            <w:vAlign w:val="center"/>
          </w:tcPr>
          <w:p>
            <w:pPr>
              <w:keepNext/>
              <w:spacing w:before="10" w:after="10" w:line="216" w:lineRule="auto"/>
              <w:ind w:firstLine="0"/>
              <w:jc w:val="center"/>
            </w:pPr>
            <w:r>
              <w:rPr>
                <w:sz w:val="16"/>
                <w:szCs w:val="16"/>
              </w:rPr>
              <w:t xml:space="preserve">0.394</w:t>
            </w:r>
          </w:p>
        </w:tc>
        <w:tc>
          <w:tcPr>
            <w:tcW w:w="760" w:type="dxa"/>
            <w:vAlign w:val="center"/>
          </w:tcPr>
          <w:p>
            <w:pPr>
              <w:keepNext/>
              <w:spacing w:before="10" w:after="10" w:line="216" w:lineRule="auto"/>
              <w:ind w:firstLine="0"/>
              <w:jc w:val="center"/>
            </w:pPr>
            <w:r>
              <w:rPr>
                <w:sz w:val="16"/>
                <w:szCs w:val="16"/>
              </w:rPr>
              <w:t xml:space="preserve">0.072</w:t>
            </w:r>
          </w:p>
        </w:tc>
        <w:tc>
          <w:tcPr>
            <w:tcW w:w="87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0.534 ± 0.007</w:t>
            </w:r>
          </w:p>
        </w:tc>
        <w:tc>
          <w:tcPr>
            <w:tcW w:w="600" w:type="dxa"/>
            <w:vAlign w:val="center"/>
          </w:tcPr>
          <w:p>
            <w:pPr>
              <w:keepNext/>
              <w:spacing w:before="10" w:after="10" w:line="216" w:lineRule="auto"/>
              <w:ind w:firstLine="0"/>
              <w:jc w:val="center"/>
            </w:pPr>
            <w:r>
              <w:rPr>
                <w:sz w:val="16"/>
                <w:szCs w:val="16"/>
              </w:rPr>
              <w:t xml:space="preserve">0.459</w:t>
            </w:r>
          </w:p>
        </w:tc>
        <w:tc>
          <w:tcPr>
            <w:tcW w:w="600" w:type="dxa"/>
            <w:vAlign w:val="center"/>
          </w:tcPr>
          <w:p>
            <w:pPr>
              <w:keepNext/>
              <w:spacing w:before="10" w:after="10" w:line="216" w:lineRule="auto"/>
              <w:ind w:firstLine="0"/>
              <w:jc w:val="center"/>
            </w:pPr>
            <w:r>
              <w:rPr>
                <w:sz w:val="16"/>
                <w:szCs w:val="16"/>
              </w:rPr>
              <w:t xml:space="preserve">0.475</w:t>
            </w:r>
          </w:p>
        </w:tc>
        <w:tc>
          <w:tcPr>
            <w:tcW w:w="760" w:type="dxa"/>
            <w:vAlign w:val="center"/>
          </w:tcPr>
          <w:p>
            <w:pPr>
              <w:keepNext/>
              <w:spacing w:before="10" w:after="10" w:line="216" w:lineRule="auto"/>
              <w:ind w:firstLine="0"/>
              <w:jc w:val="center"/>
            </w:pPr>
            <w:r>
              <w:rPr>
                <w:sz w:val="16"/>
                <w:szCs w:val="16"/>
              </w:rPr>
              <w:t xml:space="preserve">0.028</w:t>
            </w:r>
          </w:p>
        </w:tc>
        <w:tc>
          <w:tcPr>
            <w:tcW w:w="878" w:type="dxa"/>
            <w:vAlign w:val="center"/>
          </w:tcPr>
          <w:p>
            <w:pPr>
              <w:keepNext/>
              <w:spacing w:before="10" w:after="10" w:line="216" w:lineRule="auto"/>
              <w:ind w:firstLine="0"/>
              <w:jc w:val="center"/>
            </w:pPr>
            <w:r>
              <w:rPr>
                <w:sz w:val="16"/>
                <w:szCs w:val="16"/>
              </w:rPr>
              <w:t xml:space="preserve">0.031</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0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0.686 ± 0.028</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0.647</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0.358</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0.147</w:t>
            </w:r>
          </w:p>
        </w:tc>
        <w:tc>
          <w:tcPr>
            <w:tcW w:w="878" w:type="dxa"/>
            <w:tcBorders>
              <w:top w:val="single" w:sz="4" w:space="0" w:color="000000"/>
            </w:tcBorders>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0.546 ± 0.016</w:t>
            </w:r>
          </w:p>
        </w:tc>
        <w:tc>
          <w:tcPr>
            <w:tcW w:w="600" w:type="dxa"/>
            <w:vAlign w:val="center"/>
          </w:tcPr>
          <w:p>
            <w:pPr>
              <w:keepNext/>
              <w:spacing w:before="10" w:after="10" w:line="216" w:lineRule="auto"/>
              <w:ind w:firstLine="0"/>
              <w:jc w:val="center"/>
            </w:pPr>
            <w:r>
              <w:rPr>
                <w:sz w:val="16"/>
                <w:szCs w:val="16"/>
              </w:rPr>
              <w:t xml:space="preserve">0.474</w:t>
            </w:r>
          </w:p>
        </w:tc>
        <w:tc>
          <w:tcPr>
            <w:tcW w:w="600" w:type="dxa"/>
            <w:vAlign w:val="center"/>
          </w:tcPr>
          <w:p>
            <w:pPr>
              <w:keepNext/>
              <w:spacing w:before="10" w:after="10" w:line="216" w:lineRule="auto"/>
              <w:ind w:firstLine="0"/>
              <w:jc w:val="center"/>
            </w:pPr>
            <w:r>
              <w:rPr>
                <w:sz w:val="16"/>
                <w:szCs w:val="16"/>
              </w:rPr>
              <w:t xml:space="preserve">0.469</w:t>
            </w:r>
          </w:p>
        </w:tc>
        <w:tc>
          <w:tcPr>
            <w:tcW w:w="760" w:type="dxa"/>
            <w:vAlign w:val="center"/>
          </w:tcPr>
          <w:p>
            <w:pPr>
              <w:keepNext/>
              <w:spacing w:before="10" w:after="10" w:line="216" w:lineRule="auto"/>
              <w:ind w:firstLine="0"/>
              <w:jc w:val="center"/>
            </w:pPr>
            <w:r>
              <w:rPr>
                <w:sz w:val="16"/>
                <w:szCs w:val="16"/>
              </w:rPr>
              <w:t xml:space="preserve">0.033</w:t>
            </w:r>
          </w:p>
        </w:tc>
        <w:tc>
          <w:tcPr>
            <w:tcW w:w="87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0.677 ± 0.022</w:t>
            </w:r>
          </w:p>
        </w:tc>
        <w:tc>
          <w:tcPr>
            <w:tcW w:w="600" w:type="dxa"/>
            <w:vAlign w:val="center"/>
          </w:tcPr>
          <w:p>
            <w:pPr>
              <w:keepNext/>
              <w:spacing w:before="10" w:after="10" w:line="216" w:lineRule="auto"/>
              <w:ind w:firstLine="0"/>
              <w:jc w:val="center"/>
            </w:pPr>
            <w:r>
              <w:rPr>
                <w:sz w:val="16"/>
                <w:szCs w:val="16"/>
              </w:rPr>
              <w:t xml:space="preserve">0.610</w:t>
            </w:r>
          </w:p>
        </w:tc>
        <w:tc>
          <w:tcPr>
            <w:tcW w:w="600" w:type="dxa"/>
            <w:vAlign w:val="center"/>
          </w:tcPr>
          <w:p>
            <w:pPr>
              <w:keepNext/>
              <w:spacing w:before="10" w:after="10" w:line="216" w:lineRule="auto"/>
              <w:ind w:firstLine="0"/>
              <w:jc w:val="center"/>
            </w:pPr>
            <w:r>
              <w:rPr>
                <w:sz w:val="16"/>
                <w:szCs w:val="16"/>
              </w:rPr>
              <w:t xml:space="preserve">0.383</w:t>
            </w:r>
          </w:p>
        </w:tc>
        <w:tc>
          <w:tcPr>
            <w:tcW w:w="760" w:type="dxa"/>
            <w:vAlign w:val="center"/>
          </w:tcPr>
          <w:p>
            <w:pPr>
              <w:keepNext/>
              <w:spacing w:before="10" w:after="10" w:line="216" w:lineRule="auto"/>
              <w:ind w:firstLine="0"/>
              <w:jc w:val="center"/>
            </w:pPr>
            <w:r>
              <w:rPr>
                <w:sz w:val="16"/>
                <w:szCs w:val="16"/>
              </w:rPr>
              <w:t xml:space="preserve">0.131</w:t>
            </w:r>
          </w:p>
        </w:tc>
        <w:tc>
          <w:tcPr>
            <w:tcW w:w="87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00" w:type="dxa"/>
            <w:vAlign w:val="center"/>
          </w:tcPr>
          <w:p>
            <w:pPr>
              <w:keepNext/>
              <w:spacing w:before="10" w:after="10" w:line="216" w:lineRule="auto"/>
              <w:ind w:firstLine="0"/>
              <w:jc w:val="center"/>
            </w:pPr>
            <w:r>
              <w:rPr>
                <w:sz w:val="16"/>
                <w:szCs w:val="16"/>
              </w:rPr>
              <w:t xml:space="preserve">0.528 ± 0.005</w:t>
            </w:r>
          </w:p>
        </w:tc>
        <w:tc>
          <w:tcPr>
            <w:tcW w:w="600" w:type="dxa"/>
            <w:vAlign w:val="center"/>
          </w:tcPr>
          <w:p>
            <w:pPr>
              <w:keepNext/>
              <w:spacing w:before="10" w:after="10" w:line="216" w:lineRule="auto"/>
              <w:ind w:firstLine="0"/>
              <w:jc w:val="center"/>
            </w:pPr>
            <w:r>
              <w:rPr>
                <w:sz w:val="16"/>
                <w:szCs w:val="16"/>
              </w:rPr>
              <w:t xml:space="preserve">0.450</w:t>
            </w:r>
          </w:p>
        </w:tc>
        <w:tc>
          <w:tcPr>
            <w:tcW w:w="600" w:type="dxa"/>
            <w:vAlign w:val="center"/>
          </w:tcPr>
          <w:p>
            <w:pPr>
              <w:keepNext/>
              <w:spacing w:before="10" w:after="10" w:line="216" w:lineRule="auto"/>
              <w:ind w:firstLine="0"/>
              <w:jc w:val="center"/>
            </w:pPr>
            <w:r>
              <w:rPr>
                <w:sz w:val="16"/>
                <w:szCs w:val="16"/>
              </w:rPr>
              <w:t xml:space="preserve">0.485</w:t>
            </w:r>
          </w:p>
        </w:tc>
        <w:tc>
          <w:tcPr>
            <w:tcW w:w="760" w:type="dxa"/>
            <w:vAlign w:val="center"/>
          </w:tcPr>
          <w:p>
            <w:pPr>
              <w:keepNext/>
              <w:spacing w:before="10" w:after="10" w:line="216" w:lineRule="auto"/>
              <w:ind w:firstLine="0"/>
              <w:jc w:val="center"/>
            </w:pPr>
            <w:r>
              <w:rPr>
                <w:sz w:val="16"/>
                <w:szCs w:val="16"/>
              </w:rPr>
              <w:t xml:space="preserve">0.019</w:t>
            </w:r>
          </w:p>
        </w:tc>
        <w:tc>
          <w:tcPr>
            <w:tcW w:w="87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0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00" w:type="dxa"/>
            <w:vAlign w:val="center"/>
          </w:tcPr>
          <w:p>
            <w:pPr>
              <w:keepNext/>
              <w:spacing w:before="10" w:after="10" w:line="216" w:lineRule="auto"/>
              <w:ind w:firstLine="0"/>
              <w:jc w:val="center"/>
            </w:pPr>
            <w:r>
              <w:rPr>
                <w:sz w:val="16"/>
                <w:szCs w:val="16"/>
              </w:rPr>
              <w:t xml:space="preserve">0.632 ± 0.010</w:t>
            </w:r>
          </w:p>
        </w:tc>
        <w:tc>
          <w:tcPr>
            <w:tcW w:w="600" w:type="dxa"/>
            <w:vAlign w:val="center"/>
          </w:tcPr>
          <w:p>
            <w:pPr>
              <w:keepNext/>
              <w:spacing w:before="10" w:after="10" w:line="216" w:lineRule="auto"/>
              <w:ind w:firstLine="0"/>
              <w:jc w:val="center"/>
            </w:pPr>
            <w:r>
              <w:rPr>
                <w:sz w:val="16"/>
                <w:szCs w:val="16"/>
              </w:rPr>
              <w:t xml:space="preserve">0.586</w:t>
            </w:r>
          </w:p>
        </w:tc>
        <w:tc>
          <w:tcPr>
            <w:tcW w:w="600" w:type="dxa"/>
            <w:vAlign w:val="center"/>
          </w:tcPr>
          <w:p>
            <w:pPr>
              <w:keepNext/>
              <w:spacing w:before="10" w:after="10" w:line="216" w:lineRule="auto"/>
              <w:ind w:firstLine="0"/>
              <w:jc w:val="center"/>
            </w:pPr>
            <w:r>
              <w:rPr>
                <w:sz w:val="16"/>
                <w:szCs w:val="16"/>
              </w:rPr>
              <w:t xml:space="preserve">0.400</w:t>
            </w:r>
          </w:p>
        </w:tc>
        <w:tc>
          <w:tcPr>
            <w:tcW w:w="760" w:type="dxa"/>
            <w:vAlign w:val="center"/>
          </w:tcPr>
          <w:p>
            <w:pPr>
              <w:keepNext/>
              <w:spacing w:before="10" w:after="10" w:line="216" w:lineRule="auto"/>
              <w:ind w:firstLine="0"/>
              <w:jc w:val="center"/>
            </w:pPr>
            <w:r>
              <w:rPr>
                <w:sz w:val="16"/>
                <w:szCs w:val="16"/>
              </w:rPr>
              <w:t xml:space="preserve">0.083</w:t>
            </w:r>
          </w:p>
        </w:tc>
        <w:tc>
          <w:tcPr>
            <w:tcW w:w="87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spacing w:before="10" w:after="10" w:line="216" w:lineRule="auto"/>
              <w:ind w:firstLine="0"/>
              <w:jc w:val="left"/>
            </w:pPr>
          </w:p>
        </w:tc>
        <w:tc>
          <w:tcPr>
            <w:tcW w:w="330" w:type="dxa"/>
            <w:vAlign w:val="center"/>
          </w:tcPr>
          <w:p>
            <w:pPr>
              <w:spacing w:before="10" w:after="10" w:line="216" w:lineRule="auto"/>
              <w:ind w:firstLine="0"/>
              <w:jc w:val="center"/>
            </w:pPr>
          </w:p>
        </w:tc>
        <w:tc>
          <w:tcPr>
            <w:tcW w:w="1000" w:type="dxa"/>
            <w:vAlign w:val="center"/>
          </w:tcPr>
          <w:p>
            <w:pPr>
              <w:spacing w:before="10" w:after="10" w:line="216" w:lineRule="auto"/>
              <w:ind w:firstLine="0"/>
              <w:jc w:val="center"/>
            </w:pPr>
          </w:p>
        </w:tc>
        <w:tc>
          <w:tcPr>
            <w:tcW w:w="400" w:type="dxa"/>
            <w:vAlign w:val="center"/>
          </w:tcPr>
          <w:p>
            <w:pPr>
              <w:spacing w:before="10" w:after="10" w:line="216" w:lineRule="auto"/>
              <w:ind w:firstLine="0"/>
              <w:jc w:val="center"/>
            </w:pPr>
            <w:r>
              <w:rPr>
                <w:sz w:val="16"/>
                <w:szCs w:val="16"/>
              </w:rPr>
              <w:t xml:space="preserve">0.1</w:t>
            </w:r>
          </w:p>
        </w:tc>
        <w:tc>
          <w:tcPr>
            <w:tcW w:w="1100" w:type="dxa"/>
            <w:vAlign w:val="center"/>
          </w:tcPr>
          <w:p>
            <w:pPr>
              <w:spacing w:before="10" w:after="10" w:line="216" w:lineRule="auto"/>
              <w:ind w:firstLine="0"/>
              <w:jc w:val="center"/>
            </w:pPr>
            <w:r>
              <w:rPr>
                <w:sz w:val="16"/>
                <w:szCs w:val="16"/>
              </w:rPr>
              <w:t xml:space="preserve">0.517 ± 0.010</w:t>
            </w:r>
          </w:p>
        </w:tc>
        <w:tc>
          <w:tcPr>
            <w:tcW w:w="600" w:type="dxa"/>
            <w:vAlign w:val="center"/>
          </w:tcPr>
          <w:p>
            <w:pPr>
              <w:spacing w:before="10" w:after="10" w:line="216" w:lineRule="auto"/>
              <w:ind w:firstLine="0"/>
              <w:jc w:val="center"/>
            </w:pPr>
            <w:r>
              <w:rPr>
                <w:sz w:val="16"/>
                <w:szCs w:val="16"/>
              </w:rPr>
              <w:t xml:space="preserve">0.445</w:t>
            </w:r>
          </w:p>
        </w:tc>
        <w:tc>
          <w:tcPr>
            <w:tcW w:w="600" w:type="dxa"/>
            <w:vAlign w:val="center"/>
          </w:tcPr>
          <w:p>
            <w:pPr>
              <w:spacing w:before="10" w:after="10" w:line="216" w:lineRule="auto"/>
              <w:ind w:firstLine="0"/>
              <w:jc w:val="center"/>
            </w:pPr>
            <w:r>
              <w:rPr>
                <w:sz w:val="16"/>
                <w:szCs w:val="16"/>
              </w:rPr>
              <w:t xml:space="preserve">0.489</w:t>
            </w:r>
          </w:p>
        </w:tc>
        <w:tc>
          <w:tcPr>
            <w:tcW w:w="760" w:type="dxa"/>
            <w:vAlign w:val="center"/>
          </w:tcPr>
          <w:p>
            <w:pPr>
              <w:spacing w:before="10" w:after="10" w:line="216" w:lineRule="auto"/>
              <w:ind w:firstLine="0"/>
              <w:jc w:val="center"/>
            </w:pPr>
            <w:r>
              <w:rPr>
                <w:sz w:val="16"/>
                <w:szCs w:val="16"/>
              </w:rPr>
              <w:t xml:space="preserve">0.036</w:t>
            </w:r>
          </w:p>
        </w:tc>
        <w:tc>
          <w:tcPr>
            <w:tcW w:w="878" w:type="dxa"/>
            <w:vAlign w:val="center"/>
          </w:tcPr>
          <w:p>
            <w:pPr>
              <w:spacing w:before="10" w:after="10" w:line="216" w:lineRule="auto"/>
              <w:ind w:firstLine="0"/>
              <w:jc w:val="center"/>
            </w:pPr>
            <w:r>
              <w:rPr>
                <w:sz w:val="16"/>
                <w:szCs w:val="16"/>
              </w:rPr>
              <w:t xml:space="preserve">0.022</w:t>
            </w:r>
          </w:p>
        </w:tc>
      </w:tr>
    </w:tbl>
    <w:p>
      <w:pPr>
        <w:spacing w:before="0" w:after="0" w:line="120" w:lineRule="exact"/>
      </w:pPr>
    </w:p>
    <w:p>
      <w:pPr>
        <w:pStyle w:val="p1a"/>
      </w:pPr>
      <w:r>
        <w:t xml:space="preserve">Residual-LR shows a seed SD of 0.000 under P1, consistent with P1 involving no variant sampling and a deterministic fit. The FPR column is constant within each detector and protocol because the 120 test covers are scored identically in all six stego conditions. Table S3 lists the false positives behind each rate per run.</w:t>
      </w:r>
    </w:p>
    <w:p>
      <w:pPr>
        <w:pStyle w:val="tablecaption"/>
        <w:jc w:val="both"/>
      </w:pPr>
      <w:r>
        <w:rPr>
          <w:b/>
          <w:bCs/>
        </w:rPr>
        <w:t xml:space="preserve">Table S2.</w:t>
      </w:r>
      <w:r>
        <w:t xml:space="preserve"> Payload-shift comparisons (RQ3). ΔAUC = AUC(0.1 bpp) − AUC(0.4 bpp), paired on the 120 test covers, with 95% paired bootstrap intervals (resampling unit: source cover; one draw shared by the three seeds; B = 10,000; see Sect. 3.5 of the manuscript). ΔAUC is computed from unrounded AUCs and may differ by 0.001 from the rounded columns.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400"/>
        <w:gridCol w:w="1200"/>
        <w:gridCol w:w="900"/>
        <w:gridCol w:w="900"/>
        <w:gridCol w:w="900"/>
        <w:gridCol w:w="121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6"/>
                <w:szCs w:val="16"/>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6"/>
                <w:szCs w:val="16"/>
              </w:rPr>
              <w:t xml:space="preserve">P</w:t>
            </w:r>
          </w:p>
        </w:tc>
        <w:tc>
          <w:tcPr>
            <w:tcW w:w="1200" w:type="dxa"/>
            <w:tcBorders>
              <w:bottom w:val="single" w:sz="4" w:space="0" w:color="000000"/>
            </w:tcBorders>
            <w:vAlign w:val="center"/>
          </w:tcPr>
          <w:p>
            <w:pPr>
              <w:keepNext/>
              <w:spacing w:before="10" w:after="10" w:line="216" w:lineRule="auto"/>
              <w:ind w:firstLine="0"/>
              <w:jc w:val="center"/>
            </w:pPr>
            <w:r>
              <w:rPr>
                <w:b/>
                <w:bCs/>
                <w:sz w:val="16"/>
                <w:szCs w:val="16"/>
              </w:rPr>
              <w:t xml:space="preserve">Algorithm</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AUC 0.4</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AUC 0.1</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ΔAUC</w:t>
            </w:r>
          </w:p>
        </w:tc>
        <w:tc>
          <w:tcPr>
            <w:tcW w:w="1218" w:type="dxa"/>
            <w:tcBorders>
              <w:bottom w:val="single" w:sz="4" w:space="0" w:color="000000"/>
            </w:tcBorders>
            <w:vAlign w:val="center"/>
          </w:tcPr>
          <w:p>
            <w:pPr>
              <w:keepNext/>
              <w:spacing w:before="10" w:after="10" w:line="216" w:lineRule="auto"/>
              <w:ind w:firstLine="0"/>
              <w:jc w:val="center"/>
            </w:pPr>
            <w:r>
              <w:rPr>
                <w:b/>
                <w:bCs/>
                <w:sz w:val="16"/>
                <w:szCs w:val="16"/>
              </w:rPr>
              <w:t xml:space="preserve">95% CI</w:t>
            </w:r>
          </w:p>
        </w:tc>
      </w:tr>
      <w:tr>
        <w:trPr>
          <w:cantSplit/>
        </w:trPr>
        <w:tc>
          <w:tcPr>
            <w:tcW w:w="1400" w:type="dxa"/>
            <w:vAlign w:val="center"/>
          </w:tcPr>
          <w:p>
            <w:pPr>
              <w:keepNext/>
              <w:spacing w:before="10" w:after="10" w:line="216" w:lineRule="auto"/>
              <w:ind w:firstLine="0"/>
              <w:jc w:val="left"/>
            </w:pPr>
            <w:r>
              <w:rPr>
                <w:sz w:val="16"/>
                <w:szCs w:val="16"/>
              </w:rPr>
              <w:t xml:space="preserve">Residual-LR</w:t>
            </w:r>
          </w:p>
        </w:tc>
        <w:tc>
          <w:tcPr>
            <w:tcW w:w="400" w:type="dxa"/>
            <w:vAlign w:val="center"/>
          </w:tcPr>
          <w:p>
            <w:pPr>
              <w:keepNext/>
              <w:spacing w:before="10" w:after="10" w:line="216" w:lineRule="auto"/>
              <w:ind w:firstLine="0"/>
              <w:jc w:val="center"/>
            </w:pPr>
            <w:r>
              <w:rPr>
                <w:sz w:val="16"/>
                <w:szCs w:val="16"/>
              </w:rPr>
              <w:t xml:space="preserve">P1</w:t>
            </w:r>
          </w:p>
        </w:tc>
        <w:tc>
          <w:tcPr>
            <w:tcW w:w="1200" w:type="dxa"/>
            <w:vAlign w:val="center"/>
          </w:tcPr>
          <w:p>
            <w:pPr>
              <w:keepNext/>
              <w:spacing w:before="10" w:after="10" w:line="216" w:lineRule="auto"/>
              <w:ind w:firstLine="0"/>
              <w:jc w:val="center"/>
            </w:pPr>
            <w:r>
              <w:rPr>
                <w:sz w:val="16"/>
                <w:szCs w:val="16"/>
              </w:rPr>
              <w:t xml:space="preserve">WOW</w:t>
            </w:r>
          </w:p>
        </w:tc>
        <w:tc>
          <w:tcPr>
            <w:tcW w:w="900" w:type="dxa"/>
            <w:vAlign w:val="center"/>
          </w:tcPr>
          <w:p>
            <w:pPr>
              <w:keepNext/>
              <w:spacing w:before="10" w:after="10" w:line="216" w:lineRule="auto"/>
              <w:ind w:firstLine="0"/>
              <w:jc w:val="center"/>
            </w:pPr>
            <w:r>
              <w:rPr>
                <w:sz w:val="16"/>
                <w:szCs w:val="16"/>
              </w:rPr>
              <w:t xml:space="preserve">0.546</w:t>
            </w:r>
          </w:p>
        </w:tc>
        <w:tc>
          <w:tcPr>
            <w:tcW w:w="900" w:type="dxa"/>
            <w:vAlign w:val="center"/>
          </w:tcPr>
          <w:p>
            <w:pPr>
              <w:keepNext/>
              <w:spacing w:before="10" w:after="10" w:line="216" w:lineRule="auto"/>
              <w:ind w:firstLine="0"/>
              <w:jc w:val="center"/>
            </w:pPr>
            <w:r>
              <w:rPr>
                <w:sz w:val="16"/>
                <w:szCs w:val="16"/>
              </w:rPr>
              <w:t xml:space="preserve">0.510</w:t>
            </w:r>
          </w:p>
        </w:tc>
        <w:tc>
          <w:tcPr>
            <w:tcW w:w="900" w:type="dxa"/>
            <w:vAlign w:val="center"/>
          </w:tcPr>
          <w:p>
            <w:pPr>
              <w:keepNext/>
              <w:spacing w:before="10" w:after="10" w:line="216" w:lineRule="auto"/>
              <w:ind w:firstLine="0"/>
              <w:jc w:val="center"/>
            </w:pPr>
            <w:r>
              <w:rPr>
                <w:sz w:val="16"/>
                <w:szCs w:val="16"/>
              </w:rPr>
              <w:t xml:space="preserve">−0.036</w:t>
            </w:r>
          </w:p>
        </w:tc>
        <w:tc>
          <w:tcPr>
            <w:tcW w:w="1218" w:type="dxa"/>
            <w:vAlign w:val="center"/>
          </w:tcPr>
          <w:p>
            <w:pPr>
              <w:keepNext/>
              <w:spacing w:before="10" w:after="10" w:line="216" w:lineRule="auto"/>
              <w:ind w:firstLine="0"/>
              <w:jc w:val="center"/>
            </w:pPr>
            <w:r>
              <w:rPr>
                <w:sz w:val="16"/>
                <w:szCs w:val="16"/>
              </w:rPr>
              <w:t xml:space="preserve">[−0.064, −0.007]</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0.565</w:t>
            </w:r>
          </w:p>
        </w:tc>
        <w:tc>
          <w:tcPr>
            <w:tcW w:w="900" w:type="dxa"/>
            <w:vAlign w:val="center"/>
          </w:tcPr>
          <w:p>
            <w:pPr>
              <w:keepNext/>
              <w:spacing w:before="10" w:after="10" w:line="216" w:lineRule="auto"/>
              <w:ind w:firstLine="0"/>
              <w:jc w:val="center"/>
            </w:pPr>
            <w:r>
              <w:rPr>
                <w:sz w:val="16"/>
                <w:szCs w:val="16"/>
              </w:rPr>
              <w:t xml:space="preserve">0.505</w:t>
            </w:r>
          </w:p>
        </w:tc>
        <w:tc>
          <w:tcPr>
            <w:tcW w:w="900" w:type="dxa"/>
            <w:vAlign w:val="center"/>
          </w:tcPr>
          <w:p>
            <w:pPr>
              <w:keepNext/>
              <w:spacing w:before="10" w:after="10" w:line="216" w:lineRule="auto"/>
              <w:ind w:firstLine="0"/>
              <w:jc w:val="center"/>
            </w:pPr>
            <w:r>
              <w:rPr>
                <w:sz w:val="16"/>
                <w:szCs w:val="16"/>
              </w:rPr>
              <w:t xml:space="preserve">−0.060</w:t>
            </w:r>
          </w:p>
        </w:tc>
        <w:tc>
          <w:tcPr>
            <w:tcW w:w="1218" w:type="dxa"/>
            <w:vAlign w:val="center"/>
          </w:tcPr>
          <w:p>
            <w:pPr>
              <w:keepNext/>
              <w:spacing w:before="10" w:after="10" w:line="216" w:lineRule="auto"/>
              <w:ind w:firstLine="0"/>
              <w:jc w:val="center"/>
            </w:pPr>
            <w:r>
              <w:rPr>
                <w:sz w:val="16"/>
                <w:szCs w:val="16"/>
              </w:rPr>
              <w:t xml:space="preserve">[−0.093, −0.029]</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0.570</w:t>
            </w:r>
          </w:p>
        </w:tc>
        <w:tc>
          <w:tcPr>
            <w:tcW w:w="900" w:type="dxa"/>
            <w:vAlign w:val="center"/>
          </w:tcPr>
          <w:p>
            <w:pPr>
              <w:keepNext/>
              <w:spacing w:before="10" w:after="10" w:line="216" w:lineRule="auto"/>
              <w:ind w:firstLine="0"/>
              <w:jc w:val="center"/>
            </w:pPr>
            <w:r>
              <w:rPr>
                <w:sz w:val="16"/>
                <w:szCs w:val="16"/>
              </w:rPr>
              <w:t xml:space="preserve">0.514</w:t>
            </w:r>
          </w:p>
        </w:tc>
        <w:tc>
          <w:tcPr>
            <w:tcW w:w="900" w:type="dxa"/>
            <w:vAlign w:val="center"/>
          </w:tcPr>
          <w:p>
            <w:pPr>
              <w:keepNext/>
              <w:spacing w:before="10" w:after="10" w:line="216" w:lineRule="auto"/>
              <w:ind w:firstLine="0"/>
              <w:jc w:val="center"/>
            </w:pPr>
            <w:r>
              <w:rPr>
                <w:sz w:val="16"/>
                <w:szCs w:val="16"/>
              </w:rPr>
              <w:t xml:space="preserve">−0.056</w:t>
            </w:r>
          </w:p>
        </w:tc>
        <w:tc>
          <w:tcPr>
            <w:tcW w:w="1218" w:type="dxa"/>
            <w:vAlign w:val="center"/>
          </w:tcPr>
          <w:p>
            <w:pPr>
              <w:keepNext/>
              <w:spacing w:before="10" w:after="10" w:line="216" w:lineRule="auto"/>
              <w:ind w:firstLine="0"/>
              <w:jc w:val="center"/>
            </w:pPr>
            <w:r>
              <w:rPr>
                <w:sz w:val="16"/>
                <w:szCs w:val="16"/>
              </w:rPr>
              <w:t xml:space="preserve">[−0.095, −0.021]</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0.534</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0.500</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−0.034</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[−0.058, −0.011]</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0.549</w:t>
            </w:r>
          </w:p>
        </w:tc>
        <w:tc>
          <w:tcPr>
            <w:tcW w:w="900" w:type="dxa"/>
            <w:vAlign w:val="center"/>
          </w:tcPr>
          <w:p>
            <w:pPr>
              <w:keepNext/>
              <w:spacing w:before="10" w:after="10" w:line="216" w:lineRule="auto"/>
              <w:ind w:firstLine="0"/>
              <w:jc w:val="center"/>
            </w:pPr>
            <w:r>
              <w:rPr>
                <w:sz w:val="16"/>
                <w:szCs w:val="16"/>
              </w:rPr>
              <w:t xml:space="preserve">0.504</w:t>
            </w:r>
          </w:p>
        </w:tc>
        <w:tc>
          <w:tcPr>
            <w:tcW w:w="900" w:type="dxa"/>
            <w:vAlign w:val="center"/>
          </w:tcPr>
          <w:p>
            <w:pPr>
              <w:keepNext/>
              <w:spacing w:before="10" w:after="10" w:line="216" w:lineRule="auto"/>
              <w:ind w:firstLine="0"/>
              <w:jc w:val="center"/>
            </w:pPr>
            <w:r>
              <w:rPr>
                <w:sz w:val="16"/>
                <w:szCs w:val="16"/>
              </w:rPr>
              <w:t xml:space="preserve">−0.045</w:t>
            </w:r>
          </w:p>
        </w:tc>
        <w:tc>
          <w:tcPr>
            <w:tcW w:w="1218" w:type="dxa"/>
            <w:vAlign w:val="center"/>
          </w:tcPr>
          <w:p>
            <w:pPr>
              <w:keepNext/>
              <w:spacing w:before="10" w:after="10" w:line="216" w:lineRule="auto"/>
              <w:ind w:firstLine="0"/>
              <w:jc w:val="center"/>
            </w:pPr>
            <w:r>
              <w:rPr>
                <w:sz w:val="16"/>
                <w:szCs w:val="16"/>
              </w:rPr>
              <w:t xml:space="preserve">[−0.070, −0.022]</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0.551</w:t>
            </w:r>
          </w:p>
        </w:tc>
        <w:tc>
          <w:tcPr>
            <w:tcW w:w="900" w:type="dxa"/>
            <w:vAlign w:val="center"/>
          </w:tcPr>
          <w:p>
            <w:pPr>
              <w:keepNext/>
              <w:spacing w:before="10" w:after="10" w:line="216" w:lineRule="auto"/>
              <w:ind w:firstLine="0"/>
              <w:jc w:val="center"/>
            </w:pPr>
            <w:r>
              <w:rPr>
                <w:sz w:val="16"/>
                <w:szCs w:val="16"/>
              </w:rPr>
              <w:t xml:space="preserve">0.505</w:t>
            </w:r>
          </w:p>
        </w:tc>
        <w:tc>
          <w:tcPr>
            <w:tcW w:w="900" w:type="dxa"/>
            <w:vAlign w:val="center"/>
          </w:tcPr>
          <w:p>
            <w:pPr>
              <w:keepNext/>
              <w:spacing w:before="10" w:after="10" w:line="216" w:lineRule="auto"/>
              <w:ind w:firstLine="0"/>
              <w:jc w:val="center"/>
            </w:pPr>
            <w:r>
              <w:rPr>
                <w:sz w:val="16"/>
                <w:szCs w:val="16"/>
              </w:rPr>
              <w:t xml:space="preserve">−0.046</w:t>
            </w:r>
          </w:p>
        </w:tc>
        <w:tc>
          <w:tcPr>
            <w:tcW w:w="1218" w:type="dxa"/>
            <w:vAlign w:val="center"/>
          </w:tcPr>
          <w:p>
            <w:pPr>
              <w:keepNext/>
              <w:spacing w:before="10" w:after="10" w:line="216" w:lineRule="auto"/>
              <w:ind w:firstLine="0"/>
              <w:jc w:val="center"/>
            </w:pPr>
            <w:r>
              <w:rPr>
                <w:sz w:val="16"/>
                <w:szCs w:val="16"/>
              </w:rPr>
              <w:t xml:space="preserve">[−0.074, −0.020]</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0.523</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0.501</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−0.022</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[−0.046, 0.000]</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0.555</w:t>
            </w:r>
          </w:p>
        </w:tc>
        <w:tc>
          <w:tcPr>
            <w:tcW w:w="900" w:type="dxa"/>
            <w:vAlign w:val="center"/>
          </w:tcPr>
          <w:p>
            <w:pPr>
              <w:keepNext/>
              <w:spacing w:before="10" w:after="10" w:line="216" w:lineRule="auto"/>
              <w:ind w:firstLine="0"/>
              <w:jc w:val="center"/>
            </w:pPr>
            <w:r>
              <w:rPr>
                <w:sz w:val="16"/>
                <w:szCs w:val="16"/>
              </w:rPr>
              <w:t xml:space="preserve">0.502</w:t>
            </w:r>
          </w:p>
        </w:tc>
        <w:tc>
          <w:tcPr>
            <w:tcW w:w="900" w:type="dxa"/>
            <w:vAlign w:val="center"/>
          </w:tcPr>
          <w:p>
            <w:pPr>
              <w:keepNext/>
              <w:spacing w:before="10" w:after="10" w:line="216" w:lineRule="auto"/>
              <w:ind w:firstLine="0"/>
              <w:jc w:val="center"/>
            </w:pPr>
            <w:r>
              <w:rPr>
                <w:sz w:val="16"/>
                <w:szCs w:val="16"/>
              </w:rPr>
              <w:t xml:space="preserve">−0.054</w:t>
            </w:r>
          </w:p>
        </w:tc>
        <w:tc>
          <w:tcPr>
            <w:tcW w:w="1218" w:type="dxa"/>
            <w:vAlign w:val="center"/>
          </w:tcPr>
          <w:p>
            <w:pPr>
              <w:keepNext/>
              <w:spacing w:before="10" w:after="10" w:line="216" w:lineRule="auto"/>
              <w:ind w:firstLine="0"/>
              <w:jc w:val="center"/>
            </w:pPr>
            <w:r>
              <w:rPr>
                <w:sz w:val="16"/>
                <w:szCs w:val="16"/>
              </w:rPr>
              <w:t xml:space="preserve">[−0.079, −0.031]</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0.546</w:t>
            </w:r>
          </w:p>
        </w:tc>
        <w:tc>
          <w:tcPr>
            <w:tcW w:w="900" w:type="dxa"/>
            <w:vAlign w:val="center"/>
          </w:tcPr>
          <w:p>
            <w:pPr>
              <w:keepNext/>
              <w:spacing w:before="10" w:after="10" w:line="216" w:lineRule="auto"/>
              <w:ind w:firstLine="0"/>
              <w:jc w:val="center"/>
            </w:pPr>
            <w:r>
              <w:rPr>
                <w:sz w:val="16"/>
                <w:szCs w:val="16"/>
              </w:rPr>
              <w:t xml:space="preserve">0.511</w:t>
            </w:r>
          </w:p>
        </w:tc>
        <w:tc>
          <w:tcPr>
            <w:tcW w:w="900" w:type="dxa"/>
            <w:vAlign w:val="center"/>
          </w:tcPr>
          <w:p>
            <w:pPr>
              <w:keepNext/>
              <w:spacing w:before="10" w:after="10" w:line="216" w:lineRule="auto"/>
              <w:ind w:firstLine="0"/>
              <w:jc w:val="center"/>
            </w:pPr>
            <w:r>
              <w:rPr>
                <w:sz w:val="16"/>
                <w:szCs w:val="16"/>
              </w:rPr>
              <w:t xml:space="preserve">−0.035</w:t>
            </w:r>
          </w:p>
        </w:tc>
        <w:tc>
          <w:tcPr>
            <w:tcW w:w="1218" w:type="dxa"/>
            <w:vAlign w:val="center"/>
          </w:tcPr>
          <w:p>
            <w:pPr>
              <w:keepNext/>
              <w:spacing w:before="10" w:after="10" w:line="216" w:lineRule="auto"/>
              <w:ind w:firstLine="0"/>
              <w:jc w:val="center"/>
            </w:pPr>
            <w:r>
              <w:rPr>
                <w:sz w:val="16"/>
                <w:szCs w:val="16"/>
              </w:rPr>
              <w:t xml:space="preserve">[−0.065, −0.006]</w:t>
            </w:r>
          </w:p>
        </w:tc>
      </w:tr>
      <w:tr>
        <w:trPr>
          <w:cantSplit/>
        </w:trPr>
        <w:tc>
          <w:tcPr>
            <w:tcW w:w="1400" w:type="dxa"/>
            <w:tcBorders>
              <w:top w:val="single" w:sz="4" w:space="0" w:color="000000"/>
            </w:tcBorders>
            <w:vAlign w:val="center"/>
          </w:tcPr>
          <w:p>
            <w:pPr>
              <w:keepNext/>
              <w:spacing w:before="10" w:after="10" w:line="216" w:lineRule="auto"/>
              <w:ind w:firstLine="0"/>
              <w:jc w:val="left"/>
            </w:pPr>
            <w:r>
              <w:rPr>
                <w:sz w:val="16"/>
                <w:szCs w:val="16"/>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P1</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0.714</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0.539</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−0.175</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[−0.207, −0.143]</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0.689</w:t>
            </w:r>
          </w:p>
        </w:tc>
        <w:tc>
          <w:tcPr>
            <w:tcW w:w="900" w:type="dxa"/>
            <w:vAlign w:val="center"/>
          </w:tcPr>
          <w:p>
            <w:pPr>
              <w:keepNext/>
              <w:spacing w:before="10" w:after="10" w:line="216" w:lineRule="auto"/>
              <w:ind w:firstLine="0"/>
              <w:jc w:val="center"/>
            </w:pPr>
            <w:r>
              <w:rPr>
                <w:sz w:val="16"/>
                <w:szCs w:val="16"/>
              </w:rPr>
              <w:t xml:space="preserve">0.532</w:t>
            </w:r>
          </w:p>
        </w:tc>
        <w:tc>
          <w:tcPr>
            <w:tcW w:w="900" w:type="dxa"/>
            <w:vAlign w:val="center"/>
          </w:tcPr>
          <w:p>
            <w:pPr>
              <w:keepNext/>
              <w:spacing w:before="10" w:after="10" w:line="216" w:lineRule="auto"/>
              <w:ind w:firstLine="0"/>
              <w:jc w:val="center"/>
            </w:pPr>
            <w:r>
              <w:rPr>
                <w:sz w:val="16"/>
                <w:szCs w:val="16"/>
              </w:rPr>
              <w:t xml:space="preserve">−0.157</w:t>
            </w:r>
          </w:p>
        </w:tc>
        <w:tc>
          <w:tcPr>
            <w:tcW w:w="1218" w:type="dxa"/>
            <w:vAlign w:val="center"/>
          </w:tcPr>
          <w:p>
            <w:pPr>
              <w:keepNext/>
              <w:spacing w:before="10" w:after="10" w:line="216" w:lineRule="auto"/>
              <w:ind w:firstLine="0"/>
              <w:jc w:val="center"/>
            </w:pPr>
            <w:r>
              <w:rPr>
                <w:sz w:val="16"/>
                <w:szCs w:val="16"/>
              </w:rPr>
              <w:t xml:space="preserve">[−0.188, −0.127]</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0.645</w:t>
            </w:r>
          </w:p>
        </w:tc>
        <w:tc>
          <w:tcPr>
            <w:tcW w:w="900" w:type="dxa"/>
            <w:vAlign w:val="center"/>
          </w:tcPr>
          <w:p>
            <w:pPr>
              <w:keepNext/>
              <w:spacing w:before="10" w:after="10" w:line="216" w:lineRule="auto"/>
              <w:ind w:firstLine="0"/>
              <w:jc w:val="center"/>
            </w:pPr>
            <w:r>
              <w:rPr>
                <w:sz w:val="16"/>
                <w:szCs w:val="16"/>
              </w:rPr>
              <w:t xml:space="preserve">0.525</w:t>
            </w:r>
          </w:p>
        </w:tc>
        <w:tc>
          <w:tcPr>
            <w:tcW w:w="900" w:type="dxa"/>
            <w:vAlign w:val="center"/>
          </w:tcPr>
          <w:p>
            <w:pPr>
              <w:keepNext/>
              <w:spacing w:before="10" w:after="10" w:line="216" w:lineRule="auto"/>
              <w:ind w:firstLine="0"/>
              <w:jc w:val="center"/>
            </w:pPr>
            <w:r>
              <w:rPr>
                <w:sz w:val="16"/>
                <w:szCs w:val="16"/>
              </w:rPr>
              <w:t xml:space="preserve">−0.120</w:t>
            </w:r>
          </w:p>
        </w:tc>
        <w:tc>
          <w:tcPr>
            <w:tcW w:w="1218" w:type="dxa"/>
            <w:vAlign w:val="center"/>
          </w:tcPr>
          <w:p>
            <w:pPr>
              <w:keepNext/>
              <w:spacing w:before="10" w:after="10" w:line="216" w:lineRule="auto"/>
              <w:ind w:firstLine="0"/>
              <w:jc w:val="center"/>
            </w:pPr>
            <w:r>
              <w:rPr>
                <w:sz w:val="16"/>
                <w:szCs w:val="16"/>
              </w:rPr>
              <w:t xml:space="preserve">[−0.149, −0.091]</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0.713</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0.550</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−0.163</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[−0.193, −0.134]</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0.717</w:t>
            </w:r>
          </w:p>
        </w:tc>
        <w:tc>
          <w:tcPr>
            <w:tcW w:w="900" w:type="dxa"/>
            <w:vAlign w:val="center"/>
          </w:tcPr>
          <w:p>
            <w:pPr>
              <w:keepNext/>
              <w:spacing w:before="10" w:after="10" w:line="216" w:lineRule="auto"/>
              <w:ind w:firstLine="0"/>
              <w:jc w:val="center"/>
            </w:pPr>
            <w:r>
              <w:rPr>
                <w:sz w:val="16"/>
                <w:szCs w:val="16"/>
              </w:rPr>
              <w:t xml:space="preserve">0.534</w:t>
            </w:r>
          </w:p>
        </w:tc>
        <w:tc>
          <w:tcPr>
            <w:tcW w:w="900" w:type="dxa"/>
            <w:vAlign w:val="center"/>
          </w:tcPr>
          <w:p>
            <w:pPr>
              <w:keepNext/>
              <w:spacing w:before="10" w:after="10" w:line="216" w:lineRule="auto"/>
              <w:ind w:firstLine="0"/>
              <w:jc w:val="center"/>
            </w:pPr>
            <w:r>
              <w:rPr>
                <w:sz w:val="16"/>
                <w:szCs w:val="16"/>
              </w:rPr>
              <w:t xml:space="preserve">−0.183</w:t>
            </w:r>
          </w:p>
        </w:tc>
        <w:tc>
          <w:tcPr>
            <w:tcW w:w="1218" w:type="dxa"/>
            <w:vAlign w:val="center"/>
          </w:tcPr>
          <w:p>
            <w:pPr>
              <w:keepNext/>
              <w:spacing w:before="10" w:after="10" w:line="216" w:lineRule="auto"/>
              <w:ind w:firstLine="0"/>
              <w:jc w:val="center"/>
            </w:pPr>
            <w:r>
              <w:rPr>
                <w:sz w:val="16"/>
                <w:szCs w:val="16"/>
              </w:rPr>
              <w:t xml:space="preserve">[−0.212, −0.154]</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0.653</w:t>
            </w:r>
          </w:p>
        </w:tc>
        <w:tc>
          <w:tcPr>
            <w:tcW w:w="900" w:type="dxa"/>
            <w:vAlign w:val="center"/>
          </w:tcPr>
          <w:p>
            <w:pPr>
              <w:keepNext/>
              <w:spacing w:before="10" w:after="10" w:line="216" w:lineRule="auto"/>
              <w:ind w:firstLine="0"/>
              <w:jc w:val="center"/>
            </w:pPr>
            <w:r>
              <w:rPr>
                <w:sz w:val="16"/>
                <w:szCs w:val="16"/>
              </w:rPr>
              <w:t xml:space="preserve">0.534</w:t>
            </w:r>
          </w:p>
        </w:tc>
        <w:tc>
          <w:tcPr>
            <w:tcW w:w="900" w:type="dxa"/>
            <w:vAlign w:val="center"/>
          </w:tcPr>
          <w:p>
            <w:pPr>
              <w:keepNext/>
              <w:spacing w:before="10" w:after="10" w:line="216" w:lineRule="auto"/>
              <w:ind w:firstLine="0"/>
              <w:jc w:val="center"/>
            </w:pPr>
            <w:r>
              <w:rPr>
                <w:sz w:val="16"/>
                <w:szCs w:val="16"/>
              </w:rPr>
              <w:t xml:space="preserve">−0.119</w:t>
            </w:r>
          </w:p>
        </w:tc>
        <w:tc>
          <w:tcPr>
            <w:tcW w:w="1218" w:type="dxa"/>
            <w:vAlign w:val="center"/>
          </w:tcPr>
          <w:p>
            <w:pPr>
              <w:keepNext/>
              <w:spacing w:before="10" w:after="10" w:line="216" w:lineRule="auto"/>
              <w:ind w:firstLine="0"/>
              <w:jc w:val="center"/>
            </w:pPr>
            <w:r>
              <w:rPr>
                <w:sz w:val="16"/>
                <w:szCs w:val="16"/>
              </w:rPr>
              <w:t xml:space="preserve">[−0.149, −0.088]</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0.686</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0.546</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−0.140</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[−0.170, −0.111]</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0.677</w:t>
            </w:r>
          </w:p>
        </w:tc>
        <w:tc>
          <w:tcPr>
            <w:tcW w:w="900" w:type="dxa"/>
            <w:vAlign w:val="center"/>
          </w:tcPr>
          <w:p>
            <w:pPr>
              <w:keepNext/>
              <w:spacing w:before="10" w:after="10" w:line="216" w:lineRule="auto"/>
              <w:ind w:firstLine="0"/>
              <w:jc w:val="center"/>
            </w:pPr>
            <w:r>
              <w:rPr>
                <w:sz w:val="16"/>
                <w:szCs w:val="16"/>
              </w:rPr>
              <w:t xml:space="preserve">0.528</w:t>
            </w:r>
          </w:p>
        </w:tc>
        <w:tc>
          <w:tcPr>
            <w:tcW w:w="900" w:type="dxa"/>
            <w:vAlign w:val="center"/>
          </w:tcPr>
          <w:p>
            <w:pPr>
              <w:keepNext/>
              <w:spacing w:before="10" w:after="10" w:line="216" w:lineRule="auto"/>
              <w:ind w:firstLine="0"/>
              <w:jc w:val="center"/>
            </w:pPr>
            <w:r>
              <w:rPr>
                <w:sz w:val="16"/>
                <w:szCs w:val="16"/>
              </w:rPr>
              <w:t xml:space="preserve">−0.149</w:t>
            </w:r>
          </w:p>
        </w:tc>
        <w:tc>
          <w:tcPr>
            <w:tcW w:w="1218" w:type="dxa"/>
            <w:vAlign w:val="center"/>
          </w:tcPr>
          <w:p>
            <w:pPr>
              <w:keepNext/>
              <w:spacing w:before="10" w:after="10" w:line="216" w:lineRule="auto"/>
              <w:ind w:firstLine="0"/>
              <w:jc w:val="center"/>
            </w:pPr>
            <w:r>
              <w:rPr>
                <w:sz w:val="16"/>
                <w:szCs w:val="16"/>
              </w:rPr>
              <w:t xml:space="preserve">[−0.178, −0.120]</w:t>
            </w:r>
          </w:p>
        </w:tc>
      </w:tr>
      <w:tr>
        <w:trPr>
          <w:cantSplit/>
        </w:trPr>
        <w:tc>
          <w:tcPr>
            <w:tcW w:w="140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p>
        </w:tc>
        <w:tc>
          <w:tcPr>
            <w:tcW w:w="1200" w:type="dxa"/>
            <w:vAlign w:val="center"/>
          </w:tcPr>
          <w:p>
            <w:pPr>
              <w:spacing w:before="10" w:after="10" w:line="216" w:lineRule="auto"/>
              <w:ind w:firstLine="0"/>
              <w:jc w:val="center"/>
            </w:pPr>
            <w:r>
              <w:rPr>
                <w:sz w:val="16"/>
                <w:szCs w:val="16"/>
              </w:rPr>
              <w:t xml:space="preserve">HILL</w:t>
            </w:r>
          </w:p>
        </w:tc>
        <w:tc>
          <w:tcPr>
            <w:tcW w:w="900" w:type="dxa"/>
            <w:vAlign w:val="center"/>
          </w:tcPr>
          <w:p>
            <w:pPr>
              <w:spacing w:before="10" w:after="10" w:line="216" w:lineRule="auto"/>
              <w:ind w:firstLine="0"/>
              <w:jc w:val="center"/>
            </w:pPr>
            <w:r>
              <w:rPr>
                <w:sz w:val="16"/>
                <w:szCs w:val="16"/>
              </w:rPr>
              <w:t xml:space="preserve">0.632</w:t>
            </w:r>
          </w:p>
        </w:tc>
        <w:tc>
          <w:tcPr>
            <w:tcW w:w="900" w:type="dxa"/>
            <w:vAlign w:val="center"/>
          </w:tcPr>
          <w:p>
            <w:pPr>
              <w:spacing w:before="10" w:after="10" w:line="216" w:lineRule="auto"/>
              <w:ind w:firstLine="0"/>
              <w:jc w:val="center"/>
            </w:pPr>
            <w:r>
              <w:rPr>
                <w:sz w:val="16"/>
                <w:szCs w:val="16"/>
              </w:rPr>
              <w:t xml:space="preserve">0.517</w:t>
            </w:r>
          </w:p>
        </w:tc>
        <w:tc>
          <w:tcPr>
            <w:tcW w:w="900" w:type="dxa"/>
            <w:vAlign w:val="center"/>
          </w:tcPr>
          <w:p>
            <w:pPr>
              <w:spacing w:before="10" w:after="10" w:line="216" w:lineRule="auto"/>
              <w:ind w:firstLine="0"/>
              <w:jc w:val="center"/>
            </w:pPr>
            <w:r>
              <w:rPr>
                <w:sz w:val="16"/>
                <w:szCs w:val="16"/>
              </w:rPr>
              <w:t xml:space="preserve">−0.115</w:t>
            </w:r>
          </w:p>
        </w:tc>
        <w:tc>
          <w:tcPr>
            <w:tcW w:w="1218" w:type="dxa"/>
            <w:vAlign w:val="center"/>
          </w:tcPr>
          <w:p>
            <w:pPr>
              <w:spacing w:before="10" w:after="10" w:line="216" w:lineRule="auto"/>
              <w:ind w:firstLine="0"/>
              <w:jc w:val="center"/>
            </w:pPr>
            <w:r>
              <w:rPr>
                <w:sz w:val="16"/>
                <w:szCs w:val="16"/>
              </w:rPr>
              <w:t xml:space="preserve">[−0.144, −0.087]</w:t>
            </w:r>
          </w:p>
        </w:tc>
      </w:tr>
    </w:tbl>
    <w:p>
      <w:pPr>
        <w:spacing w:before="0" w:after="0" w:line="120" w:lineRule="exact"/>
      </w:pPr>
    </w:p>
    <w:p>
      <w:pPr>
        <w:pStyle w:val="tablecaption"/>
        <w:jc w:val="both"/>
      </w:pPr>
      <w:r>
        <w:rPr>
          <w:b/>
          <w:bCs/>
        </w:rPr>
        <w:t xml:space="preserve">Table S3.</w:t>
      </w:r>
      <w:r>
        <w:t xml:space="preserve"> Test false positives at τ</w:t>
      </w:r>
      <w:r>
        <w:rPr>
          <w:vertAlign w:val="subscript"/>
        </w:rPr>
        <w:t xml:space="preserve">low</w:t>
      </w:r>
      <w:r>
        <w:t xml:space="preserve"> per run (out of 120 test covers), counted from the per-image test scores of each run. The observed test FPR is the total over 3 × 120 cover evaluations.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400"/>
        <w:gridCol w:w="900"/>
        <w:gridCol w:w="900"/>
        <w:gridCol w:w="900"/>
        <w:gridCol w:w="1200"/>
        <w:gridCol w:w="121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6"/>
                <w:szCs w:val="16"/>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6"/>
                <w:szCs w:val="16"/>
              </w:rPr>
              <w:t xml:space="preserve">P</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Seed 42</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Seed 43</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Seed 44</w:t>
            </w:r>
          </w:p>
        </w:tc>
        <w:tc>
          <w:tcPr>
            <w:tcW w:w="1200" w:type="dxa"/>
            <w:tcBorders>
              <w:bottom w:val="single" w:sz="4" w:space="0" w:color="000000"/>
            </w:tcBorders>
            <w:vAlign w:val="center"/>
          </w:tcPr>
          <w:p>
            <w:pPr>
              <w:keepNext/>
              <w:spacing w:before="10" w:after="10" w:line="216" w:lineRule="auto"/>
              <w:ind w:firstLine="0"/>
              <w:jc w:val="center"/>
            </w:pPr>
            <w:r>
              <w:rPr>
                <w:b/>
                <w:bCs/>
                <w:sz w:val="16"/>
                <w:szCs w:val="16"/>
              </w:rPr>
              <w:t xml:space="preserve">Total</w:t>
            </w:r>
          </w:p>
        </w:tc>
        <w:tc>
          <w:tcPr>
            <w:tcW w:w="1218" w:type="dxa"/>
            <w:tcBorders>
              <w:bottom w:val="single" w:sz="4" w:space="0" w:color="000000"/>
            </w:tcBorders>
            <w:vAlign w:val="center"/>
          </w:tcPr>
          <w:p>
            <w:pPr>
              <w:keepNext/>
              <w:spacing w:before="10" w:after="10" w:line="216" w:lineRule="auto"/>
              <w:ind w:firstLine="0"/>
              <w:jc w:val="center"/>
            </w:pPr>
            <w:r>
              <w:rPr>
                <w:b/>
                <w:bCs/>
                <w:sz w:val="16"/>
                <w:szCs w:val="16"/>
              </w:rPr>
              <w:t xml:space="preserve">Test FPR</w:t>
            </w:r>
          </w:p>
        </w:tc>
      </w:tr>
      <w:tr>
        <w:trPr>
          <w:cantSplit/>
        </w:trPr>
        <w:tc>
          <w:tcPr>
            <w:tcW w:w="1400" w:type="dxa"/>
            <w:vAlign w:val="center"/>
          </w:tcPr>
          <w:p>
            <w:pPr>
              <w:keepNext/>
              <w:spacing w:before="10" w:after="10" w:line="216" w:lineRule="auto"/>
              <w:ind w:firstLine="0"/>
              <w:jc w:val="left"/>
            </w:pPr>
            <w:r>
              <w:rPr>
                <w:sz w:val="16"/>
                <w:szCs w:val="16"/>
              </w:rPr>
              <w:t xml:space="preserve">Residual-LR</w:t>
            </w:r>
          </w:p>
        </w:tc>
        <w:tc>
          <w:tcPr>
            <w:tcW w:w="400" w:type="dxa"/>
            <w:vAlign w:val="center"/>
          </w:tcPr>
          <w:p>
            <w:pPr>
              <w:keepNext/>
              <w:spacing w:before="10" w:after="10" w:line="216" w:lineRule="auto"/>
              <w:ind w:firstLine="0"/>
              <w:jc w:val="center"/>
            </w:pPr>
            <w:r>
              <w:rPr>
                <w:sz w:val="16"/>
                <w:szCs w:val="16"/>
              </w:rPr>
              <w:t xml:space="preserve">P1</w:t>
            </w:r>
          </w:p>
        </w:tc>
        <w:tc>
          <w:tcPr>
            <w:tcW w:w="900" w:type="dxa"/>
            <w:vAlign w:val="center"/>
          </w:tcPr>
          <w:p>
            <w:pPr>
              <w:keepNext/>
              <w:spacing w:before="10" w:after="10" w:line="216" w:lineRule="auto"/>
              <w:ind w:firstLine="0"/>
              <w:jc w:val="center"/>
            </w:pPr>
            <w:r>
              <w:rPr>
                <w:sz w:val="16"/>
                <w:szCs w:val="16"/>
              </w:rPr>
              <w:t xml:space="preserve">5</w:t>
            </w:r>
          </w:p>
        </w:tc>
        <w:tc>
          <w:tcPr>
            <w:tcW w:w="900" w:type="dxa"/>
            <w:vAlign w:val="center"/>
          </w:tcPr>
          <w:p>
            <w:pPr>
              <w:keepNext/>
              <w:spacing w:before="10" w:after="10" w:line="216" w:lineRule="auto"/>
              <w:ind w:firstLine="0"/>
              <w:jc w:val="center"/>
            </w:pPr>
            <w:r>
              <w:rPr>
                <w:sz w:val="16"/>
                <w:szCs w:val="16"/>
              </w:rPr>
              <w:t xml:space="preserve">5</w:t>
            </w:r>
          </w:p>
        </w:tc>
        <w:tc>
          <w:tcPr>
            <w:tcW w:w="900" w:type="dxa"/>
            <w:vAlign w:val="center"/>
          </w:tcPr>
          <w:p>
            <w:pPr>
              <w:keepNext/>
              <w:spacing w:before="10" w:after="10" w:line="216" w:lineRule="auto"/>
              <w:ind w:firstLine="0"/>
              <w:jc w:val="center"/>
            </w:pPr>
            <w:r>
              <w:rPr>
                <w:sz w:val="16"/>
                <w:szCs w:val="16"/>
              </w:rPr>
              <w:t xml:space="preserve">5</w:t>
            </w:r>
          </w:p>
        </w:tc>
        <w:tc>
          <w:tcPr>
            <w:tcW w:w="1200" w:type="dxa"/>
            <w:vAlign w:val="center"/>
          </w:tcPr>
          <w:p>
            <w:pPr>
              <w:keepNext/>
              <w:spacing w:before="10" w:after="10" w:line="216" w:lineRule="auto"/>
              <w:ind w:firstLine="0"/>
              <w:jc w:val="center"/>
            </w:pPr>
            <w:r>
              <w:rPr>
                <w:sz w:val="16"/>
                <w:szCs w:val="16"/>
              </w:rPr>
              <w:t xml:space="preserve">15/360</w:t>
            </w:r>
          </w:p>
        </w:tc>
        <w:tc>
          <w:tcPr>
            <w:tcW w:w="1218" w:type="dxa"/>
            <w:vAlign w:val="center"/>
          </w:tcPr>
          <w:p>
            <w:pPr>
              <w:keepNext/>
              <w:spacing w:before="10" w:after="10" w:line="216" w:lineRule="auto"/>
              <w:ind w:firstLine="0"/>
              <w:jc w:val="center"/>
            </w:pPr>
            <w:r>
              <w:rPr>
                <w:sz w:val="16"/>
                <w:szCs w:val="16"/>
              </w:rPr>
              <w:t xml:space="preserve">0.042</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6"/>
                <w:szCs w:val="16"/>
              </w:rPr>
              <w:t xml:space="preserve">P2</w:t>
            </w:r>
          </w:p>
        </w:tc>
        <w:tc>
          <w:tcPr>
            <w:tcW w:w="900" w:type="dxa"/>
            <w:vAlign w:val="center"/>
          </w:tcPr>
          <w:p>
            <w:pPr>
              <w:keepNext/>
              <w:spacing w:before="10" w:after="10" w:line="216" w:lineRule="auto"/>
              <w:ind w:firstLine="0"/>
              <w:jc w:val="center"/>
            </w:pPr>
            <w:r>
              <w:rPr>
                <w:sz w:val="16"/>
                <w:szCs w:val="16"/>
              </w:rPr>
              <w:t xml:space="preserve">4</w:t>
            </w:r>
          </w:p>
        </w:tc>
        <w:tc>
          <w:tcPr>
            <w:tcW w:w="900" w:type="dxa"/>
            <w:vAlign w:val="center"/>
          </w:tcPr>
          <w:p>
            <w:pPr>
              <w:keepNext/>
              <w:spacing w:before="10" w:after="10" w:line="216" w:lineRule="auto"/>
              <w:ind w:firstLine="0"/>
              <w:jc w:val="center"/>
            </w:pPr>
            <w:r>
              <w:rPr>
                <w:sz w:val="16"/>
                <w:szCs w:val="16"/>
              </w:rPr>
              <w:t xml:space="preserve">6</w:t>
            </w:r>
          </w:p>
        </w:tc>
        <w:tc>
          <w:tcPr>
            <w:tcW w:w="900" w:type="dxa"/>
            <w:vAlign w:val="center"/>
          </w:tcPr>
          <w:p>
            <w:pPr>
              <w:keepNext/>
              <w:spacing w:before="10" w:after="10" w:line="216" w:lineRule="auto"/>
              <w:ind w:firstLine="0"/>
              <w:jc w:val="center"/>
            </w:pPr>
            <w:r>
              <w:rPr>
                <w:sz w:val="16"/>
                <w:szCs w:val="16"/>
              </w:rPr>
              <w:t xml:space="preserve">5</w:t>
            </w:r>
          </w:p>
        </w:tc>
        <w:tc>
          <w:tcPr>
            <w:tcW w:w="1200" w:type="dxa"/>
            <w:vAlign w:val="center"/>
          </w:tcPr>
          <w:p>
            <w:pPr>
              <w:keepNext/>
              <w:spacing w:before="10" w:after="10" w:line="216" w:lineRule="auto"/>
              <w:ind w:firstLine="0"/>
              <w:jc w:val="center"/>
            </w:pPr>
            <w:r>
              <w:rPr>
                <w:sz w:val="16"/>
                <w:szCs w:val="16"/>
              </w:rPr>
              <w:t xml:space="preserve">15/360</w:t>
            </w:r>
          </w:p>
        </w:tc>
        <w:tc>
          <w:tcPr>
            <w:tcW w:w="1218" w:type="dxa"/>
            <w:vAlign w:val="center"/>
          </w:tcPr>
          <w:p>
            <w:pPr>
              <w:keepNext/>
              <w:spacing w:before="10" w:after="10" w:line="216" w:lineRule="auto"/>
              <w:ind w:firstLine="0"/>
              <w:jc w:val="center"/>
            </w:pPr>
            <w:r>
              <w:rPr>
                <w:sz w:val="16"/>
                <w:szCs w:val="16"/>
              </w:rPr>
              <w:t xml:space="preserve">0.042</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6"/>
                <w:szCs w:val="16"/>
              </w:rPr>
              <w:t xml:space="preserve">P3</w:t>
            </w:r>
          </w:p>
        </w:tc>
        <w:tc>
          <w:tcPr>
            <w:tcW w:w="900" w:type="dxa"/>
            <w:vAlign w:val="center"/>
          </w:tcPr>
          <w:p>
            <w:pPr>
              <w:keepNext/>
              <w:spacing w:before="10" w:after="10" w:line="216" w:lineRule="auto"/>
              <w:ind w:firstLine="0"/>
              <w:jc w:val="center"/>
            </w:pPr>
            <w:r>
              <w:rPr>
                <w:sz w:val="16"/>
                <w:szCs w:val="16"/>
              </w:rPr>
              <w:t xml:space="preserve">6</w:t>
            </w:r>
          </w:p>
        </w:tc>
        <w:tc>
          <w:tcPr>
            <w:tcW w:w="900" w:type="dxa"/>
            <w:vAlign w:val="center"/>
          </w:tcPr>
          <w:p>
            <w:pPr>
              <w:keepNext/>
              <w:spacing w:before="10" w:after="10" w:line="216" w:lineRule="auto"/>
              <w:ind w:firstLine="0"/>
              <w:jc w:val="center"/>
            </w:pPr>
            <w:r>
              <w:rPr>
                <w:sz w:val="16"/>
                <w:szCs w:val="16"/>
              </w:rPr>
              <w:t xml:space="preserve">7</w:t>
            </w:r>
          </w:p>
        </w:tc>
        <w:tc>
          <w:tcPr>
            <w:tcW w:w="900" w:type="dxa"/>
            <w:vAlign w:val="center"/>
          </w:tcPr>
          <w:p>
            <w:pPr>
              <w:keepNext/>
              <w:spacing w:before="10" w:after="10" w:line="216" w:lineRule="auto"/>
              <w:ind w:firstLine="0"/>
              <w:jc w:val="center"/>
            </w:pPr>
            <w:r>
              <w:rPr>
                <w:sz w:val="16"/>
                <w:szCs w:val="16"/>
              </w:rPr>
              <w:t xml:space="preserve">6</w:t>
            </w:r>
          </w:p>
        </w:tc>
        <w:tc>
          <w:tcPr>
            <w:tcW w:w="1200" w:type="dxa"/>
            <w:vAlign w:val="center"/>
          </w:tcPr>
          <w:p>
            <w:pPr>
              <w:keepNext/>
              <w:spacing w:before="10" w:after="10" w:line="216" w:lineRule="auto"/>
              <w:ind w:firstLine="0"/>
              <w:jc w:val="center"/>
            </w:pPr>
            <w:r>
              <w:rPr>
                <w:sz w:val="16"/>
                <w:szCs w:val="16"/>
              </w:rPr>
              <w:t xml:space="preserve">19/360</w:t>
            </w:r>
          </w:p>
        </w:tc>
        <w:tc>
          <w:tcPr>
            <w:tcW w:w="1218" w:type="dxa"/>
            <w:vAlign w:val="center"/>
          </w:tcPr>
          <w:p>
            <w:pPr>
              <w:keepNext/>
              <w:spacing w:before="10" w:after="10" w:line="216" w:lineRule="auto"/>
              <w:ind w:firstLine="0"/>
              <w:jc w:val="center"/>
            </w:pPr>
            <w:r>
              <w:rPr>
                <w:sz w:val="16"/>
                <w:szCs w:val="16"/>
              </w:rPr>
              <w:t xml:space="preserve">0.053</w:t>
            </w:r>
          </w:p>
        </w:tc>
      </w:tr>
      <w:tr>
        <w:trPr>
          <w:cantSplit/>
        </w:trPr>
        <w:tc>
          <w:tcPr>
            <w:tcW w:w="1400" w:type="dxa"/>
            <w:tcBorders>
              <w:top w:val="single" w:sz="4" w:space="0" w:color="000000"/>
            </w:tcBorders>
            <w:vAlign w:val="center"/>
          </w:tcPr>
          <w:p>
            <w:pPr>
              <w:keepNext/>
              <w:spacing w:before="10" w:after="10" w:line="216" w:lineRule="auto"/>
              <w:ind w:firstLine="0"/>
              <w:jc w:val="left"/>
            </w:pPr>
            <w:r>
              <w:rPr>
                <w:sz w:val="16"/>
                <w:szCs w:val="16"/>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P1</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7</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3</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8</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18/360</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0.050</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6"/>
                <w:szCs w:val="16"/>
              </w:rPr>
              <w:t xml:space="preserve">P2</w:t>
            </w:r>
          </w:p>
        </w:tc>
        <w:tc>
          <w:tcPr>
            <w:tcW w:w="900" w:type="dxa"/>
            <w:vAlign w:val="center"/>
          </w:tcPr>
          <w:p>
            <w:pPr>
              <w:keepNext/>
              <w:spacing w:before="10" w:after="10" w:line="216" w:lineRule="auto"/>
              <w:ind w:firstLine="0"/>
              <w:jc w:val="center"/>
            </w:pPr>
            <w:r>
              <w:rPr>
                <w:sz w:val="16"/>
                <w:szCs w:val="16"/>
              </w:rPr>
              <w:t xml:space="preserve">7</w:t>
            </w:r>
          </w:p>
        </w:tc>
        <w:tc>
          <w:tcPr>
            <w:tcW w:w="900" w:type="dxa"/>
            <w:vAlign w:val="center"/>
          </w:tcPr>
          <w:p>
            <w:pPr>
              <w:keepNext/>
              <w:spacing w:before="10" w:after="10" w:line="216" w:lineRule="auto"/>
              <w:ind w:firstLine="0"/>
              <w:jc w:val="center"/>
            </w:pPr>
            <w:r>
              <w:rPr>
                <w:sz w:val="16"/>
                <w:szCs w:val="16"/>
              </w:rPr>
              <w:t xml:space="preserve">2</w:t>
            </w:r>
          </w:p>
        </w:tc>
        <w:tc>
          <w:tcPr>
            <w:tcW w:w="900" w:type="dxa"/>
            <w:vAlign w:val="center"/>
          </w:tcPr>
          <w:p>
            <w:pPr>
              <w:keepNext/>
              <w:spacing w:before="10" w:after="10" w:line="216" w:lineRule="auto"/>
              <w:ind w:firstLine="0"/>
              <w:jc w:val="center"/>
            </w:pPr>
            <w:r>
              <w:rPr>
                <w:sz w:val="16"/>
                <w:szCs w:val="16"/>
              </w:rPr>
              <w:t xml:space="preserve">2</w:t>
            </w:r>
          </w:p>
        </w:tc>
        <w:tc>
          <w:tcPr>
            <w:tcW w:w="1200" w:type="dxa"/>
            <w:vAlign w:val="center"/>
          </w:tcPr>
          <w:p>
            <w:pPr>
              <w:keepNext/>
              <w:spacing w:before="10" w:after="10" w:line="216" w:lineRule="auto"/>
              <w:ind w:firstLine="0"/>
              <w:jc w:val="center"/>
            </w:pPr>
            <w:r>
              <w:rPr>
                <w:sz w:val="16"/>
                <w:szCs w:val="16"/>
              </w:rPr>
              <w:t xml:space="preserve">11/360</w:t>
            </w:r>
          </w:p>
        </w:tc>
        <w:tc>
          <w:tcPr>
            <w:tcW w:w="1218" w:type="dxa"/>
            <w:vAlign w:val="center"/>
          </w:tcPr>
          <w:p>
            <w:pPr>
              <w:keepNext/>
              <w:spacing w:before="10" w:after="10" w:line="216" w:lineRule="auto"/>
              <w:ind w:firstLine="0"/>
              <w:jc w:val="center"/>
            </w:pPr>
            <w:r>
              <w:rPr>
                <w:sz w:val="16"/>
                <w:szCs w:val="16"/>
              </w:rPr>
              <w:t xml:space="preserve">0.031</w:t>
            </w:r>
          </w:p>
        </w:tc>
      </w:tr>
      <w:tr>
        <w:trPr>
          <w:cantSplit/>
        </w:trPr>
        <w:tc>
          <w:tcPr>
            <w:tcW w:w="140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6"/>
                <w:szCs w:val="16"/>
              </w:rPr>
              <w:t xml:space="preserve">P3</w:t>
            </w:r>
          </w:p>
        </w:tc>
        <w:tc>
          <w:tcPr>
            <w:tcW w:w="900" w:type="dxa"/>
            <w:vAlign w:val="center"/>
          </w:tcPr>
          <w:p>
            <w:pPr>
              <w:spacing w:before="10" w:after="10" w:line="216" w:lineRule="auto"/>
              <w:ind w:firstLine="0"/>
              <w:jc w:val="center"/>
            </w:pPr>
            <w:r>
              <w:rPr>
                <w:sz w:val="16"/>
                <w:szCs w:val="16"/>
              </w:rPr>
              <w:t xml:space="preserve">5</w:t>
            </w:r>
          </w:p>
        </w:tc>
        <w:tc>
          <w:tcPr>
            <w:tcW w:w="900" w:type="dxa"/>
            <w:vAlign w:val="center"/>
          </w:tcPr>
          <w:p>
            <w:pPr>
              <w:spacing w:before="10" w:after="10" w:line="216" w:lineRule="auto"/>
              <w:ind w:firstLine="0"/>
              <w:jc w:val="center"/>
            </w:pPr>
            <w:r>
              <w:rPr>
                <w:sz w:val="16"/>
                <w:szCs w:val="16"/>
              </w:rPr>
              <w:t xml:space="preserve">1</w:t>
            </w:r>
          </w:p>
        </w:tc>
        <w:tc>
          <w:tcPr>
            <w:tcW w:w="900" w:type="dxa"/>
            <w:vAlign w:val="center"/>
          </w:tcPr>
          <w:p>
            <w:pPr>
              <w:spacing w:before="10" w:after="10" w:line="216" w:lineRule="auto"/>
              <w:ind w:firstLine="0"/>
              <w:jc w:val="center"/>
            </w:pPr>
            <w:r>
              <w:rPr>
                <w:sz w:val="16"/>
                <w:szCs w:val="16"/>
              </w:rPr>
              <w:t xml:space="preserve">2</w:t>
            </w:r>
          </w:p>
        </w:tc>
        <w:tc>
          <w:tcPr>
            <w:tcW w:w="1200" w:type="dxa"/>
            <w:vAlign w:val="center"/>
          </w:tcPr>
          <w:p>
            <w:pPr>
              <w:spacing w:before="10" w:after="10" w:line="216" w:lineRule="auto"/>
              <w:ind w:firstLine="0"/>
              <w:jc w:val="center"/>
            </w:pPr>
            <w:r>
              <w:rPr>
                <w:sz w:val="16"/>
                <w:szCs w:val="16"/>
              </w:rPr>
              <w:t xml:space="preserve">8/360</w:t>
            </w:r>
          </w:p>
        </w:tc>
        <w:tc>
          <w:tcPr>
            <w:tcW w:w="1218" w:type="dxa"/>
            <w:vAlign w:val="center"/>
          </w:tcPr>
          <w:p>
            <w:pPr>
              <w:spacing w:before="10" w:after="10" w:line="216" w:lineRule="auto"/>
              <w:ind w:firstLine="0"/>
              <w:jc w:val="center"/>
            </w:pPr>
            <w:r>
              <w:rPr>
                <w:sz w:val="16"/>
                <w:szCs w:val="16"/>
              </w:rPr>
              <w:t xml:space="preserve">0.022</w:t>
            </w:r>
          </w:p>
        </w:tc>
      </w:tr>
    </w:tbl>
    <w:p>
      <w:pPr>
        <w:spacing w:before="0" w:after="0" w:line="120" w:lineRule="exact"/>
      </w:pPr>
    </w:p>
    <w:p>
      <w:pPr>
        <w:pStyle w:val="p1a"/>
      </w:pPr>
      <w:r>
        <w:rPr>
          <w:b/>
          <w:bCs/>
        </w:rPr>
        <w:t xml:space="preserve">Software.</w:t>
      </w:r>
      <w:r>
        <w:t xml:space="preserve"> All values in Tables S1-S3 and in the manuscript were reproduced from the 600 source images with Python 3.13, NumPy 2.5.3 (OpenBLAS, Haswell kernel), SciPy 1.18.1, scikit-learn 1.9.1, conseal 2025.11 and sealwatch 2025.9.</w:t>
      </w:r>
    </w:p>
    <w:sectPr>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C73F" w14:textId="77777777" w:rsidR="008A7142" w:rsidRDefault="008A7142">
      <w:r>
        <w:separator/>
      </w:r>
    </w:p>
  </w:endnote>
  <w:endnote w:type="continuationSeparator" w:id="0">
    <w:p w14:paraId="1C159D41" w14:textId="77777777" w:rsidR="008A7142" w:rsidRDefault="008A7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pitch w:val="default"/>
    <w:sig w:usb0="00000000"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8E4EC" w14:textId="77777777" w:rsidR="008A7142" w:rsidRDefault="008A7142" w:rsidP="009F7FCE">
      <w:pPr>
        <w:ind w:firstLine="0"/>
      </w:pPr>
      <w:r>
        <w:separator/>
      </w:r>
    </w:p>
  </w:footnote>
  <w:footnote w:type="continuationSeparator" w:id="0">
    <w:p w14:paraId="6BE2E374" w14:textId="77777777" w:rsidR="008A7142" w:rsidRDefault="008A7142"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3F0"/>
    <w:multiLevelType w:val="multilevel"/>
    <w:tmpl w:val="23FAB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615DA"/>
    <w:multiLevelType w:val="hybridMultilevel"/>
    <w:tmpl w:val="EF62294E"/>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83E9F"/>
    <w:multiLevelType w:val="hybridMultilevel"/>
    <w:tmpl w:val="4EB041D0"/>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33AB9"/>
    <w:multiLevelType w:val="multilevel"/>
    <w:tmpl w:val="036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05CD7"/>
    <w:multiLevelType w:val="hybridMultilevel"/>
    <w:tmpl w:val="2D80175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231A45"/>
    <w:multiLevelType w:val="hybridMultilevel"/>
    <w:tmpl w:val="12F6BF38"/>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1FD866CB"/>
    <w:multiLevelType w:val="hybridMultilevel"/>
    <w:tmpl w:val="693CA286"/>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6029F"/>
    <w:multiLevelType w:val="hybridMultilevel"/>
    <w:tmpl w:val="335CCA42"/>
    <w:lvl w:ilvl="0" w:tplc="A6B4D4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51276"/>
    <w:multiLevelType w:val="hybridMultilevel"/>
    <w:tmpl w:val="F04A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F4505"/>
    <w:multiLevelType w:val="hybridMultilevel"/>
    <w:tmpl w:val="9AFA1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17658"/>
    <w:multiLevelType w:val="hybridMultilevel"/>
    <w:tmpl w:val="04DA5A1E"/>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3" w15:restartNumberingAfterBreak="0">
    <w:nsid w:val="70372AD0"/>
    <w:multiLevelType w:val="hybridMultilevel"/>
    <w:tmpl w:val="13807AC8"/>
    <w:lvl w:ilvl="0" w:tplc="5880B31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327DEE"/>
    <w:multiLevelType w:val="hybridMultilevel"/>
    <w:tmpl w:val="BAF61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8703FE5"/>
    <w:multiLevelType w:val="hybridMultilevel"/>
    <w:tmpl w:val="C478B436"/>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62414349">
    <w:abstractNumId w:val="6"/>
  </w:num>
  <w:num w:numId="2" w16cid:durableId="1570723862">
    <w:abstractNumId w:val="6"/>
  </w:num>
  <w:num w:numId="3" w16cid:durableId="1172450152">
    <w:abstractNumId w:val="12"/>
  </w:num>
  <w:num w:numId="4" w16cid:durableId="1760131382">
    <w:abstractNumId w:val="12"/>
  </w:num>
  <w:num w:numId="5" w16cid:durableId="53703946">
    <w:abstractNumId w:val="17"/>
  </w:num>
  <w:num w:numId="6" w16cid:durableId="376978715">
    <w:abstractNumId w:val="17"/>
  </w:num>
  <w:num w:numId="7" w16cid:durableId="569970128">
    <w:abstractNumId w:val="15"/>
  </w:num>
  <w:num w:numId="8" w16cid:durableId="1608461128">
    <w:abstractNumId w:val="18"/>
  </w:num>
  <w:num w:numId="9" w16cid:durableId="1364819262">
    <w:abstractNumId w:val="18"/>
  </w:num>
  <w:num w:numId="10" w16cid:durableId="804587711">
    <w:abstractNumId w:val="13"/>
  </w:num>
  <w:num w:numId="11" w16cid:durableId="419836403">
    <w:abstractNumId w:val="7"/>
  </w:num>
  <w:num w:numId="12" w16cid:durableId="1159231633">
    <w:abstractNumId w:val="5"/>
  </w:num>
  <w:num w:numId="13" w16cid:durableId="1819223131">
    <w:abstractNumId w:val="11"/>
  </w:num>
  <w:num w:numId="14" w16cid:durableId="122235222">
    <w:abstractNumId w:val="1"/>
  </w:num>
  <w:num w:numId="15" w16cid:durableId="634601004">
    <w:abstractNumId w:val="16"/>
  </w:num>
  <w:num w:numId="16" w16cid:durableId="394935156">
    <w:abstractNumId w:val="2"/>
  </w:num>
  <w:num w:numId="17" w16cid:durableId="1757550570">
    <w:abstractNumId w:val="15"/>
  </w:num>
  <w:num w:numId="18" w16cid:durableId="561523257">
    <w:abstractNumId w:val="3"/>
  </w:num>
  <w:num w:numId="19" w16cid:durableId="1010179268">
    <w:abstractNumId w:val="0"/>
  </w:num>
  <w:num w:numId="20" w16cid:durableId="323630044">
    <w:abstractNumId w:val="10"/>
  </w:num>
  <w:num w:numId="21" w16cid:durableId="300306470">
    <w:abstractNumId w:val="14"/>
  </w:num>
  <w:num w:numId="22" w16cid:durableId="1976911816">
    <w:abstractNumId w:val="4"/>
  </w:num>
  <w:num w:numId="23" w16cid:durableId="1101954895">
    <w:abstractNumId w:val="8"/>
  </w:num>
  <w:num w:numId="24" w16cid:durableId="1215505798">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06026"/>
    <w:rsid w:val="00007335"/>
    <w:rsid w:val="00013D38"/>
    <w:rsid w:val="000247CA"/>
    <w:rsid w:val="000474C4"/>
    <w:rsid w:val="00050D08"/>
    <w:rsid w:val="00055D44"/>
    <w:rsid w:val="00072432"/>
    <w:rsid w:val="000766F9"/>
    <w:rsid w:val="0007727E"/>
    <w:rsid w:val="000806A8"/>
    <w:rsid w:val="000E03F5"/>
    <w:rsid w:val="0015407E"/>
    <w:rsid w:val="00154848"/>
    <w:rsid w:val="00185E20"/>
    <w:rsid w:val="001923AD"/>
    <w:rsid w:val="001A02F0"/>
    <w:rsid w:val="001A7282"/>
    <w:rsid w:val="001B0DE3"/>
    <w:rsid w:val="002076D3"/>
    <w:rsid w:val="00221338"/>
    <w:rsid w:val="00232DB9"/>
    <w:rsid w:val="002815EF"/>
    <w:rsid w:val="00282F1E"/>
    <w:rsid w:val="002C3C49"/>
    <w:rsid w:val="002C56B9"/>
    <w:rsid w:val="002D48C5"/>
    <w:rsid w:val="002E3062"/>
    <w:rsid w:val="00305F6B"/>
    <w:rsid w:val="00341C9B"/>
    <w:rsid w:val="00351615"/>
    <w:rsid w:val="00373397"/>
    <w:rsid w:val="003803E6"/>
    <w:rsid w:val="00383CD8"/>
    <w:rsid w:val="003A0AB7"/>
    <w:rsid w:val="003A49F1"/>
    <w:rsid w:val="003B14F5"/>
    <w:rsid w:val="003F6976"/>
    <w:rsid w:val="00401FAC"/>
    <w:rsid w:val="0040222F"/>
    <w:rsid w:val="00417F83"/>
    <w:rsid w:val="004237E4"/>
    <w:rsid w:val="00455A34"/>
    <w:rsid w:val="00477BBF"/>
    <w:rsid w:val="00494A2E"/>
    <w:rsid w:val="00495D4B"/>
    <w:rsid w:val="00497C37"/>
    <w:rsid w:val="004C0333"/>
    <w:rsid w:val="004D25A9"/>
    <w:rsid w:val="004E0608"/>
    <w:rsid w:val="004F00EA"/>
    <w:rsid w:val="004F4715"/>
    <w:rsid w:val="004F5813"/>
    <w:rsid w:val="0050006C"/>
    <w:rsid w:val="0050369E"/>
    <w:rsid w:val="00517D72"/>
    <w:rsid w:val="005238D2"/>
    <w:rsid w:val="00535139"/>
    <w:rsid w:val="005375BB"/>
    <w:rsid w:val="00563EEA"/>
    <w:rsid w:val="005659A5"/>
    <w:rsid w:val="005712D9"/>
    <w:rsid w:val="00582D2C"/>
    <w:rsid w:val="00582DA5"/>
    <w:rsid w:val="00585A64"/>
    <w:rsid w:val="00591381"/>
    <w:rsid w:val="005A7622"/>
    <w:rsid w:val="00617809"/>
    <w:rsid w:val="006420C1"/>
    <w:rsid w:val="006608DF"/>
    <w:rsid w:val="00662452"/>
    <w:rsid w:val="00670DB2"/>
    <w:rsid w:val="00676774"/>
    <w:rsid w:val="00687302"/>
    <w:rsid w:val="006A75E4"/>
    <w:rsid w:val="006B7B42"/>
    <w:rsid w:val="006D0924"/>
    <w:rsid w:val="006F1FD0"/>
    <w:rsid w:val="00720D3D"/>
    <w:rsid w:val="007517D8"/>
    <w:rsid w:val="00755061"/>
    <w:rsid w:val="00761B24"/>
    <w:rsid w:val="00773A9D"/>
    <w:rsid w:val="0077743C"/>
    <w:rsid w:val="00781D18"/>
    <w:rsid w:val="00792C05"/>
    <w:rsid w:val="007A7B22"/>
    <w:rsid w:val="007C613B"/>
    <w:rsid w:val="007C770B"/>
    <w:rsid w:val="007D4E53"/>
    <w:rsid w:val="007D5E05"/>
    <w:rsid w:val="007D7B97"/>
    <w:rsid w:val="007E4E48"/>
    <w:rsid w:val="00800721"/>
    <w:rsid w:val="00807B8A"/>
    <w:rsid w:val="008273B9"/>
    <w:rsid w:val="00866286"/>
    <w:rsid w:val="00880BA9"/>
    <w:rsid w:val="00882F28"/>
    <w:rsid w:val="00895677"/>
    <w:rsid w:val="008A02E7"/>
    <w:rsid w:val="008A7142"/>
    <w:rsid w:val="008B6264"/>
    <w:rsid w:val="008C073E"/>
    <w:rsid w:val="008D17D5"/>
    <w:rsid w:val="008E53D7"/>
    <w:rsid w:val="008E6891"/>
    <w:rsid w:val="008F13CE"/>
    <w:rsid w:val="008F2D4C"/>
    <w:rsid w:val="00912E11"/>
    <w:rsid w:val="009158C1"/>
    <w:rsid w:val="009237DE"/>
    <w:rsid w:val="00964550"/>
    <w:rsid w:val="00974C13"/>
    <w:rsid w:val="00976F7C"/>
    <w:rsid w:val="00992F82"/>
    <w:rsid w:val="009930E4"/>
    <w:rsid w:val="009A4D13"/>
    <w:rsid w:val="009B2539"/>
    <w:rsid w:val="009B66E3"/>
    <w:rsid w:val="009B730B"/>
    <w:rsid w:val="009C2D34"/>
    <w:rsid w:val="009D3E7F"/>
    <w:rsid w:val="009E6B8F"/>
    <w:rsid w:val="009F0E09"/>
    <w:rsid w:val="009F7FCE"/>
    <w:rsid w:val="00A0399F"/>
    <w:rsid w:val="00A1698B"/>
    <w:rsid w:val="00A22236"/>
    <w:rsid w:val="00A24046"/>
    <w:rsid w:val="00A36EC5"/>
    <w:rsid w:val="00A52675"/>
    <w:rsid w:val="00A52714"/>
    <w:rsid w:val="00A55957"/>
    <w:rsid w:val="00A67EDB"/>
    <w:rsid w:val="00A92F5D"/>
    <w:rsid w:val="00A95A63"/>
    <w:rsid w:val="00AA3ACD"/>
    <w:rsid w:val="00AB5DA9"/>
    <w:rsid w:val="00AE082D"/>
    <w:rsid w:val="00AE23D7"/>
    <w:rsid w:val="00AE792E"/>
    <w:rsid w:val="00B02580"/>
    <w:rsid w:val="00B06468"/>
    <w:rsid w:val="00B10482"/>
    <w:rsid w:val="00B1246D"/>
    <w:rsid w:val="00B23481"/>
    <w:rsid w:val="00B24B7A"/>
    <w:rsid w:val="00B2517C"/>
    <w:rsid w:val="00B35626"/>
    <w:rsid w:val="00B527F9"/>
    <w:rsid w:val="00B64CC1"/>
    <w:rsid w:val="00B67B79"/>
    <w:rsid w:val="00B753F4"/>
    <w:rsid w:val="00B91A93"/>
    <w:rsid w:val="00B93C6F"/>
    <w:rsid w:val="00B94A6C"/>
    <w:rsid w:val="00B96108"/>
    <w:rsid w:val="00BA5C11"/>
    <w:rsid w:val="00BB6CD8"/>
    <w:rsid w:val="00BD552D"/>
    <w:rsid w:val="00BE33FD"/>
    <w:rsid w:val="00BF4EDB"/>
    <w:rsid w:val="00BF6444"/>
    <w:rsid w:val="00C406A5"/>
    <w:rsid w:val="00C45945"/>
    <w:rsid w:val="00C676D6"/>
    <w:rsid w:val="00C857CB"/>
    <w:rsid w:val="00CA5750"/>
    <w:rsid w:val="00CB0532"/>
    <w:rsid w:val="00D12DA2"/>
    <w:rsid w:val="00D3023A"/>
    <w:rsid w:val="00D818D9"/>
    <w:rsid w:val="00D93BAB"/>
    <w:rsid w:val="00DA0E17"/>
    <w:rsid w:val="00DA570F"/>
    <w:rsid w:val="00DB3655"/>
    <w:rsid w:val="00DC2CA9"/>
    <w:rsid w:val="00E067F7"/>
    <w:rsid w:val="00E20CDD"/>
    <w:rsid w:val="00E30855"/>
    <w:rsid w:val="00E344AE"/>
    <w:rsid w:val="00E603C7"/>
    <w:rsid w:val="00E61606"/>
    <w:rsid w:val="00E71427"/>
    <w:rsid w:val="00E87D38"/>
    <w:rsid w:val="00EA0822"/>
    <w:rsid w:val="00EA7018"/>
    <w:rsid w:val="00EB1F7E"/>
    <w:rsid w:val="00EC36F1"/>
    <w:rsid w:val="00ED275D"/>
    <w:rsid w:val="00ED5B0E"/>
    <w:rsid w:val="00ED61EF"/>
    <w:rsid w:val="00EE07B0"/>
    <w:rsid w:val="00EE4B30"/>
    <w:rsid w:val="00EF3DD9"/>
    <w:rsid w:val="00F07044"/>
    <w:rsid w:val="00F16444"/>
    <w:rsid w:val="00F17FBC"/>
    <w:rsid w:val="00F27B09"/>
    <w:rsid w:val="00F321B4"/>
    <w:rsid w:val="00F348C2"/>
    <w:rsid w:val="00F47D6B"/>
    <w:rsid w:val="00F6083F"/>
    <w:rsid w:val="00F645BC"/>
    <w:rsid w:val="00F6598E"/>
    <w:rsid w:val="00F70B8F"/>
    <w:rsid w:val="00F7357C"/>
    <w:rsid w:val="00FC3889"/>
    <w:rsid w:val="00FC3CB5"/>
    <w:rsid w:val="00FD4F2C"/>
    <w:rsid w:val="00FE572F"/>
    <w:rsid w:val="00FF0596"/>
    <w:rsid w:val="00FF6EFA"/>
  </w:rsids>
  <m:mathPr>
    <m:mathFont m:val="Cambria Math"/>
    <m:brkBin m:val="before"/>
    <m:brkBinSub m:val="--"/>
    <m:smallFrac m:val="0"/>
    <m:dispDef/>
    <m:lMargin m:val="0"/>
    <m:rMargin m:val="0"/>
    <m:defJc m:val="centerGroup"/>
    <m:wrapIndent m:val="1440"/>
    <m:intLim m:val="subSup"/>
    <m:naryLim m:val="undOvr"/>
  </m:mathPr>
  <w:themeFontLang w:val="de-DE"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E153B"/>
  <w15:docId w15:val="{50DA559C-E39A-44DA-9042-838572EA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EndNoteBibliographyTitle">
    <w:name w:val="EndNote Bibliography Title"/>
    <w:basedOn w:val="Normal"/>
    <w:link w:val="EndNoteBibliographyTitleChar"/>
    <w:rsid w:val="00676774"/>
    <w:pPr>
      <w:jc w:val="center"/>
    </w:pPr>
    <w:rPr>
      <w:noProof/>
    </w:rPr>
  </w:style>
  <w:style w:type="character" w:customStyle="1" w:styleId="abstractChar">
    <w:name w:val="abstract Char"/>
    <w:basedOn w:val="DefaultParagraphFont"/>
    <w:link w:val="abstract"/>
    <w:rsid w:val="00676774"/>
    <w:rPr>
      <w:sz w:val="18"/>
    </w:rPr>
  </w:style>
  <w:style w:type="character" w:customStyle="1" w:styleId="EndNoteBibliographyTitleChar">
    <w:name w:val="EndNote Bibliography Title Char"/>
    <w:basedOn w:val="abstractChar"/>
    <w:link w:val="EndNoteBibliographyTitle"/>
    <w:rsid w:val="00676774"/>
    <w:rPr>
      <w:noProof/>
      <w:sz w:val="18"/>
    </w:rPr>
  </w:style>
  <w:style w:type="paragraph" w:customStyle="1" w:styleId="EndNoteBibliography">
    <w:name w:val="EndNote Bibliography"/>
    <w:basedOn w:val="Normal"/>
    <w:link w:val="EndNoteBibliographyChar"/>
    <w:rsid w:val="00676774"/>
    <w:rPr>
      <w:noProof/>
    </w:rPr>
  </w:style>
  <w:style w:type="character" w:customStyle="1" w:styleId="EndNoteBibliographyChar">
    <w:name w:val="EndNote Bibliography Char"/>
    <w:basedOn w:val="abstractChar"/>
    <w:link w:val="EndNoteBibliography"/>
    <w:rsid w:val="00676774"/>
    <w:rPr>
      <w:noProof/>
      <w:sz w:val="18"/>
    </w:rPr>
  </w:style>
  <w:style w:type="paragraph" w:styleId="NormalWeb">
    <w:name w:val="Normal (Web)"/>
    <w:basedOn w:val="Normal"/>
    <w:uiPriority w:val="99"/>
    <w:semiHidden/>
    <w:rsid w:val="008E53D7"/>
    <w:rPr>
      <w:sz w:val="24"/>
      <w:szCs w:val="24"/>
    </w:rPr>
  </w:style>
  <w:style w:type="paragraph" w:styleId="ListParagraph">
    <w:name w:val="List Paragraph"/>
    <w:basedOn w:val="Normal"/>
    <w:semiHidden/>
    <w:rsid w:val="00AE23D7"/>
    <w:pPr>
      <w:ind w:left="720"/>
      <w:contextualSpacing/>
    </w:pPr>
  </w:style>
  <w:style w:type="table" w:styleId="TableGrid">
    <w:name w:val="Table Grid"/>
    <w:basedOn w:val="TableNormal"/>
    <w:rsid w:val="00AE23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23D7"/>
    <w:rPr>
      <w:b/>
      <w:bCs/>
    </w:rPr>
  </w:style>
  <w:style w:type="table" w:styleId="PlainTable2">
    <w:name w:val="Plain Table 2"/>
    <w:basedOn w:val="TableNormal"/>
    <w:uiPriority w:val="42"/>
    <w:rsid w:val="0050006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B5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B9E7D-40B7-48A9-9998-A3CA2D96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7481</Words>
  <Characters>42642</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50023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cp:lastPrinted>2026-08-24T09:52:00Z</cp:lastPrinted>
  <dcterms:created xsi:type="dcterms:W3CDTF">2026-08-23T07:48:00Z</dcterms:created>
  <dcterms:modified xsi:type="dcterms:W3CDTF">2026-09-07T09:11:00Z</dcterms:modified>
</cp:coreProperties>
</file>