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009D7" w14:textId="176A7240" w:rsidR="00360B6E" w:rsidRDefault="00A078A8" w:rsidP="00360B6E">
      <w:pPr>
        <w:jc w:val="center"/>
        <w:rPr>
          <w:rFonts w:ascii="ＭＳ ゴシック" w:eastAsia="ＭＳ ゴシック" w:hAnsi="ＭＳ ゴシック"/>
          <w:szCs w:val="24"/>
        </w:rPr>
      </w:pPr>
      <w:r>
        <w:rPr>
          <w:rFonts w:ascii="ＭＳ ゴシック" w:eastAsia="ＭＳ ゴシック" w:hAnsi="ＭＳ ゴシック" w:hint="eastAsia"/>
          <w:szCs w:val="24"/>
        </w:rPr>
        <w:t>オープンデータ基本方針</w:t>
      </w:r>
    </w:p>
    <w:p w14:paraId="1E66585F" w14:textId="46B36737" w:rsidR="00360B6E" w:rsidRDefault="00A078A8" w:rsidP="00360B6E">
      <w:pPr>
        <w:rPr>
          <w:rFonts w:ascii="ＭＳ ゴシック" w:eastAsia="ＭＳ ゴシック" w:hAnsi="ＭＳ ゴシック"/>
          <w:szCs w:val="24"/>
        </w:rPr>
      </w:pPr>
      <w:r>
        <w:rPr>
          <w:rFonts w:ascii="ＭＳ ゴシック" w:eastAsia="ＭＳ ゴシック" w:hAnsi="ＭＳ ゴシック"/>
          <w:noProof/>
          <w:szCs w:val="24"/>
        </w:rPr>
        <mc:AlternateContent>
          <mc:Choice Requires="wps">
            <w:drawing>
              <wp:anchor distT="0" distB="0" distL="114300" distR="114300" simplePos="0" relativeHeight="251659264" behindDoc="0" locked="0" layoutInCell="1" allowOverlap="1" wp14:anchorId="6B8B9134" wp14:editId="3E7BA1F4">
                <wp:simplePos x="0" y="0"/>
                <wp:positionH relativeFrom="column">
                  <wp:posOffset>3096606</wp:posOffset>
                </wp:positionH>
                <wp:positionV relativeFrom="paragraph">
                  <wp:posOffset>224500</wp:posOffset>
                </wp:positionV>
                <wp:extent cx="2715260" cy="948921"/>
                <wp:effectExtent l="0" t="0" r="27940" b="22860"/>
                <wp:wrapNone/>
                <wp:docPr id="1" name="大かっこ 1"/>
                <wp:cNvGraphicFramePr/>
                <a:graphic xmlns:a="http://schemas.openxmlformats.org/drawingml/2006/main">
                  <a:graphicData uri="http://schemas.microsoft.com/office/word/2010/wordprocessingShape">
                    <wps:wsp>
                      <wps:cNvSpPr/>
                      <wps:spPr>
                        <a:xfrm>
                          <a:off x="0" y="0"/>
                          <a:ext cx="2715260" cy="948921"/>
                        </a:xfrm>
                        <a:prstGeom prst="bracketPair">
                          <a:avLst>
                            <a:gd name="adj" fmla="val 838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0C1635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1" o:spid="_x0000_s1026" type="#_x0000_t185" style="position:absolute;left:0;text-align:left;margin-left:243.85pt;margin-top:17.7pt;width:213.8pt;height:7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" adj="1812" strokecolor="black [3200]" strokeweight=".5pt">
                <v:stroke joinstyle="miter"/>
              </v:shape>
            </w:pict>
          </mc:Fallback>
        </mc:AlternateContent>
      </w:r>
    </w:p>
    <w:p w14:paraId="5758F121" w14:textId="77777777" w:rsidR="00360B6E" w:rsidRDefault="00360B6E" w:rsidP="00360B6E">
      <w:pPr>
        <w:ind w:right="-2"/>
        <w:jc w:val="right"/>
        <w:rPr>
          <w:rFonts w:asciiTheme="majorEastAsia" w:eastAsiaTheme="majorEastAsia" w:hAnsiTheme="majorEastAsia"/>
          <w:kern w:val="0"/>
          <w:szCs w:val="24"/>
        </w:rPr>
      </w:pPr>
      <w:r w:rsidRPr="007430F1">
        <w:rPr>
          <w:rFonts w:asciiTheme="majorEastAsia" w:eastAsiaTheme="majorEastAsia" w:hAnsiTheme="majorEastAsia" w:hint="eastAsia"/>
          <w:spacing w:val="120"/>
          <w:kern w:val="0"/>
          <w:szCs w:val="24"/>
          <w:fitText w:val="4080" w:id="1974160388"/>
        </w:rPr>
        <w:t>平成2</w:t>
      </w:r>
      <w:r w:rsidRPr="007430F1">
        <w:rPr>
          <w:rFonts w:asciiTheme="majorEastAsia" w:eastAsiaTheme="majorEastAsia" w:hAnsiTheme="majorEastAsia"/>
          <w:spacing w:val="120"/>
          <w:kern w:val="0"/>
          <w:szCs w:val="24"/>
          <w:fitText w:val="4080" w:id="1974160388"/>
        </w:rPr>
        <w:t>9</w:t>
      </w:r>
      <w:r w:rsidRPr="007430F1">
        <w:rPr>
          <w:rFonts w:asciiTheme="majorEastAsia" w:eastAsiaTheme="majorEastAsia" w:hAnsiTheme="majorEastAsia" w:hint="eastAsia"/>
          <w:spacing w:val="120"/>
          <w:kern w:val="0"/>
          <w:szCs w:val="24"/>
          <w:fitText w:val="4080" w:id="1974160388"/>
        </w:rPr>
        <w:t>年５月</w:t>
      </w:r>
      <w:r w:rsidRPr="007430F1">
        <w:rPr>
          <w:rFonts w:asciiTheme="majorEastAsia" w:eastAsiaTheme="majorEastAsia" w:hAnsiTheme="majorEastAsia"/>
          <w:spacing w:val="120"/>
          <w:kern w:val="0"/>
          <w:szCs w:val="24"/>
          <w:fitText w:val="4080" w:id="1974160388"/>
        </w:rPr>
        <w:t>30</w:t>
      </w:r>
      <w:r w:rsidRPr="007430F1">
        <w:rPr>
          <w:rFonts w:asciiTheme="majorEastAsia" w:eastAsiaTheme="majorEastAsia" w:hAnsiTheme="majorEastAsia" w:hint="eastAsia"/>
          <w:kern w:val="0"/>
          <w:szCs w:val="24"/>
          <w:fitText w:val="4080" w:id="1974160388"/>
        </w:rPr>
        <w:t>日</w:t>
      </w:r>
    </w:p>
    <w:p w14:paraId="0A2756CF" w14:textId="77777777" w:rsidR="00360B6E" w:rsidRDefault="00360B6E" w:rsidP="00360B6E">
      <w:pPr>
        <w:ind w:right="-2"/>
        <w:jc w:val="right"/>
        <w:rPr>
          <w:rFonts w:asciiTheme="majorEastAsia" w:eastAsiaTheme="majorEastAsia" w:hAnsiTheme="majorEastAsia"/>
          <w:kern w:val="0"/>
          <w:szCs w:val="24"/>
        </w:rPr>
      </w:pPr>
      <w:r w:rsidRPr="00360B6E">
        <w:rPr>
          <w:rFonts w:asciiTheme="majorEastAsia" w:eastAsiaTheme="majorEastAsia" w:hAnsiTheme="majorEastAsia" w:hint="eastAsia"/>
          <w:spacing w:val="5"/>
          <w:w w:val="77"/>
          <w:kern w:val="0"/>
          <w:szCs w:val="24"/>
          <w:fitText w:val="4080" w:id="1974160389"/>
        </w:rPr>
        <w:t>高度情報通信ネットワーク社会推進戦略本部</w:t>
      </w:r>
      <w:r w:rsidRPr="00360B6E">
        <w:rPr>
          <w:rFonts w:asciiTheme="majorEastAsia" w:eastAsiaTheme="majorEastAsia" w:hAnsiTheme="majorEastAsia" w:hint="eastAsia"/>
          <w:spacing w:val="10"/>
          <w:w w:val="77"/>
          <w:kern w:val="0"/>
          <w:szCs w:val="24"/>
          <w:fitText w:val="4080" w:id="1974160389"/>
        </w:rPr>
        <w:t>・</w:t>
      </w:r>
    </w:p>
    <w:p w14:paraId="2239F22E" w14:textId="77777777" w:rsidR="00360B6E" w:rsidRDefault="00360B6E" w:rsidP="00360B6E">
      <w:pPr>
        <w:ind w:right="-2"/>
        <w:jc w:val="right"/>
        <w:rPr>
          <w:rFonts w:asciiTheme="majorEastAsia" w:eastAsiaTheme="majorEastAsia" w:hAnsiTheme="majorEastAsia"/>
          <w:kern w:val="0"/>
          <w:szCs w:val="24"/>
        </w:rPr>
      </w:pPr>
      <w:r w:rsidRPr="007430F1">
        <w:rPr>
          <w:rFonts w:asciiTheme="majorEastAsia" w:eastAsiaTheme="majorEastAsia" w:hAnsiTheme="majorEastAsia" w:hint="eastAsia"/>
          <w:spacing w:val="69"/>
          <w:w w:val="60"/>
          <w:kern w:val="0"/>
          <w:szCs w:val="24"/>
          <w:fitText w:val="4080" w:id="1974160390"/>
        </w:rPr>
        <w:t>官民データ活用推進戦略会議決</w:t>
      </w:r>
      <w:r w:rsidRPr="007430F1">
        <w:rPr>
          <w:rFonts w:asciiTheme="majorEastAsia" w:eastAsiaTheme="majorEastAsia" w:hAnsiTheme="majorEastAsia" w:hint="eastAsia"/>
          <w:spacing w:val="5"/>
          <w:w w:val="60"/>
          <w:kern w:val="0"/>
          <w:szCs w:val="24"/>
          <w:fitText w:val="4080" w:id="1974160390"/>
        </w:rPr>
        <w:t>定</w:t>
      </w:r>
    </w:p>
    <w:p w14:paraId="1E2C972A" w14:textId="4EDD3AC1" w:rsidR="008C3D15" w:rsidRPr="00360B6E" w:rsidRDefault="00360B6E" w:rsidP="007430F1">
      <w:pPr>
        <w:ind w:right="-2"/>
        <w:jc w:val="right"/>
        <w:rPr>
          <w:rFonts w:asciiTheme="majorEastAsia" w:eastAsiaTheme="majorEastAsia" w:hAnsiTheme="majorEastAsia"/>
          <w:kern w:val="0"/>
          <w:szCs w:val="24"/>
        </w:rPr>
      </w:pPr>
      <w:r w:rsidRPr="008D4890">
        <w:rPr>
          <w:rFonts w:asciiTheme="majorEastAsia" w:eastAsiaTheme="majorEastAsia" w:hAnsiTheme="majorEastAsia" w:hint="eastAsia"/>
          <w:spacing w:val="93"/>
          <w:kern w:val="0"/>
          <w:szCs w:val="24"/>
          <w:fitText w:val="4080" w:id="1974250496"/>
        </w:rPr>
        <w:t>令和元年６月</w:t>
      </w:r>
      <w:r w:rsidR="00C67EDE" w:rsidRPr="008D4890">
        <w:rPr>
          <w:rFonts w:asciiTheme="majorEastAsia" w:eastAsiaTheme="majorEastAsia" w:hAnsiTheme="majorEastAsia" w:hint="eastAsia"/>
          <w:spacing w:val="93"/>
          <w:kern w:val="0"/>
          <w:szCs w:val="24"/>
          <w:fitText w:val="4080" w:id="1974250496"/>
        </w:rPr>
        <w:t>７</w:t>
      </w:r>
      <w:r w:rsidRPr="008D4890">
        <w:rPr>
          <w:rFonts w:asciiTheme="majorEastAsia" w:eastAsiaTheme="majorEastAsia" w:hAnsiTheme="majorEastAsia" w:hint="eastAsia"/>
          <w:spacing w:val="93"/>
          <w:kern w:val="0"/>
          <w:szCs w:val="24"/>
          <w:fitText w:val="4080" w:id="1974250496"/>
        </w:rPr>
        <w:t>日</w:t>
      </w:r>
      <w:r w:rsidR="007430F1" w:rsidRPr="008D4890">
        <w:rPr>
          <w:rFonts w:asciiTheme="majorEastAsia" w:eastAsiaTheme="majorEastAsia" w:hAnsiTheme="majorEastAsia" w:hint="eastAsia"/>
          <w:spacing w:val="93"/>
          <w:kern w:val="0"/>
          <w:szCs w:val="24"/>
          <w:fitText w:val="4080" w:id="1974250496"/>
        </w:rPr>
        <w:t>改</w:t>
      </w:r>
      <w:r w:rsidR="007430F1" w:rsidRPr="008D4890">
        <w:rPr>
          <w:rFonts w:asciiTheme="majorEastAsia" w:eastAsiaTheme="majorEastAsia" w:hAnsiTheme="majorEastAsia" w:hint="eastAsia"/>
          <w:spacing w:val="3"/>
          <w:kern w:val="0"/>
          <w:szCs w:val="24"/>
          <w:fitText w:val="4080" w:id="1974250496"/>
        </w:rPr>
        <w:t>正</w:t>
      </w:r>
    </w:p>
    <w:p w14:paraId="4E402406" w14:textId="77777777" w:rsidR="00A3795A" w:rsidRDefault="00A3795A" w:rsidP="00F4091B">
      <w:pPr>
        <w:rPr>
          <w:rFonts w:ascii="ＭＳ ゴシック" w:eastAsia="ＭＳ ゴシック" w:hAnsi="ＭＳ ゴシック"/>
          <w:szCs w:val="24"/>
        </w:rPr>
      </w:pPr>
    </w:p>
    <w:p w14:paraId="1F5AF307" w14:textId="08F96878" w:rsidR="00B527C7" w:rsidRPr="00A3795A" w:rsidRDefault="00B527C7" w:rsidP="00426888">
      <w:pPr>
        <w:ind w:leftChars="100" w:left="240"/>
        <w:rPr>
          <w:rFonts w:ascii="ＭＳ ゴシック" w:eastAsia="ＭＳ ゴシック" w:hAnsi="ＭＳ ゴシック"/>
          <w:szCs w:val="24"/>
        </w:rPr>
      </w:pPr>
      <w:r>
        <w:rPr>
          <w:rFonts w:ascii="ＭＳ ゴシック" w:eastAsia="ＭＳ ゴシック" w:hAnsi="ＭＳ ゴシック" w:hint="eastAsia"/>
          <w:szCs w:val="24"/>
        </w:rPr>
        <w:t xml:space="preserve">　我が国においては、平成23年３月11日の東日本大震災</w:t>
      </w:r>
      <w:r w:rsidR="00426888">
        <w:rPr>
          <w:rFonts w:ascii="ＭＳ ゴシック" w:eastAsia="ＭＳ ゴシック" w:hAnsi="ＭＳ ゴシック" w:hint="eastAsia"/>
          <w:szCs w:val="24"/>
        </w:rPr>
        <w:t>以降、</w:t>
      </w:r>
      <w:r>
        <w:rPr>
          <w:rFonts w:ascii="ＭＳ ゴシック" w:eastAsia="ＭＳ ゴシック" w:hAnsi="ＭＳ ゴシック" w:hint="eastAsia"/>
          <w:szCs w:val="24"/>
        </w:rPr>
        <w:t>政府</w:t>
      </w:r>
      <w:r w:rsidR="00417CC1">
        <w:rPr>
          <w:rFonts w:ascii="ＭＳ ゴシック" w:eastAsia="ＭＳ ゴシック" w:hAnsi="ＭＳ ゴシック" w:hint="eastAsia"/>
          <w:szCs w:val="24"/>
        </w:rPr>
        <w:t>、地方公共団体</w:t>
      </w:r>
      <w:r>
        <w:rPr>
          <w:rFonts w:ascii="ＭＳ ゴシック" w:eastAsia="ＭＳ ゴシック" w:hAnsi="ＭＳ ゴシック" w:hint="eastAsia"/>
          <w:szCs w:val="24"/>
        </w:rPr>
        <w:t>や</w:t>
      </w:r>
      <w:r w:rsidR="00EB37C2">
        <w:rPr>
          <w:rFonts w:ascii="ＭＳ ゴシック" w:eastAsia="ＭＳ ゴシック" w:hAnsi="ＭＳ ゴシック" w:hint="eastAsia"/>
          <w:szCs w:val="24"/>
        </w:rPr>
        <w:t>事業者</w:t>
      </w:r>
      <w:r>
        <w:rPr>
          <w:rFonts w:ascii="ＭＳ ゴシック" w:eastAsia="ＭＳ ゴシック" w:hAnsi="ＭＳ ゴシック" w:hint="eastAsia"/>
          <w:szCs w:val="24"/>
        </w:rPr>
        <w:t>等が保有するデータの公開・活用に対する意識が高まった。</w:t>
      </w:r>
      <w:r w:rsidR="00426888">
        <w:rPr>
          <w:rStyle w:val="aa"/>
          <w:rFonts w:ascii="ＭＳ ゴシック" w:eastAsia="ＭＳ ゴシック" w:hAnsi="ＭＳ ゴシック"/>
          <w:szCs w:val="24"/>
        </w:rPr>
        <w:footnoteReference w:id="2"/>
      </w:r>
    </w:p>
    <w:p w14:paraId="7F2A219D" w14:textId="023A0775" w:rsidR="00D3600F" w:rsidRDefault="00405BE6" w:rsidP="00B527C7">
      <w:pPr>
        <w:ind w:leftChars="100" w:left="24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F573EA">
        <w:rPr>
          <w:rFonts w:ascii="ＭＳ ゴシック" w:eastAsia="ＭＳ ゴシック" w:hAnsi="ＭＳ ゴシック" w:hint="eastAsia"/>
          <w:szCs w:val="24"/>
        </w:rPr>
        <w:t>政府においては、</w:t>
      </w:r>
      <w:r w:rsidR="003518C1">
        <w:rPr>
          <w:rFonts w:ascii="ＭＳ ゴシック" w:eastAsia="ＭＳ ゴシック" w:hAnsi="ＭＳ ゴシック" w:hint="eastAsia"/>
          <w:szCs w:val="24"/>
        </w:rPr>
        <w:t>公共データは国民共有の財産であるとの認識を示した</w:t>
      </w:r>
      <w:r>
        <w:rPr>
          <w:rFonts w:ascii="ＭＳ ゴシック" w:eastAsia="ＭＳ ゴシック" w:hAnsi="ＭＳ ゴシック" w:hint="eastAsia"/>
          <w:szCs w:val="24"/>
        </w:rPr>
        <w:t>「電子行政オープンデータ戦略」（平成24年７月４日</w:t>
      </w:r>
      <w:r w:rsidR="00701245">
        <w:rPr>
          <w:rFonts w:ascii="ＭＳ ゴシック" w:eastAsia="ＭＳ ゴシック" w:hAnsi="ＭＳ ゴシック" w:hint="eastAsia"/>
          <w:szCs w:val="24"/>
        </w:rPr>
        <w:t xml:space="preserve"> </w:t>
      </w:r>
      <w:r>
        <w:rPr>
          <w:rFonts w:ascii="ＭＳ ゴシック" w:eastAsia="ＭＳ ゴシック" w:hAnsi="ＭＳ ゴシック" w:hint="eastAsia"/>
          <w:szCs w:val="24"/>
        </w:rPr>
        <w:t>高度情報通信ネットワーク社会推進</w:t>
      </w:r>
      <w:r w:rsidR="00471465">
        <w:rPr>
          <w:rFonts w:ascii="ＭＳ ゴシック" w:eastAsia="ＭＳ ゴシック" w:hAnsi="ＭＳ ゴシック" w:hint="eastAsia"/>
          <w:szCs w:val="24"/>
        </w:rPr>
        <w:t>戦略</w:t>
      </w:r>
      <w:r>
        <w:rPr>
          <w:rFonts w:ascii="ＭＳ ゴシック" w:eastAsia="ＭＳ ゴシック" w:hAnsi="ＭＳ ゴシック" w:hint="eastAsia"/>
          <w:szCs w:val="24"/>
        </w:rPr>
        <w:t>本部決定）等に基づき、オープンデータの取組を推進してきた。</w:t>
      </w:r>
    </w:p>
    <w:p w14:paraId="0E588E95" w14:textId="07BB11CF" w:rsidR="00D3600F" w:rsidRDefault="00D3600F" w:rsidP="00B527C7">
      <w:pPr>
        <w:ind w:leftChars="100" w:left="24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Pr="00677AF7">
        <w:rPr>
          <w:rFonts w:ascii="ＭＳ ゴシック" w:eastAsia="ＭＳ ゴシック" w:hAnsi="ＭＳ ゴシック" w:hint="eastAsia"/>
          <w:szCs w:val="24"/>
        </w:rPr>
        <w:t>「新たなオープンデータの展開に向けて」（平成27年６月30日</w:t>
      </w:r>
      <w:r w:rsidR="00701245">
        <w:rPr>
          <w:rFonts w:ascii="ＭＳ ゴシック" w:eastAsia="ＭＳ ゴシック" w:hAnsi="ＭＳ ゴシック" w:hint="eastAsia"/>
          <w:szCs w:val="24"/>
        </w:rPr>
        <w:t xml:space="preserve"> </w:t>
      </w:r>
      <w:r w:rsidRPr="00677AF7">
        <w:rPr>
          <w:rFonts w:ascii="ＭＳ ゴシック" w:eastAsia="ＭＳ ゴシック" w:hAnsi="ＭＳ ゴシック" w:hint="eastAsia"/>
          <w:szCs w:val="24"/>
        </w:rPr>
        <w:t>高度情報通信ネットワーク社会推進</w:t>
      </w:r>
      <w:r w:rsidR="00B122F9">
        <w:rPr>
          <w:rFonts w:ascii="ＭＳ ゴシック" w:eastAsia="ＭＳ ゴシック" w:hAnsi="ＭＳ ゴシック" w:hint="eastAsia"/>
          <w:szCs w:val="24"/>
        </w:rPr>
        <w:t>戦略</w:t>
      </w:r>
      <w:r w:rsidRPr="00677AF7">
        <w:rPr>
          <w:rFonts w:ascii="ＭＳ ゴシック" w:eastAsia="ＭＳ ゴシック" w:hAnsi="ＭＳ ゴシック" w:hint="eastAsia"/>
          <w:szCs w:val="24"/>
        </w:rPr>
        <w:t>本部決定）</w:t>
      </w:r>
      <w:r w:rsidR="006669C5" w:rsidRPr="00677AF7">
        <w:rPr>
          <w:rFonts w:ascii="ＭＳ ゴシック" w:eastAsia="ＭＳ ゴシック" w:hAnsi="ＭＳ ゴシック" w:hint="eastAsia"/>
          <w:szCs w:val="24"/>
        </w:rPr>
        <w:t>及び</w:t>
      </w:r>
      <w:r>
        <w:rPr>
          <w:rFonts w:ascii="ＭＳ ゴシック" w:eastAsia="ＭＳ ゴシック" w:hAnsi="ＭＳ ゴシック" w:hint="eastAsia"/>
          <w:szCs w:val="24"/>
        </w:rPr>
        <w:t>「オープンデータ2.0」（平成28年５月20日</w:t>
      </w:r>
      <w:r w:rsidR="00701245">
        <w:rPr>
          <w:rFonts w:ascii="ＭＳ ゴシック" w:eastAsia="ＭＳ ゴシック" w:hAnsi="ＭＳ ゴシック" w:hint="eastAsia"/>
          <w:szCs w:val="24"/>
        </w:rPr>
        <w:t xml:space="preserve"> </w:t>
      </w:r>
      <w:r>
        <w:rPr>
          <w:rFonts w:ascii="ＭＳ ゴシック" w:eastAsia="ＭＳ ゴシック" w:hAnsi="ＭＳ ゴシック" w:hint="eastAsia"/>
          <w:szCs w:val="24"/>
        </w:rPr>
        <w:t>高度情報通信ネットワーク社会推進</w:t>
      </w:r>
      <w:r w:rsidR="00B122F9">
        <w:rPr>
          <w:rFonts w:ascii="ＭＳ ゴシック" w:eastAsia="ＭＳ ゴシック" w:hAnsi="ＭＳ ゴシック" w:hint="eastAsia"/>
          <w:szCs w:val="24"/>
        </w:rPr>
        <w:t>戦略</w:t>
      </w:r>
      <w:r>
        <w:rPr>
          <w:rFonts w:ascii="ＭＳ ゴシック" w:eastAsia="ＭＳ ゴシック" w:hAnsi="ＭＳ ゴシック" w:hint="eastAsia"/>
          <w:szCs w:val="24"/>
        </w:rPr>
        <w:t>本部決定）では、</w:t>
      </w:r>
      <w:r w:rsidR="006669C5">
        <w:rPr>
          <w:rFonts w:ascii="ＭＳ ゴシック" w:eastAsia="ＭＳ ゴシック" w:hAnsi="ＭＳ ゴシック" w:hint="eastAsia"/>
          <w:szCs w:val="24"/>
        </w:rPr>
        <w:t>データの公開を中心とした取組から、</w:t>
      </w:r>
      <w:r w:rsidR="00390481">
        <w:rPr>
          <w:rFonts w:ascii="ＭＳ ゴシック" w:eastAsia="ＭＳ ゴシック" w:hAnsi="ＭＳ ゴシック" w:hint="eastAsia"/>
          <w:szCs w:val="24"/>
        </w:rPr>
        <w:t>データの活用を前提とした</w:t>
      </w:r>
      <w:r w:rsidR="006669C5">
        <w:rPr>
          <w:rFonts w:ascii="ＭＳ ゴシック" w:eastAsia="ＭＳ ゴシック" w:hAnsi="ＭＳ ゴシック" w:hint="eastAsia"/>
          <w:szCs w:val="24"/>
        </w:rPr>
        <w:t>「課題解決型のオープンデータ</w:t>
      </w:r>
      <w:r w:rsidR="00390481">
        <w:rPr>
          <w:rFonts w:ascii="ＭＳ ゴシック" w:eastAsia="ＭＳ ゴシック" w:hAnsi="ＭＳ ゴシック" w:hint="eastAsia"/>
          <w:szCs w:val="24"/>
        </w:rPr>
        <w:t>の</w:t>
      </w:r>
      <w:r w:rsidR="006669C5">
        <w:rPr>
          <w:rFonts w:ascii="ＭＳ ゴシック" w:eastAsia="ＭＳ ゴシック" w:hAnsi="ＭＳ ゴシック" w:hint="eastAsia"/>
          <w:szCs w:val="24"/>
        </w:rPr>
        <w:t>推進</w:t>
      </w:r>
      <w:r w:rsidR="00390481">
        <w:rPr>
          <w:rFonts w:ascii="ＭＳ ゴシック" w:eastAsia="ＭＳ ゴシック" w:hAnsi="ＭＳ ゴシック" w:hint="eastAsia"/>
          <w:szCs w:val="24"/>
        </w:rPr>
        <w:t>」に発想を転換する</w:t>
      </w:r>
      <w:r w:rsidR="006669C5">
        <w:rPr>
          <w:rFonts w:ascii="ＭＳ ゴシック" w:eastAsia="ＭＳ ゴシック" w:hAnsi="ＭＳ ゴシック" w:hint="eastAsia"/>
          <w:szCs w:val="24"/>
        </w:rPr>
        <w:t>という方向が示され</w:t>
      </w:r>
      <w:r w:rsidR="00390481">
        <w:rPr>
          <w:rFonts w:ascii="ＭＳ ゴシック" w:eastAsia="ＭＳ ゴシック" w:hAnsi="ＭＳ ゴシック" w:hint="eastAsia"/>
          <w:szCs w:val="24"/>
        </w:rPr>
        <w:t>た。</w:t>
      </w:r>
    </w:p>
    <w:p w14:paraId="7662980F" w14:textId="7C152C8B" w:rsidR="00405BE6" w:rsidRDefault="00531500" w:rsidP="00B527C7">
      <w:pPr>
        <w:ind w:leftChars="100" w:left="240"/>
        <w:rPr>
          <w:rFonts w:ascii="ＭＳ ゴシック" w:eastAsia="ＭＳ ゴシック" w:hAnsi="ＭＳ ゴシック"/>
          <w:szCs w:val="24"/>
        </w:rPr>
      </w:pPr>
      <w:r>
        <w:rPr>
          <w:rFonts w:ascii="ＭＳ ゴシック" w:eastAsia="ＭＳ ゴシック" w:hAnsi="ＭＳ ゴシック" w:hint="eastAsia"/>
          <w:szCs w:val="24"/>
        </w:rPr>
        <w:t xml:space="preserve">　平成28年12月14日に</w:t>
      </w:r>
      <w:r w:rsidR="00C00077">
        <w:rPr>
          <w:rFonts w:ascii="ＭＳ ゴシック" w:eastAsia="ＭＳ ゴシック" w:hAnsi="ＭＳ ゴシック" w:hint="eastAsia"/>
          <w:szCs w:val="24"/>
        </w:rPr>
        <w:t>公布・施行された</w:t>
      </w:r>
      <w:r>
        <w:rPr>
          <w:rFonts w:ascii="ＭＳ ゴシック" w:eastAsia="ＭＳ ゴシック" w:hAnsi="ＭＳ ゴシック" w:hint="eastAsia"/>
          <w:szCs w:val="24"/>
        </w:rPr>
        <w:t>「官民データ活用推進基本法」</w:t>
      </w:r>
      <w:r w:rsidR="00DF0CA3">
        <w:rPr>
          <w:rFonts w:ascii="ＭＳ ゴシック" w:eastAsia="ＭＳ ゴシック" w:hAnsi="ＭＳ ゴシック" w:hint="eastAsia"/>
          <w:szCs w:val="24"/>
        </w:rPr>
        <w:t>（以下「官民データ法」と言う。）</w:t>
      </w:r>
      <w:r w:rsidR="007023FB">
        <w:rPr>
          <w:rFonts w:ascii="ＭＳ ゴシック" w:eastAsia="ＭＳ ゴシック" w:hAnsi="ＭＳ ゴシック" w:hint="eastAsia"/>
          <w:szCs w:val="24"/>
        </w:rPr>
        <w:t>は、</w:t>
      </w:r>
      <w:r w:rsidR="00D3600F">
        <w:rPr>
          <w:rFonts w:ascii="ＭＳ ゴシック" w:eastAsia="ＭＳ ゴシック" w:hAnsi="ＭＳ ゴシック" w:hint="eastAsia"/>
          <w:szCs w:val="24"/>
        </w:rPr>
        <w:t>官民データ活用</w:t>
      </w:r>
      <w:r w:rsidR="00D3600F" w:rsidRPr="00D3600F">
        <w:rPr>
          <w:rFonts w:ascii="ＭＳ ゴシック" w:eastAsia="ＭＳ ゴシック" w:hAnsi="ＭＳ ゴシック" w:hint="eastAsia"/>
          <w:szCs w:val="24"/>
        </w:rPr>
        <w:t>の推進</w:t>
      </w:r>
      <w:r w:rsidR="00D3600F">
        <w:rPr>
          <w:rFonts w:ascii="ＭＳ ゴシック" w:eastAsia="ＭＳ ゴシック" w:hAnsi="ＭＳ ゴシック" w:hint="eastAsia"/>
          <w:szCs w:val="24"/>
        </w:rPr>
        <w:t>により</w:t>
      </w:r>
      <w:r w:rsidR="007023FB" w:rsidRPr="007023FB">
        <w:rPr>
          <w:rFonts w:ascii="ＭＳ ゴシック" w:eastAsia="ＭＳ ゴシック" w:hAnsi="ＭＳ ゴシック" w:hint="eastAsia"/>
          <w:szCs w:val="24"/>
        </w:rPr>
        <w:t>国民が安全で安心して暮らせる社会及び快適な生活環境の実現</w:t>
      </w:r>
      <w:r w:rsidR="00DF3C1D" w:rsidRPr="00DF3C1D">
        <w:rPr>
          <w:rFonts w:ascii="ＭＳ ゴシック" w:eastAsia="ＭＳ ゴシック" w:hAnsi="ＭＳ ゴシック" w:hint="eastAsia"/>
          <w:szCs w:val="24"/>
        </w:rPr>
        <w:t>に寄与することを目的</w:t>
      </w:r>
      <w:r w:rsidR="00DF3C1D">
        <w:rPr>
          <w:rFonts w:ascii="ＭＳ ゴシック" w:eastAsia="ＭＳ ゴシック" w:hAnsi="ＭＳ ゴシック" w:hint="eastAsia"/>
          <w:szCs w:val="24"/>
        </w:rPr>
        <w:t>と</w:t>
      </w:r>
      <w:r w:rsidR="00C00077">
        <w:rPr>
          <w:rFonts w:ascii="ＭＳ ゴシック" w:eastAsia="ＭＳ ゴシック" w:hAnsi="ＭＳ ゴシック" w:hint="eastAsia"/>
          <w:szCs w:val="24"/>
        </w:rPr>
        <w:t>して</w:t>
      </w:r>
      <w:r w:rsidR="004B2D2F">
        <w:rPr>
          <w:rFonts w:ascii="ＭＳ ゴシック" w:eastAsia="ＭＳ ゴシック" w:hAnsi="ＭＳ ゴシック" w:hint="eastAsia"/>
          <w:szCs w:val="24"/>
        </w:rPr>
        <w:t>おり</w:t>
      </w:r>
      <w:r w:rsidR="002C5907">
        <w:rPr>
          <w:rFonts w:ascii="ＭＳ ゴシック" w:eastAsia="ＭＳ ゴシック" w:hAnsi="ＭＳ ゴシック" w:hint="eastAsia"/>
          <w:szCs w:val="24"/>
        </w:rPr>
        <w:t>、</w:t>
      </w:r>
      <w:r w:rsidR="00C00077">
        <w:rPr>
          <w:rFonts w:ascii="ＭＳ ゴシック" w:eastAsia="ＭＳ ゴシック" w:hAnsi="ＭＳ ゴシック" w:hint="eastAsia"/>
          <w:szCs w:val="24"/>
        </w:rPr>
        <w:t>国</w:t>
      </w:r>
      <w:r w:rsidR="004B2D2F">
        <w:rPr>
          <w:rFonts w:ascii="ＭＳ ゴシック" w:eastAsia="ＭＳ ゴシック" w:hAnsi="ＭＳ ゴシック" w:hint="eastAsia"/>
          <w:szCs w:val="24"/>
        </w:rPr>
        <w:t>、</w:t>
      </w:r>
      <w:r w:rsidR="00C00077">
        <w:rPr>
          <w:rFonts w:ascii="ＭＳ ゴシック" w:eastAsia="ＭＳ ゴシック" w:hAnsi="ＭＳ ゴシック" w:hint="eastAsia"/>
          <w:szCs w:val="24"/>
        </w:rPr>
        <w:t>地方公共団体</w:t>
      </w:r>
      <w:r w:rsidR="004B2D2F">
        <w:rPr>
          <w:rFonts w:ascii="ＭＳ ゴシック" w:eastAsia="ＭＳ ゴシック" w:hAnsi="ＭＳ ゴシック" w:hint="eastAsia"/>
          <w:szCs w:val="24"/>
        </w:rPr>
        <w:t>、事業者</w:t>
      </w:r>
      <w:r w:rsidR="00C00077">
        <w:rPr>
          <w:rFonts w:ascii="ＭＳ ゴシック" w:eastAsia="ＭＳ ゴシック" w:hAnsi="ＭＳ ゴシック" w:hint="eastAsia"/>
          <w:szCs w:val="24"/>
        </w:rPr>
        <w:t>が保有する官民データの容易な利用等について規定され</w:t>
      </w:r>
      <w:r w:rsidR="002C5907">
        <w:rPr>
          <w:rFonts w:ascii="ＭＳ ゴシック" w:eastAsia="ＭＳ ゴシック" w:hAnsi="ＭＳ ゴシック" w:hint="eastAsia"/>
          <w:szCs w:val="24"/>
        </w:rPr>
        <w:t>ている。</w:t>
      </w:r>
    </w:p>
    <w:p w14:paraId="3F705E8D" w14:textId="2F6B27C5" w:rsidR="003518C1" w:rsidRDefault="003518C1" w:rsidP="00B527C7">
      <w:pPr>
        <w:ind w:leftChars="100" w:left="240"/>
        <w:rPr>
          <w:rFonts w:ascii="ＭＳ ゴシック" w:eastAsia="ＭＳ ゴシック" w:hAnsi="ＭＳ ゴシック"/>
          <w:szCs w:val="24"/>
        </w:rPr>
      </w:pPr>
      <w:r>
        <w:rPr>
          <w:rFonts w:ascii="ＭＳ ゴシック" w:eastAsia="ＭＳ ゴシック" w:hAnsi="ＭＳ ゴシック" w:hint="eastAsia"/>
          <w:szCs w:val="24"/>
        </w:rPr>
        <w:t xml:space="preserve">　本文書は、これまでの取組を踏まえ、</w:t>
      </w:r>
      <w:r w:rsidR="004F673A">
        <w:rPr>
          <w:rFonts w:ascii="ＭＳ ゴシック" w:eastAsia="ＭＳ ゴシック" w:hAnsi="ＭＳ ゴシック" w:hint="eastAsia"/>
          <w:szCs w:val="24"/>
        </w:rPr>
        <w:t>オープンデータ・バイ・デザイン</w:t>
      </w:r>
      <w:r w:rsidR="004F673A">
        <w:rPr>
          <w:rStyle w:val="aa"/>
          <w:rFonts w:ascii="ＭＳ ゴシック" w:eastAsia="ＭＳ ゴシック" w:hAnsi="ＭＳ ゴシック"/>
          <w:szCs w:val="24"/>
        </w:rPr>
        <w:footnoteReference w:id="3"/>
      </w:r>
      <w:r w:rsidR="004F673A">
        <w:rPr>
          <w:rFonts w:ascii="ＭＳ ゴシック" w:eastAsia="ＭＳ ゴシック" w:hAnsi="ＭＳ ゴシック" w:hint="eastAsia"/>
          <w:szCs w:val="24"/>
        </w:rPr>
        <w:t>の考えに基づき、</w:t>
      </w:r>
      <w:r w:rsidR="002C2843">
        <w:rPr>
          <w:rFonts w:ascii="ＭＳ ゴシック" w:eastAsia="ＭＳ ゴシック" w:hAnsi="ＭＳ ゴシック" w:hint="eastAsia"/>
          <w:szCs w:val="24"/>
        </w:rPr>
        <w:t>今後、</w:t>
      </w:r>
      <w:r>
        <w:rPr>
          <w:rFonts w:ascii="ＭＳ ゴシック" w:eastAsia="ＭＳ ゴシック" w:hAnsi="ＭＳ ゴシック" w:hint="eastAsia"/>
          <w:szCs w:val="24"/>
        </w:rPr>
        <w:t>国、地方公共団体、事業者が</w:t>
      </w:r>
      <w:r w:rsidRPr="00677AF7">
        <w:rPr>
          <w:rFonts w:ascii="ＭＳ ゴシック" w:eastAsia="ＭＳ ゴシック" w:hAnsi="ＭＳ ゴシック" w:hint="eastAsia"/>
          <w:szCs w:val="24"/>
        </w:rPr>
        <w:t>公共データの</w:t>
      </w:r>
      <w:r w:rsidR="00C00077" w:rsidRPr="00677AF7">
        <w:rPr>
          <w:rFonts w:ascii="ＭＳ ゴシック" w:eastAsia="ＭＳ ゴシック" w:hAnsi="ＭＳ ゴシック" w:hint="eastAsia"/>
          <w:szCs w:val="24"/>
        </w:rPr>
        <w:t>公開及び</w:t>
      </w:r>
      <w:r w:rsidRPr="00677AF7">
        <w:rPr>
          <w:rFonts w:ascii="ＭＳ ゴシック" w:eastAsia="ＭＳ ゴシック" w:hAnsi="ＭＳ ゴシック" w:hint="eastAsia"/>
          <w:szCs w:val="24"/>
        </w:rPr>
        <w:t>活用</w:t>
      </w:r>
      <w:r>
        <w:rPr>
          <w:rFonts w:ascii="ＭＳ ゴシック" w:eastAsia="ＭＳ ゴシック" w:hAnsi="ＭＳ ゴシック" w:hint="eastAsia"/>
          <w:szCs w:val="24"/>
        </w:rPr>
        <w:t>に取り組む上での基本</w:t>
      </w:r>
      <w:r w:rsidR="004B2D2F">
        <w:rPr>
          <w:rFonts w:ascii="ＭＳ ゴシック" w:eastAsia="ＭＳ ゴシック" w:hAnsi="ＭＳ ゴシック" w:hint="eastAsia"/>
          <w:szCs w:val="24"/>
        </w:rPr>
        <w:t>方針</w:t>
      </w:r>
      <w:r>
        <w:rPr>
          <w:rFonts w:ascii="ＭＳ ゴシック" w:eastAsia="ＭＳ ゴシック" w:hAnsi="ＭＳ ゴシック" w:hint="eastAsia"/>
          <w:szCs w:val="24"/>
        </w:rPr>
        <w:t>をまとめたものである。</w:t>
      </w:r>
    </w:p>
    <w:p w14:paraId="54E81EAA" w14:textId="77777777" w:rsidR="00F4091B" w:rsidRPr="00467702" w:rsidRDefault="00F4091B" w:rsidP="00F4091B">
      <w:pPr>
        <w:rPr>
          <w:rFonts w:ascii="ＭＳ ゴシック" w:eastAsia="ＭＳ ゴシック" w:hAnsi="ＭＳ ゴシック"/>
          <w:szCs w:val="24"/>
        </w:rPr>
      </w:pPr>
    </w:p>
    <w:p w14:paraId="67ED389F" w14:textId="361D5C73" w:rsidR="003518C1" w:rsidRDefault="003518C1" w:rsidP="003518C1">
      <w:pPr>
        <w:rPr>
          <w:rFonts w:ascii="ＭＳ ゴシック" w:eastAsia="ＭＳ ゴシック" w:hAnsi="ＭＳ ゴシック"/>
          <w:szCs w:val="24"/>
        </w:rPr>
      </w:pPr>
      <w:r>
        <w:rPr>
          <w:rFonts w:ascii="ＭＳ ゴシック" w:eastAsia="ＭＳ ゴシック" w:hAnsi="ＭＳ ゴシック" w:hint="eastAsia"/>
          <w:szCs w:val="24"/>
        </w:rPr>
        <w:t>１．オープンデータの</w:t>
      </w:r>
      <w:r w:rsidRPr="00F4091B">
        <w:rPr>
          <w:rFonts w:ascii="ＭＳ ゴシック" w:eastAsia="ＭＳ ゴシック" w:hAnsi="ＭＳ ゴシック" w:hint="eastAsia"/>
          <w:szCs w:val="24"/>
        </w:rPr>
        <w:t>意義</w:t>
      </w:r>
    </w:p>
    <w:p w14:paraId="12A215F0" w14:textId="77777777" w:rsidR="003518C1" w:rsidRPr="007773F6" w:rsidRDefault="003518C1" w:rsidP="003518C1">
      <w:pPr>
        <w:ind w:leftChars="100" w:left="24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Pr="007773F6">
        <w:rPr>
          <w:rFonts w:ascii="ＭＳ ゴシック" w:eastAsia="ＭＳ ゴシック" w:hAnsi="ＭＳ ゴシック" w:hint="eastAsia"/>
          <w:szCs w:val="24"/>
        </w:rPr>
        <w:t>公共データ</w:t>
      </w:r>
      <w:r>
        <w:rPr>
          <w:rFonts w:ascii="ＭＳ ゴシック" w:eastAsia="ＭＳ ゴシック" w:hAnsi="ＭＳ ゴシック" w:hint="eastAsia"/>
          <w:szCs w:val="24"/>
        </w:rPr>
        <w:t>の二次利用可能な形での公開とその</w:t>
      </w:r>
      <w:r w:rsidRPr="007773F6">
        <w:rPr>
          <w:rFonts w:ascii="ＭＳ ゴシック" w:eastAsia="ＭＳ ゴシック" w:hAnsi="ＭＳ ゴシック" w:hint="eastAsia"/>
          <w:szCs w:val="24"/>
        </w:rPr>
        <w:t>活用を促進する意義・目的は、次のとおりである。</w:t>
      </w:r>
    </w:p>
    <w:p w14:paraId="64998788" w14:textId="77777777" w:rsidR="00460FCF" w:rsidRDefault="00460FCF" w:rsidP="00360B6E">
      <w:pPr>
        <w:rPr>
          <w:rFonts w:ascii="ＭＳ ゴシック" w:eastAsia="ＭＳ ゴシック" w:hAnsi="ＭＳ ゴシック"/>
          <w:szCs w:val="24"/>
        </w:rPr>
      </w:pPr>
    </w:p>
    <w:p w14:paraId="57DC0C29" w14:textId="4F20BEE3" w:rsidR="009F1D43" w:rsidRPr="007773F6" w:rsidRDefault="009F1D43" w:rsidP="009F1D43">
      <w:pPr>
        <w:rPr>
          <w:rFonts w:ascii="ＭＳ ゴシック" w:eastAsia="ＭＳ ゴシック" w:hAnsi="ＭＳ ゴシック"/>
          <w:szCs w:val="24"/>
        </w:rPr>
      </w:pPr>
      <w:r>
        <w:rPr>
          <w:rFonts w:ascii="ＭＳ ゴシック" w:eastAsia="ＭＳ ゴシック" w:hAnsi="ＭＳ ゴシック" w:hint="eastAsia"/>
          <w:szCs w:val="24"/>
        </w:rPr>
        <w:t>（１）</w:t>
      </w:r>
      <w:r w:rsidRPr="007773F6">
        <w:rPr>
          <w:rFonts w:ascii="ＭＳ ゴシック" w:eastAsia="ＭＳ ゴシック" w:hAnsi="ＭＳ ゴシック" w:hint="eastAsia"/>
          <w:szCs w:val="24"/>
        </w:rPr>
        <w:t>国民参加・官民協働の推進</w:t>
      </w:r>
      <w:r>
        <w:rPr>
          <w:rFonts w:ascii="ＭＳ ゴシック" w:eastAsia="ＭＳ ゴシック" w:hAnsi="ＭＳ ゴシック" w:hint="eastAsia"/>
          <w:szCs w:val="24"/>
        </w:rPr>
        <w:t>を通じた諸課題の解決、経済活性化</w:t>
      </w:r>
    </w:p>
    <w:p w14:paraId="2FCB57E3" w14:textId="2E0869E4" w:rsidR="009F1D43" w:rsidRPr="007773F6" w:rsidRDefault="009F1D43" w:rsidP="009F1D4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Pr="007773F6">
        <w:rPr>
          <w:rFonts w:ascii="ＭＳ ゴシック" w:eastAsia="ＭＳ ゴシック" w:hAnsi="ＭＳ ゴシック" w:hint="eastAsia"/>
          <w:szCs w:val="24"/>
        </w:rPr>
        <w:t>広範な主体による公共データの活用が進展</w:t>
      </w:r>
      <w:r>
        <w:rPr>
          <w:rFonts w:ascii="ＭＳ ゴシック" w:eastAsia="ＭＳ ゴシック" w:hAnsi="ＭＳ ゴシック" w:hint="eastAsia"/>
          <w:szCs w:val="24"/>
        </w:rPr>
        <w:t>する</w:t>
      </w:r>
      <w:r w:rsidRPr="007773F6">
        <w:rPr>
          <w:rFonts w:ascii="ＭＳ ゴシック" w:eastAsia="ＭＳ ゴシック" w:hAnsi="ＭＳ ゴシック" w:hint="eastAsia"/>
          <w:szCs w:val="24"/>
        </w:rPr>
        <w:t>こと</w:t>
      </w:r>
      <w:r>
        <w:rPr>
          <w:rFonts w:ascii="ＭＳ ゴシック" w:eastAsia="ＭＳ ゴシック" w:hAnsi="ＭＳ ゴシック" w:hint="eastAsia"/>
          <w:szCs w:val="24"/>
        </w:rPr>
        <w:t>で</w:t>
      </w:r>
      <w:r w:rsidRPr="007773F6">
        <w:rPr>
          <w:rFonts w:ascii="ＭＳ ゴシック" w:eastAsia="ＭＳ ゴシック" w:hAnsi="ＭＳ ゴシック" w:hint="eastAsia"/>
          <w:szCs w:val="24"/>
        </w:rPr>
        <w:t>、創意工夫を活かした多様なサービス</w:t>
      </w:r>
      <w:r>
        <w:rPr>
          <w:rFonts w:ascii="ＭＳ ゴシック" w:eastAsia="ＭＳ ゴシック" w:hAnsi="ＭＳ ゴシック" w:hint="eastAsia"/>
          <w:szCs w:val="24"/>
        </w:rPr>
        <w:t>の</w:t>
      </w:r>
      <w:r w:rsidRPr="007773F6">
        <w:rPr>
          <w:rFonts w:ascii="ＭＳ ゴシック" w:eastAsia="ＭＳ ゴシック" w:hAnsi="ＭＳ ゴシック" w:hint="eastAsia"/>
          <w:szCs w:val="24"/>
        </w:rPr>
        <w:t>迅速</w:t>
      </w:r>
      <w:r>
        <w:rPr>
          <w:rFonts w:ascii="ＭＳ ゴシック" w:eastAsia="ＭＳ ゴシック" w:hAnsi="ＭＳ ゴシック" w:hint="eastAsia"/>
          <w:szCs w:val="24"/>
        </w:rPr>
        <w:t>か</w:t>
      </w:r>
      <w:r w:rsidRPr="007773F6">
        <w:rPr>
          <w:rFonts w:ascii="ＭＳ ゴシック" w:eastAsia="ＭＳ ゴシック" w:hAnsi="ＭＳ ゴシック" w:hint="eastAsia"/>
          <w:szCs w:val="24"/>
        </w:rPr>
        <w:t>つ効率的</w:t>
      </w:r>
      <w:r>
        <w:rPr>
          <w:rFonts w:ascii="ＭＳ ゴシック" w:eastAsia="ＭＳ ゴシック" w:hAnsi="ＭＳ ゴシック" w:hint="eastAsia"/>
          <w:szCs w:val="24"/>
        </w:rPr>
        <w:t>な</w:t>
      </w:r>
      <w:r w:rsidRPr="007773F6">
        <w:rPr>
          <w:rFonts w:ascii="ＭＳ ゴシック" w:eastAsia="ＭＳ ゴシック" w:hAnsi="ＭＳ ゴシック" w:hint="eastAsia"/>
          <w:szCs w:val="24"/>
        </w:rPr>
        <w:t>提供</w:t>
      </w:r>
      <w:r>
        <w:rPr>
          <w:rFonts w:ascii="ＭＳ ゴシック" w:eastAsia="ＭＳ ゴシック" w:hAnsi="ＭＳ ゴシック" w:hint="eastAsia"/>
          <w:szCs w:val="24"/>
        </w:rPr>
        <w:t>、</w:t>
      </w:r>
      <w:r w:rsidRPr="007773F6">
        <w:rPr>
          <w:rFonts w:ascii="ＭＳ ゴシック" w:eastAsia="ＭＳ ゴシック" w:hAnsi="ＭＳ ゴシック" w:hint="eastAsia"/>
          <w:szCs w:val="24"/>
        </w:rPr>
        <w:t>官民の協働による公共サービスの提供</w:t>
      </w:r>
      <w:r>
        <w:rPr>
          <w:rFonts w:ascii="ＭＳ ゴシック" w:eastAsia="ＭＳ ゴシック" w:hAnsi="ＭＳ ゴシック" w:hint="eastAsia"/>
          <w:szCs w:val="24"/>
        </w:rPr>
        <w:t>や改善が実現し</w:t>
      </w:r>
      <w:r w:rsidRPr="007773F6">
        <w:rPr>
          <w:rFonts w:ascii="ＭＳ ゴシック" w:eastAsia="ＭＳ ゴシック" w:hAnsi="ＭＳ ゴシック" w:hint="eastAsia"/>
          <w:szCs w:val="24"/>
        </w:rPr>
        <w:t>、ニーズや価値観の多様化、</w:t>
      </w:r>
      <w:r>
        <w:rPr>
          <w:rFonts w:ascii="ＭＳ ゴシック" w:eastAsia="ＭＳ ゴシック" w:hAnsi="ＭＳ ゴシック" w:hint="eastAsia"/>
          <w:szCs w:val="24"/>
        </w:rPr>
        <w:t>技術革新</w:t>
      </w:r>
      <w:r w:rsidRPr="007773F6">
        <w:rPr>
          <w:rFonts w:ascii="ＭＳ ゴシック" w:eastAsia="ＭＳ ゴシック" w:hAnsi="ＭＳ ゴシック" w:hint="eastAsia"/>
          <w:szCs w:val="24"/>
        </w:rPr>
        <w:t>等</w:t>
      </w:r>
      <w:r>
        <w:rPr>
          <w:rFonts w:ascii="ＭＳ ゴシック" w:eastAsia="ＭＳ ゴシック" w:hAnsi="ＭＳ ゴシック" w:hint="eastAsia"/>
          <w:szCs w:val="24"/>
        </w:rPr>
        <w:t>の環境変化への</w:t>
      </w:r>
      <w:r w:rsidRPr="007773F6">
        <w:rPr>
          <w:rFonts w:ascii="ＭＳ ゴシック" w:eastAsia="ＭＳ ゴシック" w:hAnsi="ＭＳ ゴシック" w:hint="eastAsia"/>
          <w:szCs w:val="24"/>
        </w:rPr>
        <w:t>適切</w:t>
      </w:r>
      <w:r>
        <w:rPr>
          <w:rFonts w:ascii="ＭＳ ゴシック" w:eastAsia="ＭＳ ゴシック" w:hAnsi="ＭＳ ゴシック" w:hint="eastAsia"/>
          <w:szCs w:val="24"/>
        </w:rPr>
        <w:t>な</w:t>
      </w:r>
      <w:r w:rsidRPr="007773F6">
        <w:rPr>
          <w:rFonts w:ascii="ＭＳ ゴシック" w:eastAsia="ＭＳ ゴシック" w:hAnsi="ＭＳ ゴシック" w:hint="eastAsia"/>
          <w:szCs w:val="24"/>
        </w:rPr>
        <w:t>対応</w:t>
      </w:r>
      <w:r>
        <w:rPr>
          <w:rFonts w:ascii="ＭＳ ゴシック" w:eastAsia="ＭＳ ゴシック" w:hAnsi="ＭＳ ゴシック" w:hint="eastAsia"/>
          <w:szCs w:val="24"/>
        </w:rPr>
        <w:t>とともに、厳しい財政状況、急速な少子高齢化の進展等の</w:t>
      </w:r>
      <w:r w:rsidRPr="007773F6">
        <w:rPr>
          <w:rFonts w:ascii="ＭＳ ゴシック" w:eastAsia="ＭＳ ゴシック" w:hAnsi="ＭＳ ゴシック" w:hint="eastAsia"/>
          <w:szCs w:val="24"/>
        </w:rPr>
        <w:t>我が国</w:t>
      </w:r>
      <w:r>
        <w:rPr>
          <w:rFonts w:ascii="ＭＳ ゴシック" w:eastAsia="ＭＳ ゴシック" w:hAnsi="ＭＳ ゴシック" w:hint="eastAsia"/>
          <w:szCs w:val="24"/>
        </w:rPr>
        <w:t>が直面する諸課題の解決に貢献すること</w:t>
      </w:r>
      <w:r w:rsidRPr="007773F6">
        <w:rPr>
          <w:rFonts w:ascii="ＭＳ ゴシック" w:eastAsia="ＭＳ ゴシック" w:hAnsi="ＭＳ ゴシック" w:hint="eastAsia"/>
          <w:szCs w:val="24"/>
        </w:rPr>
        <w:t>ができる。</w:t>
      </w:r>
    </w:p>
    <w:p w14:paraId="26F774E3" w14:textId="77777777" w:rsidR="009F1D43" w:rsidRDefault="009F1D43" w:rsidP="009F1D4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また</w:t>
      </w:r>
      <w:r w:rsidRPr="007773F6">
        <w:rPr>
          <w:rFonts w:ascii="ＭＳ ゴシック" w:eastAsia="ＭＳ ゴシック" w:hAnsi="ＭＳ ゴシック" w:hint="eastAsia"/>
          <w:szCs w:val="24"/>
        </w:rPr>
        <w:t>、</w:t>
      </w:r>
      <w:r>
        <w:rPr>
          <w:rFonts w:ascii="ＭＳ ゴシック" w:eastAsia="ＭＳ ゴシック" w:hAnsi="ＭＳ ゴシック" w:hint="eastAsia"/>
          <w:szCs w:val="24"/>
        </w:rPr>
        <w:t>ベンチャー企業等による多様な</w:t>
      </w:r>
      <w:r w:rsidRPr="007773F6">
        <w:rPr>
          <w:rFonts w:ascii="ＭＳ ゴシック" w:eastAsia="ＭＳ ゴシック" w:hAnsi="ＭＳ ゴシック" w:hint="eastAsia"/>
          <w:szCs w:val="24"/>
        </w:rPr>
        <w:t>新</w:t>
      </w:r>
      <w:r>
        <w:rPr>
          <w:rFonts w:ascii="ＭＳ ゴシック" w:eastAsia="ＭＳ ゴシック" w:hAnsi="ＭＳ ゴシック" w:hint="eastAsia"/>
          <w:szCs w:val="24"/>
        </w:rPr>
        <w:t>サービスや</w:t>
      </w:r>
      <w:r w:rsidRPr="007773F6">
        <w:rPr>
          <w:rFonts w:ascii="ＭＳ ゴシック" w:eastAsia="ＭＳ ゴシック" w:hAnsi="ＭＳ ゴシック" w:hint="eastAsia"/>
          <w:szCs w:val="24"/>
        </w:rPr>
        <w:t>ビジネスの創出</w:t>
      </w:r>
      <w:r>
        <w:rPr>
          <w:rFonts w:ascii="ＭＳ ゴシック" w:eastAsia="ＭＳ ゴシック" w:hAnsi="ＭＳ ゴシック" w:hint="eastAsia"/>
          <w:szCs w:val="24"/>
        </w:rPr>
        <w:t>、</w:t>
      </w:r>
      <w:r w:rsidRPr="007773F6">
        <w:rPr>
          <w:rFonts w:ascii="ＭＳ ゴシック" w:eastAsia="ＭＳ ゴシック" w:hAnsi="ＭＳ ゴシック" w:hint="eastAsia"/>
          <w:szCs w:val="24"/>
        </w:rPr>
        <w:t>企業活動の効率化等が促され、我が国全体の経済活性化</w:t>
      </w:r>
      <w:r>
        <w:rPr>
          <w:rFonts w:ascii="ＭＳ ゴシック" w:eastAsia="ＭＳ ゴシック" w:hAnsi="ＭＳ ゴシック" w:hint="eastAsia"/>
          <w:szCs w:val="24"/>
        </w:rPr>
        <w:t>にもつながる</w:t>
      </w:r>
      <w:r w:rsidRPr="007773F6">
        <w:rPr>
          <w:rFonts w:ascii="ＭＳ ゴシック" w:eastAsia="ＭＳ ゴシック" w:hAnsi="ＭＳ ゴシック" w:hint="eastAsia"/>
          <w:szCs w:val="24"/>
        </w:rPr>
        <w:t>。</w:t>
      </w:r>
    </w:p>
    <w:p w14:paraId="7E4BDEA2" w14:textId="77777777" w:rsidR="009F1D43" w:rsidRPr="003B3E40" w:rsidRDefault="009F1D43" w:rsidP="00001A63">
      <w:pPr>
        <w:rPr>
          <w:rFonts w:ascii="ＭＳ ゴシック" w:eastAsia="ＭＳ ゴシック" w:hAnsi="ＭＳ ゴシック"/>
          <w:szCs w:val="24"/>
        </w:rPr>
      </w:pPr>
    </w:p>
    <w:p w14:paraId="6F305A6C" w14:textId="3647D6F8" w:rsidR="003518C1" w:rsidRPr="007773F6" w:rsidRDefault="00460FCF" w:rsidP="00001A63">
      <w:pPr>
        <w:rPr>
          <w:rFonts w:ascii="ＭＳ ゴシック" w:eastAsia="ＭＳ ゴシック" w:hAnsi="ＭＳ ゴシック"/>
          <w:szCs w:val="24"/>
        </w:rPr>
      </w:pPr>
      <w:r>
        <w:rPr>
          <w:rFonts w:ascii="ＭＳ ゴシック" w:eastAsia="ＭＳ ゴシック" w:hAnsi="ＭＳ ゴシック" w:hint="eastAsia"/>
          <w:szCs w:val="24"/>
        </w:rPr>
        <w:t>（</w:t>
      </w:r>
      <w:r w:rsidR="0076056C">
        <w:rPr>
          <w:rFonts w:ascii="ＭＳ ゴシック" w:eastAsia="ＭＳ ゴシック" w:hAnsi="ＭＳ ゴシック" w:hint="eastAsia"/>
          <w:szCs w:val="24"/>
        </w:rPr>
        <w:t>２</w:t>
      </w:r>
      <w:r>
        <w:rPr>
          <w:rFonts w:ascii="ＭＳ ゴシック" w:eastAsia="ＭＳ ゴシック" w:hAnsi="ＭＳ ゴシック" w:hint="eastAsia"/>
          <w:szCs w:val="24"/>
        </w:rPr>
        <w:t>）</w:t>
      </w:r>
      <w:r w:rsidR="003518C1">
        <w:rPr>
          <w:rFonts w:ascii="ＭＳ ゴシック" w:eastAsia="ＭＳ ゴシック" w:hAnsi="ＭＳ ゴシック" w:hint="eastAsia"/>
          <w:szCs w:val="24"/>
        </w:rPr>
        <w:t>行政の高度化・効率化</w:t>
      </w:r>
    </w:p>
    <w:p w14:paraId="2D09D0F4" w14:textId="77777777" w:rsidR="003518C1" w:rsidRDefault="003518C1"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国や地方公共団体において</w:t>
      </w:r>
      <w:r w:rsidRPr="007773F6">
        <w:rPr>
          <w:rFonts w:ascii="ＭＳ ゴシック" w:eastAsia="ＭＳ ゴシック" w:hAnsi="ＭＳ ゴシック" w:hint="eastAsia"/>
          <w:szCs w:val="24"/>
        </w:rPr>
        <w:t>データ活用により得られた情報を根拠と</w:t>
      </w:r>
      <w:r>
        <w:rPr>
          <w:rFonts w:ascii="ＭＳ ゴシック" w:eastAsia="ＭＳ ゴシック" w:hAnsi="ＭＳ ゴシック" w:hint="eastAsia"/>
          <w:szCs w:val="24"/>
        </w:rPr>
        <w:t>して政策や</w:t>
      </w:r>
      <w:r w:rsidRPr="007773F6">
        <w:rPr>
          <w:rFonts w:ascii="ＭＳ ゴシック" w:eastAsia="ＭＳ ゴシック" w:hAnsi="ＭＳ ゴシック" w:hint="eastAsia"/>
          <w:szCs w:val="24"/>
        </w:rPr>
        <w:t>施策の企画及び立案</w:t>
      </w:r>
      <w:r>
        <w:rPr>
          <w:rFonts w:ascii="ＭＳ ゴシック" w:eastAsia="ＭＳ ゴシック" w:hAnsi="ＭＳ ゴシック" w:hint="eastAsia"/>
          <w:szCs w:val="24"/>
        </w:rPr>
        <w:t>が行われることで</w:t>
      </w:r>
      <w:r w:rsidRPr="007773F6">
        <w:rPr>
          <w:rFonts w:ascii="ＭＳ ゴシック" w:eastAsia="ＭＳ ゴシック" w:hAnsi="ＭＳ ゴシック" w:hint="eastAsia"/>
          <w:szCs w:val="24"/>
        </w:rPr>
        <w:t>（ＥＢＰＭ</w:t>
      </w:r>
      <w:r>
        <w:rPr>
          <w:rFonts w:ascii="ＭＳ ゴシック" w:eastAsia="ＭＳ ゴシック" w:hAnsi="ＭＳ ゴシック" w:hint="eastAsia"/>
          <w:szCs w:val="24"/>
        </w:rPr>
        <w:t xml:space="preserve">：Evidence </w:t>
      </w:r>
      <w:r>
        <w:rPr>
          <w:rFonts w:ascii="ＭＳ ゴシック" w:eastAsia="ＭＳ ゴシック" w:hAnsi="ＭＳ ゴシック"/>
          <w:szCs w:val="24"/>
        </w:rPr>
        <w:t xml:space="preserve">Based </w:t>
      </w:r>
      <w:r>
        <w:rPr>
          <w:rFonts w:ascii="ＭＳ ゴシック" w:eastAsia="ＭＳ ゴシック" w:hAnsi="ＭＳ ゴシック" w:hint="eastAsia"/>
          <w:szCs w:val="24"/>
        </w:rPr>
        <w:t xml:space="preserve">Policy </w:t>
      </w:r>
      <w:r>
        <w:rPr>
          <w:rFonts w:ascii="ＭＳ ゴシック" w:eastAsia="ＭＳ ゴシック" w:hAnsi="ＭＳ ゴシック"/>
          <w:szCs w:val="24"/>
        </w:rPr>
        <w:t>Making</w:t>
      </w:r>
      <w:r w:rsidRPr="007773F6">
        <w:rPr>
          <w:rFonts w:ascii="ＭＳ ゴシック" w:eastAsia="ＭＳ ゴシック" w:hAnsi="ＭＳ ゴシック" w:hint="eastAsia"/>
          <w:szCs w:val="24"/>
        </w:rPr>
        <w:t>）</w:t>
      </w:r>
      <w:r>
        <w:rPr>
          <w:rFonts w:ascii="ＭＳ ゴシック" w:eastAsia="ＭＳ ゴシック" w:hAnsi="ＭＳ ゴシック" w:hint="eastAsia"/>
          <w:szCs w:val="24"/>
        </w:rPr>
        <w:t>、効果的かつ効率的な行政の推進につながる。</w:t>
      </w:r>
    </w:p>
    <w:p w14:paraId="70F163EA" w14:textId="77777777" w:rsidR="00460FCF" w:rsidRDefault="00460FCF" w:rsidP="003518C1">
      <w:pPr>
        <w:ind w:leftChars="100" w:left="240"/>
        <w:rPr>
          <w:rFonts w:ascii="ＭＳ ゴシック" w:eastAsia="ＭＳ ゴシック" w:hAnsi="ＭＳ ゴシック"/>
          <w:szCs w:val="24"/>
        </w:rPr>
      </w:pPr>
    </w:p>
    <w:p w14:paraId="6CA1F3E2" w14:textId="7D0EAD06" w:rsidR="003518C1" w:rsidRPr="007773F6" w:rsidRDefault="00460FCF" w:rsidP="00001A63">
      <w:pPr>
        <w:rPr>
          <w:rFonts w:ascii="ＭＳ ゴシック" w:eastAsia="ＭＳ ゴシック" w:hAnsi="ＭＳ ゴシック"/>
          <w:szCs w:val="24"/>
        </w:rPr>
      </w:pPr>
      <w:r>
        <w:rPr>
          <w:rFonts w:ascii="ＭＳ ゴシック" w:eastAsia="ＭＳ ゴシック" w:hAnsi="ＭＳ ゴシック" w:hint="eastAsia"/>
          <w:szCs w:val="24"/>
        </w:rPr>
        <w:t>（</w:t>
      </w:r>
      <w:r w:rsidR="0076056C">
        <w:rPr>
          <w:rFonts w:ascii="ＭＳ ゴシック" w:eastAsia="ＭＳ ゴシック" w:hAnsi="ＭＳ ゴシック" w:hint="eastAsia"/>
          <w:szCs w:val="24"/>
        </w:rPr>
        <w:t>３</w:t>
      </w:r>
      <w:r>
        <w:rPr>
          <w:rFonts w:ascii="ＭＳ ゴシック" w:eastAsia="ＭＳ ゴシック" w:hAnsi="ＭＳ ゴシック" w:hint="eastAsia"/>
          <w:szCs w:val="24"/>
        </w:rPr>
        <w:t>）</w:t>
      </w:r>
      <w:r w:rsidR="003518C1" w:rsidRPr="007773F6">
        <w:rPr>
          <w:rFonts w:ascii="ＭＳ ゴシック" w:eastAsia="ＭＳ ゴシック" w:hAnsi="ＭＳ ゴシック" w:hint="eastAsia"/>
          <w:szCs w:val="24"/>
        </w:rPr>
        <w:t>透明性・信頼の向上</w:t>
      </w:r>
    </w:p>
    <w:p w14:paraId="1C161DBD" w14:textId="36980022" w:rsidR="003518C1" w:rsidRPr="007773F6" w:rsidRDefault="003518C1" w:rsidP="003518C1">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政策立案等に用いられた</w:t>
      </w:r>
      <w:r w:rsidRPr="007773F6">
        <w:rPr>
          <w:rFonts w:ascii="ＭＳ ゴシック" w:eastAsia="ＭＳ ゴシック" w:hAnsi="ＭＳ ゴシック" w:hint="eastAsia"/>
          <w:szCs w:val="24"/>
        </w:rPr>
        <w:t>公共データが</w:t>
      </w:r>
      <w:r>
        <w:rPr>
          <w:rFonts w:ascii="ＭＳ ゴシック" w:eastAsia="ＭＳ ゴシック" w:hAnsi="ＭＳ ゴシック" w:hint="eastAsia"/>
          <w:szCs w:val="24"/>
        </w:rPr>
        <w:t>公開</w:t>
      </w:r>
      <w:r w:rsidRPr="007773F6">
        <w:rPr>
          <w:rFonts w:ascii="ＭＳ ゴシック" w:eastAsia="ＭＳ ゴシック" w:hAnsi="ＭＳ ゴシック" w:hint="eastAsia"/>
          <w:szCs w:val="24"/>
        </w:rPr>
        <w:t>されること</w:t>
      </w:r>
      <w:r>
        <w:rPr>
          <w:rFonts w:ascii="ＭＳ ゴシック" w:eastAsia="ＭＳ ゴシック" w:hAnsi="ＭＳ ゴシック" w:hint="eastAsia"/>
          <w:szCs w:val="24"/>
        </w:rPr>
        <w:t>で</w:t>
      </w:r>
      <w:r w:rsidRPr="007773F6">
        <w:rPr>
          <w:rFonts w:ascii="ＭＳ ゴシック" w:eastAsia="ＭＳ ゴシック" w:hAnsi="ＭＳ ゴシック" w:hint="eastAsia"/>
          <w:szCs w:val="24"/>
        </w:rPr>
        <w:t>、国民</w:t>
      </w:r>
      <w:r>
        <w:rPr>
          <w:rFonts w:ascii="ＭＳ ゴシック" w:eastAsia="ＭＳ ゴシック" w:hAnsi="ＭＳ ゴシック" w:hint="eastAsia"/>
          <w:szCs w:val="24"/>
        </w:rPr>
        <w:t>は</w:t>
      </w:r>
      <w:r w:rsidRPr="007773F6">
        <w:rPr>
          <w:rFonts w:ascii="ＭＳ ゴシック" w:eastAsia="ＭＳ ゴシック" w:hAnsi="ＭＳ ゴシック" w:hint="eastAsia"/>
          <w:szCs w:val="24"/>
        </w:rPr>
        <w:t>政策等に関して十分な分析、判断を行うことが可能にな</w:t>
      </w:r>
      <w:r>
        <w:rPr>
          <w:rFonts w:ascii="ＭＳ ゴシック" w:eastAsia="ＭＳ ゴシック" w:hAnsi="ＭＳ ゴシック" w:hint="eastAsia"/>
          <w:szCs w:val="24"/>
        </w:rPr>
        <w:t>り、</w:t>
      </w:r>
      <w:r w:rsidRPr="007773F6">
        <w:rPr>
          <w:rFonts w:ascii="ＭＳ ゴシック" w:eastAsia="ＭＳ ゴシック" w:hAnsi="ＭＳ ゴシック" w:hint="eastAsia"/>
          <w:szCs w:val="24"/>
        </w:rPr>
        <w:t>行政の透明性</w:t>
      </w:r>
      <w:r w:rsidR="00677AF7">
        <w:rPr>
          <w:rFonts w:ascii="ＭＳ ゴシック" w:eastAsia="ＭＳ ゴシック" w:hAnsi="ＭＳ ゴシック" w:hint="eastAsia"/>
          <w:szCs w:val="24"/>
        </w:rPr>
        <w:t>、行政に対する国民の信頼</w:t>
      </w:r>
      <w:r w:rsidRPr="007773F6">
        <w:rPr>
          <w:rFonts w:ascii="ＭＳ ゴシック" w:eastAsia="ＭＳ ゴシック" w:hAnsi="ＭＳ ゴシック" w:hint="eastAsia"/>
          <w:szCs w:val="24"/>
        </w:rPr>
        <w:t>が高ま</w:t>
      </w:r>
      <w:r>
        <w:rPr>
          <w:rFonts w:ascii="ＭＳ ゴシック" w:eastAsia="ＭＳ ゴシック" w:hAnsi="ＭＳ ゴシック" w:hint="eastAsia"/>
          <w:szCs w:val="24"/>
        </w:rPr>
        <w:t>る</w:t>
      </w:r>
      <w:r w:rsidRPr="007773F6">
        <w:rPr>
          <w:rFonts w:ascii="ＭＳ ゴシック" w:eastAsia="ＭＳ ゴシック" w:hAnsi="ＭＳ ゴシック" w:hint="eastAsia"/>
          <w:szCs w:val="24"/>
        </w:rPr>
        <w:t>。</w:t>
      </w:r>
    </w:p>
    <w:p w14:paraId="736EC313" w14:textId="77777777" w:rsidR="003518C1" w:rsidRPr="007773F6" w:rsidRDefault="003518C1" w:rsidP="003518C1">
      <w:pPr>
        <w:ind w:leftChars="200" w:left="480"/>
        <w:rPr>
          <w:rFonts w:ascii="ＭＳ ゴシック" w:eastAsia="ＭＳ ゴシック" w:hAnsi="ＭＳ ゴシック"/>
          <w:szCs w:val="24"/>
        </w:rPr>
      </w:pPr>
    </w:p>
    <w:p w14:paraId="7B3EA157" w14:textId="533371C7" w:rsidR="00F4091B" w:rsidRPr="00F4091B" w:rsidRDefault="00F4091B" w:rsidP="00F4091B">
      <w:pPr>
        <w:rPr>
          <w:rFonts w:ascii="ＭＳ ゴシック" w:eastAsia="ＭＳ ゴシック" w:hAnsi="ＭＳ ゴシック"/>
          <w:szCs w:val="24"/>
        </w:rPr>
      </w:pPr>
      <w:r>
        <w:rPr>
          <w:rFonts w:ascii="ＭＳ ゴシック" w:eastAsia="ＭＳ ゴシック" w:hAnsi="ＭＳ ゴシック" w:hint="eastAsia"/>
          <w:szCs w:val="24"/>
        </w:rPr>
        <w:t>２．オープンデータの</w:t>
      </w:r>
      <w:r w:rsidRPr="00F4091B">
        <w:rPr>
          <w:rFonts w:ascii="ＭＳ ゴシック" w:eastAsia="ＭＳ ゴシック" w:hAnsi="ＭＳ ゴシック" w:hint="eastAsia"/>
          <w:szCs w:val="24"/>
        </w:rPr>
        <w:t>定義</w:t>
      </w:r>
    </w:p>
    <w:p w14:paraId="2CC0871C" w14:textId="3FD1F925" w:rsidR="00F23A8E" w:rsidRPr="003B3797" w:rsidRDefault="00F23A8E" w:rsidP="00001A63">
      <w:pPr>
        <w:pStyle w:val="Web"/>
        <w:spacing w:before="0" w:beforeAutospacing="0" w:after="0" w:afterAutospacing="0"/>
        <w:ind w:leftChars="100" w:left="240"/>
        <w:rPr>
          <w:rFonts w:ascii="ＭＳ ゴシック" w:eastAsia="ＭＳ ゴシック" w:hAnsi="ＭＳ ゴシック" w:cs="Meiryo UI"/>
          <w:color w:val="000000"/>
          <w:kern w:val="24"/>
        </w:rPr>
      </w:pPr>
      <w:r>
        <w:rPr>
          <w:rFonts w:ascii="ＭＳ ゴシック" w:eastAsia="ＭＳ ゴシック" w:hAnsi="ＭＳ ゴシック" w:cs="メイリオ" w:hint="eastAsia"/>
          <w:color w:val="000000"/>
          <w:kern w:val="24"/>
        </w:rPr>
        <w:t xml:space="preserve">　</w:t>
      </w:r>
      <w:r w:rsidR="00E7630E">
        <w:rPr>
          <w:rFonts w:ascii="ＭＳ ゴシック" w:eastAsia="ＭＳ ゴシック" w:hAnsi="ＭＳ ゴシック" w:cs="メイリオ" w:hint="eastAsia"/>
          <w:color w:val="000000"/>
          <w:kern w:val="24"/>
        </w:rPr>
        <w:t>国、地方公共団体及び</w:t>
      </w:r>
      <w:r w:rsidRPr="008B74C7">
        <w:rPr>
          <w:rFonts w:ascii="ＭＳ ゴシック" w:eastAsia="ＭＳ ゴシック" w:hAnsi="ＭＳ ゴシック" w:cs="メイリオ" w:hint="eastAsia"/>
          <w:color w:val="000000"/>
          <w:kern w:val="24"/>
        </w:rPr>
        <w:t>事業者が保有する官民データ</w:t>
      </w:r>
      <w:r w:rsidR="004B2D2F">
        <w:rPr>
          <w:rFonts w:ascii="ＭＳ ゴシック" w:eastAsia="ＭＳ ゴシック" w:hAnsi="ＭＳ ゴシック" w:cs="メイリオ" w:hint="eastAsia"/>
          <w:color w:val="000000"/>
          <w:kern w:val="24"/>
        </w:rPr>
        <w:t>のうち</w:t>
      </w:r>
      <w:r w:rsidRPr="008B74C7">
        <w:rPr>
          <w:rFonts w:ascii="ＭＳ ゴシック" w:eastAsia="ＭＳ ゴシック" w:hAnsi="ＭＳ ゴシック" w:cs="メイリオ" w:hint="eastAsia"/>
          <w:color w:val="000000"/>
          <w:kern w:val="24"/>
        </w:rPr>
        <w:t>、</w:t>
      </w:r>
      <w:r w:rsidRPr="008B74C7">
        <w:rPr>
          <w:rFonts w:ascii="ＭＳ ゴシック" w:eastAsia="ＭＳ ゴシック" w:hAnsi="ＭＳ ゴシック" w:cs="Meiryo UI" w:hint="eastAsia"/>
          <w:color w:val="000000"/>
          <w:kern w:val="24"/>
        </w:rPr>
        <w:t>国民</w:t>
      </w:r>
      <w:r w:rsidR="004B2D2F">
        <w:rPr>
          <w:rFonts w:ascii="ＭＳ ゴシック" w:eastAsia="ＭＳ ゴシック" w:hAnsi="ＭＳ ゴシック" w:cs="Meiryo UI" w:hint="eastAsia"/>
          <w:color w:val="000000"/>
          <w:kern w:val="24"/>
        </w:rPr>
        <w:t>誰も</w:t>
      </w:r>
      <w:r w:rsidRPr="008B74C7">
        <w:rPr>
          <w:rFonts w:ascii="ＭＳ ゴシック" w:eastAsia="ＭＳ ゴシック" w:hAnsi="ＭＳ ゴシック" w:cs="Meiryo UI" w:hint="eastAsia"/>
          <w:color w:val="000000"/>
          <w:kern w:val="24"/>
        </w:rPr>
        <w:t>がインターネット等を通じて容易に利用</w:t>
      </w:r>
      <w:r w:rsidR="003D1502">
        <w:rPr>
          <w:rFonts w:ascii="ＭＳ ゴシック" w:eastAsia="ＭＳ ゴシック" w:hAnsi="ＭＳ ゴシック" w:cs="Meiryo UI" w:hint="eastAsia"/>
          <w:color w:val="000000"/>
          <w:kern w:val="24"/>
        </w:rPr>
        <w:t>（</w:t>
      </w:r>
      <w:r w:rsidR="004B2D2F">
        <w:rPr>
          <w:rFonts w:ascii="ＭＳ ゴシック" w:eastAsia="ＭＳ ゴシック" w:hAnsi="ＭＳ ゴシック" w:cs="Meiryo UI" w:hint="eastAsia"/>
          <w:color w:val="000000"/>
          <w:kern w:val="24"/>
        </w:rPr>
        <w:t>加工</w:t>
      </w:r>
      <w:r w:rsidR="003D1502">
        <w:rPr>
          <w:rFonts w:ascii="ＭＳ ゴシック" w:eastAsia="ＭＳ ゴシック" w:hAnsi="ＭＳ ゴシック" w:cs="Meiryo UI" w:hint="eastAsia"/>
          <w:color w:val="000000"/>
          <w:kern w:val="24"/>
        </w:rPr>
        <w:t>、</w:t>
      </w:r>
      <w:r w:rsidR="004B2D2F">
        <w:rPr>
          <w:rFonts w:ascii="ＭＳ ゴシック" w:eastAsia="ＭＳ ゴシック" w:hAnsi="ＭＳ ゴシック" w:cs="Meiryo UI" w:hint="eastAsia"/>
          <w:color w:val="000000"/>
          <w:kern w:val="24"/>
        </w:rPr>
        <w:t>編集</w:t>
      </w:r>
      <w:r w:rsidR="003D1502">
        <w:rPr>
          <w:rFonts w:ascii="ＭＳ ゴシック" w:eastAsia="ＭＳ ゴシック" w:hAnsi="ＭＳ ゴシック" w:cs="Meiryo UI" w:hint="eastAsia"/>
          <w:color w:val="000000"/>
          <w:kern w:val="24"/>
        </w:rPr>
        <w:t>、再配布等）</w:t>
      </w:r>
      <w:r w:rsidRPr="008B74C7">
        <w:rPr>
          <w:rFonts w:ascii="ＭＳ ゴシック" w:eastAsia="ＭＳ ゴシック" w:hAnsi="ＭＳ ゴシック" w:cs="Meiryo UI" w:hint="eastAsia"/>
          <w:color w:val="000000"/>
          <w:kern w:val="24"/>
        </w:rPr>
        <w:t>できるよう、</w:t>
      </w:r>
      <w:r>
        <w:rPr>
          <w:rFonts w:ascii="ＭＳ ゴシック" w:eastAsia="ＭＳ ゴシック" w:hAnsi="ＭＳ ゴシック" w:cs="Meiryo UI" w:hint="eastAsia"/>
          <w:color w:val="000000"/>
          <w:kern w:val="24"/>
        </w:rPr>
        <w:t>次のいずれの項目にも該当する</w:t>
      </w:r>
      <w:r w:rsidR="003E3C81">
        <w:rPr>
          <w:rFonts w:ascii="ＭＳ ゴシック" w:eastAsia="ＭＳ ゴシック" w:hAnsi="ＭＳ ゴシック" w:cs="Meiryo UI" w:hint="eastAsia"/>
          <w:color w:val="000000"/>
          <w:kern w:val="24"/>
        </w:rPr>
        <w:t>形で公開された</w:t>
      </w:r>
      <w:r>
        <w:rPr>
          <w:rFonts w:ascii="ＭＳ ゴシック" w:eastAsia="ＭＳ ゴシック" w:hAnsi="ＭＳ ゴシック" w:cs="Meiryo UI" w:hint="eastAsia"/>
          <w:color w:val="000000"/>
          <w:kern w:val="24"/>
        </w:rPr>
        <w:t>データを</w:t>
      </w:r>
      <w:r w:rsidR="004B2D2F">
        <w:rPr>
          <w:rFonts w:ascii="ＭＳ ゴシック" w:eastAsia="ＭＳ ゴシック" w:hAnsi="ＭＳ ゴシック" w:cs="Meiryo UI" w:hint="eastAsia"/>
          <w:color w:val="000000"/>
          <w:kern w:val="24"/>
        </w:rPr>
        <w:t>オープンデータと定義する</w:t>
      </w:r>
      <w:r>
        <w:rPr>
          <w:rFonts w:ascii="ＭＳ ゴシック" w:eastAsia="ＭＳ ゴシック" w:hAnsi="ＭＳ ゴシック" w:cs="Meiryo UI" w:hint="eastAsia"/>
          <w:color w:val="000000"/>
          <w:kern w:val="24"/>
        </w:rPr>
        <w:t>。</w:t>
      </w:r>
      <w:r w:rsidR="003B3797">
        <w:rPr>
          <w:rStyle w:val="aa"/>
          <w:rFonts w:ascii="ＭＳ ゴシック" w:eastAsia="ＭＳ ゴシック" w:hAnsi="ＭＳ ゴシック" w:cs="メイリオ"/>
          <w:color w:val="000000"/>
          <w:kern w:val="24"/>
        </w:rPr>
        <w:footnoteReference w:id="4"/>
      </w:r>
    </w:p>
    <w:p w14:paraId="57A5C7D7" w14:textId="77777777" w:rsidR="007761D2" w:rsidRDefault="007761D2" w:rsidP="00F23A8E">
      <w:pPr>
        <w:pStyle w:val="Web"/>
        <w:spacing w:before="0" w:beforeAutospacing="0" w:after="0" w:afterAutospacing="0"/>
        <w:rPr>
          <w:rFonts w:ascii="ＭＳ ゴシック" w:eastAsia="ＭＳ ゴシック" w:hAnsi="ＭＳ ゴシック" w:cs="Meiryo UI"/>
          <w:color w:val="000000"/>
          <w:kern w:val="24"/>
        </w:rPr>
      </w:pPr>
    </w:p>
    <w:p w14:paraId="710C046D" w14:textId="585E2B30" w:rsidR="00F23A8E" w:rsidRDefault="00F23A8E" w:rsidP="00001A63">
      <w:pPr>
        <w:pStyle w:val="Web"/>
        <w:numPr>
          <w:ilvl w:val="0"/>
          <w:numId w:val="31"/>
        </w:numPr>
        <w:spacing w:before="0" w:beforeAutospacing="0" w:after="0" w:afterAutospacing="0"/>
        <w:ind w:leftChars="100" w:left="600"/>
        <w:rPr>
          <w:rFonts w:ascii="ＭＳ ゴシック" w:eastAsia="ＭＳ ゴシック" w:hAnsi="ＭＳ ゴシック" w:cs="メイリオ"/>
          <w:color w:val="000000"/>
          <w:kern w:val="24"/>
        </w:rPr>
      </w:pPr>
      <w:r>
        <w:rPr>
          <w:rFonts w:ascii="ＭＳ ゴシック" w:eastAsia="ＭＳ ゴシック" w:hAnsi="ＭＳ ゴシック" w:cs="メイリオ" w:hint="eastAsia"/>
          <w:color w:val="000000"/>
          <w:kern w:val="24"/>
        </w:rPr>
        <w:t>営利目的、非営利目的を問わず二次利用可能なルール</w:t>
      </w:r>
      <w:r w:rsidR="004B2D2F">
        <w:rPr>
          <w:rFonts w:ascii="ＭＳ ゴシック" w:eastAsia="ＭＳ ゴシック" w:hAnsi="ＭＳ ゴシック" w:cs="メイリオ" w:hint="eastAsia"/>
          <w:color w:val="000000"/>
          <w:kern w:val="24"/>
        </w:rPr>
        <w:t>が</w:t>
      </w:r>
      <w:r>
        <w:rPr>
          <w:rFonts w:ascii="ＭＳ ゴシック" w:eastAsia="ＭＳ ゴシック" w:hAnsi="ＭＳ ゴシック" w:cs="メイリオ" w:hint="eastAsia"/>
          <w:color w:val="000000"/>
          <w:kern w:val="24"/>
        </w:rPr>
        <w:t>適用</w:t>
      </w:r>
      <w:r w:rsidR="004B2D2F">
        <w:rPr>
          <w:rFonts w:ascii="ＭＳ ゴシック" w:eastAsia="ＭＳ ゴシック" w:hAnsi="ＭＳ ゴシック" w:cs="メイリオ" w:hint="eastAsia"/>
          <w:color w:val="000000"/>
          <w:kern w:val="24"/>
        </w:rPr>
        <w:t>されたもの</w:t>
      </w:r>
    </w:p>
    <w:p w14:paraId="7512BFD5" w14:textId="6FD74CD7" w:rsidR="00F23A8E" w:rsidRDefault="00F23A8E" w:rsidP="00001A63">
      <w:pPr>
        <w:pStyle w:val="Web"/>
        <w:numPr>
          <w:ilvl w:val="0"/>
          <w:numId w:val="31"/>
        </w:numPr>
        <w:spacing w:before="0" w:beforeAutospacing="0" w:after="0" w:afterAutospacing="0"/>
        <w:ind w:leftChars="100" w:left="600"/>
        <w:rPr>
          <w:rFonts w:ascii="ＭＳ ゴシック" w:eastAsia="ＭＳ ゴシック" w:hAnsi="ＭＳ ゴシック" w:cs="メイリオ"/>
          <w:color w:val="000000"/>
          <w:kern w:val="24"/>
        </w:rPr>
      </w:pPr>
      <w:r>
        <w:rPr>
          <w:rFonts w:ascii="ＭＳ ゴシック" w:eastAsia="ＭＳ ゴシック" w:hAnsi="ＭＳ ゴシック" w:cs="メイリオ" w:hint="eastAsia"/>
          <w:color w:val="000000"/>
          <w:kern w:val="24"/>
        </w:rPr>
        <w:t>機械判読</w:t>
      </w:r>
      <w:r w:rsidR="007761D2">
        <w:rPr>
          <w:rStyle w:val="aa"/>
          <w:rFonts w:ascii="ＭＳ ゴシック" w:eastAsia="ＭＳ ゴシック" w:hAnsi="ＭＳ ゴシック" w:cs="メイリオ"/>
          <w:color w:val="000000"/>
          <w:kern w:val="24"/>
        </w:rPr>
        <w:footnoteReference w:id="5"/>
      </w:r>
      <w:r>
        <w:rPr>
          <w:rFonts w:ascii="ＭＳ ゴシック" w:eastAsia="ＭＳ ゴシック" w:hAnsi="ＭＳ ゴシック" w:cs="メイリオ" w:hint="eastAsia"/>
          <w:color w:val="000000"/>
          <w:kern w:val="24"/>
        </w:rPr>
        <w:t>に適した</w:t>
      </w:r>
      <w:r w:rsidR="004B2D2F">
        <w:rPr>
          <w:rFonts w:ascii="ＭＳ ゴシック" w:eastAsia="ＭＳ ゴシック" w:hAnsi="ＭＳ ゴシック" w:cs="メイリオ" w:hint="eastAsia"/>
          <w:color w:val="000000"/>
          <w:kern w:val="24"/>
        </w:rPr>
        <w:t>もの</w:t>
      </w:r>
    </w:p>
    <w:p w14:paraId="07570583" w14:textId="39E15CAA" w:rsidR="004B2D2F" w:rsidRDefault="00F23A8E" w:rsidP="00001A63">
      <w:pPr>
        <w:pStyle w:val="Web"/>
        <w:numPr>
          <w:ilvl w:val="0"/>
          <w:numId w:val="31"/>
        </w:numPr>
        <w:spacing w:before="0" w:beforeAutospacing="0" w:after="0" w:afterAutospacing="0"/>
        <w:ind w:leftChars="100" w:left="600"/>
        <w:rPr>
          <w:rFonts w:ascii="ＭＳ ゴシック" w:eastAsia="ＭＳ ゴシック" w:hAnsi="ＭＳ ゴシック" w:cs="メイリオ"/>
          <w:color w:val="000000"/>
          <w:kern w:val="24"/>
        </w:rPr>
      </w:pPr>
      <w:r>
        <w:rPr>
          <w:rFonts w:ascii="ＭＳ ゴシック" w:eastAsia="ＭＳ ゴシック" w:hAnsi="ＭＳ ゴシック" w:cs="メイリオ" w:hint="eastAsia"/>
          <w:color w:val="000000"/>
          <w:kern w:val="24"/>
        </w:rPr>
        <w:t>無償</w:t>
      </w:r>
      <w:r w:rsidR="007761D2">
        <w:rPr>
          <w:rStyle w:val="aa"/>
          <w:rFonts w:ascii="ＭＳ ゴシック" w:eastAsia="ＭＳ ゴシック" w:hAnsi="ＭＳ ゴシック" w:cs="メイリオ"/>
          <w:color w:val="000000"/>
          <w:kern w:val="24"/>
        </w:rPr>
        <w:footnoteReference w:id="6"/>
      </w:r>
      <w:r w:rsidRPr="00B16EE8">
        <w:rPr>
          <w:rFonts w:ascii="ＭＳ ゴシック" w:eastAsia="ＭＳ ゴシック" w:hAnsi="ＭＳ ゴシック" w:cs="メイリオ" w:hint="eastAsia"/>
          <w:color w:val="000000"/>
          <w:kern w:val="24"/>
        </w:rPr>
        <w:t>で</w:t>
      </w:r>
      <w:r w:rsidR="004B2D2F">
        <w:rPr>
          <w:rFonts w:ascii="ＭＳ ゴシック" w:eastAsia="ＭＳ ゴシック" w:hAnsi="ＭＳ ゴシック" w:cs="メイリオ" w:hint="eastAsia"/>
          <w:color w:val="000000"/>
          <w:kern w:val="24"/>
        </w:rPr>
        <w:t>利用できるもの</w:t>
      </w:r>
    </w:p>
    <w:p w14:paraId="5CEA9664" w14:textId="6A52F4C7" w:rsidR="007761D2" w:rsidRDefault="007761D2" w:rsidP="002C2843">
      <w:pPr>
        <w:pStyle w:val="Web"/>
        <w:spacing w:before="0" w:beforeAutospacing="0" w:after="0" w:afterAutospacing="0"/>
        <w:rPr>
          <w:rFonts w:ascii="ＭＳ ゴシック" w:eastAsia="ＭＳ ゴシック" w:hAnsi="ＭＳ ゴシック" w:cs="メイリオ"/>
          <w:color w:val="000000"/>
          <w:kern w:val="24"/>
          <w:vertAlign w:val="superscript"/>
        </w:rPr>
      </w:pPr>
    </w:p>
    <w:p w14:paraId="00589339" w14:textId="6C2C05AE" w:rsidR="00F4091B" w:rsidRDefault="00F4091B" w:rsidP="00F4091B">
      <w:pPr>
        <w:rPr>
          <w:rFonts w:ascii="ＭＳ ゴシック" w:eastAsia="ＭＳ ゴシック" w:hAnsi="ＭＳ ゴシック"/>
          <w:szCs w:val="24"/>
        </w:rPr>
      </w:pPr>
      <w:r>
        <w:rPr>
          <w:rFonts w:ascii="ＭＳ ゴシック" w:eastAsia="ＭＳ ゴシック" w:hAnsi="ＭＳ ゴシック" w:hint="eastAsia"/>
          <w:szCs w:val="24"/>
        </w:rPr>
        <w:t>３．</w:t>
      </w:r>
      <w:r w:rsidR="007869F7">
        <w:rPr>
          <w:rFonts w:ascii="ＭＳ ゴシック" w:eastAsia="ＭＳ ゴシック" w:hAnsi="ＭＳ ゴシック" w:hint="eastAsia"/>
          <w:szCs w:val="24"/>
        </w:rPr>
        <w:t>オープンデータに関する</w:t>
      </w:r>
      <w:r w:rsidR="003A3B13">
        <w:rPr>
          <w:rFonts w:ascii="ＭＳ ゴシック" w:eastAsia="ＭＳ ゴシック" w:hAnsi="ＭＳ ゴシック" w:hint="eastAsia"/>
          <w:szCs w:val="24"/>
        </w:rPr>
        <w:t>基本的</w:t>
      </w:r>
      <w:r w:rsidRPr="00F4091B">
        <w:rPr>
          <w:rFonts w:ascii="ＭＳ ゴシック" w:eastAsia="ＭＳ ゴシック" w:hAnsi="ＭＳ ゴシック" w:hint="eastAsia"/>
          <w:szCs w:val="24"/>
        </w:rPr>
        <w:t>ルール</w:t>
      </w:r>
    </w:p>
    <w:p w14:paraId="611494C6" w14:textId="2C1473C4" w:rsidR="00F4091B" w:rsidRDefault="00F23A8E" w:rsidP="00F4091B">
      <w:pPr>
        <w:rPr>
          <w:rFonts w:ascii="ＭＳ ゴシック" w:eastAsia="ＭＳ ゴシック" w:hAnsi="ＭＳ ゴシック"/>
          <w:szCs w:val="24"/>
        </w:rPr>
      </w:pPr>
      <w:r>
        <w:rPr>
          <w:rFonts w:ascii="ＭＳ ゴシック" w:eastAsia="ＭＳ ゴシック" w:hAnsi="ＭＳ ゴシック" w:hint="eastAsia"/>
          <w:szCs w:val="24"/>
        </w:rPr>
        <w:t>（１）</w:t>
      </w:r>
      <w:r w:rsidR="003D2F89">
        <w:rPr>
          <w:rFonts w:ascii="ＭＳ ゴシック" w:eastAsia="ＭＳ ゴシック" w:hAnsi="ＭＳ ゴシック" w:hint="eastAsia"/>
          <w:szCs w:val="24"/>
        </w:rPr>
        <w:t>行政保有データのオープンデータ公開の原則</w:t>
      </w:r>
    </w:p>
    <w:p w14:paraId="6D9C4A11" w14:textId="3CE33AE1" w:rsidR="00F23A8E" w:rsidRDefault="00F23A8E"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6D6EC8">
        <w:rPr>
          <w:rFonts w:ascii="ＭＳ ゴシック" w:eastAsia="ＭＳ ゴシック" w:hAnsi="ＭＳ ゴシック" w:hint="eastAsia"/>
          <w:szCs w:val="24"/>
        </w:rPr>
        <w:t>公共データは国民共有の財産であるとの認識に立ち、</w:t>
      </w:r>
      <w:r w:rsidR="00965142" w:rsidRPr="00965142">
        <w:rPr>
          <w:rFonts w:ascii="ＭＳ ゴシック" w:eastAsia="ＭＳ ゴシック" w:hAnsi="ＭＳ ゴシック" w:hint="eastAsia"/>
          <w:szCs w:val="24"/>
        </w:rPr>
        <w:t>政策</w:t>
      </w:r>
      <w:r w:rsidR="003F772D">
        <w:rPr>
          <w:rFonts w:ascii="ＭＳ ゴシック" w:eastAsia="ＭＳ ゴシック" w:hAnsi="ＭＳ ゴシック" w:hint="eastAsia"/>
          <w:szCs w:val="24"/>
        </w:rPr>
        <w:t>（法令、予算を含む）</w:t>
      </w:r>
      <w:r w:rsidR="00965142">
        <w:rPr>
          <w:rFonts w:ascii="ＭＳ ゴシック" w:eastAsia="ＭＳ ゴシック" w:hAnsi="ＭＳ ゴシック" w:hint="eastAsia"/>
          <w:szCs w:val="24"/>
        </w:rPr>
        <w:t>の企画・</w:t>
      </w:r>
      <w:r w:rsidR="00965142" w:rsidRPr="00965142">
        <w:rPr>
          <w:rFonts w:ascii="ＭＳ ゴシック" w:eastAsia="ＭＳ ゴシック" w:hAnsi="ＭＳ ゴシック" w:hint="eastAsia"/>
          <w:szCs w:val="24"/>
        </w:rPr>
        <w:t>立案</w:t>
      </w:r>
      <w:r w:rsidR="00965142">
        <w:rPr>
          <w:rFonts w:ascii="ＭＳ ゴシック" w:eastAsia="ＭＳ ゴシック" w:hAnsi="ＭＳ ゴシック" w:hint="eastAsia"/>
          <w:szCs w:val="24"/>
        </w:rPr>
        <w:t>の根拠となった</w:t>
      </w:r>
      <w:r w:rsidR="00965142" w:rsidRPr="00965142">
        <w:rPr>
          <w:rFonts w:ascii="ＭＳ ゴシック" w:eastAsia="ＭＳ ゴシック" w:hAnsi="ＭＳ ゴシック" w:hint="eastAsia"/>
          <w:szCs w:val="24"/>
        </w:rPr>
        <w:t>データ</w:t>
      </w:r>
      <w:r w:rsidR="00965142">
        <w:rPr>
          <w:rFonts w:ascii="ＭＳ ゴシック" w:eastAsia="ＭＳ ゴシック" w:hAnsi="ＭＳ ゴシック" w:hint="eastAsia"/>
          <w:szCs w:val="24"/>
        </w:rPr>
        <w:t>を含め、</w:t>
      </w:r>
      <w:r w:rsidR="008747C1">
        <w:rPr>
          <w:rFonts w:ascii="ＭＳ ゴシック" w:eastAsia="ＭＳ ゴシック" w:hAnsi="ＭＳ ゴシック" w:hint="eastAsia"/>
          <w:szCs w:val="24"/>
        </w:rPr>
        <w:t>各府省庁が</w:t>
      </w:r>
      <w:r w:rsidRPr="004310A9">
        <w:rPr>
          <w:rFonts w:ascii="ＭＳ ゴシック" w:eastAsia="ＭＳ ゴシック" w:hAnsi="ＭＳ ゴシック" w:hint="eastAsia"/>
          <w:szCs w:val="24"/>
        </w:rPr>
        <w:t>保有するデータはすべて</w:t>
      </w:r>
      <w:r w:rsidR="00CD7035">
        <w:rPr>
          <w:rFonts w:ascii="ＭＳ ゴシック" w:eastAsia="ＭＳ ゴシック" w:hAnsi="ＭＳ ゴシック" w:hint="eastAsia"/>
          <w:szCs w:val="24"/>
        </w:rPr>
        <w:t>オープンデータとして</w:t>
      </w:r>
      <w:r w:rsidRPr="004310A9">
        <w:rPr>
          <w:rFonts w:ascii="ＭＳ ゴシック" w:eastAsia="ＭＳ ゴシック" w:hAnsi="ＭＳ ゴシック" w:hint="eastAsia"/>
          <w:szCs w:val="24"/>
        </w:rPr>
        <w:t>公開</w:t>
      </w:r>
      <w:r w:rsidR="006D6EC8">
        <w:rPr>
          <w:rFonts w:ascii="ＭＳ ゴシック" w:eastAsia="ＭＳ ゴシック" w:hAnsi="ＭＳ ゴシック" w:hint="eastAsia"/>
          <w:szCs w:val="24"/>
        </w:rPr>
        <w:t>することを原則とす</w:t>
      </w:r>
      <w:r w:rsidR="000E33DC">
        <w:rPr>
          <w:rFonts w:ascii="ＭＳ ゴシック" w:eastAsia="ＭＳ ゴシック" w:hAnsi="ＭＳ ゴシック" w:hint="eastAsia"/>
          <w:szCs w:val="24"/>
        </w:rPr>
        <w:t>る</w:t>
      </w:r>
      <w:r w:rsidR="000E33DC">
        <w:rPr>
          <w:rStyle w:val="aa"/>
          <w:rFonts w:ascii="ＭＳ ゴシック" w:eastAsia="ＭＳ ゴシック" w:hAnsi="ＭＳ ゴシック"/>
          <w:szCs w:val="24"/>
        </w:rPr>
        <w:footnoteReference w:id="7"/>
      </w:r>
      <w:r w:rsidR="000E33DC">
        <w:rPr>
          <w:rFonts w:ascii="ＭＳ ゴシック" w:eastAsia="ＭＳ ゴシック" w:hAnsi="ＭＳ ゴシック" w:hint="eastAsia"/>
          <w:szCs w:val="24"/>
        </w:rPr>
        <w:t>。</w:t>
      </w:r>
    </w:p>
    <w:p w14:paraId="63DE103E" w14:textId="70EB3865" w:rsidR="00460FCF" w:rsidRPr="006D6EC8" w:rsidRDefault="00F23A8E" w:rsidP="00ED152C">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なお、</w:t>
      </w:r>
      <w:r w:rsidR="005E6288">
        <w:rPr>
          <w:rFonts w:ascii="ＭＳ ゴシック" w:eastAsia="ＭＳ ゴシック" w:hAnsi="ＭＳ ゴシック" w:hint="eastAsia"/>
          <w:szCs w:val="24"/>
        </w:rPr>
        <w:t>①</w:t>
      </w:r>
      <w:r w:rsidR="006D6EC8">
        <w:rPr>
          <w:rFonts w:ascii="ＭＳ ゴシック" w:eastAsia="ＭＳ ゴシック" w:hAnsi="ＭＳ ゴシック" w:hint="eastAsia"/>
          <w:szCs w:val="24"/>
        </w:rPr>
        <w:t>個人情報</w:t>
      </w:r>
      <w:r w:rsidR="00C67199">
        <w:rPr>
          <w:rFonts w:ascii="ＭＳ ゴシック" w:eastAsia="ＭＳ ゴシック" w:hAnsi="ＭＳ ゴシック" w:hint="eastAsia"/>
          <w:szCs w:val="24"/>
        </w:rPr>
        <w:t>が含まれるもの</w:t>
      </w:r>
      <w:r w:rsidR="006D6EC8">
        <w:rPr>
          <w:rFonts w:ascii="ＭＳ ゴシック" w:eastAsia="ＭＳ ゴシック" w:hAnsi="ＭＳ ゴシック" w:hint="eastAsia"/>
          <w:szCs w:val="24"/>
        </w:rPr>
        <w:t>、</w:t>
      </w:r>
      <w:r w:rsidR="005E6288">
        <w:rPr>
          <w:rFonts w:ascii="ＭＳ ゴシック" w:eastAsia="ＭＳ ゴシック" w:hAnsi="ＭＳ ゴシック" w:hint="eastAsia"/>
          <w:szCs w:val="24"/>
        </w:rPr>
        <w:t>②</w:t>
      </w:r>
      <w:r w:rsidR="00C67199">
        <w:rPr>
          <w:rFonts w:ascii="ＭＳ ゴシック" w:eastAsia="ＭＳ ゴシック" w:hAnsi="ＭＳ ゴシック" w:hint="eastAsia"/>
          <w:szCs w:val="24"/>
        </w:rPr>
        <w:t>国や</w:t>
      </w:r>
      <w:r w:rsidR="00204B05">
        <w:rPr>
          <w:rFonts w:ascii="ＭＳ ゴシック" w:eastAsia="ＭＳ ゴシック" w:hAnsi="ＭＳ ゴシック" w:hint="eastAsia"/>
          <w:szCs w:val="24"/>
        </w:rPr>
        <w:t>公共の安全</w:t>
      </w:r>
      <w:r w:rsidR="00C67199">
        <w:rPr>
          <w:rFonts w:ascii="ＭＳ ゴシック" w:eastAsia="ＭＳ ゴシック" w:hAnsi="ＭＳ ゴシック" w:hint="eastAsia"/>
          <w:szCs w:val="24"/>
        </w:rPr>
        <w:t>、</w:t>
      </w:r>
      <w:r w:rsidR="00204B05">
        <w:rPr>
          <w:rFonts w:ascii="ＭＳ ゴシック" w:eastAsia="ＭＳ ゴシック" w:hAnsi="ＭＳ ゴシック" w:hint="eastAsia"/>
          <w:szCs w:val="24"/>
        </w:rPr>
        <w:t>秩序の維持に支障を及ぼすおそれがあるもの、</w:t>
      </w:r>
      <w:r w:rsidR="005E6288">
        <w:rPr>
          <w:rFonts w:ascii="ＭＳ ゴシック" w:eastAsia="ＭＳ ゴシック" w:hAnsi="ＭＳ ゴシック" w:hint="eastAsia"/>
          <w:szCs w:val="24"/>
        </w:rPr>
        <w:t>③</w:t>
      </w:r>
      <w:r w:rsidR="00C67199">
        <w:rPr>
          <w:rFonts w:ascii="ＭＳ ゴシック" w:eastAsia="ＭＳ ゴシック" w:hAnsi="ＭＳ ゴシック" w:hint="eastAsia"/>
          <w:szCs w:val="24"/>
        </w:rPr>
        <w:t>法人や個人の</w:t>
      </w:r>
      <w:r w:rsidR="00204B05">
        <w:rPr>
          <w:rFonts w:ascii="ＭＳ ゴシック" w:eastAsia="ＭＳ ゴシック" w:hAnsi="ＭＳ ゴシック" w:hint="eastAsia"/>
          <w:szCs w:val="24"/>
        </w:rPr>
        <w:t>権利</w:t>
      </w:r>
      <w:r w:rsidR="006D6EC8">
        <w:rPr>
          <w:rFonts w:ascii="ＭＳ ゴシック" w:eastAsia="ＭＳ ゴシック" w:hAnsi="ＭＳ ゴシック" w:hint="eastAsia"/>
          <w:szCs w:val="24"/>
        </w:rPr>
        <w:t>利益を</w:t>
      </w:r>
      <w:r w:rsidR="00204B05">
        <w:rPr>
          <w:rFonts w:ascii="ＭＳ ゴシック" w:eastAsia="ＭＳ ゴシック" w:hAnsi="ＭＳ ゴシック" w:hint="eastAsia"/>
          <w:szCs w:val="24"/>
        </w:rPr>
        <w:t>害するおそれがある</w:t>
      </w:r>
      <w:r w:rsidR="006D6EC8">
        <w:rPr>
          <w:rFonts w:ascii="ＭＳ ゴシック" w:eastAsia="ＭＳ ゴシック" w:hAnsi="ＭＳ ゴシック" w:hint="eastAsia"/>
          <w:szCs w:val="24"/>
        </w:rPr>
        <w:t>もの</w:t>
      </w:r>
      <w:r w:rsidR="00E01691">
        <w:rPr>
          <w:rFonts w:ascii="ＭＳ ゴシック" w:eastAsia="ＭＳ ゴシック" w:hAnsi="ＭＳ ゴシック" w:hint="eastAsia"/>
          <w:szCs w:val="24"/>
        </w:rPr>
        <w:t>等</w:t>
      </w:r>
      <w:r w:rsidR="006D6EC8">
        <w:rPr>
          <w:rFonts w:ascii="ＭＳ ゴシック" w:eastAsia="ＭＳ ゴシック" w:hAnsi="ＭＳ ゴシック" w:hint="eastAsia"/>
          <w:szCs w:val="24"/>
        </w:rPr>
        <w:t>、</w:t>
      </w:r>
      <w:r w:rsidR="006D6EC8" w:rsidRPr="006D6EC8">
        <w:rPr>
          <w:rFonts w:ascii="ＭＳ ゴシック" w:eastAsia="ＭＳ ゴシック" w:hAnsi="ＭＳ ゴシック" w:hint="eastAsia"/>
          <w:szCs w:val="24"/>
        </w:rPr>
        <w:t>公開</w:t>
      </w:r>
      <w:r w:rsidR="004104AE">
        <w:rPr>
          <w:rFonts w:ascii="ＭＳ ゴシック" w:eastAsia="ＭＳ ゴシック" w:hAnsi="ＭＳ ゴシック" w:hint="eastAsia"/>
          <w:szCs w:val="24"/>
        </w:rPr>
        <w:t>することが</w:t>
      </w:r>
      <w:r w:rsidR="006D6EC8" w:rsidRPr="006D6EC8">
        <w:rPr>
          <w:rFonts w:ascii="ＭＳ ゴシック" w:eastAsia="ＭＳ ゴシック" w:hAnsi="ＭＳ ゴシック" w:hint="eastAsia"/>
          <w:szCs w:val="24"/>
        </w:rPr>
        <w:t>適</w:t>
      </w:r>
      <w:r w:rsidR="004104AE">
        <w:rPr>
          <w:rFonts w:ascii="ＭＳ ゴシック" w:eastAsia="ＭＳ ゴシック" w:hAnsi="ＭＳ ゴシック" w:hint="eastAsia"/>
          <w:szCs w:val="24"/>
        </w:rPr>
        <w:t>当ではない</w:t>
      </w:r>
      <w:r w:rsidR="006D6EC8" w:rsidRPr="006D6EC8">
        <w:rPr>
          <w:rFonts w:ascii="ＭＳ ゴシック" w:eastAsia="ＭＳ ゴシック" w:hAnsi="ＭＳ ゴシック" w:hint="eastAsia"/>
          <w:szCs w:val="24"/>
        </w:rPr>
        <w:t>情報</w:t>
      </w:r>
      <w:r w:rsidR="0061475E">
        <w:rPr>
          <w:rFonts w:ascii="ＭＳ ゴシック" w:eastAsia="ＭＳ ゴシック" w:hAnsi="ＭＳ ゴシック" w:hint="eastAsia"/>
          <w:szCs w:val="24"/>
        </w:rPr>
        <w:t>に対して</w:t>
      </w:r>
      <w:r w:rsidR="006D6EC8">
        <w:rPr>
          <w:rFonts w:ascii="ＭＳ ゴシック" w:eastAsia="ＭＳ ゴシック" w:hAnsi="ＭＳ ゴシック" w:hint="eastAsia"/>
          <w:szCs w:val="24"/>
        </w:rPr>
        <w:t>公開の要望</w:t>
      </w:r>
      <w:r w:rsidR="0061475E">
        <w:rPr>
          <w:rFonts w:ascii="ＭＳ ゴシック" w:eastAsia="ＭＳ ゴシック" w:hAnsi="ＭＳ ゴシック" w:hint="eastAsia"/>
          <w:szCs w:val="24"/>
        </w:rPr>
        <w:t>があった場合は</w:t>
      </w:r>
      <w:r w:rsidR="006D6EC8">
        <w:rPr>
          <w:rFonts w:ascii="ＭＳ ゴシック" w:eastAsia="ＭＳ ゴシック" w:hAnsi="ＭＳ ゴシック" w:hint="eastAsia"/>
          <w:szCs w:val="24"/>
        </w:rPr>
        <w:t>、</w:t>
      </w:r>
      <w:r w:rsidR="0046416E">
        <w:rPr>
          <w:rFonts w:ascii="ＭＳ ゴシック" w:eastAsia="ＭＳ ゴシック" w:hAnsi="ＭＳ ゴシック" w:hint="eastAsia"/>
          <w:szCs w:val="24"/>
        </w:rPr>
        <w:t>オープンデータとして</w:t>
      </w:r>
      <w:r w:rsidRPr="009A76F8">
        <w:rPr>
          <w:rFonts w:ascii="ＭＳ ゴシック" w:eastAsia="ＭＳ ゴシック" w:hAnsi="ＭＳ ゴシック" w:hint="eastAsia"/>
          <w:szCs w:val="24"/>
        </w:rPr>
        <w:t>公開できない理由を</w:t>
      </w:r>
      <w:r w:rsidR="007973CE">
        <w:rPr>
          <w:rFonts w:ascii="ＭＳ ゴシック" w:eastAsia="ＭＳ ゴシック" w:hAnsi="ＭＳ ゴシック" w:hint="eastAsia"/>
          <w:szCs w:val="24"/>
        </w:rPr>
        <w:t>公</w:t>
      </w:r>
      <w:r>
        <w:rPr>
          <w:rFonts w:ascii="ＭＳ ゴシック" w:eastAsia="ＭＳ ゴシック" w:hAnsi="ＭＳ ゴシック" w:hint="eastAsia"/>
          <w:szCs w:val="24"/>
        </w:rPr>
        <w:t>開</w:t>
      </w:r>
      <w:r w:rsidRPr="009A76F8">
        <w:rPr>
          <w:rFonts w:ascii="ＭＳ ゴシック" w:eastAsia="ＭＳ ゴシック" w:hAnsi="ＭＳ ゴシック" w:hint="eastAsia"/>
          <w:szCs w:val="24"/>
        </w:rPr>
        <w:t>する</w:t>
      </w:r>
      <w:r w:rsidR="0046416E">
        <w:rPr>
          <w:rStyle w:val="aa"/>
          <w:rFonts w:ascii="ＭＳ ゴシック" w:eastAsia="ＭＳ ゴシック" w:hAnsi="ＭＳ ゴシック"/>
          <w:szCs w:val="24"/>
        </w:rPr>
        <w:footnoteReference w:id="8"/>
      </w:r>
      <w:r w:rsidR="0046416E">
        <w:rPr>
          <w:rFonts w:ascii="ＭＳ ゴシック" w:eastAsia="ＭＳ ゴシック" w:hAnsi="ＭＳ ゴシック" w:hint="eastAsia"/>
          <w:szCs w:val="24"/>
        </w:rPr>
        <w:t>ことを原則</w:t>
      </w:r>
      <w:r w:rsidR="0046416E">
        <w:rPr>
          <w:rStyle w:val="aa"/>
          <w:rFonts w:ascii="ＭＳ ゴシック" w:eastAsia="ＭＳ ゴシック" w:hAnsi="ＭＳ ゴシック"/>
          <w:szCs w:val="24"/>
        </w:rPr>
        <w:footnoteReference w:id="9"/>
      </w:r>
      <w:r w:rsidR="0046416E">
        <w:rPr>
          <w:rFonts w:ascii="ＭＳ ゴシック" w:eastAsia="ＭＳ ゴシック" w:hAnsi="ＭＳ ゴシック" w:hint="eastAsia"/>
          <w:szCs w:val="24"/>
        </w:rPr>
        <w:t>とする</w:t>
      </w:r>
      <w:r>
        <w:rPr>
          <w:rFonts w:ascii="ＭＳ ゴシック" w:eastAsia="ＭＳ ゴシック" w:hAnsi="ＭＳ ゴシック" w:hint="eastAsia"/>
          <w:szCs w:val="24"/>
        </w:rPr>
        <w:t>。</w:t>
      </w:r>
    </w:p>
    <w:p w14:paraId="5F420002" w14:textId="167E7EBF" w:rsidR="00F23A8E" w:rsidRDefault="00F23A8E" w:rsidP="00F23A8E">
      <w:pPr>
        <w:rPr>
          <w:rFonts w:ascii="ＭＳ ゴシック" w:eastAsia="ＭＳ ゴシック" w:hAnsi="ＭＳ ゴシック"/>
          <w:szCs w:val="24"/>
        </w:rPr>
      </w:pPr>
      <w:r>
        <w:rPr>
          <w:rFonts w:ascii="ＭＳ ゴシック" w:eastAsia="ＭＳ ゴシック" w:hAnsi="ＭＳ ゴシック" w:hint="eastAsia"/>
          <w:szCs w:val="24"/>
        </w:rPr>
        <w:lastRenderedPageBreak/>
        <w:t>（２）公開</w:t>
      </w:r>
      <w:r w:rsidR="00204B05">
        <w:rPr>
          <w:rFonts w:ascii="ＭＳ ゴシック" w:eastAsia="ＭＳ ゴシック" w:hAnsi="ＭＳ ゴシック" w:hint="eastAsia"/>
          <w:szCs w:val="24"/>
        </w:rPr>
        <w:t>データの二次利用</w:t>
      </w:r>
      <w:r w:rsidR="004848CC">
        <w:rPr>
          <w:rFonts w:ascii="ＭＳ ゴシック" w:eastAsia="ＭＳ ゴシック" w:hAnsi="ＭＳ ゴシック" w:hint="eastAsia"/>
          <w:szCs w:val="24"/>
        </w:rPr>
        <w:t>に関する</w:t>
      </w:r>
      <w:r>
        <w:rPr>
          <w:rFonts w:ascii="ＭＳ ゴシック" w:eastAsia="ＭＳ ゴシック" w:hAnsi="ＭＳ ゴシック" w:hint="eastAsia"/>
          <w:szCs w:val="24"/>
        </w:rPr>
        <w:t>ルール</w:t>
      </w:r>
    </w:p>
    <w:p w14:paraId="020723B9" w14:textId="45E8EAF6" w:rsidR="00F23A8E" w:rsidRDefault="00F23A8E" w:rsidP="00001A63">
      <w:pPr>
        <w:ind w:leftChars="200" w:left="480" w:firstLineChars="100" w:firstLine="240"/>
        <w:rPr>
          <w:rFonts w:ascii="ＭＳ ゴシック" w:eastAsia="ＭＳ ゴシック" w:hAnsi="ＭＳ ゴシック"/>
          <w:szCs w:val="24"/>
        </w:rPr>
      </w:pPr>
      <w:r w:rsidRPr="00A62DA6">
        <w:rPr>
          <w:rFonts w:ascii="ＭＳ ゴシック" w:eastAsia="ＭＳ ゴシック" w:hAnsi="ＭＳ ゴシック" w:hint="eastAsia"/>
          <w:szCs w:val="24"/>
        </w:rPr>
        <w:t>各府省</w:t>
      </w:r>
      <w:r w:rsidR="007869F7">
        <w:rPr>
          <w:rFonts w:ascii="ＭＳ ゴシック" w:eastAsia="ＭＳ ゴシック" w:hAnsi="ＭＳ ゴシック" w:hint="eastAsia"/>
          <w:szCs w:val="24"/>
        </w:rPr>
        <w:t>庁</w:t>
      </w:r>
      <w:r w:rsidRPr="00A62DA6">
        <w:rPr>
          <w:rFonts w:ascii="ＭＳ ゴシック" w:eastAsia="ＭＳ ゴシック" w:hAnsi="ＭＳ ゴシック" w:hint="eastAsia"/>
          <w:szCs w:val="24"/>
        </w:rPr>
        <w:t>の</w:t>
      </w:r>
      <w:r w:rsidR="00E57F64">
        <w:rPr>
          <w:rFonts w:ascii="ＭＳ ゴシック" w:eastAsia="ＭＳ ゴシック" w:hAnsi="ＭＳ ゴシック" w:hint="eastAsia"/>
          <w:szCs w:val="24"/>
        </w:rPr>
        <w:t>ウェブ</w:t>
      </w:r>
      <w:r w:rsidRPr="00A62DA6">
        <w:rPr>
          <w:rFonts w:ascii="ＭＳ ゴシック" w:eastAsia="ＭＳ ゴシック" w:hAnsi="ＭＳ ゴシック" w:hint="eastAsia"/>
          <w:szCs w:val="24"/>
        </w:rPr>
        <w:t>サイト</w:t>
      </w:r>
      <w:r w:rsidR="001E5BE2">
        <w:rPr>
          <w:rStyle w:val="aa"/>
          <w:rFonts w:ascii="ＭＳ ゴシック" w:eastAsia="ＭＳ ゴシック" w:hAnsi="ＭＳ ゴシック"/>
          <w:szCs w:val="24"/>
        </w:rPr>
        <w:footnoteReference w:id="10"/>
      </w:r>
      <w:r w:rsidR="003601B6">
        <w:rPr>
          <w:rFonts w:ascii="ＭＳ ゴシック" w:eastAsia="ＭＳ ゴシック" w:hAnsi="ＭＳ ゴシック" w:hint="eastAsia"/>
          <w:szCs w:val="24"/>
        </w:rPr>
        <w:t>上で公開されるデータ</w:t>
      </w:r>
      <w:r w:rsidRPr="00A62DA6">
        <w:rPr>
          <w:rFonts w:ascii="ＭＳ ゴシック" w:eastAsia="ＭＳ ゴシック" w:hAnsi="ＭＳ ゴシック" w:hint="eastAsia"/>
          <w:szCs w:val="24"/>
        </w:rPr>
        <w:t>については、</w:t>
      </w:r>
      <w:r w:rsidR="003601B6">
        <w:rPr>
          <w:rFonts w:ascii="ＭＳ ゴシック" w:eastAsia="ＭＳ ゴシック" w:hAnsi="ＭＳ ゴシック" w:hint="eastAsia"/>
          <w:szCs w:val="24"/>
        </w:rPr>
        <w:t>原則、政府標準利用規約</w:t>
      </w:r>
      <w:r w:rsidR="003A3B13">
        <w:rPr>
          <w:rStyle w:val="aa"/>
          <w:rFonts w:ascii="ＭＳ ゴシック" w:eastAsia="ＭＳ ゴシック" w:hAnsi="ＭＳ ゴシック"/>
          <w:szCs w:val="24"/>
        </w:rPr>
        <w:footnoteReference w:id="11"/>
      </w:r>
      <w:r w:rsidR="003601B6">
        <w:rPr>
          <w:rFonts w:ascii="ＭＳ ゴシック" w:eastAsia="ＭＳ ゴシック" w:hAnsi="ＭＳ ゴシック" w:hint="eastAsia"/>
          <w:szCs w:val="24"/>
        </w:rPr>
        <w:t>を適用し、具体的かつ合理的な根拠により二次利用が認められないものを除き、</w:t>
      </w:r>
      <w:r w:rsidR="00F10F14">
        <w:rPr>
          <w:rFonts w:ascii="ＭＳ ゴシック" w:eastAsia="ＭＳ ゴシック" w:hAnsi="ＭＳ ゴシック" w:hint="eastAsia"/>
          <w:szCs w:val="24"/>
        </w:rPr>
        <w:t>公開データの二次利用を</w:t>
      </w:r>
      <w:r w:rsidR="003601B6">
        <w:rPr>
          <w:rFonts w:ascii="ＭＳ ゴシック" w:eastAsia="ＭＳ ゴシック" w:hAnsi="ＭＳ ゴシック" w:hint="eastAsia"/>
          <w:szCs w:val="24"/>
        </w:rPr>
        <w:t>積極的に</w:t>
      </w:r>
      <w:r w:rsidR="00F10F14">
        <w:rPr>
          <w:rFonts w:ascii="ＭＳ ゴシック" w:eastAsia="ＭＳ ゴシック" w:hAnsi="ＭＳ ゴシック" w:hint="eastAsia"/>
          <w:szCs w:val="24"/>
        </w:rPr>
        <w:t>促進する</w:t>
      </w:r>
      <w:r>
        <w:rPr>
          <w:rFonts w:ascii="ＭＳ ゴシック" w:eastAsia="ＭＳ ゴシック" w:hAnsi="ＭＳ ゴシック" w:hint="eastAsia"/>
          <w:szCs w:val="24"/>
        </w:rPr>
        <w:t>。</w:t>
      </w:r>
    </w:p>
    <w:p w14:paraId="557383DB" w14:textId="07BC42BC" w:rsidR="00B01EBD" w:rsidRDefault="00B01EBD" w:rsidP="00B01EBD">
      <w:pPr>
        <w:rPr>
          <w:rFonts w:ascii="ＭＳ ゴシック" w:eastAsia="ＭＳ ゴシック" w:hAnsi="ＭＳ ゴシック"/>
          <w:szCs w:val="24"/>
        </w:rPr>
      </w:pPr>
    </w:p>
    <w:p w14:paraId="71A629E0" w14:textId="3AB3440E" w:rsidR="00F23A8E" w:rsidRDefault="00F23A8E" w:rsidP="00F23A8E">
      <w:pPr>
        <w:rPr>
          <w:rFonts w:ascii="ＭＳ ゴシック" w:eastAsia="ＭＳ ゴシック" w:hAnsi="ＭＳ ゴシック"/>
          <w:szCs w:val="24"/>
        </w:rPr>
      </w:pPr>
      <w:r>
        <w:rPr>
          <w:rFonts w:ascii="ＭＳ ゴシック" w:eastAsia="ＭＳ ゴシック" w:hAnsi="ＭＳ ゴシック" w:hint="eastAsia"/>
          <w:szCs w:val="24"/>
        </w:rPr>
        <w:t>（３）公開環境</w:t>
      </w:r>
    </w:p>
    <w:p w14:paraId="3843D2A6" w14:textId="549BC7DE" w:rsidR="00DA15A6" w:rsidRDefault="00F23A8E" w:rsidP="00526641">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365729">
        <w:rPr>
          <w:rFonts w:ascii="ＭＳ ゴシック" w:eastAsia="ＭＳ ゴシック" w:hAnsi="ＭＳ ゴシック" w:hint="eastAsia"/>
          <w:szCs w:val="24"/>
        </w:rPr>
        <w:t>各府省庁は</w:t>
      </w:r>
      <w:r w:rsidR="00DE6589">
        <w:rPr>
          <w:rFonts w:ascii="ＭＳ ゴシック" w:eastAsia="ＭＳ ゴシック" w:hAnsi="ＭＳ ゴシック" w:hint="eastAsia"/>
          <w:szCs w:val="24"/>
        </w:rPr>
        <w:t>、</w:t>
      </w:r>
      <w:r w:rsidR="00E57F64">
        <w:rPr>
          <w:rFonts w:ascii="ＭＳ ゴシック" w:eastAsia="ＭＳ ゴシック" w:hAnsi="ＭＳ ゴシック" w:hint="eastAsia"/>
          <w:szCs w:val="24"/>
        </w:rPr>
        <w:t>ウェブ</w:t>
      </w:r>
      <w:r w:rsidR="00365729">
        <w:rPr>
          <w:rFonts w:ascii="ＭＳ ゴシック" w:eastAsia="ＭＳ ゴシック" w:hAnsi="ＭＳ ゴシック" w:hint="eastAsia"/>
          <w:szCs w:val="24"/>
        </w:rPr>
        <w:t>サイトで</w:t>
      </w:r>
      <w:r w:rsidR="00DE6589">
        <w:rPr>
          <w:rFonts w:ascii="ＭＳ ゴシック" w:eastAsia="ＭＳ ゴシック" w:hAnsi="ＭＳ ゴシック" w:hint="eastAsia"/>
          <w:szCs w:val="24"/>
        </w:rPr>
        <w:t>容易に検索・利用できる形でデータを</w:t>
      </w:r>
      <w:r w:rsidR="00365729">
        <w:rPr>
          <w:rFonts w:ascii="ＭＳ ゴシック" w:eastAsia="ＭＳ ゴシック" w:hAnsi="ＭＳ ゴシック" w:hint="eastAsia"/>
          <w:szCs w:val="24"/>
        </w:rPr>
        <w:t>公開する</w:t>
      </w:r>
      <w:r w:rsidR="00DA15A6">
        <w:rPr>
          <w:rFonts w:ascii="ＭＳ ゴシック" w:eastAsia="ＭＳ ゴシック" w:hAnsi="ＭＳ ゴシック" w:hint="eastAsia"/>
          <w:szCs w:val="24"/>
        </w:rPr>
        <w:t>。特にニーズが高いと想定されるデータについては、利用者の利便性に加え、システムの負荷及び効率性の観点から、一括ダウンロードを可能とする仕組みの導入や、API</w:t>
      </w:r>
      <w:r w:rsidR="00041F32">
        <w:rPr>
          <w:rFonts w:ascii="ＭＳ ゴシック" w:eastAsia="ＭＳ ゴシック" w:hAnsi="ＭＳ ゴシック" w:hint="eastAsia"/>
          <w:szCs w:val="24"/>
        </w:rPr>
        <w:t>を通じた提供</w:t>
      </w:r>
      <w:r w:rsidR="00526641">
        <w:rPr>
          <w:rFonts w:ascii="ＭＳ ゴシック" w:eastAsia="ＭＳ ゴシック" w:hAnsi="ＭＳ ゴシック" w:hint="eastAsia"/>
          <w:szCs w:val="24"/>
        </w:rPr>
        <w:t>を推進する</w:t>
      </w:r>
      <w:r w:rsidR="00DA15A6">
        <w:rPr>
          <w:rFonts w:ascii="ＭＳ ゴシック" w:eastAsia="ＭＳ ゴシック" w:hAnsi="ＭＳ ゴシック" w:hint="eastAsia"/>
          <w:szCs w:val="24"/>
        </w:rPr>
        <w:t>。</w:t>
      </w:r>
    </w:p>
    <w:p w14:paraId="1E0BAA02" w14:textId="1EC51F76" w:rsidR="00F4447B" w:rsidRDefault="00DA15A6" w:rsidP="00553C88">
      <w:pPr>
        <w:ind w:leftChars="200" w:left="480" w:firstLineChars="100" w:firstLine="240"/>
        <w:rPr>
          <w:rFonts w:ascii="ＭＳ ゴシック" w:eastAsia="ＭＳ ゴシック" w:hAnsi="ＭＳ ゴシック"/>
          <w:szCs w:val="24"/>
        </w:rPr>
      </w:pPr>
      <w:r>
        <w:rPr>
          <w:rFonts w:ascii="ＭＳ ゴシック" w:eastAsia="ＭＳ ゴシック" w:hAnsi="ＭＳ ゴシック" w:hint="eastAsia"/>
          <w:szCs w:val="24"/>
        </w:rPr>
        <w:t>更に、</w:t>
      </w:r>
      <w:r w:rsidR="00DE6589">
        <w:rPr>
          <w:rFonts w:ascii="ＭＳ ゴシック" w:eastAsia="ＭＳ ゴシック" w:hAnsi="ＭＳ ゴシック" w:hint="eastAsia"/>
          <w:szCs w:val="24"/>
        </w:rPr>
        <w:t>政府のオープンデータ全体の</w:t>
      </w:r>
      <w:r w:rsidR="0020224B">
        <w:rPr>
          <w:rFonts w:ascii="ＭＳ ゴシック" w:eastAsia="ＭＳ ゴシック" w:hAnsi="ＭＳ ゴシック" w:hint="eastAsia"/>
          <w:szCs w:val="24"/>
        </w:rPr>
        <w:t>横断的検索を可能と</w:t>
      </w:r>
      <w:r w:rsidR="00A8428A">
        <w:rPr>
          <w:rFonts w:ascii="ＭＳ ゴシック" w:eastAsia="ＭＳ ゴシック" w:hAnsi="ＭＳ ゴシック" w:hint="eastAsia"/>
          <w:szCs w:val="24"/>
        </w:rPr>
        <w:t>し、データ</w:t>
      </w:r>
      <w:r w:rsidR="00E57F64">
        <w:rPr>
          <w:rFonts w:ascii="ＭＳ ゴシック" w:eastAsia="ＭＳ ゴシック" w:hAnsi="ＭＳ ゴシック" w:hint="eastAsia"/>
          <w:szCs w:val="24"/>
        </w:rPr>
        <w:t>の</w:t>
      </w:r>
      <w:r w:rsidR="00A8428A">
        <w:rPr>
          <w:rFonts w:ascii="ＭＳ ゴシック" w:eastAsia="ＭＳ ゴシック" w:hAnsi="ＭＳ ゴシック" w:hint="eastAsia"/>
          <w:szCs w:val="24"/>
        </w:rPr>
        <w:t>活用を促進</w:t>
      </w:r>
      <w:r w:rsidR="0020224B">
        <w:rPr>
          <w:rFonts w:ascii="ＭＳ ゴシック" w:eastAsia="ＭＳ ゴシック" w:hAnsi="ＭＳ ゴシック" w:hint="eastAsia"/>
          <w:szCs w:val="24"/>
        </w:rPr>
        <w:t>するため</w:t>
      </w:r>
      <w:r w:rsidR="00F23A8E">
        <w:rPr>
          <w:rFonts w:ascii="ＭＳ ゴシック" w:eastAsia="ＭＳ ゴシック" w:hAnsi="ＭＳ ゴシック" w:hint="eastAsia"/>
          <w:szCs w:val="24"/>
        </w:rPr>
        <w:t>、データの</w:t>
      </w:r>
      <w:r w:rsidR="00F23A8E" w:rsidRPr="001E745E">
        <w:rPr>
          <w:rFonts w:ascii="ＭＳ ゴシック" w:eastAsia="ＭＳ ゴシック" w:hAnsi="ＭＳ ゴシック" w:hint="eastAsia"/>
          <w:szCs w:val="24"/>
        </w:rPr>
        <w:t>概要</w:t>
      </w:r>
      <w:r w:rsidR="001B78BB">
        <w:rPr>
          <w:rFonts w:ascii="ＭＳ ゴシック" w:eastAsia="ＭＳ ゴシック" w:hAnsi="ＭＳ ゴシック" w:hint="eastAsia"/>
          <w:szCs w:val="24"/>
        </w:rPr>
        <w:t>及び</w:t>
      </w:r>
      <w:r w:rsidR="00F23A8E" w:rsidRPr="001E745E">
        <w:rPr>
          <w:rFonts w:ascii="ＭＳ ゴシック" w:eastAsia="ＭＳ ゴシック" w:hAnsi="ＭＳ ゴシック" w:hint="eastAsia"/>
          <w:szCs w:val="24"/>
        </w:rPr>
        <w:t>形式等のメタ情報を</w:t>
      </w:r>
      <w:r w:rsidR="00553C88" w:rsidRPr="00553C88">
        <w:rPr>
          <w:rFonts w:ascii="ＭＳ ゴシック" w:eastAsia="ＭＳ ゴシック" w:hAnsi="ＭＳ ゴシック" w:hint="eastAsia"/>
          <w:szCs w:val="24"/>
        </w:rPr>
        <w:t>クリエイティブ・コモンズで定められている</w:t>
      </w:r>
      <w:r w:rsidR="0083507F">
        <w:rPr>
          <w:rFonts w:ascii="ＭＳ ゴシック" w:eastAsia="ＭＳ ゴシック" w:hAnsi="ＭＳ ゴシック" w:hint="eastAsia"/>
          <w:szCs w:val="24"/>
        </w:rPr>
        <w:t>「</w:t>
      </w:r>
      <w:r w:rsidR="00553C88" w:rsidRPr="00553C88">
        <w:rPr>
          <w:rFonts w:ascii="ＭＳ ゴシック" w:eastAsia="ＭＳ ゴシック" w:hAnsi="ＭＳ ゴシック" w:hint="eastAsia"/>
          <w:szCs w:val="24"/>
        </w:rPr>
        <w:t xml:space="preserve">CC0 </w:t>
      </w:r>
      <w:r w:rsidR="00162537">
        <w:rPr>
          <w:rFonts w:ascii="ＭＳ ゴシック" w:eastAsia="ＭＳ ゴシック" w:hAnsi="ＭＳ ゴシック"/>
          <w:szCs w:val="24"/>
        </w:rPr>
        <w:t xml:space="preserve">1.0 </w:t>
      </w:r>
      <w:r w:rsidR="00162537">
        <w:rPr>
          <w:rFonts w:ascii="ＭＳ ゴシック" w:eastAsia="ＭＳ ゴシック" w:hAnsi="ＭＳ ゴシック" w:hint="eastAsia"/>
          <w:szCs w:val="24"/>
        </w:rPr>
        <w:t>全世界</w:t>
      </w:r>
      <w:r w:rsidR="0083507F">
        <w:rPr>
          <w:rFonts w:ascii="ＭＳ ゴシック" w:eastAsia="ＭＳ ゴシック" w:hAnsi="ＭＳ ゴシック" w:hint="eastAsia"/>
          <w:szCs w:val="24"/>
        </w:rPr>
        <w:t>」</w:t>
      </w:r>
      <w:r w:rsidR="00553C88">
        <w:rPr>
          <w:rStyle w:val="aa"/>
          <w:rFonts w:ascii="ＭＳ ゴシック" w:eastAsia="ＭＳ ゴシック" w:hAnsi="ＭＳ ゴシック"/>
          <w:szCs w:val="24"/>
        </w:rPr>
        <w:footnoteReference w:id="12"/>
      </w:r>
      <w:r w:rsidR="00553C88" w:rsidRPr="00553C88">
        <w:rPr>
          <w:rFonts w:ascii="ＭＳ ゴシック" w:eastAsia="ＭＳ ゴシック" w:hAnsi="ＭＳ ゴシック" w:hint="eastAsia"/>
          <w:szCs w:val="24"/>
        </w:rPr>
        <w:t>として取り扱った上で</w:t>
      </w:r>
      <w:r w:rsidR="00F23A8E" w:rsidRPr="00A62DA6">
        <w:rPr>
          <w:rFonts w:ascii="ＭＳ ゴシック" w:eastAsia="ＭＳ ゴシック" w:hAnsi="ＭＳ ゴシック" w:hint="eastAsia"/>
          <w:szCs w:val="24"/>
        </w:rPr>
        <w:t>政府のデータカタログサイト</w:t>
      </w:r>
      <w:r w:rsidR="00DE6589">
        <w:rPr>
          <w:rFonts w:ascii="ＭＳ ゴシック" w:eastAsia="ＭＳ ゴシック" w:hAnsi="ＭＳ ゴシック" w:hint="eastAsia"/>
          <w:szCs w:val="24"/>
        </w:rPr>
        <w:t>「</w:t>
      </w:r>
      <w:r w:rsidR="00F23A8E" w:rsidRPr="00A62DA6">
        <w:rPr>
          <w:rFonts w:ascii="ＭＳ ゴシック" w:eastAsia="ＭＳ ゴシック" w:hAnsi="ＭＳ ゴシック" w:hint="eastAsia"/>
          <w:szCs w:val="24"/>
        </w:rPr>
        <w:t>DATA.GO.JP</w:t>
      </w:r>
      <w:r w:rsidR="00DE6589">
        <w:rPr>
          <w:rFonts w:ascii="ＭＳ ゴシック" w:eastAsia="ＭＳ ゴシック" w:hAnsi="ＭＳ ゴシック" w:hint="eastAsia"/>
          <w:szCs w:val="24"/>
        </w:rPr>
        <w:t>」</w:t>
      </w:r>
      <w:r w:rsidR="00F23A8E">
        <w:rPr>
          <w:rFonts w:ascii="ＭＳ ゴシック" w:eastAsia="ＭＳ ゴシック" w:hAnsi="ＭＳ ゴシック" w:hint="eastAsia"/>
          <w:szCs w:val="24"/>
        </w:rPr>
        <w:t>に</w:t>
      </w:r>
      <w:r w:rsidR="000129DE">
        <w:rPr>
          <w:rFonts w:ascii="ＭＳ ゴシック" w:eastAsia="ＭＳ ゴシック" w:hAnsi="ＭＳ ゴシック" w:hint="eastAsia"/>
          <w:szCs w:val="24"/>
        </w:rPr>
        <w:t>登録</w:t>
      </w:r>
      <w:r w:rsidR="00F23A8E">
        <w:rPr>
          <w:rFonts w:ascii="ＭＳ ゴシック" w:eastAsia="ＭＳ ゴシック" w:hAnsi="ＭＳ ゴシック" w:hint="eastAsia"/>
          <w:szCs w:val="24"/>
        </w:rPr>
        <w:t>し、公開する</w:t>
      </w:r>
      <w:r w:rsidR="00F23A8E" w:rsidRPr="00A62DA6">
        <w:rPr>
          <w:rFonts w:ascii="ＭＳ ゴシック" w:eastAsia="ＭＳ ゴシック" w:hAnsi="ＭＳ ゴシック" w:hint="eastAsia"/>
          <w:szCs w:val="24"/>
        </w:rPr>
        <w:t>。</w:t>
      </w:r>
    </w:p>
    <w:p w14:paraId="0B54AC17" w14:textId="77777777" w:rsidR="00C4329B" w:rsidRDefault="00C4329B" w:rsidP="00553C88">
      <w:pPr>
        <w:ind w:leftChars="200" w:left="480" w:firstLineChars="100" w:firstLine="240"/>
        <w:rPr>
          <w:rFonts w:ascii="ＭＳ ゴシック" w:eastAsia="ＭＳ ゴシック" w:hAnsi="ＭＳ ゴシック"/>
          <w:szCs w:val="24"/>
        </w:rPr>
      </w:pPr>
    </w:p>
    <w:p w14:paraId="0521131B" w14:textId="1B46CCB6" w:rsidR="00F23A8E" w:rsidRPr="00F23A8E" w:rsidRDefault="00F23A8E" w:rsidP="00F23A8E">
      <w:pPr>
        <w:rPr>
          <w:rFonts w:ascii="ＭＳ ゴシック" w:eastAsia="ＭＳ ゴシック" w:hAnsi="ＭＳ ゴシック"/>
          <w:szCs w:val="24"/>
        </w:rPr>
      </w:pPr>
      <w:r>
        <w:rPr>
          <w:rFonts w:ascii="ＭＳ ゴシック" w:eastAsia="ＭＳ ゴシック" w:hAnsi="ＭＳ ゴシック" w:hint="eastAsia"/>
          <w:szCs w:val="24"/>
        </w:rPr>
        <w:t>（４）公開データの</w:t>
      </w:r>
      <w:r w:rsidR="000154F9">
        <w:rPr>
          <w:rFonts w:ascii="ＭＳ ゴシック" w:eastAsia="ＭＳ ゴシック" w:hAnsi="ＭＳ ゴシック" w:hint="eastAsia"/>
          <w:szCs w:val="24"/>
        </w:rPr>
        <w:t>形式等</w:t>
      </w:r>
    </w:p>
    <w:p w14:paraId="4C395989" w14:textId="223B7AB1" w:rsidR="00072803" w:rsidRDefault="00072803"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Pr="00A62DA6">
        <w:rPr>
          <w:rFonts w:ascii="ＭＳ ゴシック" w:eastAsia="ＭＳ ゴシック" w:hAnsi="ＭＳ ゴシック" w:hint="eastAsia"/>
          <w:szCs w:val="24"/>
        </w:rPr>
        <w:t>公開するデータについては、</w:t>
      </w:r>
      <w:r>
        <w:rPr>
          <w:rFonts w:ascii="ＭＳ ゴシック" w:eastAsia="ＭＳ ゴシック" w:hAnsi="ＭＳ ゴシック" w:hint="eastAsia"/>
          <w:szCs w:val="24"/>
        </w:rPr>
        <w:t>機械判読に適した</w:t>
      </w:r>
      <w:r w:rsidR="00460FCF">
        <w:rPr>
          <w:rStyle w:val="aa"/>
          <w:rFonts w:ascii="ＭＳ ゴシック" w:eastAsia="ＭＳ ゴシック" w:hAnsi="ＭＳ ゴシック"/>
          <w:szCs w:val="24"/>
        </w:rPr>
        <w:footnoteReference w:id="13"/>
      </w:r>
      <w:r>
        <w:rPr>
          <w:rFonts w:ascii="ＭＳ ゴシック" w:eastAsia="ＭＳ ゴシック" w:hAnsi="ＭＳ ゴシック" w:hint="eastAsia"/>
          <w:szCs w:val="24"/>
        </w:rPr>
        <w:t>構造及びデータ形式で掲載することを原則とする</w:t>
      </w:r>
      <w:r w:rsidR="001A61ED">
        <w:rPr>
          <w:rStyle w:val="aa"/>
          <w:rFonts w:ascii="ＭＳ ゴシック" w:eastAsia="ＭＳ ゴシック" w:hAnsi="ＭＳ ゴシック"/>
          <w:szCs w:val="24"/>
        </w:rPr>
        <w:footnoteReference w:id="14"/>
      </w:r>
      <w:r>
        <w:rPr>
          <w:rFonts w:ascii="ＭＳ ゴシック" w:eastAsia="ＭＳ ゴシック" w:hAnsi="ＭＳ ゴシック" w:hint="eastAsia"/>
          <w:szCs w:val="24"/>
        </w:rPr>
        <w:t>。</w:t>
      </w:r>
      <w:r w:rsidR="000411C8">
        <w:rPr>
          <w:rFonts w:ascii="ＭＳ ゴシック" w:eastAsia="ＭＳ ゴシック" w:hAnsi="ＭＳ ゴシック" w:hint="eastAsia"/>
          <w:szCs w:val="24"/>
        </w:rPr>
        <w:t>共通語彙基盤</w:t>
      </w:r>
      <w:r w:rsidR="00171261">
        <w:rPr>
          <w:rFonts w:ascii="ＭＳ ゴシック" w:eastAsia="ＭＳ ゴシック" w:hAnsi="ＭＳ ゴシック" w:hint="eastAsia"/>
          <w:szCs w:val="24"/>
        </w:rPr>
        <w:t>等</w:t>
      </w:r>
      <w:r w:rsidR="0005553B">
        <w:rPr>
          <w:rFonts w:ascii="ＭＳ ゴシック" w:eastAsia="ＭＳ ゴシック" w:hAnsi="ＭＳ ゴシック" w:hint="eastAsia"/>
          <w:szCs w:val="24"/>
        </w:rPr>
        <w:t>や</w:t>
      </w:r>
      <w:r w:rsidR="007115C6">
        <w:rPr>
          <w:rFonts w:ascii="ＭＳ ゴシック" w:eastAsia="ＭＳ ゴシック" w:hAnsi="ＭＳ ゴシック" w:hint="eastAsia"/>
          <w:szCs w:val="24"/>
        </w:rPr>
        <w:t>オープンデータの達成度の評価指標として用いられている「５つ星」</w:t>
      </w:r>
      <w:r w:rsidR="00041F32">
        <w:rPr>
          <w:rStyle w:val="aa"/>
          <w:rFonts w:ascii="ＭＳ ゴシック" w:eastAsia="ＭＳ ゴシック" w:hAnsi="ＭＳ ゴシック"/>
          <w:szCs w:val="24"/>
        </w:rPr>
        <w:footnoteReference w:id="15"/>
      </w:r>
      <w:r w:rsidR="007115C6">
        <w:rPr>
          <w:rFonts w:ascii="ＭＳ ゴシック" w:eastAsia="ＭＳ ゴシック" w:hAnsi="ＭＳ ゴシック" w:hint="eastAsia"/>
          <w:szCs w:val="24"/>
        </w:rPr>
        <w:t>の指標を参考に、</w:t>
      </w:r>
      <w:r w:rsidR="00041F32">
        <w:rPr>
          <w:rFonts w:ascii="ＭＳ ゴシック" w:eastAsia="ＭＳ ゴシック" w:hAnsi="ＭＳ ゴシック" w:hint="eastAsia"/>
          <w:szCs w:val="24"/>
        </w:rPr>
        <w:t>より活用がしやすい</w:t>
      </w:r>
      <w:r w:rsidR="00B83C59">
        <w:rPr>
          <w:rFonts w:ascii="ＭＳ ゴシック" w:eastAsia="ＭＳ ゴシック" w:hAnsi="ＭＳ ゴシック" w:hint="eastAsia"/>
          <w:szCs w:val="24"/>
        </w:rPr>
        <w:t>用語</w:t>
      </w:r>
      <w:r w:rsidR="003973E0">
        <w:rPr>
          <w:rFonts w:ascii="ＭＳ ゴシック" w:eastAsia="ＭＳ ゴシック" w:hAnsi="ＭＳ ゴシック" w:hint="eastAsia"/>
          <w:szCs w:val="24"/>
        </w:rPr>
        <w:t>や</w:t>
      </w:r>
      <w:r w:rsidR="00041F32">
        <w:rPr>
          <w:rFonts w:ascii="ＭＳ ゴシック" w:eastAsia="ＭＳ ゴシック" w:hAnsi="ＭＳ ゴシック" w:hint="eastAsia"/>
          <w:szCs w:val="24"/>
        </w:rPr>
        <w:t>形式での公開に努める。</w:t>
      </w:r>
    </w:p>
    <w:p w14:paraId="4F2CB5C9" w14:textId="2EB5A42F" w:rsidR="00072803" w:rsidRDefault="00072803" w:rsidP="00001A63">
      <w:pPr>
        <w:ind w:leftChars="200" w:left="480" w:firstLineChars="100" w:firstLine="240"/>
        <w:rPr>
          <w:rFonts w:ascii="ＭＳ ゴシック" w:eastAsia="ＭＳ ゴシック" w:hAnsi="ＭＳ ゴシック"/>
          <w:szCs w:val="24"/>
        </w:rPr>
      </w:pPr>
      <w:r>
        <w:rPr>
          <w:rFonts w:ascii="ＭＳ ゴシック" w:eastAsia="ＭＳ ゴシック" w:hAnsi="ＭＳ ゴシック" w:hint="eastAsia"/>
          <w:szCs w:val="24"/>
        </w:rPr>
        <w:t>なお、国民への情報公開の観点から、人が読むという従来からの利用形態に適したデータ形式での公開も継続する</w:t>
      </w:r>
      <w:r w:rsidR="00041F32">
        <w:rPr>
          <w:rFonts w:ascii="ＭＳ ゴシック" w:eastAsia="ＭＳ ゴシック" w:hAnsi="ＭＳ ゴシック" w:hint="eastAsia"/>
          <w:szCs w:val="24"/>
        </w:rPr>
        <w:t>が、この場合であってもテキスト検索や抽出ができることが</w:t>
      </w:r>
      <w:r w:rsidR="0048522A">
        <w:rPr>
          <w:rFonts w:ascii="ＭＳ ゴシック" w:eastAsia="ＭＳ ゴシック" w:hAnsi="ＭＳ ゴシック" w:hint="eastAsia"/>
          <w:szCs w:val="24"/>
        </w:rPr>
        <w:t>必要である</w:t>
      </w:r>
      <w:r>
        <w:rPr>
          <w:rFonts w:ascii="ＭＳ ゴシック" w:eastAsia="ＭＳ ゴシック" w:hAnsi="ＭＳ ゴシック" w:hint="eastAsia"/>
          <w:szCs w:val="24"/>
        </w:rPr>
        <w:t>。</w:t>
      </w:r>
    </w:p>
    <w:p w14:paraId="0968649D" w14:textId="77777777" w:rsidR="00035DBD" w:rsidRDefault="00035DBD" w:rsidP="00001A63">
      <w:pPr>
        <w:ind w:leftChars="200" w:left="480" w:firstLineChars="100" w:firstLine="240"/>
        <w:rPr>
          <w:rFonts w:ascii="ＭＳ ゴシック" w:eastAsia="ＭＳ ゴシック" w:hAnsi="ＭＳ ゴシック"/>
          <w:szCs w:val="24"/>
        </w:rPr>
      </w:pPr>
    </w:p>
    <w:p w14:paraId="313027D6" w14:textId="3F908E9B" w:rsidR="00761DB0" w:rsidRDefault="00F23A8E" w:rsidP="0055005B">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lastRenderedPageBreak/>
        <w:t xml:space="preserve">　</w:t>
      </w:r>
      <w:r w:rsidR="001B78BB">
        <w:rPr>
          <w:rFonts w:ascii="ＭＳ ゴシック" w:eastAsia="ＭＳ ゴシック" w:hAnsi="ＭＳ ゴシック" w:hint="eastAsia"/>
          <w:szCs w:val="24"/>
        </w:rPr>
        <w:t>IT総合戦略室は、</w:t>
      </w:r>
      <w:r>
        <w:rPr>
          <w:rFonts w:ascii="ＭＳ ゴシック" w:eastAsia="ＭＳ ゴシック" w:hAnsi="ＭＳ ゴシック" w:hint="eastAsia"/>
          <w:szCs w:val="24"/>
        </w:rPr>
        <w:t>関係府省庁と連携し、データ構造やデータ形式の標準化を引き続き推進する。</w:t>
      </w:r>
      <w:r w:rsidR="00761DB0">
        <w:rPr>
          <w:rFonts w:ascii="ＭＳ ゴシック" w:eastAsia="ＭＳ ゴシック" w:hAnsi="ＭＳ ゴシック" w:hint="eastAsia"/>
          <w:szCs w:val="24"/>
        </w:rPr>
        <w:t>また、法人情報を含むデータについては、法人番号を</w:t>
      </w:r>
      <w:r w:rsidR="00E57F64">
        <w:rPr>
          <w:rFonts w:ascii="ＭＳ ゴシック" w:eastAsia="ＭＳ ゴシック" w:hAnsi="ＭＳ ゴシック" w:hint="eastAsia"/>
          <w:szCs w:val="24"/>
        </w:rPr>
        <w:t>付</w:t>
      </w:r>
      <w:r w:rsidR="00761DB0">
        <w:rPr>
          <w:rFonts w:ascii="ＭＳ ゴシック" w:eastAsia="ＭＳ ゴシック" w:hAnsi="ＭＳ ゴシック" w:hint="eastAsia"/>
          <w:szCs w:val="24"/>
        </w:rPr>
        <w:t>記する。</w:t>
      </w:r>
    </w:p>
    <w:p w14:paraId="618A95B3" w14:textId="0804B9AE" w:rsidR="002216D7" w:rsidRDefault="002216D7" w:rsidP="00F23A8E">
      <w:pPr>
        <w:rPr>
          <w:rFonts w:ascii="ＭＳ ゴシック" w:eastAsia="ＭＳ ゴシック" w:hAnsi="ＭＳ ゴシック"/>
          <w:szCs w:val="24"/>
        </w:rPr>
      </w:pPr>
    </w:p>
    <w:p w14:paraId="7E802559" w14:textId="41AB5F79" w:rsidR="003D2F89" w:rsidRPr="001439B9" w:rsidRDefault="003D2F89" w:rsidP="003D2F89">
      <w:pPr>
        <w:rPr>
          <w:rFonts w:ascii="ＭＳ ゴシック" w:eastAsia="ＭＳ ゴシック" w:hAnsi="ＭＳ ゴシック"/>
          <w:szCs w:val="24"/>
        </w:rPr>
      </w:pPr>
      <w:r w:rsidRPr="001439B9">
        <w:rPr>
          <w:rFonts w:ascii="ＭＳ ゴシック" w:eastAsia="ＭＳ ゴシック" w:hAnsi="ＭＳ ゴシック" w:hint="eastAsia"/>
          <w:szCs w:val="24"/>
        </w:rPr>
        <w:t>（</w:t>
      </w:r>
      <w:r w:rsidR="004256DE" w:rsidRPr="001439B9">
        <w:rPr>
          <w:rFonts w:ascii="ＭＳ ゴシック" w:eastAsia="ＭＳ ゴシック" w:hAnsi="ＭＳ ゴシック" w:hint="eastAsia"/>
          <w:szCs w:val="24"/>
        </w:rPr>
        <w:t>５</w:t>
      </w:r>
      <w:r w:rsidRPr="001439B9">
        <w:rPr>
          <w:rFonts w:ascii="ＭＳ ゴシック" w:eastAsia="ＭＳ ゴシック" w:hAnsi="ＭＳ ゴシック" w:hint="eastAsia"/>
          <w:szCs w:val="24"/>
        </w:rPr>
        <w:t>）</w:t>
      </w:r>
      <w:r w:rsidR="00BE52A4" w:rsidRPr="001439B9">
        <w:rPr>
          <w:rFonts w:ascii="ＭＳ ゴシック" w:eastAsia="ＭＳ ゴシック" w:hAnsi="ＭＳ ゴシック" w:hint="eastAsia"/>
          <w:szCs w:val="24"/>
        </w:rPr>
        <w:t>未公開データの限定</w:t>
      </w:r>
      <w:r w:rsidR="005D6A4E" w:rsidRPr="001439B9">
        <w:rPr>
          <w:rFonts w:ascii="ＭＳ ゴシック" w:eastAsia="ＭＳ ゴシック" w:hAnsi="ＭＳ ゴシック" w:hint="eastAsia"/>
          <w:szCs w:val="24"/>
        </w:rPr>
        <w:t>公開</w:t>
      </w:r>
    </w:p>
    <w:p w14:paraId="66F781E1" w14:textId="0803C482" w:rsidR="00A23BEF" w:rsidRPr="009020FA" w:rsidRDefault="00A23BEF" w:rsidP="00A23BEF">
      <w:pPr>
        <w:ind w:leftChars="200" w:left="480" w:firstLineChars="100" w:firstLine="240"/>
        <w:rPr>
          <w:rFonts w:ascii="ＭＳ ゴシック" w:eastAsia="ＭＳ ゴシック" w:hAnsi="ＭＳ ゴシック"/>
          <w:szCs w:val="24"/>
        </w:rPr>
      </w:pPr>
      <w:r w:rsidRPr="009B0E62">
        <w:rPr>
          <w:rFonts w:ascii="ＭＳ ゴシック" w:eastAsia="ＭＳ ゴシック" w:hAnsi="ＭＳ ゴシック" w:hint="eastAsia"/>
          <w:szCs w:val="24"/>
        </w:rPr>
        <w:t>２．に示したとおり、各府省庁が保有するデータはすべてオープンデータとし</w:t>
      </w:r>
      <w:r w:rsidRPr="009020FA">
        <w:rPr>
          <w:rFonts w:ascii="ＭＳ ゴシック" w:eastAsia="ＭＳ ゴシック" w:hAnsi="ＭＳ ゴシック" w:hint="eastAsia"/>
          <w:szCs w:val="24"/>
        </w:rPr>
        <w:t>て公開されることが原則であるが、何らかの理由により即座にオープンデータとして公開することが困難な</w:t>
      </w:r>
      <w:r w:rsidR="003B16EC" w:rsidRPr="009020FA">
        <w:rPr>
          <w:rFonts w:ascii="ＭＳ ゴシック" w:eastAsia="ＭＳ ゴシック" w:hAnsi="ＭＳ ゴシック" w:hint="eastAsia"/>
          <w:szCs w:val="24"/>
        </w:rPr>
        <w:t>情報</w:t>
      </w:r>
      <w:r w:rsidR="000E33DC" w:rsidRPr="009020FA">
        <w:rPr>
          <w:rStyle w:val="aa"/>
          <w:rFonts w:ascii="ＭＳ ゴシック" w:eastAsia="ＭＳ ゴシック" w:hAnsi="ＭＳ ゴシック"/>
          <w:szCs w:val="24"/>
        </w:rPr>
        <w:footnoteReference w:id="16"/>
      </w:r>
      <w:r w:rsidRPr="009020FA">
        <w:rPr>
          <w:rFonts w:ascii="ＭＳ ゴシック" w:eastAsia="ＭＳ ゴシック" w:hAnsi="ＭＳ ゴシック" w:hint="eastAsia"/>
          <w:szCs w:val="24"/>
        </w:rPr>
        <w:t>も存在する。</w:t>
      </w:r>
      <w:r w:rsidR="005F5BA6">
        <w:rPr>
          <w:rFonts w:ascii="ＭＳ ゴシック" w:eastAsia="ＭＳ ゴシック" w:hAnsi="ＭＳ ゴシック" w:hint="eastAsia"/>
          <w:szCs w:val="24"/>
        </w:rPr>
        <w:t>現在公開していないデータをオープンデータとして公開することで</w:t>
      </w:r>
      <w:r w:rsidR="003A2CC5" w:rsidRPr="009020FA">
        <w:rPr>
          <w:rFonts w:ascii="ＭＳ ゴシック" w:eastAsia="ＭＳ ゴシック" w:hAnsi="ＭＳ ゴシック" w:hint="eastAsia"/>
          <w:szCs w:val="24"/>
        </w:rPr>
        <w:t>、市民生活の安全の維持に支障を及ぼすおそれ等がある場合には、公開に先立って効果とリスクの比較検討をすることが求められる。</w:t>
      </w:r>
      <w:r w:rsidRPr="009020FA">
        <w:rPr>
          <w:rFonts w:ascii="ＭＳ ゴシック" w:eastAsia="ＭＳ ゴシック" w:hAnsi="ＭＳ ゴシック" w:hint="eastAsia"/>
          <w:szCs w:val="24"/>
        </w:rPr>
        <w:t>こうしたデータについて、段階的にオープンデータ化を進めていく観点からは、データの利用目的、範囲、提供先などを限定して公開し、その活用を図っていくこと（以下「限定公開」という。）が有効である。なお、限定公開を行う府省庁は、その理由と考え方（限定公開の下、関係</w:t>
      </w:r>
      <w:r w:rsidR="005F5BA6">
        <w:rPr>
          <w:rFonts w:ascii="ＭＳ ゴシック" w:eastAsia="ＭＳ ゴシック" w:hAnsi="ＭＳ ゴシック" w:hint="eastAsia"/>
          <w:szCs w:val="24"/>
        </w:rPr>
        <w:t>者間でデータがどのように活用されるかを示す計画等）をあわせて公開</w:t>
      </w:r>
      <w:r w:rsidRPr="009020FA">
        <w:rPr>
          <w:rFonts w:ascii="ＭＳ ゴシック" w:eastAsia="ＭＳ ゴシック" w:hAnsi="ＭＳ ゴシック" w:hint="eastAsia"/>
          <w:szCs w:val="24"/>
        </w:rPr>
        <w:t>すること</w:t>
      </w:r>
      <w:r w:rsidR="003A2CC5" w:rsidRPr="009020FA">
        <w:rPr>
          <w:rFonts w:ascii="ＭＳ ゴシック" w:eastAsia="ＭＳ ゴシック" w:hAnsi="ＭＳ ゴシック" w:hint="eastAsia"/>
          <w:szCs w:val="24"/>
        </w:rPr>
        <w:t>とする</w:t>
      </w:r>
      <w:r w:rsidRPr="009020FA">
        <w:rPr>
          <w:rFonts w:ascii="ＭＳ ゴシック" w:eastAsia="ＭＳ ゴシック" w:hAnsi="ＭＳ ゴシック" w:hint="eastAsia"/>
          <w:szCs w:val="24"/>
        </w:rPr>
        <w:t>。</w:t>
      </w:r>
    </w:p>
    <w:p w14:paraId="4FCFE3A9" w14:textId="7E31251F" w:rsidR="00BF3C9B" w:rsidRPr="009020FA" w:rsidRDefault="00A23BEF" w:rsidP="00A23BEF">
      <w:pPr>
        <w:ind w:leftChars="200" w:left="480" w:firstLineChars="100" w:firstLine="240"/>
        <w:rPr>
          <w:rFonts w:ascii="ＭＳ ゴシック" w:eastAsia="ＭＳ ゴシック" w:hAnsi="ＭＳ ゴシック"/>
          <w:szCs w:val="24"/>
        </w:rPr>
      </w:pPr>
      <w:r w:rsidRPr="009020FA">
        <w:rPr>
          <w:rFonts w:ascii="ＭＳ ゴシック" w:eastAsia="ＭＳ ゴシック" w:hAnsi="ＭＳ ゴシック" w:hint="eastAsia"/>
          <w:szCs w:val="24"/>
        </w:rPr>
        <w:t>この検討は、当該データの利用目的等を特定するなど必要な条件を付し、信頼しうる関係者内において、</w:t>
      </w:r>
      <w:r w:rsidR="003A2CC5" w:rsidRPr="009020FA">
        <w:rPr>
          <w:rFonts w:ascii="ＭＳ ゴシック" w:eastAsia="ＭＳ ゴシック" w:hAnsi="ＭＳ ゴシック" w:hint="eastAsia"/>
          <w:szCs w:val="24"/>
        </w:rPr>
        <w:t>インカメラ等のクローズドな環境で行われることが適当である。限定公開は、将来的なオープンデータ化を見据えて行われることが望ましいが、</w:t>
      </w:r>
      <w:r w:rsidRPr="009020FA">
        <w:rPr>
          <w:rFonts w:ascii="ＭＳ ゴシック" w:eastAsia="ＭＳ ゴシック" w:hAnsi="ＭＳ ゴシック" w:hint="eastAsia"/>
          <w:szCs w:val="24"/>
        </w:rPr>
        <w:t>検討の結</w:t>
      </w:r>
      <w:r w:rsidR="00B122F9">
        <w:rPr>
          <w:rFonts w:ascii="ＭＳ ゴシック" w:eastAsia="ＭＳ ゴシック" w:hAnsi="ＭＳ ゴシック" w:hint="eastAsia"/>
          <w:szCs w:val="24"/>
        </w:rPr>
        <w:t>果、オープンデータ化に問題があるとされた場合には、その理由を公開</w:t>
      </w:r>
      <w:r w:rsidRPr="009020FA">
        <w:rPr>
          <w:rFonts w:ascii="ＭＳ ゴシック" w:eastAsia="ＭＳ ゴシック" w:hAnsi="ＭＳ ゴシック" w:hint="eastAsia"/>
          <w:szCs w:val="24"/>
        </w:rPr>
        <w:t>することを原則とする。</w:t>
      </w:r>
    </w:p>
    <w:p w14:paraId="35EF6913" w14:textId="34159DA8" w:rsidR="000E33DC" w:rsidRPr="009020FA" w:rsidRDefault="000E33DC" w:rsidP="00F23A8E">
      <w:pPr>
        <w:rPr>
          <w:rFonts w:ascii="ＭＳ ゴシック" w:eastAsia="ＭＳ ゴシック" w:hAnsi="ＭＳ ゴシック"/>
          <w:szCs w:val="24"/>
        </w:rPr>
      </w:pPr>
    </w:p>
    <w:p w14:paraId="207D1545" w14:textId="2E4264BD" w:rsidR="004256DE" w:rsidRPr="009020FA" w:rsidRDefault="004256DE" w:rsidP="004256DE">
      <w:pPr>
        <w:rPr>
          <w:rFonts w:ascii="ＭＳ ゴシック" w:eastAsia="ＭＳ ゴシック" w:hAnsi="ＭＳ ゴシック"/>
          <w:szCs w:val="24"/>
        </w:rPr>
      </w:pPr>
      <w:r w:rsidRPr="009020FA">
        <w:rPr>
          <w:rFonts w:ascii="ＭＳ ゴシック" w:eastAsia="ＭＳ ゴシック" w:hAnsi="ＭＳ ゴシック" w:hint="eastAsia"/>
          <w:szCs w:val="24"/>
        </w:rPr>
        <w:t>（６）有償データの公開に係る原則</w:t>
      </w:r>
    </w:p>
    <w:p w14:paraId="63D263BE" w14:textId="503D850A" w:rsidR="004256DE" w:rsidRPr="002216D7" w:rsidRDefault="004256DE" w:rsidP="008B1B1A">
      <w:pPr>
        <w:ind w:leftChars="200" w:left="480"/>
        <w:rPr>
          <w:rFonts w:ascii="ＭＳ ゴシック" w:eastAsia="ＭＳ ゴシック" w:hAnsi="ＭＳ ゴシック"/>
          <w:szCs w:val="24"/>
        </w:rPr>
      </w:pPr>
      <w:r w:rsidRPr="009020FA">
        <w:rPr>
          <w:rFonts w:ascii="ＭＳ ゴシック" w:eastAsia="ＭＳ ゴシック" w:hAnsi="ＭＳ ゴシック" w:hint="eastAsia"/>
          <w:szCs w:val="24"/>
        </w:rPr>
        <w:t xml:space="preserve">　</w:t>
      </w:r>
      <w:r w:rsidR="00097D13" w:rsidRPr="009020FA">
        <w:rPr>
          <w:rFonts w:ascii="ＭＳ ゴシック" w:eastAsia="ＭＳ ゴシック" w:hAnsi="ＭＳ ゴシック" w:hint="eastAsia"/>
          <w:szCs w:val="24"/>
        </w:rPr>
        <w:t>２．に示した定義のとおり、</w:t>
      </w:r>
      <w:r w:rsidR="00A23BEF" w:rsidRPr="009020FA">
        <w:rPr>
          <w:rFonts w:ascii="ＭＳ ゴシック" w:eastAsia="ＭＳ ゴシック" w:hAnsi="ＭＳ ゴシック" w:hint="eastAsia"/>
          <w:szCs w:val="24"/>
        </w:rPr>
        <w:t>データ提供システムの維持管理に要するコストを限定された利用者からの料金徴収でまかなう場合は、オープンデータとは言えないが、その取扱いに準じ、二次利用可能なルールを適用することが望ましい（具体的かつ合理的な根拠により二次利用が認められないものを除く）。また、当該料金については、提供に係る経費の算出根拠と一定の検討のタイミン</w:t>
      </w:r>
      <w:r w:rsidR="003A2CC5" w:rsidRPr="009020FA">
        <w:rPr>
          <w:rFonts w:ascii="ＭＳ ゴシック" w:eastAsia="ＭＳ ゴシック" w:hAnsi="ＭＳ ゴシック" w:hint="eastAsia"/>
          <w:szCs w:val="24"/>
        </w:rPr>
        <w:t>グを明示した上で、以下のような観点で、見直しを図ることとする</w:t>
      </w:r>
      <w:r w:rsidR="00A23BEF" w:rsidRPr="009020FA">
        <w:rPr>
          <w:rFonts w:ascii="ＭＳ ゴシック" w:eastAsia="ＭＳ ゴシック" w:hAnsi="ＭＳ ゴシック" w:hint="eastAsia"/>
          <w:szCs w:val="24"/>
        </w:rPr>
        <w:t>。</w:t>
      </w:r>
    </w:p>
    <w:p w14:paraId="194968E3" w14:textId="678016DA" w:rsidR="004256DE" w:rsidRDefault="004256DE" w:rsidP="004256DE">
      <w:pPr>
        <w:pStyle w:val="a7"/>
        <w:numPr>
          <w:ilvl w:val="0"/>
          <w:numId w:val="33"/>
        </w:numPr>
        <w:ind w:leftChars="0"/>
        <w:rPr>
          <w:rFonts w:ascii="ＭＳ ゴシック" w:eastAsia="ＭＳ ゴシック" w:hAnsi="ＭＳ ゴシック"/>
          <w:szCs w:val="24"/>
        </w:rPr>
      </w:pPr>
      <w:r w:rsidRPr="00F36293">
        <w:rPr>
          <w:rFonts w:ascii="ＭＳ ゴシック" w:eastAsia="ＭＳ ゴシック" w:hAnsi="ＭＳ ゴシック" w:hint="eastAsia"/>
          <w:szCs w:val="24"/>
        </w:rPr>
        <w:t>安価かつ安全な最新技術を活用することによる、提供に係る経費の低減化の検討</w:t>
      </w:r>
    </w:p>
    <w:p w14:paraId="30497F6B" w14:textId="39543CC8" w:rsidR="004256DE" w:rsidRPr="00662E87" w:rsidRDefault="004256DE" w:rsidP="004256DE">
      <w:pPr>
        <w:pStyle w:val="a7"/>
        <w:numPr>
          <w:ilvl w:val="0"/>
          <w:numId w:val="33"/>
        </w:numPr>
        <w:ind w:leftChars="0"/>
        <w:rPr>
          <w:rFonts w:ascii="ＭＳ ゴシック" w:eastAsia="ＭＳ ゴシック" w:hAnsi="ＭＳ ゴシック"/>
          <w:szCs w:val="24"/>
        </w:rPr>
      </w:pPr>
      <w:r w:rsidRPr="00662E87">
        <w:rPr>
          <w:rFonts w:ascii="ＭＳ ゴシック" w:eastAsia="ＭＳ ゴシック" w:hAnsi="ＭＳ ゴシック" w:hint="eastAsia"/>
          <w:szCs w:val="24"/>
        </w:rPr>
        <w:t>利用者を増加させ、個別の利用者の負担額を低減する取組の検討</w:t>
      </w:r>
    </w:p>
    <w:p w14:paraId="0EA9F322" w14:textId="64FACF7B" w:rsidR="004256DE" w:rsidRPr="00D218E6" w:rsidRDefault="004256DE" w:rsidP="004256DE">
      <w:pPr>
        <w:pStyle w:val="a7"/>
        <w:numPr>
          <w:ilvl w:val="0"/>
          <w:numId w:val="33"/>
        </w:numPr>
        <w:ind w:leftChars="0"/>
        <w:rPr>
          <w:rFonts w:ascii="ＭＳ ゴシック" w:eastAsia="ＭＳ ゴシック" w:hAnsi="ＭＳ ゴシック"/>
          <w:szCs w:val="24"/>
        </w:rPr>
      </w:pPr>
      <w:r w:rsidRPr="00D218E6">
        <w:rPr>
          <w:rFonts w:ascii="ＭＳ ゴシック" w:eastAsia="ＭＳ ゴシック" w:hAnsi="ＭＳ ゴシック" w:hint="eastAsia"/>
          <w:szCs w:val="24"/>
        </w:rPr>
        <w:t>利用者負担での提供とすることが社会的経済的に適当かどうかの再検討</w:t>
      </w:r>
      <w:r w:rsidR="00D70DC3">
        <w:rPr>
          <w:rStyle w:val="aa"/>
          <w:rFonts w:ascii="ＭＳ ゴシック" w:eastAsia="ＭＳ ゴシック" w:hAnsi="ＭＳ ゴシック"/>
          <w:szCs w:val="24"/>
        </w:rPr>
        <w:footnoteReference w:id="17"/>
      </w:r>
    </w:p>
    <w:p w14:paraId="530BE7D5" w14:textId="6F982F89" w:rsidR="00ED152C" w:rsidRDefault="00ED152C" w:rsidP="00F23A8E">
      <w:pPr>
        <w:rPr>
          <w:rFonts w:ascii="ＭＳ ゴシック" w:eastAsia="ＭＳ ゴシック" w:hAnsi="ＭＳ ゴシック"/>
          <w:szCs w:val="24"/>
        </w:rPr>
      </w:pPr>
    </w:p>
    <w:p w14:paraId="3C649AE6" w14:textId="1D34F10A" w:rsidR="002D1D22" w:rsidRDefault="002D1D22" w:rsidP="00F23A8E">
      <w:pPr>
        <w:rPr>
          <w:rFonts w:ascii="ＭＳ ゴシック" w:eastAsia="ＭＳ ゴシック" w:hAnsi="ＭＳ ゴシック"/>
          <w:szCs w:val="24"/>
        </w:rPr>
      </w:pPr>
    </w:p>
    <w:p w14:paraId="130FD624" w14:textId="4EEA7D08" w:rsidR="002D1D22" w:rsidRDefault="002D1D22" w:rsidP="00F23A8E">
      <w:pPr>
        <w:rPr>
          <w:rFonts w:ascii="ＭＳ ゴシック" w:eastAsia="ＭＳ ゴシック" w:hAnsi="ＭＳ ゴシック"/>
          <w:szCs w:val="24"/>
        </w:rPr>
      </w:pPr>
    </w:p>
    <w:p w14:paraId="14CB7DD7" w14:textId="77777777" w:rsidR="00035DBD" w:rsidRDefault="00035DBD" w:rsidP="00F23A8E">
      <w:pPr>
        <w:rPr>
          <w:rFonts w:ascii="ＭＳ ゴシック" w:eastAsia="ＭＳ ゴシック" w:hAnsi="ＭＳ ゴシック"/>
          <w:szCs w:val="24"/>
        </w:rPr>
      </w:pPr>
    </w:p>
    <w:p w14:paraId="748A34EE" w14:textId="77777777" w:rsidR="002D1D22" w:rsidRPr="00E57F64" w:rsidRDefault="002D1D22" w:rsidP="00F23A8E">
      <w:pPr>
        <w:rPr>
          <w:rFonts w:ascii="ＭＳ ゴシック" w:eastAsia="ＭＳ ゴシック" w:hAnsi="ＭＳ ゴシック"/>
          <w:szCs w:val="24"/>
        </w:rPr>
      </w:pPr>
    </w:p>
    <w:p w14:paraId="12DB3491" w14:textId="77777777" w:rsidR="00035DBD" w:rsidRDefault="00035DBD" w:rsidP="000154F9">
      <w:pPr>
        <w:rPr>
          <w:rFonts w:ascii="ＭＳ ゴシック" w:eastAsia="ＭＳ ゴシック" w:hAnsi="ＭＳ ゴシック"/>
          <w:szCs w:val="24"/>
        </w:rPr>
      </w:pPr>
    </w:p>
    <w:p w14:paraId="305CC81C" w14:textId="6C730030" w:rsidR="000154F9" w:rsidRDefault="000154F9" w:rsidP="000154F9">
      <w:pPr>
        <w:rPr>
          <w:rFonts w:ascii="ＭＳ ゴシック" w:eastAsia="ＭＳ ゴシック" w:hAnsi="ＭＳ ゴシック"/>
          <w:szCs w:val="24"/>
        </w:rPr>
      </w:pPr>
      <w:r>
        <w:rPr>
          <w:rFonts w:ascii="ＭＳ ゴシック" w:eastAsia="ＭＳ ゴシック" w:hAnsi="ＭＳ ゴシック" w:hint="eastAsia"/>
          <w:szCs w:val="24"/>
        </w:rPr>
        <w:t>（</w:t>
      </w:r>
      <w:r w:rsidR="00713DE0">
        <w:rPr>
          <w:rFonts w:ascii="ＭＳ ゴシック" w:eastAsia="ＭＳ ゴシック" w:hAnsi="ＭＳ ゴシック" w:hint="eastAsia"/>
          <w:szCs w:val="24"/>
        </w:rPr>
        <w:t>７</w:t>
      </w:r>
      <w:r>
        <w:rPr>
          <w:rFonts w:ascii="ＭＳ ゴシック" w:eastAsia="ＭＳ ゴシック" w:hAnsi="ＭＳ ゴシック" w:hint="eastAsia"/>
          <w:szCs w:val="24"/>
        </w:rPr>
        <w:t>）公開</w:t>
      </w:r>
      <w:r w:rsidR="00F4447B">
        <w:rPr>
          <w:rFonts w:ascii="ＭＳ ゴシック" w:eastAsia="ＭＳ ゴシック" w:hAnsi="ＭＳ ゴシック" w:hint="eastAsia"/>
          <w:szCs w:val="24"/>
        </w:rPr>
        <w:t>済み</w:t>
      </w:r>
      <w:r>
        <w:rPr>
          <w:rFonts w:ascii="ＭＳ ゴシック" w:eastAsia="ＭＳ ゴシック" w:hAnsi="ＭＳ ゴシック" w:hint="eastAsia"/>
          <w:szCs w:val="24"/>
        </w:rPr>
        <w:t>データの更新</w:t>
      </w:r>
    </w:p>
    <w:p w14:paraId="362001EF" w14:textId="6CF4DF66" w:rsidR="00D53181" w:rsidRDefault="000154F9" w:rsidP="00ED152C">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Pr="003664C7">
        <w:rPr>
          <w:rFonts w:ascii="ＭＳ ゴシック" w:eastAsia="ＭＳ ゴシック" w:hAnsi="ＭＳ ゴシック" w:hint="eastAsia"/>
          <w:szCs w:val="24"/>
        </w:rPr>
        <w:t>データの迅速な公開やその鮮度の維持が重要なデータについては、可能な限り迅速に公開するとともに適時適切な更新を行う</w:t>
      </w:r>
      <w:r>
        <w:rPr>
          <w:rFonts w:ascii="ＭＳ ゴシック" w:eastAsia="ＭＳ ゴシック" w:hAnsi="ＭＳ ゴシック" w:hint="eastAsia"/>
          <w:szCs w:val="24"/>
        </w:rPr>
        <w:t>。</w:t>
      </w:r>
      <w:r>
        <w:rPr>
          <w:rFonts w:ascii="ＭＳ ゴシック" w:eastAsia="ＭＳ ゴシック" w:hAnsi="ＭＳ ゴシック"/>
          <w:szCs w:val="24"/>
        </w:rPr>
        <w:t>また、</w:t>
      </w:r>
      <w:r w:rsidRPr="003664C7">
        <w:rPr>
          <w:rFonts w:ascii="ＭＳ ゴシック" w:eastAsia="ＭＳ ゴシック" w:hAnsi="ＭＳ ゴシック" w:hint="eastAsia"/>
          <w:szCs w:val="24"/>
        </w:rPr>
        <w:t>データ更新の周期等を明示し、利用者が予め更新の時期を把握できるようにしていく</w:t>
      </w:r>
      <w:r>
        <w:rPr>
          <w:rFonts w:ascii="ＭＳ ゴシック" w:eastAsia="ＭＳ ゴシック" w:hAnsi="ＭＳ ゴシック" w:hint="eastAsia"/>
          <w:szCs w:val="24"/>
        </w:rPr>
        <w:t>。</w:t>
      </w:r>
    </w:p>
    <w:p w14:paraId="092B49DD" w14:textId="77777777" w:rsidR="002D1D22" w:rsidRDefault="002D1D22" w:rsidP="00ED152C">
      <w:pPr>
        <w:ind w:leftChars="200" w:left="480"/>
        <w:rPr>
          <w:rFonts w:ascii="ＭＳ ゴシック" w:eastAsia="ＭＳ ゴシック" w:hAnsi="ＭＳ ゴシック"/>
          <w:szCs w:val="24"/>
        </w:rPr>
      </w:pPr>
    </w:p>
    <w:p w14:paraId="344E2EC3" w14:textId="41F4C213" w:rsidR="00526641" w:rsidRDefault="00526641" w:rsidP="00526641">
      <w:pPr>
        <w:rPr>
          <w:rFonts w:ascii="ＭＳ ゴシック" w:eastAsia="ＭＳ ゴシック" w:hAnsi="ＭＳ ゴシック"/>
          <w:szCs w:val="24"/>
        </w:rPr>
      </w:pPr>
      <w:r>
        <w:rPr>
          <w:rFonts w:ascii="ＭＳ ゴシック" w:eastAsia="ＭＳ ゴシック" w:hAnsi="ＭＳ ゴシック" w:hint="eastAsia"/>
          <w:szCs w:val="24"/>
        </w:rPr>
        <w:t>４．オープンデータ</w:t>
      </w:r>
      <w:r w:rsidRPr="00F4091B">
        <w:rPr>
          <w:rFonts w:ascii="ＭＳ ゴシック" w:eastAsia="ＭＳ ゴシック" w:hAnsi="ＭＳ ゴシック" w:hint="eastAsia"/>
          <w:szCs w:val="24"/>
        </w:rPr>
        <w:t>の公開・活用を促す仕組み</w:t>
      </w:r>
    </w:p>
    <w:p w14:paraId="3664BC9E" w14:textId="77777777" w:rsidR="00526641" w:rsidRDefault="00526641" w:rsidP="00526641">
      <w:pPr>
        <w:rPr>
          <w:rFonts w:ascii="ＭＳ ゴシック" w:eastAsia="ＭＳ ゴシック" w:hAnsi="ＭＳ ゴシック"/>
          <w:szCs w:val="24"/>
        </w:rPr>
      </w:pPr>
      <w:r>
        <w:rPr>
          <w:rFonts w:ascii="ＭＳ ゴシック" w:eastAsia="ＭＳ ゴシック" w:hAnsi="ＭＳ ゴシック" w:hint="eastAsia"/>
          <w:szCs w:val="24"/>
        </w:rPr>
        <w:t>（１）オープンデータ・バイ・デザインの推進</w:t>
      </w:r>
    </w:p>
    <w:p w14:paraId="51A4C1B4" w14:textId="1C7EADFF" w:rsidR="00526641" w:rsidRDefault="00526641" w:rsidP="00526641">
      <w:pPr>
        <w:ind w:leftChars="200" w:left="480" w:firstLineChars="100" w:firstLine="240"/>
        <w:rPr>
          <w:rFonts w:ascii="ＭＳ ゴシック" w:eastAsia="ＭＳ ゴシック" w:hAnsi="ＭＳ ゴシック"/>
          <w:szCs w:val="24"/>
        </w:rPr>
      </w:pPr>
      <w:r w:rsidRPr="006761E4">
        <w:rPr>
          <w:rFonts w:ascii="ＭＳ ゴシック" w:eastAsia="ＭＳ ゴシック" w:hAnsi="ＭＳ ゴシック" w:hint="eastAsia"/>
          <w:szCs w:val="24"/>
        </w:rPr>
        <w:t>各府省庁は、</w:t>
      </w:r>
      <w:r>
        <w:rPr>
          <w:rFonts w:ascii="ＭＳ ゴシック" w:eastAsia="ＭＳ ゴシック" w:hAnsi="ＭＳ ゴシック" w:hint="eastAsia"/>
          <w:szCs w:val="24"/>
        </w:rPr>
        <w:t>オープンデータ・バイ・デザインの考えに基づき、行政保有データを利用者が活用しやすい形で公開するために行政手続き及び情報システムの企画・設計段階から必要な措置を講じる。</w:t>
      </w:r>
      <w:r w:rsidRPr="001A61ED">
        <w:rPr>
          <w:rFonts w:ascii="ＭＳ ゴシック" w:eastAsia="ＭＳ ゴシック" w:hAnsi="ＭＳ ゴシック" w:hint="eastAsia"/>
          <w:szCs w:val="24"/>
        </w:rPr>
        <w:t>内閣官房IT総合戦略室は政府CIOの下、</w:t>
      </w:r>
      <w:r>
        <w:rPr>
          <w:rFonts w:ascii="ＭＳ ゴシック" w:eastAsia="ＭＳ ゴシック" w:hAnsi="ＭＳ ゴシック" w:hint="eastAsia"/>
          <w:szCs w:val="24"/>
        </w:rPr>
        <w:t>各府省庁の取組について必要な助言を行う。</w:t>
      </w:r>
    </w:p>
    <w:p w14:paraId="38A7FB18" w14:textId="77777777" w:rsidR="00526641" w:rsidRPr="00F10F14" w:rsidRDefault="00526641" w:rsidP="00526641">
      <w:pPr>
        <w:rPr>
          <w:rFonts w:ascii="ＭＳ ゴシック" w:eastAsia="ＭＳ ゴシック" w:hAnsi="ＭＳ ゴシック"/>
          <w:szCs w:val="24"/>
        </w:rPr>
      </w:pPr>
    </w:p>
    <w:p w14:paraId="1F58A65B" w14:textId="414066AD" w:rsidR="00526641" w:rsidRPr="00D22691" w:rsidRDefault="00526641" w:rsidP="00526641">
      <w:pPr>
        <w:rPr>
          <w:rFonts w:ascii="ＭＳ ゴシック" w:eastAsia="ＭＳ ゴシック" w:hAnsi="ＭＳ ゴシック"/>
          <w:szCs w:val="24"/>
        </w:rPr>
      </w:pPr>
      <w:r>
        <w:rPr>
          <w:rFonts w:ascii="ＭＳ ゴシック" w:eastAsia="ＭＳ ゴシック" w:hAnsi="ＭＳ ゴシック" w:hint="eastAsia"/>
          <w:szCs w:val="24"/>
        </w:rPr>
        <w:t>（２）利用者ニーズの反映</w:t>
      </w:r>
    </w:p>
    <w:p w14:paraId="26F2B459" w14:textId="522FA701" w:rsidR="00526641" w:rsidRPr="00D22691" w:rsidRDefault="00526641" w:rsidP="00526641">
      <w:pPr>
        <w:ind w:leftChars="200" w:left="480" w:firstLineChars="100" w:firstLine="240"/>
        <w:rPr>
          <w:rFonts w:ascii="ＭＳ ゴシック" w:eastAsia="ＭＳ ゴシック" w:hAnsi="ＭＳ ゴシック"/>
          <w:szCs w:val="24"/>
        </w:rPr>
      </w:pPr>
      <w:r>
        <w:rPr>
          <w:rFonts w:ascii="ＭＳ ゴシック" w:eastAsia="ＭＳ ゴシック" w:hAnsi="ＭＳ ゴシック" w:hint="eastAsia"/>
          <w:szCs w:val="24"/>
        </w:rPr>
        <w:t>オープンデータの推進に当たっては、利用者ニーズを的確に反映しながら進めることが重要である。このため、各府省庁は保有するデータとその公開状況を整理したリストを公開</w:t>
      </w:r>
      <w:r>
        <w:rPr>
          <w:rStyle w:val="aa"/>
          <w:rFonts w:ascii="ＭＳ ゴシック" w:eastAsia="ＭＳ ゴシック" w:hAnsi="ＭＳ ゴシック"/>
          <w:szCs w:val="24"/>
        </w:rPr>
        <w:footnoteReference w:id="18"/>
      </w:r>
      <w:r>
        <w:rPr>
          <w:rFonts w:ascii="ＭＳ ゴシック" w:eastAsia="ＭＳ ゴシック" w:hAnsi="ＭＳ ゴシック" w:hint="eastAsia"/>
          <w:szCs w:val="24"/>
        </w:rPr>
        <w:t>することで、潜在的なものを含めて利用者ニーズを把握の上、ニーズに即した形でのデータの公開に取り組む。</w:t>
      </w:r>
    </w:p>
    <w:p w14:paraId="14BD1152" w14:textId="48F7A1AE" w:rsidR="00526641" w:rsidRPr="00526641" w:rsidRDefault="00526641" w:rsidP="00F4091B">
      <w:pPr>
        <w:rPr>
          <w:rFonts w:ascii="ＭＳ ゴシック" w:eastAsia="ＭＳ ゴシック" w:hAnsi="ＭＳ ゴシック"/>
          <w:szCs w:val="24"/>
        </w:rPr>
      </w:pPr>
    </w:p>
    <w:p w14:paraId="3E855391" w14:textId="62CFA45F" w:rsidR="00F4091B" w:rsidRDefault="00526641" w:rsidP="00F4091B">
      <w:pPr>
        <w:rPr>
          <w:rFonts w:ascii="ＭＳ ゴシック" w:eastAsia="ＭＳ ゴシック" w:hAnsi="ＭＳ ゴシック"/>
          <w:szCs w:val="24"/>
        </w:rPr>
      </w:pPr>
      <w:r>
        <w:rPr>
          <w:rFonts w:ascii="ＭＳ ゴシック" w:eastAsia="ＭＳ ゴシック" w:hAnsi="ＭＳ ゴシック" w:hint="eastAsia"/>
          <w:szCs w:val="24"/>
        </w:rPr>
        <w:t>５</w:t>
      </w:r>
      <w:r w:rsidR="00F4091B">
        <w:rPr>
          <w:rFonts w:ascii="ＭＳ ゴシック" w:eastAsia="ＭＳ ゴシック" w:hAnsi="ＭＳ ゴシック" w:hint="eastAsia"/>
          <w:szCs w:val="24"/>
        </w:rPr>
        <w:t>．</w:t>
      </w:r>
      <w:r w:rsidR="00F4091B" w:rsidRPr="00F4091B">
        <w:rPr>
          <w:rFonts w:ascii="ＭＳ ゴシック" w:eastAsia="ＭＳ ゴシック" w:hAnsi="ＭＳ ゴシック" w:hint="eastAsia"/>
          <w:szCs w:val="24"/>
        </w:rPr>
        <w:t>推進体制</w:t>
      </w:r>
    </w:p>
    <w:p w14:paraId="6A97252F" w14:textId="10358365" w:rsidR="00EB3ABB" w:rsidRPr="00EB3ABB" w:rsidRDefault="00EB3ABB" w:rsidP="00EB3ABB">
      <w:pPr>
        <w:rPr>
          <w:rFonts w:ascii="ＭＳ ゴシック" w:eastAsia="ＭＳ ゴシック" w:hAnsi="ＭＳ ゴシック"/>
          <w:szCs w:val="24"/>
        </w:rPr>
      </w:pPr>
      <w:r w:rsidRPr="00EB3ABB">
        <w:rPr>
          <w:rFonts w:ascii="ＭＳ ゴシック" w:eastAsia="ＭＳ ゴシック" w:hAnsi="ＭＳ ゴシック" w:hint="eastAsia"/>
          <w:szCs w:val="24"/>
        </w:rPr>
        <w:t>（１）相談窓口</w:t>
      </w:r>
      <w:r>
        <w:rPr>
          <w:rFonts w:ascii="ＭＳ ゴシック" w:eastAsia="ＭＳ ゴシック" w:hAnsi="ＭＳ ゴシック" w:hint="eastAsia"/>
          <w:szCs w:val="24"/>
        </w:rPr>
        <w:t>の設置</w:t>
      </w:r>
    </w:p>
    <w:p w14:paraId="437A7742" w14:textId="7C319417" w:rsidR="00EB3ABB" w:rsidRPr="00EB3ABB" w:rsidRDefault="00EB3ABB" w:rsidP="00001A63">
      <w:pPr>
        <w:ind w:leftChars="200" w:left="480"/>
        <w:rPr>
          <w:rFonts w:ascii="ＭＳ ゴシック" w:eastAsia="ＭＳ ゴシック" w:hAnsi="ＭＳ ゴシック"/>
          <w:szCs w:val="24"/>
          <w:u w:val="single"/>
        </w:rPr>
      </w:pPr>
      <w:r w:rsidRPr="00EB3ABB">
        <w:rPr>
          <w:rFonts w:ascii="ＭＳ ゴシック" w:eastAsia="ＭＳ ゴシック" w:hAnsi="ＭＳ ゴシック" w:hint="eastAsia"/>
          <w:szCs w:val="24"/>
        </w:rPr>
        <w:t xml:space="preserve">　オープンデータに係る利用者のニーズ（要望）・意見を</w:t>
      </w:r>
      <w:r w:rsidR="001A61ED">
        <w:rPr>
          <w:rFonts w:ascii="ＭＳ ゴシック" w:eastAsia="ＭＳ ゴシック" w:hAnsi="ＭＳ ゴシック" w:hint="eastAsia"/>
          <w:szCs w:val="24"/>
        </w:rPr>
        <w:t>積極的に収集・</w:t>
      </w:r>
      <w:r w:rsidRPr="00EB3ABB">
        <w:rPr>
          <w:rFonts w:ascii="ＭＳ ゴシック" w:eastAsia="ＭＳ ゴシック" w:hAnsi="ＭＳ ゴシック" w:hint="eastAsia"/>
          <w:szCs w:val="24"/>
        </w:rPr>
        <w:t>把握し、政府一体となった取組に反映するため、内閣官房</w:t>
      </w:r>
      <w:r w:rsidR="001B78BB">
        <w:rPr>
          <w:rFonts w:ascii="ＭＳ ゴシック" w:eastAsia="ＭＳ ゴシック" w:hAnsi="ＭＳ ゴシック" w:hint="eastAsia"/>
          <w:szCs w:val="24"/>
        </w:rPr>
        <w:t>IT総合戦略室</w:t>
      </w:r>
      <w:r w:rsidRPr="00EB3ABB">
        <w:rPr>
          <w:rFonts w:ascii="ＭＳ ゴシック" w:eastAsia="ＭＳ ゴシック" w:hAnsi="ＭＳ ゴシック" w:hint="eastAsia"/>
          <w:szCs w:val="24"/>
        </w:rPr>
        <w:t>にオープンデータに関する総合的な</w:t>
      </w:r>
      <w:r w:rsidR="00E01C1E">
        <w:rPr>
          <w:rFonts w:ascii="ＭＳ ゴシック" w:eastAsia="ＭＳ ゴシック" w:hAnsi="ＭＳ ゴシック" w:hint="eastAsia"/>
          <w:szCs w:val="24"/>
        </w:rPr>
        <w:t>相談</w:t>
      </w:r>
      <w:r w:rsidRPr="00EB3ABB">
        <w:rPr>
          <w:rFonts w:ascii="ＭＳ ゴシック" w:eastAsia="ＭＳ ゴシック" w:hAnsi="ＭＳ ゴシック" w:hint="eastAsia"/>
          <w:szCs w:val="24"/>
        </w:rPr>
        <w:t>窓口を設置する。また、各府省庁においても、</w:t>
      </w:r>
      <w:r w:rsidR="003A3B13">
        <w:rPr>
          <w:rFonts w:ascii="ＭＳ ゴシック" w:eastAsia="ＭＳ ゴシック" w:hAnsi="ＭＳ ゴシック" w:hint="eastAsia"/>
          <w:szCs w:val="24"/>
        </w:rPr>
        <w:t>相談窓口を設置し、</w:t>
      </w:r>
      <w:r w:rsidRPr="00EB3ABB">
        <w:rPr>
          <w:rFonts w:ascii="ＭＳ ゴシック" w:eastAsia="ＭＳ ゴシック" w:hAnsi="ＭＳ ゴシック" w:hint="eastAsia"/>
          <w:szCs w:val="24"/>
        </w:rPr>
        <w:t>利用者からのオープンデータに関する</w:t>
      </w:r>
      <w:r w:rsidR="00BE1CAA">
        <w:rPr>
          <w:rFonts w:ascii="ＭＳ ゴシック" w:eastAsia="ＭＳ ゴシック" w:hAnsi="ＭＳ ゴシック" w:hint="eastAsia"/>
          <w:szCs w:val="24"/>
        </w:rPr>
        <w:t>個別の</w:t>
      </w:r>
      <w:r w:rsidRPr="00EB3ABB">
        <w:rPr>
          <w:rFonts w:ascii="ＭＳ ゴシック" w:eastAsia="ＭＳ ゴシック" w:hAnsi="ＭＳ ゴシック" w:hint="eastAsia"/>
          <w:szCs w:val="24"/>
        </w:rPr>
        <w:t>問い合わせ等</w:t>
      </w:r>
      <w:r w:rsidR="00BE1CAA">
        <w:rPr>
          <w:rFonts w:ascii="ＭＳ ゴシック" w:eastAsia="ＭＳ ゴシック" w:hAnsi="ＭＳ ゴシック" w:hint="eastAsia"/>
          <w:szCs w:val="24"/>
        </w:rPr>
        <w:t>に</w:t>
      </w:r>
      <w:r w:rsidR="003A3B13">
        <w:rPr>
          <w:rFonts w:ascii="ＭＳ ゴシック" w:eastAsia="ＭＳ ゴシック" w:hAnsi="ＭＳ ゴシック" w:hint="eastAsia"/>
          <w:szCs w:val="24"/>
        </w:rPr>
        <w:t>積極的に</w:t>
      </w:r>
      <w:r w:rsidRPr="00EB3ABB">
        <w:rPr>
          <w:rFonts w:ascii="ＭＳ ゴシック" w:eastAsia="ＭＳ ゴシック" w:hAnsi="ＭＳ ゴシック" w:hint="eastAsia"/>
          <w:szCs w:val="24"/>
        </w:rPr>
        <w:t>対応</w:t>
      </w:r>
      <w:r w:rsidR="00BE1CAA">
        <w:rPr>
          <w:rFonts w:ascii="ＭＳ ゴシック" w:eastAsia="ＭＳ ゴシック" w:hAnsi="ＭＳ ゴシック" w:hint="eastAsia"/>
          <w:szCs w:val="24"/>
        </w:rPr>
        <w:t>する</w:t>
      </w:r>
      <w:r w:rsidRPr="00EB3ABB">
        <w:rPr>
          <w:rFonts w:ascii="ＭＳ ゴシック" w:eastAsia="ＭＳ ゴシック" w:hAnsi="ＭＳ ゴシック" w:hint="eastAsia"/>
          <w:szCs w:val="24"/>
        </w:rPr>
        <w:t>。</w:t>
      </w:r>
    </w:p>
    <w:p w14:paraId="551429A9" w14:textId="77777777" w:rsidR="00F4447B" w:rsidRDefault="00F4447B" w:rsidP="00EB3ABB">
      <w:pPr>
        <w:rPr>
          <w:rFonts w:ascii="ＭＳ ゴシック" w:eastAsia="ＭＳ ゴシック" w:hAnsi="ＭＳ ゴシック"/>
          <w:szCs w:val="24"/>
        </w:rPr>
      </w:pPr>
    </w:p>
    <w:p w14:paraId="62E71A46" w14:textId="757B3637" w:rsidR="00EB3ABB" w:rsidRPr="00EB3ABB" w:rsidRDefault="00EB3ABB" w:rsidP="00EB3ABB">
      <w:pPr>
        <w:rPr>
          <w:rFonts w:ascii="ＭＳ ゴシック" w:eastAsia="ＭＳ ゴシック" w:hAnsi="ＭＳ ゴシック"/>
          <w:szCs w:val="24"/>
        </w:rPr>
      </w:pPr>
      <w:r w:rsidRPr="00EB3ABB">
        <w:rPr>
          <w:rFonts w:ascii="ＭＳ ゴシック" w:eastAsia="ＭＳ ゴシック" w:hAnsi="ＭＳ ゴシック" w:hint="eastAsia"/>
          <w:szCs w:val="24"/>
        </w:rPr>
        <w:t>（２）推進体制</w:t>
      </w:r>
    </w:p>
    <w:p w14:paraId="56E7CE10" w14:textId="72E25741" w:rsidR="00EB3ABB" w:rsidRPr="00EB3ABB" w:rsidRDefault="00EB3ABB" w:rsidP="00001A63">
      <w:pPr>
        <w:ind w:leftChars="200" w:left="480"/>
        <w:rPr>
          <w:rFonts w:ascii="ＭＳ ゴシック" w:eastAsia="ＭＳ ゴシック" w:hAnsi="ＭＳ ゴシック"/>
          <w:szCs w:val="24"/>
        </w:rPr>
      </w:pPr>
      <w:r w:rsidRPr="00EB3ABB">
        <w:rPr>
          <w:rFonts w:ascii="ＭＳ ゴシック" w:eastAsia="ＭＳ ゴシック" w:hAnsi="ＭＳ ゴシック" w:hint="eastAsia"/>
          <w:szCs w:val="24"/>
        </w:rPr>
        <w:t xml:space="preserve">　</w:t>
      </w:r>
      <w:r w:rsidR="00041991" w:rsidRPr="00EB3ABB">
        <w:rPr>
          <w:rFonts w:ascii="ＭＳ ゴシック" w:eastAsia="ＭＳ ゴシック" w:hAnsi="ＭＳ ゴシック" w:hint="eastAsia"/>
          <w:szCs w:val="24"/>
        </w:rPr>
        <w:t>内閣官房</w:t>
      </w:r>
      <w:r w:rsidR="001B78BB">
        <w:rPr>
          <w:rFonts w:ascii="ＭＳ ゴシック" w:eastAsia="ＭＳ ゴシック" w:hAnsi="ＭＳ ゴシック" w:hint="eastAsia"/>
          <w:szCs w:val="24"/>
        </w:rPr>
        <w:t>IT総合戦略室</w:t>
      </w:r>
      <w:r w:rsidR="00041991" w:rsidRPr="00EB3ABB">
        <w:rPr>
          <w:rFonts w:ascii="ＭＳ ゴシック" w:eastAsia="ＭＳ ゴシック" w:hAnsi="ＭＳ ゴシック" w:hint="eastAsia"/>
          <w:szCs w:val="24"/>
        </w:rPr>
        <w:t>は政府CIOの下、各府省</w:t>
      </w:r>
      <w:r w:rsidR="00041991">
        <w:rPr>
          <w:rFonts w:ascii="ＭＳ ゴシック" w:eastAsia="ＭＳ ゴシック" w:hAnsi="ＭＳ ゴシック" w:hint="eastAsia"/>
          <w:szCs w:val="24"/>
        </w:rPr>
        <w:t>庁</w:t>
      </w:r>
      <w:r w:rsidR="00041991" w:rsidRPr="00EB3ABB">
        <w:rPr>
          <w:rFonts w:ascii="ＭＳ ゴシック" w:eastAsia="ＭＳ ゴシック" w:hAnsi="ＭＳ ゴシック" w:hint="eastAsia"/>
          <w:szCs w:val="24"/>
        </w:rPr>
        <w:t>と連携し</w:t>
      </w:r>
      <w:r w:rsidRPr="00EB3ABB">
        <w:rPr>
          <w:rFonts w:ascii="ＭＳ ゴシック" w:eastAsia="ＭＳ ゴシック" w:hAnsi="ＭＳ ゴシック" w:hint="eastAsia"/>
          <w:szCs w:val="24"/>
        </w:rPr>
        <w:t>政府全体のオープンデータに関する企画立案・総合調整を行う</w:t>
      </w:r>
      <w:r w:rsidR="00041991">
        <w:rPr>
          <w:rFonts w:ascii="ＭＳ ゴシック" w:eastAsia="ＭＳ ゴシック" w:hAnsi="ＭＳ ゴシック" w:hint="eastAsia"/>
          <w:szCs w:val="24"/>
        </w:rPr>
        <w:t>とともに</w:t>
      </w:r>
      <w:r w:rsidRPr="00EB3ABB">
        <w:rPr>
          <w:rFonts w:ascii="ＭＳ ゴシック" w:eastAsia="ＭＳ ゴシック" w:hAnsi="ＭＳ ゴシック" w:hint="eastAsia"/>
          <w:szCs w:val="24"/>
        </w:rPr>
        <w:t>、</w:t>
      </w:r>
      <w:r w:rsidR="000411C8">
        <w:rPr>
          <w:rFonts w:ascii="ＭＳ ゴシック" w:eastAsia="ＭＳ ゴシック" w:hAnsi="ＭＳ ゴシック" w:hint="eastAsia"/>
          <w:szCs w:val="24"/>
        </w:rPr>
        <w:t>各府省庁による</w:t>
      </w:r>
      <w:r w:rsidR="005729AA">
        <w:rPr>
          <w:rFonts w:ascii="ＭＳ ゴシック" w:eastAsia="ＭＳ ゴシック" w:hAnsi="ＭＳ ゴシック" w:hint="eastAsia"/>
          <w:szCs w:val="24"/>
        </w:rPr>
        <w:t>オープン</w:t>
      </w:r>
      <w:r w:rsidR="000411C8">
        <w:rPr>
          <w:rFonts w:ascii="ＭＳ ゴシック" w:eastAsia="ＭＳ ゴシック" w:hAnsi="ＭＳ ゴシック" w:hint="eastAsia"/>
          <w:szCs w:val="24"/>
        </w:rPr>
        <w:t>データ</w:t>
      </w:r>
      <w:r w:rsidR="005729AA">
        <w:rPr>
          <w:rFonts w:ascii="ＭＳ ゴシック" w:eastAsia="ＭＳ ゴシック" w:hAnsi="ＭＳ ゴシック" w:hint="eastAsia"/>
          <w:szCs w:val="24"/>
        </w:rPr>
        <w:t>化</w:t>
      </w:r>
      <w:r w:rsidR="000411C8">
        <w:rPr>
          <w:rFonts w:ascii="ＭＳ ゴシック" w:eastAsia="ＭＳ ゴシック" w:hAnsi="ＭＳ ゴシック" w:hint="eastAsia"/>
          <w:szCs w:val="24"/>
        </w:rPr>
        <w:t>の</w:t>
      </w:r>
      <w:r w:rsidR="003973E0">
        <w:rPr>
          <w:rFonts w:ascii="ＭＳ ゴシック" w:eastAsia="ＭＳ ゴシック" w:hAnsi="ＭＳ ゴシック" w:hint="eastAsia"/>
          <w:szCs w:val="24"/>
        </w:rPr>
        <w:t>公開状況</w:t>
      </w:r>
      <w:r w:rsidR="000411C8">
        <w:rPr>
          <w:rFonts w:ascii="ＭＳ ゴシック" w:eastAsia="ＭＳ ゴシック" w:hAnsi="ＭＳ ゴシック" w:hint="eastAsia"/>
          <w:szCs w:val="24"/>
        </w:rPr>
        <w:t>を含め</w:t>
      </w:r>
      <w:r w:rsidRPr="00EB3ABB">
        <w:rPr>
          <w:rFonts w:ascii="ＭＳ ゴシック" w:eastAsia="ＭＳ ゴシック" w:hAnsi="ＭＳ ゴシック" w:hint="eastAsia"/>
          <w:szCs w:val="24"/>
        </w:rPr>
        <w:t>各施策のレビュー、フォローアップを実施するなど、政府一体となったオープンデータの取組を推進する</w:t>
      </w:r>
      <w:r w:rsidR="00041991">
        <w:rPr>
          <w:rFonts w:ascii="ＭＳ ゴシック" w:eastAsia="ＭＳ ゴシック" w:hAnsi="ＭＳ ゴシック" w:hint="eastAsia"/>
          <w:szCs w:val="24"/>
        </w:rPr>
        <w:t>。</w:t>
      </w:r>
      <w:r w:rsidR="00B4323D">
        <w:rPr>
          <w:rFonts w:ascii="ＭＳ ゴシック" w:eastAsia="ＭＳ ゴシック" w:hAnsi="ＭＳ ゴシック" w:hint="eastAsia"/>
          <w:szCs w:val="24"/>
        </w:rPr>
        <w:t>また、内閣官房</w:t>
      </w:r>
      <w:r w:rsidR="00844450">
        <w:rPr>
          <w:rFonts w:ascii="ＭＳ ゴシック" w:eastAsia="ＭＳ ゴシック" w:hAnsi="ＭＳ ゴシック" w:hint="eastAsia"/>
          <w:szCs w:val="24"/>
        </w:rPr>
        <w:t>IT総合戦略室</w:t>
      </w:r>
      <w:r w:rsidR="00B4323D">
        <w:rPr>
          <w:rFonts w:ascii="ＭＳ ゴシック" w:eastAsia="ＭＳ ゴシック" w:hAnsi="ＭＳ ゴシック" w:hint="eastAsia"/>
          <w:szCs w:val="24"/>
        </w:rPr>
        <w:t>は関係府省庁</w:t>
      </w:r>
      <w:r w:rsidRPr="00EB3ABB">
        <w:rPr>
          <w:rFonts w:ascii="ＭＳ ゴシック" w:eastAsia="ＭＳ ゴシック" w:hAnsi="ＭＳ ゴシック" w:hint="eastAsia"/>
          <w:szCs w:val="24"/>
        </w:rPr>
        <w:t>と協力し、地方公共団体</w:t>
      </w:r>
      <w:r w:rsidR="00B4323D">
        <w:rPr>
          <w:rFonts w:ascii="ＭＳ ゴシック" w:eastAsia="ＭＳ ゴシック" w:hAnsi="ＭＳ ゴシック" w:hint="eastAsia"/>
          <w:szCs w:val="24"/>
        </w:rPr>
        <w:t>における</w:t>
      </w:r>
      <w:r w:rsidRPr="00EB3ABB">
        <w:rPr>
          <w:rFonts w:ascii="ＭＳ ゴシック" w:eastAsia="ＭＳ ゴシック" w:hAnsi="ＭＳ ゴシック" w:hint="eastAsia"/>
          <w:szCs w:val="24"/>
        </w:rPr>
        <w:t>取組</w:t>
      </w:r>
      <w:r w:rsidR="00B4323D">
        <w:rPr>
          <w:rFonts w:ascii="ＭＳ ゴシック" w:eastAsia="ＭＳ ゴシック" w:hAnsi="ＭＳ ゴシック" w:hint="eastAsia"/>
          <w:szCs w:val="24"/>
        </w:rPr>
        <w:t>を促進する</w:t>
      </w:r>
      <w:r w:rsidRPr="00EB3ABB">
        <w:rPr>
          <w:rFonts w:ascii="ＭＳ ゴシック" w:eastAsia="ＭＳ ゴシック" w:hAnsi="ＭＳ ゴシック" w:hint="eastAsia"/>
          <w:szCs w:val="24"/>
        </w:rPr>
        <w:t>。</w:t>
      </w:r>
    </w:p>
    <w:p w14:paraId="15D92577" w14:textId="46D06FAE" w:rsidR="00EB3ABB" w:rsidRPr="00EB3ABB" w:rsidRDefault="00EB3ABB" w:rsidP="00001A63">
      <w:pPr>
        <w:ind w:leftChars="200" w:left="480"/>
        <w:rPr>
          <w:rFonts w:ascii="ＭＳ ゴシック" w:eastAsia="ＭＳ ゴシック" w:hAnsi="ＭＳ ゴシック"/>
          <w:szCs w:val="24"/>
        </w:rPr>
      </w:pPr>
      <w:r w:rsidRPr="00EB3ABB">
        <w:rPr>
          <w:rFonts w:ascii="ＭＳ ゴシック" w:eastAsia="ＭＳ ゴシック" w:hAnsi="ＭＳ ゴシック" w:hint="eastAsia"/>
          <w:szCs w:val="24"/>
        </w:rPr>
        <w:t xml:space="preserve">　各府省情報化統括責任者（府省CIO）は、府省</w:t>
      </w:r>
      <w:r w:rsidR="00B4323D">
        <w:rPr>
          <w:rFonts w:ascii="ＭＳ ゴシック" w:eastAsia="ＭＳ ゴシック" w:hAnsi="ＭＳ ゴシック" w:hint="eastAsia"/>
          <w:szCs w:val="24"/>
        </w:rPr>
        <w:t>庁</w:t>
      </w:r>
      <w:r w:rsidRPr="00EB3ABB">
        <w:rPr>
          <w:rFonts w:ascii="ＭＳ ゴシック" w:eastAsia="ＭＳ ゴシック" w:hAnsi="ＭＳ ゴシック" w:hint="eastAsia"/>
          <w:szCs w:val="24"/>
        </w:rPr>
        <w:t>内におけるオープンデータの取組を推進するとともに、独立行政法人</w:t>
      </w:r>
      <w:r w:rsidR="00646B54">
        <w:rPr>
          <w:rFonts w:ascii="ＭＳ ゴシック" w:eastAsia="ＭＳ ゴシック" w:hAnsi="ＭＳ ゴシック" w:hint="eastAsia"/>
          <w:szCs w:val="24"/>
        </w:rPr>
        <w:t>、公益</w:t>
      </w:r>
      <w:r w:rsidR="00EB37C2">
        <w:rPr>
          <w:rFonts w:ascii="ＭＳ ゴシック" w:eastAsia="ＭＳ ゴシック" w:hAnsi="ＭＳ ゴシック" w:hint="eastAsia"/>
          <w:szCs w:val="24"/>
        </w:rPr>
        <w:t>事業者</w:t>
      </w:r>
      <w:r w:rsidRPr="00EB3ABB">
        <w:rPr>
          <w:rFonts w:ascii="ＭＳ ゴシック" w:eastAsia="ＭＳ ゴシック" w:hAnsi="ＭＳ ゴシック" w:hint="eastAsia"/>
          <w:szCs w:val="24"/>
        </w:rPr>
        <w:t>等</w:t>
      </w:r>
      <w:r w:rsidR="00041991">
        <w:rPr>
          <w:rFonts w:ascii="ＭＳ ゴシック" w:eastAsia="ＭＳ ゴシック" w:hAnsi="ＭＳ ゴシック" w:hint="eastAsia"/>
          <w:szCs w:val="24"/>
        </w:rPr>
        <w:t>に</w:t>
      </w:r>
      <w:r w:rsidR="00F075A4">
        <w:rPr>
          <w:rFonts w:ascii="ＭＳ ゴシック" w:eastAsia="ＭＳ ゴシック" w:hAnsi="ＭＳ ゴシック" w:hint="eastAsia"/>
          <w:szCs w:val="24"/>
        </w:rPr>
        <w:t>よる</w:t>
      </w:r>
      <w:r w:rsidR="00041991">
        <w:rPr>
          <w:rFonts w:ascii="ＭＳ ゴシック" w:eastAsia="ＭＳ ゴシック" w:hAnsi="ＭＳ ゴシック" w:hint="eastAsia"/>
          <w:szCs w:val="24"/>
        </w:rPr>
        <w:t>オープンデータの</w:t>
      </w:r>
      <w:r w:rsidRPr="00EB3ABB">
        <w:rPr>
          <w:rFonts w:ascii="ＭＳ ゴシック" w:eastAsia="ＭＳ ゴシック" w:hAnsi="ＭＳ ゴシック" w:hint="eastAsia"/>
          <w:szCs w:val="24"/>
        </w:rPr>
        <w:t>取組を</w:t>
      </w:r>
      <w:r w:rsidR="00B4323D">
        <w:rPr>
          <w:rFonts w:ascii="ＭＳ ゴシック" w:eastAsia="ＭＳ ゴシック" w:hAnsi="ＭＳ ゴシック" w:hint="eastAsia"/>
          <w:szCs w:val="24"/>
        </w:rPr>
        <w:t>促進する</w:t>
      </w:r>
      <w:r w:rsidRPr="00EB3ABB">
        <w:rPr>
          <w:rFonts w:ascii="ＭＳ ゴシック" w:eastAsia="ＭＳ ゴシック" w:hAnsi="ＭＳ ゴシック" w:hint="eastAsia"/>
          <w:szCs w:val="24"/>
        </w:rPr>
        <w:t>。また、各府省情報化専任審議官等（府省副CIO）は府省CIOを</w:t>
      </w:r>
      <w:r w:rsidRPr="00EB3ABB">
        <w:rPr>
          <w:rFonts w:ascii="ＭＳ ゴシック" w:eastAsia="ＭＳ ゴシック" w:hAnsi="ＭＳ ゴシック" w:hint="eastAsia"/>
          <w:szCs w:val="24"/>
        </w:rPr>
        <w:lastRenderedPageBreak/>
        <w:t>補佐し、オープンデータ施策に関する府省</w:t>
      </w:r>
      <w:r w:rsidR="00B4323D">
        <w:rPr>
          <w:rFonts w:ascii="ＭＳ ゴシック" w:eastAsia="ＭＳ ゴシック" w:hAnsi="ＭＳ ゴシック" w:hint="eastAsia"/>
          <w:szCs w:val="24"/>
        </w:rPr>
        <w:t>庁</w:t>
      </w:r>
      <w:r w:rsidRPr="00EB3ABB">
        <w:rPr>
          <w:rFonts w:ascii="ＭＳ ゴシック" w:eastAsia="ＭＳ ゴシック" w:hAnsi="ＭＳ ゴシック" w:hint="eastAsia"/>
          <w:szCs w:val="24"/>
        </w:rPr>
        <w:t>内の指揮監督にあたるものとする。</w:t>
      </w:r>
    </w:p>
    <w:p w14:paraId="68A6D362" w14:textId="77777777" w:rsidR="00EB3ABB" w:rsidRDefault="00EB3ABB" w:rsidP="00F4091B">
      <w:pPr>
        <w:rPr>
          <w:rFonts w:ascii="ＭＳ ゴシック" w:eastAsia="ＭＳ ゴシック" w:hAnsi="ＭＳ ゴシック"/>
          <w:szCs w:val="24"/>
        </w:rPr>
      </w:pPr>
    </w:p>
    <w:p w14:paraId="5B911268" w14:textId="52E1B271" w:rsidR="00F23A8E" w:rsidRDefault="00F23A8E" w:rsidP="00F23A8E">
      <w:pPr>
        <w:rPr>
          <w:rFonts w:ascii="ＭＳ ゴシック" w:eastAsia="ＭＳ ゴシック" w:hAnsi="ＭＳ ゴシック"/>
          <w:szCs w:val="24"/>
        </w:rPr>
      </w:pPr>
      <w:r>
        <w:rPr>
          <w:rFonts w:ascii="ＭＳ ゴシック" w:eastAsia="ＭＳ ゴシック" w:hAnsi="ＭＳ ゴシック" w:hint="eastAsia"/>
          <w:szCs w:val="24"/>
        </w:rPr>
        <w:t>６．地方公共団体、独立行政法人、</w:t>
      </w:r>
      <w:r w:rsidR="008C7F1B">
        <w:rPr>
          <w:rFonts w:ascii="ＭＳ ゴシック" w:eastAsia="ＭＳ ゴシック" w:hAnsi="ＭＳ ゴシック" w:hint="eastAsia"/>
          <w:szCs w:val="24"/>
        </w:rPr>
        <w:t>事業者</w:t>
      </w:r>
      <w:r>
        <w:rPr>
          <w:rFonts w:ascii="ＭＳ ゴシック" w:eastAsia="ＭＳ ゴシック" w:hAnsi="ＭＳ ゴシック" w:hint="eastAsia"/>
          <w:szCs w:val="24"/>
        </w:rPr>
        <w:t>におけるオープンデータの取組</w:t>
      </w:r>
    </w:p>
    <w:p w14:paraId="677C09BA" w14:textId="77777777" w:rsidR="00F23A8E" w:rsidRDefault="00F23A8E" w:rsidP="00F23A8E">
      <w:pPr>
        <w:rPr>
          <w:rFonts w:ascii="ＭＳ ゴシック" w:eastAsia="ＭＳ ゴシック" w:hAnsi="ＭＳ ゴシック"/>
          <w:szCs w:val="24"/>
        </w:rPr>
      </w:pPr>
      <w:r>
        <w:rPr>
          <w:rFonts w:ascii="ＭＳ ゴシック" w:eastAsia="ＭＳ ゴシック" w:hAnsi="ＭＳ ゴシック" w:hint="eastAsia"/>
          <w:szCs w:val="24"/>
        </w:rPr>
        <w:t>（１）地方公共団体</w:t>
      </w:r>
    </w:p>
    <w:p w14:paraId="18E2E51E" w14:textId="381079B6" w:rsidR="00D30050" w:rsidRDefault="00F23A8E"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F143EB">
        <w:rPr>
          <w:rFonts w:ascii="ＭＳ ゴシック" w:eastAsia="ＭＳ ゴシック" w:hAnsi="ＭＳ ゴシック" w:hint="eastAsia"/>
          <w:szCs w:val="24"/>
        </w:rPr>
        <w:t>官民データ法</w:t>
      </w:r>
      <w:r w:rsidR="00D30050">
        <w:rPr>
          <w:rFonts w:ascii="ＭＳ ゴシック" w:eastAsia="ＭＳ ゴシック" w:hAnsi="ＭＳ ゴシック" w:hint="eastAsia"/>
          <w:szCs w:val="24"/>
        </w:rPr>
        <w:t>第11条第1項では、地方公共団体は</w:t>
      </w:r>
      <w:r w:rsidR="00F53116">
        <w:rPr>
          <w:rFonts w:ascii="ＭＳ ゴシック" w:eastAsia="ＭＳ ゴシック" w:hAnsi="ＭＳ ゴシック" w:hint="eastAsia"/>
          <w:szCs w:val="24"/>
        </w:rPr>
        <w:t>、</w:t>
      </w:r>
      <w:r w:rsidR="00D30050">
        <w:rPr>
          <w:rFonts w:ascii="ＭＳ ゴシック" w:eastAsia="ＭＳ ゴシック" w:hAnsi="ＭＳ ゴシック" w:hint="eastAsia"/>
          <w:szCs w:val="24"/>
        </w:rPr>
        <w:t>国と同様</w:t>
      </w:r>
      <w:r w:rsidR="00F53116">
        <w:rPr>
          <w:rFonts w:ascii="ＭＳ ゴシック" w:eastAsia="ＭＳ ゴシック" w:hAnsi="ＭＳ ゴシック" w:hint="eastAsia"/>
          <w:szCs w:val="24"/>
        </w:rPr>
        <w:t>に</w:t>
      </w:r>
      <w:r w:rsidR="00D30050">
        <w:rPr>
          <w:rFonts w:ascii="ＭＳ ゴシック" w:eastAsia="ＭＳ ゴシック" w:hAnsi="ＭＳ ゴシック" w:hint="eastAsia"/>
          <w:szCs w:val="24"/>
        </w:rPr>
        <w:t>、</w:t>
      </w:r>
      <w:r w:rsidR="00F53116">
        <w:rPr>
          <w:rFonts w:ascii="ＭＳ ゴシック" w:eastAsia="ＭＳ ゴシック" w:hAnsi="ＭＳ ゴシック" w:hint="eastAsia"/>
          <w:szCs w:val="24"/>
        </w:rPr>
        <w:t>保有する</w:t>
      </w:r>
      <w:r w:rsidR="00D30050">
        <w:rPr>
          <w:rFonts w:ascii="ＭＳ ゴシック" w:eastAsia="ＭＳ ゴシック" w:hAnsi="ＭＳ ゴシック" w:hint="eastAsia"/>
          <w:szCs w:val="24"/>
        </w:rPr>
        <w:t>データを国民が容易に利用できるよう必要な措置を講ずる</w:t>
      </w:r>
      <w:r w:rsidR="00DF0CA3">
        <w:rPr>
          <w:rFonts w:ascii="ＭＳ ゴシック" w:eastAsia="ＭＳ ゴシック" w:hAnsi="ＭＳ ゴシック" w:hint="eastAsia"/>
          <w:szCs w:val="24"/>
        </w:rPr>
        <w:t>ものとされている。</w:t>
      </w:r>
    </w:p>
    <w:p w14:paraId="1B7FD63A" w14:textId="77777777" w:rsidR="00171261" w:rsidRDefault="00DF0CA3"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地方公共団体は、官民データ法</w:t>
      </w:r>
      <w:r w:rsidR="00F143EB">
        <w:rPr>
          <w:rFonts w:ascii="ＭＳ ゴシック" w:eastAsia="ＭＳ ゴシック" w:hAnsi="ＭＳ ゴシック" w:hint="eastAsia"/>
          <w:szCs w:val="24"/>
        </w:rPr>
        <w:t>の趣旨及び</w:t>
      </w:r>
      <w:r w:rsidR="00F23A8E">
        <w:rPr>
          <w:rFonts w:ascii="ＭＳ ゴシック" w:eastAsia="ＭＳ ゴシック" w:hAnsi="ＭＳ ゴシック" w:hint="eastAsia"/>
          <w:szCs w:val="24"/>
        </w:rPr>
        <w:t>本基本</w:t>
      </w:r>
      <w:r w:rsidR="00C6055D">
        <w:rPr>
          <w:rFonts w:ascii="ＭＳ ゴシック" w:eastAsia="ＭＳ ゴシック" w:hAnsi="ＭＳ ゴシック" w:hint="eastAsia"/>
          <w:szCs w:val="24"/>
        </w:rPr>
        <w:t>方針を踏まえて</w:t>
      </w:r>
      <w:r w:rsidR="00F23A8E">
        <w:rPr>
          <w:rFonts w:ascii="ＭＳ ゴシック" w:eastAsia="ＭＳ ゴシック" w:hAnsi="ＭＳ ゴシック" w:hint="eastAsia"/>
          <w:szCs w:val="24"/>
        </w:rPr>
        <w:t>オープンデータ</w:t>
      </w:r>
      <w:r w:rsidR="00C6055D">
        <w:rPr>
          <w:rFonts w:ascii="ＭＳ ゴシック" w:eastAsia="ＭＳ ゴシック" w:hAnsi="ＭＳ ゴシック" w:hint="eastAsia"/>
          <w:szCs w:val="24"/>
        </w:rPr>
        <w:t>を</w:t>
      </w:r>
      <w:r w:rsidR="00F23A8E">
        <w:rPr>
          <w:rFonts w:ascii="ＭＳ ゴシック" w:eastAsia="ＭＳ ゴシック" w:hAnsi="ＭＳ ゴシック" w:hint="eastAsia"/>
          <w:szCs w:val="24"/>
        </w:rPr>
        <w:t>推進することが</w:t>
      </w:r>
      <w:r>
        <w:rPr>
          <w:rFonts w:ascii="ＭＳ ゴシック" w:eastAsia="ＭＳ ゴシック" w:hAnsi="ＭＳ ゴシック" w:hint="eastAsia"/>
          <w:szCs w:val="24"/>
        </w:rPr>
        <w:t>求められる</w:t>
      </w:r>
      <w:r w:rsidR="00F23A8E">
        <w:rPr>
          <w:rFonts w:ascii="ＭＳ ゴシック" w:eastAsia="ＭＳ ゴシック" w:hAnsi="ＭＳ ゴシック" w:hint="eastAsia"/>
          <w:szCs w:val="24"/>
        </w:rPr>
        <w:t>。</w:t>
      </w:r>
    </w:p>
    <w:p w14:paraId="1C8E1EA2" w14:textId="004E05F1" w:rsidR="00F23A8E" w:rsidRDefault="00171261"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DF0CA3">
        <w:rPr>
          <w:rFonts w:ascii="ＭＳ ゴシック" w:eastAsia="ＭＳ ゴシック" w:hAnsi="ＭＳ ゴシック" w:hint="eastAsia"/>
          <w:szCs w:val="24"/>
        </w:rPr>
        <w:t>推進に</w:t>
      </w:r>
      <w:r w:rsidR="00F143EB">
        <w:rPr>
          <w:rFonts w:ascii="ＭＳ ゴシック" w:eastAsia="ＭＳ ゴシック" w:hAnsi="ＭＳ ゴシック" w:hint="eastAsia"/>
          <w:szCs w:val="24"/>
        </w:rPr>
        <w:t>際</w:t>
      </w:r>
      <w:r w:rsidR="00DF0CA3">
        <w:rPr>
          <w:rFonts w:ascii="ＭＳ ゴシック" w:eastAsia="ＭＳ ゴシック" w:hAnsi="ＭＳ ゴシック" w:hint="eastAsia"/>
          <w:szCs w:val="24"/>
        </w:rPr>
        <w:t>して</w:t>
      </w:r>
      <w:r w:rsidR="00F143EB">
        <w:rPr>
          <w:rFonts w:ascii="ＭＳ ゴシック" w:eastAsia="ＭＳ ゴシック" w:hAnsi="ＭＳ ゴシック" w:hint="eastAsia"/>
          <w:szCs w:val="24"/>
        </w:rPr>
        <w:t>は、</w:t>
      </w:r>
      <w:r w:rsidR="00D30050">
        <w:rPr>
          <w:rFonts w:ascii="ＭＳ ゴシック" w:eastAsia="ＭＳ ゴシック" w:hAnsi="ＭＳ ゴシック" w:hint="eastAsia"/>
          <w:szCs w:val="24"/>
        </w:rPr>
        <w:t>国や</w:t>
      </w:r>
      <w:r w:rsidR="00F143EB">
        <w:rPr>
          <w:rFonts w:ascii="ＭＳ ゴシック" w:eastAsia="ＭＳ ゴシック" w:hAnsi="ＭＳ ゴシック" w:hint="eastAsia"/>
          <w:szCs w:val="24"/>
        </w:rPr>
        <w:t>地方公共団体が公開するデータを横断的に活用することができるよう、</w:t>
      </w:r>
      <w:r w:rsidR="000411C8">
        <w:rPr>
          <w:rFonts w:ascii="ＭＳ ゴシック" w:eastAsia="ＭＳ ゴシック" w:hAnsi="ＭＳ ゴシック" w:hint="eastAsia"/>
          <w:szCs w:val="24"/>
        </w:rPr>
        <w:t>標準</w:t>
      </w:r>
      <w:r w:rsidR="00F143EB">
        <w:rPr>
          <w:rFonts w:ascii="ＭＳ ゴシック" w:eastAsia="ＭＳ ゴシック" w:hAnsi="ＭＳ ゴシック" w:hint="eastAsia"/>
          <w:szCs w:val="24"/>
        </w:rPr>
        <w:t>的な形式</w:t>
      </w:r>
      <w:r w:rsidR="000411C8">
        <w:rPr>
          <w:rFonts w:ascii="ＭＳ ゴシック" w:eastAsia="ＭＳ ゴシック" w:hAnsi="ＭＳ ゴシック" w:hint="eastAsia"/>
          <w:szCs w:val="24"/>
        </w:rPr>
        <w:t>及びルールに基づ</w:t>
      </w:r>
      <w:r w:rsidR="00E26BAD">
        <w:rPr>
          <w:rFonts w:ascii="ＭＳ ゴシック" w:eastAsia="ＭＳ ゴシック" w:hAnsi="ＭＳ ゴシック" w:hint="eastAsia"/>
          <w:szCs w:val="24"/>
        </w:rPr>
        <w:t>いた</w:t>
      </w:r>
      <w:r w:rsidR="00F143EB">
        <w:rPr>
          <w:rFonts w:ascii="ＭＳ ゴシック" w:eastAsia="ＭＳ ゴシック" w:hAnsi="ＭＳ ゴシック" w:hint="eastAsia"/>
          <w:szCs w:val="24"/>
        </w:rPr>
        <w:t>公開に努めることが望ましい。</w:t>
      </w:r>
      <w:r>
        <w:rPr>
          <w:rFonts w:ascii="ＭＳ ゴシック" w:eastAsia="ＭＳ ゴシック" w:hAnsi="ＭＳ ゴシック" w:hint="eastAsia"/>
          <w:szCs w:val="24"/>
        </w:rPr>
        <w:t>また、複数団体が共同でオープンデータポータルサイトを立ち上げ</w:t>
      </w:r>
      <w:r w:rsidR="00C5175D">
        <w:rPr>
          <w:rFonts w:ascii="ＭＳ ゴシック" w:eastAsia="ＭＳ ゴシック" w:hAnsi="ＭＳ ゴシック" w:hint="eastAsia"/>
          <w:szCs w:val="24"/>
        </w:rPr>
        <w:t>る</w:t>
      </w:r>
      <w:r>
        <w:rPr>
          <w:rFonts w:ascii="ＭＳ ゴシック" w:eastAsia="ＭＳ ゴシック" w:hAnsi="ＭＳ ゴシック" w:hint="eastAsia"/>
          <w:szCs w:val="24"/>
        </w:rPr>
        <w:t>といった取組も有効である。</w:t>
      </w:r>
    </w:p>
    <w:p w14:paraId="7B819478" w14:textId="6B1A158E" w:rsidR="00C6055D" w:rsidRDefault="00C6055D" w:rsidP="00001A63">
      <w:pPr>
        <w:pStyle w:val="Web"/>
        <w:spacing w:before="0" w:beforeAutospacing="0" w:after="0" w:afterAutospacing="0"/>
        <w:ind w:leftChars="200" w:left="480" w:firstLineChars="100" w:firstLine="240"/>
        <w:rPr>
          <w:rFonts w:ascii="ＭＳ ゴシック" w:eastAsia="ＭＳ ゴシック" w:hAnsi="ＭＳ ゴシック" w:cs="Meiryo UI"/>
          <w:color w:val="000000"/>
          <w:kern w:val="24"/>
        </w:rPr>
      </w:pPr>
      <w:r>
        <w:rPr>
          <w:rFonts w:ascii="ＭＳ ゴシック" w:eastAsia="ＭＳ ゴシック" w:hAnsi="ＭＳ ゴシック" w:cs="Meiryo UI" w:hint="eastAsia"/>
          <w:color w:val="000000"/>
          <w:kern w:val="24"/>
        </w:rPr>
        <w:t>政府は、オープンデータ</w:t>
      </w:r>
      <w:r w:rsidR="00A132CA">
        <w:rPr>
          <w:rFonts w:ascii="ＭＳ ゴシック" w:eastAsia="ＭＳ ゴシック" w:hAnsi="ＭＳ ゴシック" w:cs="Meiryo UI" w:hint="eastAsia"/>
          <w:color w:val="000000"/>
          <w:kern w:val="24"/>
        </w:rPr>
        <w:t>に関する専門家</w:t>
      </w:r>
      <w:r>
        <w:rPr>
          <w:rFonts w:ascii="ＭＳ ゴシック" w:eastAsia="ＭＳ ゴシック" w:hAnsi="ＭＳ ゴシック" w:cs="Meiryo UI" w:hint="eastAsia"/>
          <w:color w:val="000000"/>
          <w:kern w:val="24"/>
        </w:rPr>
        <w:t>等の派遣</w:t>
      </w:r>
      <w:r w:rsidRPr="00D22691">
        <w:rPr>
          <w:rFonts w:ascii="ＭＳ ゴシック" w:eastAsia="ＭＳ ゴシック" w:hAnsi="ＭＳ ゴシック" w:cs="Meiryo UI" w:hint="eastAsia"/>
          <w:color w:val="000000"/>
          <w:kern w:val="24"/>
        </w:rPr>
        <w:t>、</w:t>
      </w:r>
      <w:r>
        <w:rPr>
          <w:rFonts w:ascii="ＭＳ ゴシック" w:eastAsia="ＭＳ ゴシック" w:hAnsi="ＭＳ ゴシック" w:cs="Meiryo UI" w:hint="eastAsia"/>
          <w:color w:val="000000"/>
          <w:kern w:val="24"/>
        </w:rPr>
        <w:t>地方公共団体において特に公開が望まれる</w:t>
      </w:r>
      <w:r w:rsidR="000D1788">
        <w:rPr>
          <w:rFonts w:ascii="ＭＳ ゴシック" w:eastAsia="ＭＳ ゴシック" w:hAnsi="ＭＳ ゴシック" w:cs="Meiryo UI" w:hint="eastAsia"/>
          <w:color w:val="000000"/>
          <w:kern w:val="24"/>
        </w:rPr>
        <w:t>分野や</w:t>
      </w:r>
      <w:r>
        <w:rPr>
          <w:rFonts w:ascii="ＭＳ ゴシック" w:eastAsia="ＭＳ ゴシック" w:hAnsi="ＭＳ ゴシック" w:cs="Meiryo UI" w:hint="eastAsia"/>
          <w:color w:val="000000"/>
          <w:kern w:val="24"/>
        </w:rPr>
        <w:t>データ項目の提示</w:t>
      </w:r>
      <w:r w:rsidR="000D1788">
        <w:rPr>
          <w:rFonts w:ascii="ＭＳ ゴシック" w:eastAsia="ＭＳ ゴシック" w:hAnsi="ＭＳ ゴシック" w:cs="Meiryo UI" w:hint="eastAsia"/>
          <w:color w:val="000000"/>
          <w:kern w:val="24"/>
        </w:rPr>
        <w:t>、</w:t>
      </w:r>
      <w:r>
        <w:rPr>
          <w:rFonts w:ascii="ＭＳ ゴシック" w:eastAsia="ＭＳ ゴシック" w:hAnsi="ＭＳ ゴシック" w:cs="Meiryo UI" w:hint="eastAsia"/>
          <w:color w:val="000000"/>
          <w:kern w:val="24"/>
        </w:rPr>
        <w:t>先進的な取組事例集</w:t>
      </w:r>
      <w:r w:rsidR="00841A10">
        <w:rPr>
          <w:rFonts w:ascii="ＭＳ ゴシック" w:eastAsia="ＭＳ ゴシック" w:hAnsi="ＭＳ ゴシック" w:cs="Meiryo UI" w:hint="eastAsia"/>
          <w:color w:val="000000"/>
          <w:kern w:val="24"/>
        </w:rPr>
        <w:t>や手引き等</w:t>
      </w:r>
      <w:r>
        <w:rPr>
          <w:rFonts w:ascii="ＭＳ ゴシック" w:eastAsia="ＭＳ ゴシック" w:hAnsi="ＭＳ ゴシック" w:cs="Meiryo UI" w:hint="eastAsia"/>
          <w:color w:val="000000"/>
          <w:kern w:val="24"/>
        </w:rPr>
        <w:t>の提供</w:t>
      </w:r>
      <w:r w:rsidR="00841A10">
        <w:rPr>
          <w:rFonts w:ascii="ＭＳ ゴシック" w:eastAsia="ＭＳ ゴシック" w:hAnsi="ＭＳ ゴシック" w:cs="Meiryo UI" w:hint="eastAsia"/>
          <w:color w:val="000000"/>
          <w:kern w:val="24"/>
        </w:rPr>
        <w:t>、人材育成ツールの提供</w:t>
      </w:r>
      <w:r>
        <w:rPr>
          <w:rFonts w:ascii="ＭＳ ゴシック" w:eastAsia="ＭＳ ゴシック" w:hAnsi="ＭＳ ゴシック" w:cs="Meiryo UI" w:hint="eastAsia"/>
          <w:color w:val="000000"/>
          <w:kern w:val="24"/>
        </w:rPr>
        <w:t>など</w:t>
      </w:r>
      <w:r w:rsidR="00841A10">
        <w:rPr>
          <w:rFonts w:ascii="ＭＳ ゴシック" w:eastAsia="ＭＳ ゴシック" w:hAnsi="ＭＳ ゴシック" w:cs="Meiryo UI" w:hint="eastAsia"/>
          <w:color w:val="000000"/>
          <w:kern w:val="24"/>
        </w:rPr>
        <w:t>を通じ</w:t>
      </w:r>
      <w:r>
        <w:rPr>
          <w:rFonts w:ascii="ＭＳ ゴシック" w:eastAsia="ＭＳ ゴシック" w:hAnsi="ＭＳ ゴシック" w:cs="Meiryo UI" w:hint="eastAsia"/>
          <w:color w:val="000000"/>
          <w:kern w:val="24"/>
        </w:rPr>
        <w:t>、</w:t>
      </w:r>
      <w:r w:rsidR="000D1788" w:rsidRPr="00D22691">
        <w:rPr>
          <w:rFonts w:ascii="ＭＳ ゴシック" w:eastAsia="ＭＳ ゴシック" w:hAnsi="ＭＳ ゴシック" w:cs="Meiryo UI" w:hint="eastAsia"/>
          <w:color w:val="000000"/>
          <w:kern w:val="24"/>
        </w:rPr>
        <w:t>地方公共団体におけるオープンデータの</w:t>
      </w:r>
      <w:r w:rsidR="000D1788">
        <w:rPr>
          <w:rFonts w:ascii="ＭＳ ゴシック" w:eastAsia="ＭＳ ゴシック" w:hAnsi="ＭＳ ゴシック" w:cs="Meiryo UI" w:hint="eastAsia"/>
          <w:color w:val="000000"/>
          <w:kern w:val="24"/>
        </w:rPr>
        <w:t>取組を</w:t>
      </w:r>
      <w:r>
        <w:rPr>
          <w:rFonts w:ascii="ＭＳ ゴシック" w:eastAsia="ＭＳ ゴシック" w:hAnsi="ＭＳ ゴシック" w:cs="Meiryo UI" w:hint="eastAsia"/>
          <w:color w:val="000000"/>
          <w:kern w:val="24"/>
        </w:rPr>
        <w:t>積極的に支援する</w:t>
      </w:r>
      <w:r w:rsidRPr="00D22691">
        <w:rPr>
          <w:rFonts w:ascii="ＭＳ ゴシック" w:eastAsia="ＭＳ ゴシック" w:hAnsi="ＭＳ ゴシック" w:cs="Meiryo UI" w:hint="eastAsia"/>
          <w:color w:val="000000"/>
          <w:kern w:val="24"/>
        </w:rPr>
        <w:t>。</w:t>
      </w:r>
    </w:p>
    <w:p w14:paraId="42324456" w14:textId="77777777" w:rsidR="00F4447B" w:rsidRDefault="00F4447B" w:rsidP="00F23A8E">
      <w:pPr>
        <w:rPr>
          <w:rFonts w:ascii="ＭＳ ゴシック" w:eastAsia="ＭＳ ゴシック" w:hAnsi="ＭＳ ゴシック"/>
          <w:szCs w:val="24"/>
        </w:rPr>
      </w:pPr>
    </w:p>
    <w:p w14:paraId="091C81BA" w14:textId="400C90B8" w:rsidR="00D845DD" w:rsidRDefault="00D845DD" w:rsidP="00F23A8E">
      <w:pPr>
        <w:rPr>
          <w:rFonts w:ascii="ＭＳ ゴシック" w:eastAsia="ＭＳ ゴシック" w:hAnsi="ＭＳ ゴシック"/>
          <w:szCs w:val="24"/>
        </w:rPr>
      </w:pPr>
      <w:r>
        <w:rPr>
          <w:rFonts w:ascii="ＭＳ ゴシック" w:eastAsia="ＭＳ ゴシック" w:hAnsi="ＭＳ ゴシック" w:hint="eastAsia"/>
          <w:szCs w:val="24"/>
        </w:rPr>
        <w:t>（２）事業者</w:t>
      </w:r>
    </w:p>
    <w:p w14:paraId="073A3175" w14:textId="23C1530A" w:rsidR="00D845DD" w:rsidRDefault="00D845DD"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官民データ法第</w:t>
      </w:r>
      <w:r w:rsidR="00F075A4">
        <w:rPr>
          <w:rFonts w:ascii="ＭＳ ゴシック" w:eastAsia="ＭＳ ゴシック" w:hAnsi="ＭＳ ゴシック" w:hint="eastAsia"/>
          <w:szCs w:val="24"/>
        </w:rPr>
        <w:t>11</w:t>
      </w:r>
      <w:r>
        <w:rPr>
          <w:rFonts w:ascii="ＭＳ ゴシック" w:eastAsia="ＭＳ ゴシック" w:hAnsi="ＭＳ ゴシック" w:hint="eastAsia"/>
          <w:szCs w:val="24"/>
        </w:rPr>
        <w:t>条第２項では、事業者</w:t>
      </w:r>
      <w:r w:rsidR="00F53116">
        <w:rPr>
          <w:rFonts w:ascii="ＭＳ ゴシック" w:eastAsia="ＭＳ ゴシック" w:hAnsi="ＭＳ ゴシック" w:hint="eastAsia"/>
          <w:szCs w:val="24"/>
        </w:rPr>
        <w:t>（独立行政法人を含む）</w:t>
      </w:r>
      <w:r>
        <w:rPr>
          <w:rFonts w:ascii="ＭＳ ゴシック" w:eastAsia="ＭＳ ゴシック" w:hAnsi="ＭＳ ゴシック" w:hint="eastAsia"/>
          <w:szCs w:val="24"/>
        </w:rPr>
        <w:t>は、公益の増進に資するデータを国民が容易に利用できるよう必要な措置を講ずるよう努めるものとされている。</w:t>
      </w:r>
    </w:p>
    <w:p w14:paraId="3A7B9798" w14:textId="7CF26331" w:rsidR="00DF104F" w:rsidRDefault="00DF104F" w:rsidP="00DF104F">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F23A8E">
        <w:rPr>
          <w:rFonts w:ascii="ＭＳ ゴシック" w:eastAsia="ＭＳ ゴシック" w:hAnsi="ＭＳ ゴシック" w:hint="eastAsia"/>
          <w:szCs w:val="24"/>
        </w:rPr>
        <w:t>独立行政法人</w:t>
      </w:r>
      <w:r w:rsidR="0090213B">
        <w:rPr>
          <w:rFonts w:ascii="ＭＳ ゴシック" w:eastAsia="ＭＳ ゴシック" w:hAnsi="ＭＳ ゴシック" w:hint="eastAsia"/>
          <w:szCs w:val="24"/>
        </w:rPr>
        <w:t>や大学等</w:t>
      </w:r>
      <w:r w:rsidR="00F23A8E">
        <w:rPr>
          <w:rFonts w:ascii="ＭＳ ゴシック" w:eastAsia="ＭＳ ゴシック" w:hAnsi="ＭＳ ゴシック" w:hint="eastAsia"/>
          <w:szCs w:val="24"/>
        </w:rPr>
        <w:t>においては、国費に</w:t>
      </w:r>
      <w:r w:rsidR="003A3B13">
        <w:rPr>
          <w:rFonts w:ascii="ＭＳ ゴシック" w:eastAsia="ＭＳ ゴシック" w:hAnsi="ＭＳ ゴシック" w:hint="eastAsia"/>
          <w:szCs w:val="24"/>
        </w:rPr>
        <w:t>よって運営されていること又は</w:t>
      </w:r>
      <w:r w:rsidR="00F23A8E">
        <w:rPr>
          <w:rFonts w:ascii="ＭＳ ゴシック" w:eastAsia="ＭＳ ゴシック" w:hAnsi="ＭＳ ゴシック" w:hint="eastAsia"/>
          <w:szCs w:val="24"/>
        </w:rPr>
        <w:t>実施している事業や研究があることに鑑み、本基本</w:t>
      </w:r>
      <w:r w:rsidR="00852024">
        <w:rPr>
          <w:rFonts w:ascii="ＭＳ ゴシック" w:eastAsia="ＭＳ ゴシック" w:hAnsi="ＭＳ ゴシック" w:hint="eastAsia"/>
          <w:szCs w:val="24"/>
        </w:rPr>
        <w:t>方針</w:t>
      </w:r>
      <w:r w:rsidR="00F23A8E">
        <w:rPr>
          <w:rFonts w:ascii="ＭＳ ゴシック" w:eastAsia="ＭＳ ゴシック" w:hAnsi="ＭＳ ゴシック" w:hint="eastAsia"/>
          <w:szCs w:val="24"/>
        </w:rPr>
        <w:t>に準拠してオープンデータの取組を推進することが望ましい</w:t>
      </w:r>
      <w:r w:rsidR="0090213B">
        <w:rPr>
          <w:rStyle w:val="aa"/>
          <w:rFonts w:ascii="ＭＳ ゴシック" w:eastAsia="ＭＳ ゴシック" w:hAnsi="ＭＳ ゴシック"/>
          <w:szCs w:val="24"/>
        </w:rPr>
        <w:footnoteReference w:id="19"/>
      </w:r>
      <w:r w:rsidR="00F23A8E">
        <w:rPr>
          <w:rFonts w:ascii="ＭＳ ゴシック" w:eastAsia="ＭＳ ゴシック" w:hAnsi="ＭＳ ゴシック" w:hint="eastAsia"/>
          <w:szCs w:val="24"/>
        </w:rPr>
        <w:t>。</w:t>
      </w:r>
    </w:p>
    <w:p w14:paraId="5CC50223" w14:textId="0CC63184" w:rsidR="00632DD4" w:rsidRPr="00F10F14" w:rsidRDefault="00D845DD"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また、</w:t>
      </w:r>
      <w:r w:rsidR="00632DD4">
        <w:rPr>
          <w:rFonts w:ascii="ＭＳ ゴシック" w:eastAsia="ＭＳ ゴシック" w:hAnsi="ＭＳ ゴシック" w:hint="eastAsia"/>
          <w:szCs w:val="24"/>
        </w:rPr>
        <w:t>電力</w:t>
      </w:r>
      <w:r w:rsidR="00F075A4">
        <w:rPr>
          <w:rFonts w:ascii="ＭＳ ゴシック" w:eastAsia="ＭＳ ゴシック" w:hAnsi="ＭＳ ゴシック" w:hint="eastAsia"/>
          <w:szCs w:val="24"/>
        </w:rPr>
        <w:t>・</w:t>
      </w:r>
      <w:r w:rsidR="00632DD4">
        <w:rPr>
          <w:rFonts w:ascii="ＭＳ ゴシック" w:eastAsia="ＭＳ ゴシック" w:hAnsi="ＭＳ ゴシック" w:hint="eastAsia"/>
          <w:szCs w:val="24"/>
        </w:rPr>
        <w:t>ガス、通信</w:t>
      </w:r>
      <w:r w:rsidR="00F075A4">
        <w:rPr>
          <w:rFonts w:ascii="ＭＳ ゴシック" w:eastAsia="ＭＳ ゴシック" w:hAnsi="ＭＳ ゴシック" w:hint="eastAsia"/>
          <w:szCs w:val="24"/>
        </w:rPr>
        <w:t>・放送、交通</w:t>
      </w:r>
      <w:r w:rsidR="00632DD4">
        <w:rPr>
          <w:rFonts w:ascii="ＭＳ ゴシック" w:eastAsia="ＭＳ ゴシック" w:hAnsi="ＭＳ ゴシック" w:hint="eastAsia"/>
          <w:szCs w:val="24"/>
        </w:rPr>
        <w:t>等</w:t>
      </w:r>
      <w:r w:rsidR="00F075A4">
        <w:rPr>
          <w:rFonts w:ascii="ＭＳ ゴシック" w:eastAsia="ＭＳ ゴシック" w:hAnsi="ＭＳ ゴシック" w:hint="eastAsia"/>
          <w:szCs w:val="24"/>
        </w:rPr>
        <w:t>の</w:t>
      </w:r>
      <w:r w:rsidR="00DF104F">
        <w:rPr>
          <w:rFonts w:ascii="ＭＳ ゴシック" w:eastAsia="ＭＳ ゴシック" w:hAnsi="ＭＳ ゴシック" w:hint="eastAsia"/>
          <w:szCs w:val="24"/>
        </w:rPr>
        <w:t>公益事業</w:t>
      </w:r>
      <w:r w:rsidR="00F075A4">
        <w:rPr>
          <w:rFonts w:ascii="ＭＳ ゴシック" w:eastAsia="ＭＳ ゴシック" w:hAnsi="ＭＳ ゴシック" w:hint="eastAsia"/>
          <w:szCs w:val="24"/>
        </w:rPr>
        <w:t>分野の</w:t>
      </w:r>
      <w:r w:rsidR="00DF104F">
        <w:rPr>
          <w:rFonts w:ascii="ＭＳ ゴシック" w:eastAsia="ＭＳ ゴシック" w:hAnsi="ＭＳ ゴシック" w:hint="eastAsia"/>
          <w:szCs w:val="24"/>
        </w:rPr>
        <w:t>事業者</w:t>
      </w:r>
      <w:r w:rsidR="009B61FF">
        <w:rPr>
          <w:rFonts w:ascii="ＭＳ ゴシック" w:eastAsia="ＭＳ ゴシック" w:hAnsi="ＭＳ ゴシック" w:hint="eastAsia"/>
          <w:szCs w:val="24"/>
        </w:rPr>
        <w:t>については、その公益性に鑑み</w:t>
      </w:r>
      <w:r w:rsidR="00632DD4">
        <w:rPr>
          <w:rFonts w:ascii="ＭＳ ゴシック" w:eastAsia="ＭＳ ゴシック" w:hAnsi="ＭＳ ゴシック" w:hint="eastAsia"/>
          <w:szCs w:val="24"/>
        </w:rPr>
        <w:t>、</w:t>
      </w:r>
      <w:r w:rsidR="003A3B13">
        <w:rPr>
          <w:rFonts w:ascii="ＭＳ ゴシック" w:eastAsia="ＭＳ ゴシック" w:hAnsi="ＭＳ ゴシック" w:hint="eastAsia"/>
          <w:szCs w:val="24"/>
        </w:rPr>
        <w:t>本基本方針及び</w:t>
      </w:r>
      <w:r w:rsidR="00632DD4">
        <w:rPr>
          <w:rFonts w:ascii="ＭＳ ゴシック" w:eastAsia="ＭＳ ゴシック" w:hAnsi="ＭＳ ゴシック" w:hint="eastAsia"/>
          <w:szCs w:val="24"/>
        </w:rPr>
        <w:t>利用者ニーズを踏まえて</w:t>
      </w:r>
      <w:r w:rsidR="009B61FF">
        <w:rPr>
          <w:rFonts w:ascii="ＭＳ ゴシック" w:eastAsia="ＭＳ ゴシック" w:hAnsi="ＭＳ ゴシック" w:hint="eastAsia"/>
          <w:szCs w:val="24"/>
        </w:rPr>
        <w:t>オープンデータを推進することが望ましい。</w:t>
      </w:r>
    </w:p>
    <w:p w14:paraId="1EA96EC6" w14:textId="5B91C743" w:rsidR="00172B23" w:rsidRDefault="00172B23">
      <w:pPr>
        <w:rPr>
          <w:rFonts w:ascii="ＭＳ ゴシック" w:eastAsia="ＭＳ ゴシック" w:hAnsi="ＭＳ ゴシック"/>
          <w:szCs w:val="24"/>
        </w:rPr>
      </w:pPr>
    </w:p>
    <w:p w14:paraId="6D18E532" w14:textId="7EB86F25" w:rsidR="00E26BAD" w:rsidRPr="00F4091B" w:rsidRDefault="00E26BAD" w:rsidP="00E26BAD">
      <w:pPr>
        <w:rPr>
          <w:rFonts w:ascii="ＭＳ ゴシック" w:eastAsia="ＭＳ ゴシック" w:hAnsi="ＭＳ ゴシック"/>
          <w:szCs w:val="24"/>
        </w:rPr>
      </w:pPr>
      <w:r>
        <w:rPr>
          <w:rFonts w:ascii="ＭＳ ゴシック" w:eastAsia="ＭＳ ゴシック" w:hAnsi="ＭＳ ゴシック" w:hint="eastAsia"/>
          <w:szCs w:val="24"/>
        </w:rPr>
        <w:t>７．</w:t>
      </w:r>
      <w:r w:rsidR="00433E77">
        <w:rPr>
          <w:rFonts w:ascii="ＭＳ ゴシック" w:eastAsia="ＭＳ ゴシック" w:hAnsi="ＭＳ ゴシック" w:hint="eastAsia"/>
          <w:szCs w:val="24"/>
        </w:rPr>
        <w:t>本基本方針の見直し</w:t>
      </w:r>
    </w:p>
    <w:p w14:paraId="6F1D9AE9" w14:textId="4C46A074" w:rsidR="00E26BAD" w:rsidRDefault="00E26BAD" w:rsidP="00E26BAD">
      <w:pPr>
        <w:pStyle w:val="Web"/>
        <w:spacing w:before="0" w:beforeAutospacing="0" w:after="0" w:afterAutospacing="0"/>
        <w:ind w:leftChars="100" w:left="240"/>
        <w:rPr>
          <w:rFonts w:ascii="ＭＳ ゴシック" w:eastAsia="ＭＳ ゴシック" w:hAnsi="ＭＳ ゴシック" w:cs="メイリオ"/>
          <w:color w:val="000000"/>
          <w:kern w:val="24"/>
        </w:rPr>
      </w:pPr>
      <w:r>
        <w:rPr>
          <w:rFonts w:ascii="ＭＳ ゴシック" w:eastAsia="ＭＳ ゴシック" w:hAnsi="ＭＳ ゴシック" w:cs="メイリオ" w:hint="eastAsia"/>
          <w:color w:val="000000"/>
          <w:kern w:val="24"/>
        </w:rPr>
        <w:t xml:space="preserve">　</w:t>
      </w:r>
      <w:r w:rsidR="00DA07C2">
        <w:rPr>
          <w:rFonts w:ascii="ＭＳ ゴシック" w:eastAsia="ＭＳ ゴシック" w:hAnsi="ＭＳ ゴシック" w:cs="メイリオ" w:hint="eastAsia"/>
          <w:color w:val="000000"/>
          <w:kern w:val="24"/>
        </w:rPr>
        <w:t>本基本方針は、</w:t>
      </w:r>
      <w:r w:rsidR="00DA07C2" w:rsidRPr="00DA07C2">
        <w:rPr>
          <w:rFonts w:ascii="ＭＳ ゴシック" w:eastAsia="ＭＳ ゴシック" w:hAnsi="ＭＳ ゴシック" w:cs="メイリオ" w:hint="eastAsia"/>
          <w:color w:val="000000"/>
          <w:kern w:val="24"/>
        </w:rPr>
        <w:t>各種施策の成果や国民・</w:t>
      </w:r>
      <w:r w:rsidR="0090213B">
        <w:rPr>
          <w:rFonts w:ascii="ＭＳ ゴシック" w:eastAsia="ＭＳ ゴシック" w:hAnsi="ＭＳ ゴシック" w:cs="メイリオ" w:hint="eastAsia"/>
          <w:color w:val="000000"/>
          <w:kern w:val="24"/>
        </w:rPr>
        <w:t>事業者</w:t>
      </w:r>
      <w:r w:rsidR="00DA07C2" w:rsidRPr="00DA07C2">
        <w:rPr>
          <w:rFonts w:ascii="ＭＳ ゴシック" w:eastAsia="ＭＳ ゴシック" w:hAnsi="ＭＳ ゴシック" w:cs="メイリオ" w:hint="eastAsia"/>
          <w:color w:val="000000"/>
          <w:kern w:val="24"/>
        </w:rPr>
        <w:t>等の意見要望等を踏まえつ</w:t>
      </w:r>
      <w:r w:rsidR="00DA07C2">
        <w:rPr>
          <w:rFonts w:ascii="ＭＳ ゴシック" w:eastAsia="ＭＳ ゴシック" w:hAnsi="ＭＳ ゴシック" w:cs="メイリオ" w:hint="eastAsia"/>
          <w:color w:val="000000"/>
          <w:kern w:val="24"/>
        </w:rPr>
        <w:t>つ</w:t>
      </w:r>
      <w:r w:rsidR="00DA07C2" w:rsidRPr="00DA07C2">
        <w:rPr>
          <w:rFonts w:ascii="ＭＳ ゴシック" w:eastAsia="ＭＳ ゴシック" w:hAnsi="ＭＳ ゴシック" w:cs="メイリオ" w:hint="eastAsia"/>
          <w:color w:val="000000"/>
          <w:kern w:val="24"/>
        </w:rPr>
        <w:t>、技術動向、国際環境等の状況変化に応じ柔軟</w:t>
      </w:r>
      <w:r w:rsidR="0090213B">
        <w:rPr>
          <w:rFonts w:ascii="ＭＳ ゴシック" w:eastAsia="ＭＳ ゴシック" w:hAnsi="ＭＳ ゴシック" w:cs="メイリオ" w:hint="eastAsia"/>
          <w:color w:val="000000"/>
          <w:kern w:val="24"/>
        </w:rPr>
        <w:t>に</w:t>
      </w:r>
      <w:r w:rsidR="00DA07C2" w:rsidRPr="00DA07C2">
        <w:rPr>
          <w:rFonts w:ascii="ＭＳ ゴシック" w:eastAsia="ＭＳ ゴシック" w:hAnsi="ＭＳ ゴシック" w:cs="メイリオ" w:hint="eastAsia"/>
          <w:color w:val="000000"/>
          <w:kern w:val="24"/>
        </w:rPr>
        <w:t>見直しを行うものとする。</w:t>
      </w:r>
    </w:p>
    <w:p w14:paraId="048CC83E" w14:textId="6F3A4C9B" w:rsidR="00433E77" w:rsidRDefault="00433E77" w:rsidP="00E26BAD">
      <w:pPr>
        <w:pStyle w:val="Web"/>
        <w:spacing w:before="0" w:beforeAutospacing="0" w:after="0" w:afterAutospacing="0"/>
        <w:ind w:leftChars="100" w:left="240"/>
        <w:rPr>
          <w:rFonts w:ascii="ＭＳ ゴシック" w:eastAsia="ＭＳ ゴシック" w:hAnsi="ＭＳ ゴシック" w:cs="Meiryo UI"/>
          <w:color w:val="000000"/>
          <w:kern w:val="24"/>
        </w:rPr>
      </w:pPr>
    </w:p>
    <w:p w14:paraId="2A99B8FE" w14:textId="77777777" w:rsidR="00ED152C" w:rsidRDefault="00ED152C" w:rsidP="00E26BAD">
      <w:pPr>
        <w:pStyle w:val="Web"/>
        <w:spacing w:before="0" w:beforeAutospacing="0" w:after="0" w:afterAutospacing="0"/>
        <w:ind w:leftChars="100" w:left="240"/>
        <w:rPr>
          <w:rFonts w:ascii="ＭＳ ゴシック" w:eastAsia="ＭＳ ゴシック" w:hAnsi="ＭＳ ゴシック" w:cs="Meiryo UI"/>
          <w:color w:val="000000"/>
          <w:kern w:val="24"/>
        </w:rPr>
      </w:pPr>
    </w:p>
    <w:p w14:paraId="3EB522B7" w14:textId="472DE0CA" w:rsidR="00B94DCA" w:rsidRPr="00B94DCA" w:rsidRDefault="00DA07C2" w:rsidP="0070038A">
      <w:pPr>
        <w:jc w:val="right"/>
        <w:rPr>
          <w:rFonts w:ascii="ＭＳ ゴシック" w:eastAsia="ＭＳ ゴシック" w:hAnsi="ＭＳ ゴシック" w:hint="eastAsia"/>
          <w:szCs w:val="24"/>
        </w:rPr>
      </w:pPr>
      <w:r>
        <w:rPr>
          <w:rFonts w:ascii="ＭＳ ゴシック" w:eastAsia="ＭＳ ゴシック" w:hAnsi="ＭＳ ゴシック" w:hint="eastAsia"/>
          <w:szCs w:val="24"/>
        </w:rPr>
        <w:t>（以上）</w:t>
      </w:r>
      <w:bookmarkStart w:id="0" w:name="_GoBack"/>
      <w:bookmarkEnd w:id="0"/>
    </w:p>
    <w:sectPr w:rsidR="00B94DCA" w:rsidRPr="00B94DCA" w:rsidSect="00020268">
      <w:footerReference w:type="default" r:id="rId8"/>
      <w:footerReference w:type="first" r:id="rId9"/>
      <w:footnotePr>
        <w:numRestart w:val="eachSect"/>
      </w:footnotePr>
      <w:pgSz w:w="11906" w:h="16838" w:code="9"/>
      <w:pgMar w:top="1021" w:right="1418" w:bottom="1021" w:left="1418" w:header="851" w:footer="397"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BFE1F7" w14:textId="77777777" w:rsidR="003E7E22" w:rsidRDefault="003E7E22" w:rsidP="00DE2071">
      <w:r>
        <w:separator/>
      </w:r>
    </w:p>
  </w:endnote>
  <w:endnote w:type="continuationSeparator" w:id="0">
    <w:p w14:paraId="09356561" w14:textId="77777777" w:rsidR="003E7E22" w:rsidRDefault="003E7E22" w:rsidP="00DE2071">
      <w:r>
        <w:continuationSeparator/>
      </w:r>
    </w:p>
  </w:endnote>
  <w:endnote w:type="continuationNotice" w:id="1">
    <w:p w14:paraId="7EB7AB11" w14:textId="77777777" w:rsidR="003E7E22" w:rsidRDefault="003E7E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w:altName w:val="Arial Unicode MS"/>
    <w:panose1 w:val="00000000000000000000"/>
    <w:charset w:val="80"/>
    <w:family w:val="swiss"/>
    <w:notTrueType/>
    <w:pitch w:val="default"/>
    <w:sig w:usb0="00000001" w:usb1="08070000" w:usb2="00000010" w:usb3="00000000" w:csb0="00020000"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DBBA1" w14:textId="71563206" w:rsidR="00365729" w:rsidRDefault="00365729" w:rsidP="00001A63">
    <w:pPr>
      <w:pStyle w:val="a5"/>
      <w:jc w:val="center"/>
    </w:pPr>
    <w:r>
      <w:fldChar w:fldCharType="begin"/>
    </w:r>
    <w:r>
      <w:instrText>PAGE   \* MERGEFORMAT</w:instrText>
    </w:r>
    <w:r>
      <w:fldChar w:fldCharType="separate"/>
    </w:r>
    <w:r w:rsidR="0070038A" w:rsidRPr="0070038A">
      <w:rPr>
        <w:noProof/>
        <w:lang w:val="ja-JP"/>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C1CA6" w14:textId="77777777" w:rsidR="00365729" w:rsidRDefault="00365729" w:rsidP="005955D2">
    <w:pPr>
      <w:pStyle w:val="a5"/>
      <w:jc w:val="center"/>
    </w:pPr>
    <w:r>
      <w:fldChar w:fldCharType="begin"/>
    </w:r>
    <w:r>
      <w:instrText>PAGE   \* MERGEFORMAT</w:instrText>
    </w:r>
    <w:r>
      <w:fldChar w:fldCharType="separate"/>
    </w:r>
    <w:r w:rsidR="003B3E40" w:rsidRPr="003B3E40">
      <w:rPr>
        <w:noProof/>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AA41C" w14:textId="77777777" w:rsidR="003E7E22" w:rsidRDefault="003E7E22" w:rsidP="00DE2071">
      <w:r>
        <w:separator/>
      </w:r>
    </w:p>
  </w:footnote>
  <w:footnote w:type="continuationSeparator" w:id="0">
    <w:p w14:paraId="0EDC2991" w14:textId="77777777" w:rsidR="003E7E22" w:rsidRDefault="003E7E22" w:rsidP="00DE2071">
      <w:r>
        <w:continuationSeparator/>
      </w:r>
    </w:p>
  </w:footnote>
  <w:footnote w:type="continuationNotice" w:id="1">
    <w:p w14:paraId="5FD8C787" w14:textId="77777777" w:rsidR="003E7E22" w:rsidRDefault="003E7E22"/>
  </w:footnote>
  <w:footnote w:id="2">
    <w:p w14:paraId="5F285BCD" w14:textId="37878267" w:rsidR="00365729" w:rsidRPr="00C5175D" w:rsidRDefault="00365729">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震災関連情報の提供に関し、情報の加工が容易なファイル形式による情報提供について協力依頼が行われた</w:t>
      </w:r>
      <w:r w:rsidR="005A447B" w:rsidRPr="00C5175D">
        <w:rPr>
          <w:rFonts w:asciiTheme="minorEastAsia" w:eastAsiaTheme="minorEastAsia" w:hAnsiTheme="minorEastAsia" w:hint="eastAsia"/>
          <w:sz w:val="22"/>
        </w:rPr>
        <w:t>ほか、</w:t>
      </w:r>
      <w:r w:rsidR="00E57F64" w:rsidRPr="00C5175D">
        <w:rPr>
          <w:rFonts w:asciiTheme="minorEastAsia" w:eastAsiaTheme="minorEastAsia" w:hAnsiTheme="minorEastAsia" w:hint="eastAsia"/>
          <w:sz w:val="22"/>
        </w:rPr>
        <w:t>事業者</w:t>
      </w:r>
      <w:r w:rsidR="005A447B" w:rsidRPr="00C5175D">
        <w:rPr>
          <w:rFonts w:asciiTheme="minorEastAsia" w:eastAsiaTheme="minorEastAsia" w:hAnsiTheme="minorEastAsia" w:hint="eastAsia"/>
          <w:sz w:val="22"/>
        </w:rPr>
        <w:t>が保有する道路の通行情報などが公開・活用された</w:t>
      </w:r>
      <w:r w:rsidRPr="00C5175D">
        <w:rPr>
          <w:rFonts w:asciiTheme="minorEastAsia" w:eastAsiaTheme="minorEastAsia" w:hAnsiTheme="minorEastAsia" w:hint="eastAsia"/>
          <w:sz w:val="22"/>
        </w:rPr>
        <w:t>。</w:t>
      </w:r>
    </w:p>
  </w:footnote>
  <w:footnote w:id="3">
    <w:p w14:paraId="766B4C4E" w14:textId="2A664DC0" w:rsidR="004F673A" w:rsidRPr="00C5175D" w:rsidRDefault="004F673A">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00A132CA" w:rsidRPr="00C5175D">
        <w:rPr>
          <w:rFonts w:asciiTheme="minorEastAsia" w:eastAsiaTheme="minorEastAsia" w:hAnsiTheme="minorEastAsia" w:hint="eastAsia"/>
          <w:sz w:val="22"/>
        </w:rPr>
        <w:t>公共</w:t>
      </w:r>
      <w:r w:rsidRPr="00C5175D">
        <w:rPr>
          <w:rFonts w:asciiTheme="minorEastAsia" w:eastAsiaTheme="minorEastAsia" w:hAnsiTheme="minorEastAsia" w:hint="eastAsia"/>
          <w:sz w:val="22"/>
        </w:rPr>
        <w:t>データについて、オープンデータを前提として情報システムや業務プロセス全体の企画、整備及び運用を行うことである。</w:t>
      </w:r>
    </w:p>
  </w:footnote>
  <w:footnote w:id="4">
    <w:p w14:paraId="754FDA47" w14:textId="77777777" w:rsidR="003B3797" w:rsidRPr="00C5175D" w:rsidRDefault="003B3797" w:rsidP="003B3797">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但し、セキュリティの理由により、利用者に対し、事前登録を求めたり、データへのアクセス方法に制限を設けたりといった措置が講じられることがあり得る。</w:t>
      </w:r>
    </w:p>
  </w:footnote>
  <w:footnote w:id="5">
    <w:p w14:paraId="6C1A07A7" w14:textId="43986FFE" w:rsidR="007761D2" w:rsidRPr="00C5175D" w:rsidRDefault="007761D2">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「機械判読」とは、コンピュータプログラムが自動的にデータを加工、編集等できることを指す。</w:t>
      </w:r>
    </w:p>
  </w:footnote>
  <w:footnote w:id="6">
    <w:p w14:paraId="0E67B3B7" w14:textId="173D8395" w:rsidR="007761D2" w:rsidRPr="00C5175D" w:rsidRDefault="007761D2">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オープンデータとは言えないものの、データ提供システムの維持管理に要するコストを限定された利用者からの料金徴収でまかなうケースもある</w:t>
      </w:r>
      <w:r w:rsidR="00DB4D83">
        <w:rPr>
          <w:rFonts w:asciiTheme="minorEastAsia" w:eastAsiaTheme="minorEastAsia" w:hAnsiTheme="minorEastAsia" w:hint="eastAsia"/>
          <w:sz w:val="22"/>
        </w:rPr>
        <w:t>。</w:t>
      </w:r>
    </w:p>
  </w:footnote>
  <w:footnote w:id="7">
    <w:p w14:paraId="7456A932" w14:textId="62AB58E7" w:rsidR="000E33DC" w:rsidRPr="00793A01" w:rsidRDefault="000E33DC" w:rsidP="000E33DC">
      <w:pPr>
        <w:pStyle w:val="a8"/>
      </w:pPr>
      <w:r>
        <w:rPr>
          <w:rStyle w:val="aa"/>
        </w:rPr>
        <w:footnoteRef/>
      </w:r>
      <w:r>
        <w:t xml:space="preserve"> </w:t>
      </w:r>
      <w:r w:rsidRPr="00C4329B">
        <w:rPr>
          <w:rFonts w:asciiTheme="minorEastAsia" w:eastAsiaTheme="minorEastAsia" w:hAnsiTheme="minorEastAsia" w:hint="eastAsia"/>
          <w:sz w:val="22"/>
        </w:rPr>
        <w:t>今後、行政目的で作成されるデータについては、本指針に基づき、オープンデータとして公開されることを想定してデータ整備がなされることを確保する必要があり、内閣官房IT総合戦略室において、各府省庁の整備状況を把握し、</w:t>
      </w:r>
      <w:r w:rsidR="00971F9F" w:rsidRPr="00C4329B">
        <w:rPr>
          <w:rFonts w:asciiTheme="minorEastAsia" w:eastAsiaTheme="minorEastAsia" w:hAnsiTheme="minorEastAsia" w:hint="eastAsia"/>
          <w:sz w:val="22"/>
        </w:rPr>
        <w:t>必要な</w:t>
      </w:r>
      <w:r w:rsidRPr="00C4329B">
        <w:rPr>
          <w:rFonts w:asciiTheme="minorEastAsia" w:eastAsiaTheme="minorEastAsia" w:hAnsiTheme="minorEastAsia" w:hint="eastAsia"/>
          <w:sz w:val="22"/>
        </w:rPr>
        <w:t>調整</w:t>
      </w:r>
      <w:r w:rsidR="00971F9F" w:rsidRPr="00C4329B">
        <w:rPr>
          <w:rFonts w:asciiTheme="minorEastAsia" w:eastAsiaTheme="minorEastAsia" w:hAnsiTheme="minorEastAsia" w:hint="eastAsia"/>
          <w:sz w:val="22"/>
        </w:rPr>
        <w:t>を行う</w:t>
      </w:r>
      <w:r w:rsidRPr="00C4329B">
        <w:rPr>
          <w:rFonts w:asciiTheme="minorEastAsia" w:eastAsiaTheme="minorEastAsia" w:hAnsiTheme="minorEastAsia" w:hint="eastAsia"/>
          <w:sz w:val="22"/>
        </w:rPr>
        <w:t>ことが求められる。</w:t>
      </w:r>
    </w:p>
  </w:footnote>
  <w:footnote w:id="8">
    <w:p w14:paraId="2E3DA500" w14:textId="1790EFE6" w:rsidR="0046416E" w:rsidRPr="00C5175D" w:rsidRDefault="0046416E">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法令</w:t>
      </w:r>
      <w:r w:rsidR="00433E77" w:rsidRPr="00C5175D">
        <w:rPr>
          <w:rFonts w:asciiTheme="minorEastAsia" w:eastAsiaTheme="minorEastAsia" w:hAnsiTheme="minorEastAsia" w:hint="eastAsia"/>
          <w:sz w:val="22"/>
        </w:rPr>
        <w:t>又は</w:t>
      </w:r>
      <w:r w:rsidR="003E3B96">
        <w:rPr>
          <w:rFonts w:asciiTheme="minorEastAsia" w:eastAsiaTheme="minorEastAsia" w:hAnsiTheme="minorEastAsia" w:hint="eastAsia"/>
          <w:sz w:val="22"/>
        </w:rPr>
        <w:t>合理的な根拠により</w:t>
      </w:r>
      <w:r w:rsidR="0005553B">
        <w:rPr>
          <w:rFonts w:asciiTheme="minorEastAsia" w:eastAsiaTheme="minorEastAsia" w:hAnsiTheme="minorEastAsia" w:hint="eastAsia"/>
          <w:sz w:val="22"/>
        </w:rPr>
        <w:t>オープンデータとして公開できない</w:t>
      </w:r>
      <w:r w:rsidR="00433E77" w:rsidRPr="00C5175D">
        <w:rPr>
          <w:rFonts w:asciiTheme="minorEastAsia" w:eastAsiaTheme="minorEastAsia" w:hAnsiTheme="minorEastAsia" w:hint="eastAsia"/>
          <w:sz w:val="22"/>
        </w:rPr>
        <w:t>場合</w:t>
      </w:r>
      <w:r w:rsidR="003E3B96">
        <w:rPr>
          <w:rFonts w:asciiTheme="minorEastAsia" w:eastAsiaTheme="minorEastAsia" w:hAnsiTheme="minorEastAsia" w:hint="eastAsia"/>
          <w:sz w:val="22"/>
        </w:rPr>
        <w:t>（</w:t>
      </w:r>
      <w:r w:rsidR="003E3B96" w:rsidRPr="00C5175D">
        <w:rPr>
          <w:rFonts w:asciiTheme="minorEastAsia" w:eastAsiaTheme="minorEastAsia" w:hAnsiTheme="minorEastAsia" w:hint="eastAsia"/>
          <w:sz w:val="22"/>
        </w:rPr>
        <w:t>二次利用に制限がある</w:t>
      </w:r>
      <w:r w:rsidR="003E3B96">
        <w:rPr>
          <w:rFonts w:asciiTheme="minorEastAsia" w:eastAsiaTheme="minorEastAsia" w:hAnsiTheme="minorEastAsia" w:hint="eastAsia"/>
          <w:sz w:val="22"/>
        </w:rPr>
        <w:t>場合を含む）</w:t>
      </w:r>
      <w:r w:rsidR="00433E77" w:rsidRPr="00C5175D">
        <w:rPr>
          <w:rFonts w:asciiTheme="minorEastAsia" w:eastAsiaTheme="minorEastAsia" w:hAnsiTheme="minorEastAsia" w:hint="eastAsia"/>
          <w:sz w:val="22"/>
        </w:rPr>
        <w:t>は</w:t>
      </w:r>
      <w:r w:rsidRPr="00C5175D">
        <w:rPr>
          <w:rFonts w:asciiTheme="minorEastAsia" w:eastAsiaTheme="minorEastAsia" w:hAnsiTheme="minorEastAsia" w:hint="eastAsia"/>
          <w:sz w:val="22"/>
        </w:rPr>
        <w:t>、その旨を具体的に示す。</w:t>
      </w:r>
    </w:p>
  </w:footnote>
  <w:footnote w:id="9">
    <w:p w14:paraId="22EF4EFD" w14:textId="665B4D63" w:rsidR="0046416E" w:rsidRPr="00C5175D" w:rsidRDefault="0046416E">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00433E77" w:rsidRPr="00C5175D">
        <w:rPr>
          <w:rFonts w:asciiTheme="minorEastAsia" w:eastAsiaTheme="minorEastAsia" w:hAnsiTheme="minorEastAsia" w:hint="eastAsia"/>
          <w:sz w:val="22"/>
        </w:rPr>
        <w:t>公開できない</w:t>
      </w:r>
      <w:r w:rsidRPr="00C5175D">
        <w:rPr>
          <w:rFonts w:asciiTheme="minorEastAsia" w:eastAsiaTheme="minorEastAsia" w:hAnsiTheme="minorEastAsia" w:hint="eastAsia"/>
          <w:sz w:val="22"/>
        </w:rPr>
        <w:t>理由を公開することだけで、公開できない情報（不開示情報）を開示することとなる場合は、理由を公開しないことができる。</w:t>
      </w:r>
    </w:p>
  </w:footnote>
  <w:footnote w:id="10">
    <w:p w14:paraId="15AE1491" w14:textId="28FA4ACC" w:rsidR="001E5BE2" w:rsidRPr="00C5175D" w:rsidRDefault="001E5BE2">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各府省庁（</w:t>
      </w:r>
      <w:r w:rsidRPr="00C5175D">
        <w:rPr>
          <w:rFonts w:asciiTheme="minorEastAsia" w:eastAsiaTheme="minorEastAsia" w:hAnsiTheme="minorEastAsia" w:hint="eastAsia"/>
          <w:sz w:val="22"/>
        </w:rPr>
        <w:t>施設等機関、地方支分部局等、府省庁に属する組織を含む。）が、その名称において開設しているインターネット上の</w:t>
      </w:r>
      <w:r w:rsidR="00C7176D" w:rsidRPr="00C5175D">
        <w:rPr>
          <w:rFonts w:asciiTheme="minorEastAsia" w:eastAsiaTheme="minorEastAsia" w:hAnsiTheme="minorEastAsia" w:hint="eastAsia"/>
          <w:sz w:val="22"/>
        </w:rPr>
        <w:t>ウェブサイト</w:t>
      </w:r>
      <w:r w:rsidRPr="00C5175D">
        <w:rPr>
          <w:rFonts w:asciiTheme="minorEastAsia" w:eastAsiaTheme="minorEastAsia" w:hAnsiTheme="minorEastAsia" w:hint="eastAsia"/>
          <w:sz w:val="22"/>
        </w:rPr>
        <w:t>、データベースサイト、個別業務サイト等を広く含む。</w:t>
      </w:r>
    </w:p>
  </w:footnote>
  <w:footnote w:id="11">
    <w:p w14:paraId="3E2F6EBC" w14:textId="21FB6157" w:rsidR="003A3B13" w:rsidRPr="00C5175D" w:rsidRDefault="003A3B13">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00FB08B0" w:rsidRPr="00C5175D">
        <w:rPr>
          <w:rFonts w:asciiTheme="minorEastAsia" w:eastAsiaTheme="minorEastAsia" w:hAnsiTheme="minorEastAsia" w:hint="eastAsia"/>
          <w:sz w:val="22"/>
        </w:rPr>
        <w:t>政府機関のウェブサイトで公開されているデータの二次利用を促進する観点から、</w:t>
      </w:r>
      <w:r w:rsidRPr="00C5175D">
        <w:rPr>
          <w:rFonts w:asciiTheme="minorEastAsia" w:eastAsiaTheme="minorEastAsia" w:hAnsiTheme="minorEastAsia" w:hint="eastAsia"/>
          <w:sz w:val="22"/>
        </w:rPr>
        <w:t>統一的なひな形</w:t>
      </w:r>
      <w:r w:rsidR="00FB08B0" w:rsidRPr="00C5175D">
        <w:rPr>
          <w:rFonts w:asciiTheme="minorEastAsia" w:eastAsiaTheme="minorEastAsia" w:hAnsiTheme="minorEastAsia" w:hint="eastAsia"/>
          <w:sz w:val="22"/>
        </w:rPr>
        <w:t>として</w:t>
      </w:r>
      <w:r w:rsidRPr="00C5175D">
        <w:rPr>
          <w:rFonts w:asciiTheme="minorEastAsia" w:eastAsiaTheme="minorEastAsia" w:hAnsiTheme="minorEastAsia" w:hint="eastAsia"/>
          <w:sz w:val="22"/>
        </w:rPr>
        <w:t>示</w:t>
      </w:r>
      <w:r w:rsidR="00FB08B0" w:rsidRPr="00C5175D">
        <w:rPr>
          <w:rFonts w:asciiTheme="minorEastAsia" w:eastAsiaTheme="minorEastAsia" w:hAnsiTheme="minorEastAsia" w:hint="eastAsia"/>
          <w:sz w:val="22"/>
        </w:rPr>
        <w:t>された各府省</w:t>
      </w:r>
      <w:r w:rsidR="00E57F64" w:rsidRPr="00C5175D">
        <w:rPr>
          <w:rFonts w:asciiTheme="minorEastAsia" w:eastAsiaTheme="minorEastAsia" w:hAnsiTheme="minorEastAsia" w:hint="eastAsia"/>
          <w:sz w:val="22"/>
        </w:rPr>
        <w:t>庁</w:t>
      </w:r>
      <w:r w:rsidR="00FB08B0" w:rsidRPr="00C5175D">
        <w:rPr>
          <w:rFonts w:asciiTheme="minorEastAsia" w:eastAsiaTheme="minorEastAsia" w:hAnsiTheme="minorEastAsia" w:hint="eastAsia"/>
          <w:sz w:val="22"/>
        </w:rPr>
        <w:t>ウェブサイトの利用に関するルール</w:t>
      </w:r>
      <w:r w:rsidRPr="00C5175D">
        <w:rPr>
          <w:rFonts w:asciiTheme="minorEastAsia" w:eastAsiaTheme="minorEastAsia" w:hAnsiTheme="minorEastAsia" w:hint="eastAsia"/>
          <w:sz w:val="22"/>
        </w:rPr>
        <w:t>。</w:t>
      </w:r>
      <w:r w:rsidR="007A1E06" w:rsidRPr="00C5175D">
        <w:rPr>
          <w:rFonts w:asciiTheme="minorEastAsia" w:eastAsiaTheme="minorEastAsia" w:hAnsiTheme="minorEastAsia" w:hint="eastAsia"/>
          <w:sz w:val="22"/>
        </w:rPr>
        <w:t>「二次利用の促進のための府省のデータ公開に関する基本的考え方（ガイドライン）」の別添１「政府標準利用規約</w:t>
      </w:r>
      <w:r w:rsidR="007A1E06" w:rsidRPr="00C5175D">
        <w:rPr>
          <w:rFonts w:asciiTheme="minorEastAsia" w:eastAsiaTheme="minorEastAsia" w:hAnsiTheme="minorEastAsia"/>
          <w:sz w:val="22"/>
        </w:rPr>
        <w:t>(</w:t>
      </w:r>
      <w:r w:rsidR="007A1E06" w:rsidRPr="00C5175D">
        <w:rPr>
          <w:rFonts w:asciiTheme="minorEastAsia" w:eastAsiaTheme="minorEastAsia" w:hAnsiTheme="minorEastAsia" w:hint="eastAsia"/>
          <w:sz w:val="22"/>
        </w:rPr>
        <w:t>第</w:t>
      </w:r>
      <w:r w:rsidR="007A1E06" w:rsidRPr="00C5175D">
        <w:rPr>
          <w:rFonts w:asciiTheme="minorEastAsia" w:eastAsiaTheme="minorEastAsia" w:hAnsiTheme="minorEastAsia"/>
          <w:sz w:val="22"/>
        </w:rPr>
        <w:t>2.0</w:t>
      </w:r>
      <w:r w:rsidR="007A1E06" w:rsidRPr="00C5175D">
        <w:rPr>
          <w:rFonts w:asciiTheme="minorEastAsia" w:eastAsiaTheme="minorEastAsia" w:hAnsiTheme="minorEastAsia" w:hint="eastAsia"/>
          <w:sz w:val="22"/>
        </w:rPr>
        <w:t>版</w:t>
      </w:r>
      <w:r w:rsidR="007A1E06" w:rsidRPr="00C5175D">
        <w:rPr>
          <w:rFonts w:asciiTheme="minorEastAsia" w:eastAsiaTheme="minorEastAsia" w:hAnsiTheme="minorEastAsia"/>
          <w:sz w:val="22"/>
        </w:rPr>
        <w:t>)</w:t>
      </w:r>
      <w:r w:rsidR="007A1E06" w:rsidRPr="00C5175D">
        <w:rPr>
          <w:rFonts w:asciiTheme="minorEastAsia" w:eastAsiaTheme="minorEastAsia" w:hAnsiTheme="minorEastAsia" w:hint="eastAsia"/>
          <w:sz w:val="22"/>
        </w:rPr>
        <w:t>」。</w:t>
      </w:r>
    </w:p>
  </w:footnote>
  <w:footnote w:id="12">
    <w:p w14:paraId="74591E8E" w14:textId="504B0C61" w:rsidR="00553C88" w:rsidRPr="00FA527A" w:rsidRDefault="00553C88">
      <w:pPr>
        <w:pStyle w:val="a8"/>
        <w:rPr>
          <w:rFonts w:asciiTheme="minorEastAsia" w:eastAsiaTheme="minorEastAsia" w:hAnsiTheme="minorEastAsia"/>
          <w:sz w:val="22"/>
        </w:rPr>
      </w:pPr>
      <w:r w:rsidRPr="00FA527A">
        <w:rPr>
          <w:rStyle w:val="aa"/>
          <w:rFonts w:asciiTheme="minorEastAsia" w:eastAsiaTheme="minorEastAsia" w:hAnsiTheme="minorEastAsia"/>
          <w:sz w:val="22"/>
        </w:rPr>
        <w:footnoteRef/>
      </w:r>
      <w:r w:rsidRPr="00FA527A">
        <w:rPr>
          <w:rFonts w:asciiTheme="minorEastAsia" w:eastAsiaTheme="minorEastAsia" w:hAnsiTheme="minorEastAsia"/>
          <w:sz w:val="22"/>
        </w:rPr>
        <w:t xml:space="preserve"> </w:t>
      </w:r>
      <w:r w:rsidR="0083507F">
        <w:rPr>
          <w:rFonts w:asciiTheme="minorEastAsia" w:eastAsiaTheme="minorEastAsia" w:hAnsiTheme="minorEastAsia" w:hint="eastAsia"/>
          <w:sz w:val="22"/>
        </w:rPr>
        <w:t>「</w:t>
      </w:r>
      <w:r w:rsidRPr="00FA527A">
        <w:rPr>
          <w:rFonts w:asciiTheme="minorEastAsia" w:eastAsiaTheme="minorEastAsia" w:hAnsiTheme="minorEastAsia"/>
          <w:sz w:val="22"/>
        </w:rPr>
        <w:t>CC0</w:t>
      </w:r>
      <w:r w:rsidR="00162537">
        <w:rPr>
          <w:rFonts w:asciiTheme="minorEastAsia" w:eastAsiaTheme="minorEastAsia" w:hAnsiTheme="minorEastAsia"/>
          <w:sz w:val="22"/>
        </w:rPr>
        <w:t xml:space="preserve"> 1.0 </w:t>
      </w:r>
      <w:r w:rsidR="00162537">
        <w:rPr>
          <w:rFonts w:asciiTheme="minorEastAsia" w:eastAsiaTheme="minorEastAsia" w:hAnsiTheme="minorEastAsia" w:hint="eastAsia"/>
          <w:sz w:val="22"/>
        </w:rPr>
        <w:t>全世界</w:t>
      </w:r>
      <w:r w:rsidR="0083507F">
        <w:rPr>
          <w:rFonts w:asciiTheme="minorEastAsia" w:eastAsiaTheme="minorEastAsia" w:hAnsiTheme="minorEastAsia" w:hint="eastAsia"/>
          <w:sz w:val="22"/>
        </w:rPr>
        <w:t>」</w:t>
      </w:r>
      <w:r w:rsidRPr="00FA527A">
        <w:rPr>
          <w:rFonts w:asciiTheme="minorEastAsia" w:eastAsiaTheme="minorEastAsia" w:hAnsiTheme="minorEastAsia" w:hint="eastAsia"/>
          <w:sz w:val="22"/>
        </w:rPr>
        <w:t>の定義</w:t>
      </w:r>
      <w:r w:rsidR="00162537">
        <w:rPr>
          <w:rFonts w:asciiTheme="minorEastAsia" w:eastAsiaTheme="minorEastAsia" w:hAnsiTheme="minorEastAsia" w:hint="eastAsia"/>
          <w:sz w:val="22"/>
        </w:rPr>
        <w:t>等</w:t>
      </w:r>
      <w:r w:rsidRPr="00FA527A">
        <w:rPr>
          <w:rFonts w:asciiTheme="minorEastAsia" w:eastAsiaTheme="minorEastAsia" w:hAnsiTheme="minorEastAsia" w:hint="eastAsia"/>
          <w:sz w:val="22"/>
        </w:rPr>
        <w:t>は</w:t>
      </w:r>
      <w:r w:rsidR="00162537">
        <w:rPr>
          <w:rFonts w:asciiTheme="minorEastAsia" w:eastAsiaTheme="minorEastAsia" w:hAnsiTheme="minorEastAsia" w:hint="eastAsia"/>
          <w:sz w:val="22"/>
        </w:rPr>
        <w:t>「</w:t>
      </w:r>
      <w:r w:rsidRPr="00FA527A">
        <w:rPr>
          <w:rFonts w:asciiTheme="minorEastAsia" w:eastAsiaTheme="minorEastAsia" w:hAnsiTheme="minorEastAsia" w:hint="eastAsia"/>
          <w:sz w:val="22"/>
        </w:rPr>
        <w:t>クリエイティブ・コモンズ・リーガル・コード</w:t>
      </w:r>
      <w:r w:rsidR="00162537">
        <w:rPr>
          <w:rFonts w:asciiTheme="minorEastAsia" w:eastAsiaTheme="minorEastAsia" w:hAnsiTheme="minorEastAsia" w:hint="eastAsia"/>
          <w:sz w:val="22"/>
        </w:rPr>
        <w:t>」を参照</w:t>
      </w:r>
      <w:r w:rsidRPr="00FA527A">
        <w:rPr>
          <w:rFonts w:asciiTheme="minorEastAsia" w:eastAsiaTheme="minorEastAsia" w:hAnsiTheme="minorEastAsia" w:hint="eastAsia"/>
          <w:sz w:val="22"/>
        </w:rPr>
        <w:t>。</w:t>
      </w:r>
      <w:r w:rsidRPr="00FA527A">
        <w:rPr>
          <w:rFonts w:asciiTheme="minorEastAsia" w:eastAsiaTheme="minorEastAsia" w:hAnsiTheme="minorEastAsia"/>
          <w:sz w:val="22"/>
        </w:rPr>
        <w:t>(https://creativecommons.org/publicdomain/zero/1.0/legalcode.ja</w:t>
      </w:r>
      <w:r w:rsidR="00FA49EA">
        <w:rPr>
          <w:rFonts w:asciiTheme="minorEastAsia" w:eastAsiaTheme="minorEastAsia" w:hAnsiTheme="minorEastAsia" w:hint="eastAsia"/>
          <w:sz w:val="22"/>
        </w:rPr>
        <w:t>)</w:t>
      </w:r>
    </w:p>
  </w:footnote>
  <w:footnote w:id="13">
    <w:p w14:paraId="370510C2" w14:textId="0E6383F9" w:rsidR="00460FCF" w:rsidRPr="00C5175D" w:rsidRDefault="00460FCF">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機械判読に適した度合」には、人手をどれだけ要さずに、コンピュータがデータを再利用できるかにより、いくつかの段階がある。コンピュータが自動的にデータを再利用するためには、当該データの論理的な構造を識別（判読）でき、構造中の値（表の中に入っている数値、テキスト等）が処理できるようになっている必要がある。</w:t>
      </w:r>
    </w:p>
  </w:footnote>
  <w:footnote w:id="14">
    <w:p w14:paraId="1E935773" w14:textId="03926FA2" w:rsidR="001A61ED" w:rsidRPr="00C5175D" w:rsidRDefault="001A61ED" w:rsidP="001A61ED">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「二次利用の促進のための府省のデータ公開に関する基本的考え方（</w:t>
      </w:r>
      <w:r w:rsidRPr="00C5175D">
        <w:rPr>
          <w:rFonts w:asciiTheme="minorEastAsia" w:eastAsiaTheme="minorEastAsia" w:hAnsiTheme="minorEastAsia" w:hint="eastAsia"/>
          <w:sz w:val="22"/>
        </w:rPr>
        <w:t>ガイドライン）」の「３</w:t>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機械判読が容易なデータ形式による公開の拡大の考え方」及び別添２「数値（表）、文章、地理空間情報のデータ作成に当たっての留意事項」を参照。</w:t>
      </w:r>
    </w:p>
  </w:footnote>
  <w:footnote w:id="15">
    <w:p w14:paraId="03E3834D" w14:textId="04851A35" w:rsidR="00041F32" w:rsidRPr="00C5175D" w:rsidRDefault="00041F32" w:rsidP="00041F32">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Web</w:t>
      </w:r>
      <w:r w:rsidRPr="00C5175D">
        <w:rPr>
          <w:rFonts w:asciiTheme="minorEastAsia" w:eastAsiaTheme="minorEastAsia" w:hAnsiTheme="minorEastAsia" w:hint="eastAsia"/>
          <w:sz w:val="22"/>
        </w:rPr>
        <w:t>の創設者</w:t>
      </w:r>
      <w:r w:rsidRPr="00C5175D">
        <w:rPr>
          <w:rFonts w:asciiTheme="minorEastAsia" w:eastAsiaTheme="minorEastAsia" w:hAnsiTheme="minorEastAsia"/>
          <w:sz w:val="22"/>
        </w:rPr>
        <w:t>Tim Berners-Lee</w:t>
      </w:r>
      <w:r w:rsidRPr="00C5175D">
        <w:rPr>
          <w:rFonts w:asciiTheme="minorEastAsia" w:eastAsiaTheme="minorEastAsia" w:hAnsiTheme="minorEastAsia" w:hint="eastAsia"/>
          <w:sz w:val="22"/>
        </w:rPr>
        <w:t>が提唱した５段階の指標で、ファイル形式に関わらず二次利用が可能なライセンスを満たす場合は第１段階、機械判読性の比較的高い</w:t>
      </w:r>
      <w:r w:rsidRPr="00C5175D">
        <w:rPr>
          <w:rFonts w:asciiTheme="minorEastAsia" w:eastAsiaTheme="minorEastAsia" w:hAnsiTheme="minorEastAsia"/>
          <w:sz w:val="22"/>
        </w:rPr>
        <w:t xml:space="preserve">csv </w:t>
      </w:r>
      <w:r w:rsidRPr="00C5175D">
        <w:rPr>
          <w:rFonts w:asciiTheme="minorEastAsia" w:eastAsiaTheme="minorEastAsia" w:hAnsiTheme="minorEastAsia" w:hint="eastAsia"/>
          <w:sz w:val="22"/>
        </w:rPr>
        <w:t>形式は第３段階とされている。（</w:t>
      </w:r>
      <w:r w:rsidRPr="00C5175D">
        <w:rPr>
          <w:rFonts w:asciiTheme="minorEastAsia" w:eastAsiaTheme="minorEastAsia" w:hAnsiTheme="minorEastAsia"/>
          <w:sz w:val="22"/>
        </w:rPr>
        <w:t>http://5stardata.info/ja/</w:t>
      </w:r>
      <w:r w:rsidRPr="00C5175D">
        <w:rPr>
          <w:rFonts w:asciiTheme="minorEastAsia" w:eastAsiaTheme="minorEastAsia" w:hAnsiTheme="minorEastAsia" w:hint="eastAsia"/>
          <w:sz w:val="22"/>
        </w:rPr>
        <w:t>）</w:t>
      </w:r>
    </w:p>
  </w:footnote>
  <w:footnote w:id="16">
    <w:p w14:paraId="6ED49C7A" w14:textId="7F7F7273" w:rsidR="000E33DC" w:rsidRPr="00C5175D" w:rsidRDefault="000E33DC" w:rsidP="000E33DC">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Pr>
          <w:rFonts w:asciiTheme="minorEastAsia" w:eastAsiaTheme="minorEastAsia" w:hAnsiTheme="minorEastAsia" w:hint="eastAsia"/>
          <w:sz w:val="22"/>
        </w:rPr>
        <w:t>既に紙によるものを含め、利用者の求めに応じて情報公開を含め公開されている情報については対象外とする。なお、限定公開の対象となるデータの考え方や運用</w:t>
      </w:r>
      <w:r w:rsidR="00C334F0" w:rsidRPr="00C4329B">
        <w:rPr>
          <w:rFonts w:asciiTheme="minorEastAsia" w:eastAsiaTheme="minorEastAsia" w:hAnsiTheme="minorEastAsia" w:hint="eastAsia"/>
          <w:sz w:val="22"/>
        </w:rPr>
        <w:t>（限定公開の</w:t>
      </w:r>
      <w:r w:rsidR="004E7ADC" w:rsidRPr="00C4329B">
        <w:rPr>
          <w:rFonts w:asciiTheme="minorEastAsia" w:eastAsiaTheme="minorEastAsia" w:hAnsiTheme="minorEastAsia" w:hint="eastAsia"/>
          <w:sz w:val="22"/>
        </w:rPr>
        <w:t>決定プロセスや進捗</w:t>
      </w:r>
      <w:r w:rsidR="00C334F0" w:rsidRPr="00C4329B">
        <w:rPr>
          <w:rFonts w:asciiTheme="minorEastAsia" w:eastAsiaTheme="minorEastAsia" w:hAnsiTheme="minorEastAsia" w:hint="eastAsia"/>
          <w:sz w:val="22"/>
        </w:rPr>
        <w:t>状況を</w:t>
      </w:r>
      <w:r w:rsidR="004E7ADC" w:rsidRPr="00C4329B">
        <w:rPr>
          <w:rFonts w:asciiTheme="minorEastAsia" w:eastAsiaTheme="minorEastAsia" w:hAnsiTheme="minorEastAsia" w:hint="eastAsia"/>
          <w:sz w:val="22"/>
        </w:rPr>
        <w:t>把握・</w:t>
      </w:r>
      <w:r w:rsidR="00C334F0" w:rsidRPr="00C4329B">
        <w:rPr>
          <w:rFonts w:asciiTheme="minorEastAsia" w:eastAsiaTheme="minorEastAsia" w:hAnsiTheme="minorEastAsia" w:hint="eastAsia"/>
          <w:sz w:val="22"/>
        </w:rPr>
        <w:t>評価する</w:t>
      </w:r>
      <w:r w:rsidR="004E7ADC" w:rsidRPr="00C4329B">
        <w:rPr>
          <w:rFonts w:asciiTheme="minorEastAsia" w:eastAsiaTheme="minorEastAsia" w:hAnsiTheme="minorEastAsia" w:hint="eastAsia"/>
          <w:sz w:val="22"/>
        </w:rPr>
        <w:t>体制</w:t>
      </w:r>
      <w:r w:rsidR="00C334F0" w:rsidRPr="00C4329B">
        <w:rPr>
          <w:rFonts w:asciiTheme="minorEastAsia" w:eastAsiaTheme="minorEastAsia" w:hAnsiTheme="minorEastAsia" w:hint="eastAsia"/>
          <w:sz w:val="22"/>
        </w:rPr>
        <w:t>等）</w:t>
      </w:r>
      <w:r>
        <w:rPr>
          <w:rFonts w:asciiTheme="minorEastAsia" w:eastAsiaTheme="minorEastAsia" w:hAnsiTheme="minorEastAsia" w:hint="eastAsia"/>
          <w:sz w:val="22"/>
        </w:rPr>
        <w:t>については必要に応じ、今後さらに</w:t>
      </w:r>
      <w:r w:rsidR="00DD7505">
        <w:rPr>
          <w:rFonts w:asciiTheme="minorEastAsia" w:eastAsiaTheme="minorEastAsia" w:hAnsiTheme="minorEastAsia" w:hint="eastAsia"/>
          <w:sz w:val="22"/>
        </w:rPr>
        <w:t>検討</w:t>
      </w:r>
      <w:r>
        <w:rPr>
          <w:rFonts w:asciiTheme="minorEastAsia" w:eastAsiaTheme="minorEastAsia" w:hAnsiTheme="minorEastAsia" w:hint="eastAsia"/>
          <w:sz w:val="22"/>
        </w:rPr>
        <w:t>する。</w:t>
      </w:r>
    </w:p>
  </w:footnote>
  <w:footnote w:id="17">
    <w:p w14:paraId="04F695FA" w14:textId="7B8E8512" w:rsidR="00D70DC3" w:rsidRPr="00C5175D" w:rsidRDefault="00D70DC3" w:rsidP="00D70DC3">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009524AB">
        <w:rPr>
          <w:rFonts w:asciiTheme="minorEastAsia" w:eastAsiaTheme="minorEastAsia" w:hAnsiTheme="minorEastAsia" w:hint="eastAsia"/>
          <w:sz w:val="22"/>
        </w:rPr>
        <w:t>例えば、一部のデータは有償だが、残りのデータは無償とすること等も</w:t>
      </w:r>
      <w:r>
        <w:rPr>
          <w:rFonts w:asciiTheme="minorEastAsia" w:eastAsiaTheme="minorEastAsia" w:hAnsiTheme="minorEastAsia" w:hint="eastAsia"/>
          <w:sz w:val="22"/>
        </w:rPr>
        <w:t>考えらえる。</w:t>
      </w:r>
    </w:p>
  </w:footnote>
  <w:footnote w:id="18">
    <w:p w14:paraId="6A46950F" w14:textId="4C865AEF" w:rsidR="00526641" w:rsidRPr="00C5175D" w:rsidRDefault="00526641" w:rsidP="00526641">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このようなリストを作成するため平成</w:t>
      </w:r>
      <w:r w:rsidRPr="00C5175D">
        <w:rPr>
          <w:rFonts w:asciiTheme="minorEastAsia" w:eastAsiaTheme="minorEastAsia" w:hAnsiTheme="minorEastAsia"/>
          <w:sz w:val="22"/>
        </w:rPr>
        <w:t>29</w:t>
      </w:r>
      <w:r w:rsidRPr="00C5175D">
        <w:rPr>
          <w:rFonts w:asciiTheme="minorEastAsia" w:eastAsiaTheme="minorEastAsia" w:hAnsiTheme="minorEastAsia" w:hint="eastAsia"/>
          <w:sz w:val="22"/>
        </w:rPr>
        <w:t>年度中に各府省</w:t>
      </w:r>
      <w:r w:rsidR="00E57F64" w:rsidRPr="00C5175D">
        <w:rPr>
          <w:rFonts w:asciiTheme="minorEastAsia" w:eastAsiaTheme="minorEastAsia" w:hAnsiTheme="minorEastAsia" w:hint="eastAsia"/>
          <w:sz w:val="22"/>
        </w:rPr>
        <w:t>庁</w:t>
      </w:r>
      <w:r w:rsidRPr="00C5175D">
        <w:rPr>
          <w:rFonts w:asciiTheme="minorEastAsia" w:eastAsiaTheme="minorEastAsia" w:hAnsiTheme="minorEastAsia" w:hint="eastAsia"/>
          <w:sz w:val="22"/>
        </w:rPr>
        <w:t>が保有するデータの棚卸しを行い、当該リストを公開した上でニーズの高い分野等について官民</w:t>
      </w:r>
      <w:r w:rsidR="000411C8" w:rsidRPr="00C5175D">
        <w:rPr>
          <w:rFonts w:asciiTheme="minorEastAsia" w:eastAsiaTheme="minorEastAsia" w:hAnsiTheme="minorEastAsia" w:hint="eastAsia"/>
          <w:sz w:val="22"/>
        </w:rPr>
        <w:t>（民には、</w:t>
      </w:r>
      <w:r w:rsidR="00EB37C2">
        <w:rPr>
          <w:rFonts w:asciiTheme="minorEastAsia" w:eastAsiaTheme="minorEastAsia" w:hAnsiTheme="minorEastAsia" w:hint="eastAsia"/>
          <w:sz w:val="22"/>
        </w:rPr>
        <w:t>事業者</w:t>
      </w:r>
      <w:r w:rsidR="000411C8" w:rsidRPr="00C5175D">
        <w:rPr>
          <w:rFonts w:asciiTheme="minorEastAsia" w:eastAsiaTheme="minorEastAsia" w:hAnsiTheme="minorEastAsia" w:hint="eastAsia"/>
          <w:sz w:val="22"/>
        </w:rPr>
        <w:t>、研究者、市民等を含む）</w:t>
      </w:r>
      <w:r w:rsidRPr="00C5175D">
        <w:rPr>
          <w:rFonts w:asciiTheme="minorEastAsia" w:eastAsiaTheme="minorEastAsia" w:hAnsiTheme="minorEastAsia" w:hint="eastAsia"/>
          <w:sz w:val="22"/>
        </w:rPr>
        <w:t>でデータの公開・活用の在り方を対話するラウンドテーブルを開催する試みを実施する。ラウンドテーブルでは、地方公共団体、事業者（独立行政法人を含む）が保有するデータを含め官民データの公開と活用の在り方について議論する。</w:t>
      </w:r>
    </w:p>
  </w:footnote>
  <w:footnote w:id="19">
    <w:p w14:paraId="48206C87" w14:textId="77777777" w:rsidR="0090213B" w:rsidRPr="004D22E1" w:rsidRDefault="0090213B" w:rsidP="0090213B">
      <w:pPr>
        <w:pStyle w:val="a8"/>
        <w:rPr>
          <w:rFonts w:asciiTheme="minorEastAsia" w:eastAsiaTheme="minorEastAsia" w:hAnsiTheme="minorEastAsia"/>
          <w:sz w:val="22"/>
        </w:rPr>
      </w:pPr>
      <w:r w:rsidRPr="004D22E1">
        <w:rPr>
          <w:rStyle w:val="aa"/>
          <w:rFonts w:asciiTheme="minorEastAsia" w:eastAsiaTheme="minorEastAsia" w:hAnsiTheme="minorEastAsia"/>
          <w:sz w:val="22"/>
        </w:rPr>
        <w:footnoteRef/>
      </w:r>
      <w:r w:rsidRPr="004D22E1">
        <w:rPr>
          <w:rFonts w:asciiTheme="minorEastAsia" w:eastAsiaTheme="minorEastAsia" w:hAnsiTheme="minorEastAsia"/>
          <w:sz w:val="22"/>
        </w:rPr>
        <w:t xml:space="preserve"> </w:t>
      </w:r>
      <w:r w:rsidRPr="004D22E1">
        <w:rPr>
          <w:rFonts w:asciiTheme="minorEastAsia" w:eastAsiaTheme="minorEastAsia" w:hAnsiTheme="minorEastAsia" w:hint="eastAsia"/>
          <w:sz w:val="22"/>
          <w:vertAlign w:val="superscript"/>
        </w:rPr>
        <w:t>「</w:t>
      </w:r>
      <w:r w:rsidRPr="004D22E1">
        <w:rPr>
          <w:rFonts w:asciiTheme="minorEastAsia" w:eastAsiaTheme="minorEastAsia" w:hAnsiTheme="minorEastAsia" w:hint="eastAsia"/>
          <w:sz w:val="22"/>
        </w:rPr>
        <w:t>我が国におけるオープンサイエンス推進のあり方について」（</w:t>
      </w:r>
      <w:r w:rsidRPr="004D22E1">
        <w:rPr>
          <w:rFonts w:asciiTheme="minorEastAsia" w:eastAsiaTheme="minorEastAsia" w:hAnsiTheme="minorEastAsia" w:hint="eastAsia"/>
          <w:sz w:val="22"/>
        </w:rPr>
        <w:t>平成27年３月30日）では、公的研究資金による研究成果のうち、論文および論文のエビデンスとしての研究データは、原則公開とし、その他研究開発成果としての研究データについても可能な範囲で公開することが望ましい。」とされてい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372E"/>
    <w:multiLevelType w:val="hybridMultilevel"/>
    <w:tmpl w:val="3F668E5C"/>
    <w:lvl w:ilvl="0" w:tplc="BF64DED6">
      <w:start w:val="1"/>
      <w:numFmt w:val="decimalEnclosedCircle"/>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 w15:restartNumberingAfterBreak="0">
    <w:nsid w:val="06F75F86"/>
    <w:multiLevelType w:val="hybridMultilevel"/>
    <w:tmpl w:val="21005300"/>
    <w:lvl w:ilvl="0" w:tplc="5ABE876E">
      <w:start w:val="1"/>
      <w:numFmt w:val="bullet"/>
      <w:lvlText w:val="○"/>
      <w:lvlJc w:val="left"/>
      <w:pPr>
        <w:ind w:left="2220" w:hanging="420"/>
      </w:pPr>
      <w:rPr>
        <w:rFonts w:ascii="ＭＳ ゴシック" w:eastAsia="ＭＳ ゴシック" w:hAnsi="ＭＳ ゴシック" w:hint="eastAsia"/>
      </w:rPr>
    </w:lvl>
    <w:lvl w:ilvl="1" w:tplc="0409000B" w:tentative="1">
      <w:start w:val="1"/>
      <w:numFmt w:val="bullet"/>
      <w:lvlText w:val=""/>
      <w:lvlJc w:val="left"/>
      <w:pPr>
        <w:ind w:left="840" w:hanging="420"/>
      </w:pPr>
      <w:rPr>
        <w:rFonts w:ascii="Wingdings" w:hAnsi="Wingdings" w:hint="default"/>
      </w:rPr>
    </w:lvl>
    <w:lvl w:ilvl="2" w:tplc="5ABE876E">
      <w:start w:val="1"/>
      <w:numFmt w:val="bullet"/>
      <w:lvlText w:val="○"/>
      <w:lvlJc w:val="left"/>
      <w:pPr>
        <w:ind w:left="1260" w:hanging="420"/>
      </w:pPr>
      <w:rPr>
        <w:rFonts w:ascii="ＭＳ ゴシック" w:eastAsia="ＭＳ ゴシック" w:hAnsi="ＭＳ ゴシック"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7920B4E"/>
    <w:multiLevelType w:val="hybridMultilevel"/>
    <w:tmpl w:val="6F048F52"/>
    <w:lvl w:ilvl="0" w:tplc="9670CE5E">
      <w:start w:val="5"/>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DBD2B4B"/>
    <w:multiLevelType w:val="hybridMultilevel"/>
    <w:tmpl w:val="19BA5FD8"/>
    <w:lvl w:ilvl="0" w:tplc="A07EADE8">
      <w:start w:val="1"/>
      <w:numFmt w:val="decimal"/>
      <w:lvlText w:val="(%1)"/>
      <w:lvlJc w:val="left"/>
      <w:pPr>
        <w:ind w:left="433" w:hanging="360"/>
      </w:pPr>
      <w:rPr>
        <w:rFonts w:hint="default"/>
      </w:rPr>
    </w:lvl>
    <w:lvl w:ilvl="1" w:tplc="04090017" w:tentative="1">
      <w:start w:val="1"/>
      <w:numFmt w:val="aiueoFullWidth"/>
      <w:lvlText w:val="(%2)"/>
      <w:lvlJc w:val="left"/>
      <w:pPr>
        <w:ind w:left="913" w:hanging="420"/>
      </w:pPr>
    </w:lvl>
    <w:lvl w:ilvl="2" w:tplc="04090011" w:tentative="1">
      <w:start w:val="1"/>
      <w:numFmt w:val="decimalEnclosedCircle"/>
      <w:lvlText w:val="%3"/>
      <w:lvlJc w:val="left"/>
      <w:pPr>
        <w:ind w:left="1333" w:hanging="420"/>
      </w:pPr>
    </w:lvl>
    <w:lvl w:ilvl="3" w:tplc="0409000F" w:tentative="1">
      <w:start w:val="1"/>
      <w:numFmt w:val="decimal"/>
      <w:lvlText w:val="%4."/>
      <w:lvlJc w:val="left"/>
      <w:pPr>
        <w:ind w:left="1753" w:hanging="420"/>
      </w:pPr>
    </w:lvl>
    <w:lvl w:ilvl="4" w:tplc="04090017" w:tentative="1">
      <w:start w:val="1"/>
      <w:numFmt w:val="aiueoFullWidth"/>
      <w:lvlText w:val="(%5)"/>
      <w:lvlJc w:val="left"/>
      <w:pPr>
        <w:ind w:left="2173" w:hanging="420"/>
      </w:pPr>
    </w:lvl>
    <w:lvl w:ilvl="5" w:tplc="04090011" w:tentative="1">
      <w:start w:val="1"/>
      <w:numFmt w:val="decimalEnclosedCircle"/>
      <w:lvlText w:val="%6"/>
      <w:lvlJc w:val="left"/>
      <w:pPr>
        <w:ind w:left="2593" w:hanging="420"/>
      </w:pPr>
    </w:lvl>
    <w:lvl w:ilvl="6" w:tplc="0409000F" w:tentative="1">
      <w:start w:val="1"/>
      <w:numFmt w:val="decimal"/>
      <w:lvlText w:val="%7."/>
      <w:lvlJc w:val="left"/>
      <w:pPr>
        <w:ind w:left="3013" w:hanging="420"/>
      </w:pPr>
    </w:lvl>
    <w:lvl w:ilvl="7" w:tplc="04090017" w:tentative="1">
      <w:start w:val="1"/>
      <w:numFmt w:val="aiueoFullWidth"/>
      <w:lvlText w:val="(%8)"/>
      <w:lvlJc w:val="left"/>
      <w:pPr>
        <w:ind w:left="3433" w:hanging="420"/>
      </w:pPr>
    </w:lvl>
    <w:lvl w:ilvl="8" w:tplc="04090011" w:tentative="1">
      <w:start w:val="1"/>
      <w:numFmt w:val="decimalEnclosedCircle"/>
      <w:lvlText w:val="%9"/>
      <w:lvlJc w:val="left"/>
      <w:pPr>
        <w:ind w:left="3853" w:hanging="420"/>
      </w:pPr>
    </w:lvl>
  </w:abstractNum>
  <w:abstractNum w:abstractNumId="4" w15:restartNumberingAfterBreak="0">
    <w:nsid w:val="0F0B3F7E"/>
    <w:multiLevelType w:val="hybridMultilevel"/>
    <w:tmpl w:val="226623F6"/>
    <w:lvl w:ilvl="0" w:tplc="8B466492">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 w15:restartNumberingAfterBreak="0">
    <w:nsid w:val="11A63A31"/>
    <w:multiLevelType w:val="hybridMultilevel"/>
    <w:tmpl w:val="762C048C"/>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11C73044"/>
    <w:multiLevelType w:val="hybridMultilevel"/>
    <w:tmpl w:val="A2F04408"/>
    <w:lvl w:ilvl="0" w:tplc="3C00152C">
      <w:start w:val="5"/>
      <w:numFmt w:val="bullet"/>
      <w:lvlText w:val="・"/>
      <w:lvlJc w:val="left"/>
      <w:pPr>
        <w:ind w:left="998" w:hanging="360"/>
      </w:pPr>
      <w:rPr>
        <w:rFonts w:ascii="ＭＳ ゴシック" w:eastAsia="ＭＳ ゴシック" w:hAnsi="ＭＳ ゴシック" w:cs="Times New Roman" w:hint="eastAsia"/>
      </w:rPr>
    </w:lvl>
    <w:lvl w:ilvl="1" w:tplc="0409000B" w:tentative="1">
      <w:start w:val="1"/>
      <w:numFmt w:val="bullet"/>
      <w:lvlText w:val=""/>
      <w:lvlJc w:val="left"/>
      <w:pPr>
        <w:ind w:left="1478" w:hanging="420"/>
      </w:pPr>
      <w:rPr>
        <w:rFonts w:ascii="Wingdings" w:hAnsi="Wingdings" w:hint="default"/>
      </w:rPr>
    </w:lvl>
    <w:lvl w:ilvl="2" w:tplc="0409000D" w:tentative="1">
      <w:start w:val="1"/>
      <w:numFmt w:val="bullet"/>
      <w:lvlText w:val=""/>
      <w:lvlJc w:val="left"/>
      <w:pPr>
        <w:ind w:left="1898" w:hanging="420"/>
      </w:pPr>
      <w:rPr>
        <w:rFonts w:ascii="Wingdings" w:hAnsi="Wingdings" w:hint="default"/>
      </w:rPr>
    </w:lvl>
    <w:lvl w:ilvl="3" w:tplc="04090001" w:tentative="1">
      <w:start w:val="1"/>
      <w:numFmt w:val="bullet"/>
      <w:lvlText w:val=""/>
      <w:lvlJc w:val="left"/>
      <w:pPr>
        <w:ind w:left="2318" w:hanging="420"/>
      </w:pPr>
      <w:rPr>
        <w:rFonts w:ascii="Wingdings" w:hAnsi="Wingdings" w:hint="default"/>
      </w:rPr>
    </w:lvl>
    <w:lvl w:ilvl="4" w:tplc="0409000B" w:tentative="1">
      <w:start w:val="1"/>
      <w:numFmt w:val="bullet"/>
      <w:lvlText w:val=""/>
      <w:lvlJc w:val="left"/>
      <w:pPr>
        <w:ind w:left="2738" w:hanging="420"/>
      </w:pPr>
      <w:rPr>
        <w:rFonts w:ascii="Wingdings" w:hAnsi="Wingdings" w:hint="default"/>
      </w:rPr>
    </w:lvl>
    <w:lvl w:ilvl="5" w:tplc="0409000D" w:tentative="1">
      <w:start w:val="1"/>
      <w:numFmt w:val="bullet"/>
      <w:lvlText w:val=""/>
      <w:lvlJc w:val="left"/>
      <w:pPr>
        <w:ind w:left="3158" w:hanging="420"/>
      </w:pPr>
      <w:rPr>
        <w:rFonts w:ascii="Wingdings" w:hAnsi="Wingdings" w:hint="default"/>
      </w:rPr>
    </w:lvl>
    <w:lvl w:ilvl="6" w:tplc="04090001" w:tentative="1">
      <w:start w:val="1"/>
      <w:numFmt w:val="bullet"/>
      <w:lvlText w:val=""/>
      <w:lvlJc w:val="left"/>
      <w:pPr>
        <w:ind w:left="3578" w:hanging="420"/>
      </w:pPr>
      <w:rPr>
        <w:rFonts w:ascii="Wingdings" w:hAnsi="Wingdings" w:hint="default"/>
      </w:rPr>
    </w:lvl>
    <w:lvl w:ilvl="7" w:tplc="0409000B" w:tentative="1">
      <w:start w:val="1"/>
      <w:numFmt w:val="bullet"/>
      <w:lvlText w:val=""/>
      <w:lvlJc w:val="left"/>
      <w:pPr>
        <w:ind w:left="3998" w:hanging="420"/>
      </w:pPr>
      <w:rPr>
        <w:rFonts w:ascii="Wingdings" w:hAnsi="Wingdings" w:hint="default"/>
      </w:rPr>
    </w:lvl>
    <w:lvl w:ilvl="8" w:tplc="0409000D" w:tentative="1">
      <w:start w:val="1"/>
      <w:numFmt w:val="bullet"/>
      <w:lvlText w:val=""/>
      <w:lvlJc w:val="left"/>
      <w:pPr>
        <w:ind w:left="4418" w:hanging="420"/>
      </w:pPr>
      <w:rPr>
        <w:rFonts w:ascii="Wingdings" w:hAnsi="Wingdings" w:hint="default"/>
      </w:rPr>
    </w:lvl>
  </w:abstractNum>
  <w:abstractNum w:abstractNumId="7" w15:restartNumberingAfterBreak="0">
    <w:nsid w:val="13901F19"/>
    <w:multiLevelType w:val="hybridMultilevel"/>
    <w:tmpl w:val="AC420A6A"/>
    <w:lvl w:ilvl="0" w:tplc="9E127E74">
      <w:start w:val="4"/>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5690FD3"/>
    <w:multiLevelType w:val="hybridMultilevel"/>
    <w:tmpl w:val="1F58ED00"/>
    <w:lvl w:ilvl="0" w:tplc="57D84D6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B3317E7"/>
    <w:multiLevelType w:val="multilevel"/>
    <w:tmpl w:val="4768E0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15D295F"/>
    <w:multiLevelType w:val="hybridMultilevel"/>
    <w:tmpl w:val="B5C27182"/>
    <w:lvl w:ilvl="0" w:tplc="CA8836E8">
      <w:start w:val="1"/>
      <w:numFmt w:val="decimalEnclosedCircle"/>
      <w:lvlText w:val="%1"/>
      <w:lvlJc w:val="left"/>
      <w:pPr>
        <w:ind w:left="969" w:hanging="360"/>
      </w:pPr>
      <w:rPr>
        <w:rFonts w:hint="eastAsia"/>
      </w:rPr>
    </w:lvl>
    <w:lvl w:ilvl="1" w:tplc="04090017" w:tentative="1">
      <w:start w:val="1"/>
      <w:numFmt w:val="aiueoFullWidth"/>
      <w:lvlText w:val="(%2)"/>
      <w:lvlJc w:val="left"/>
      <w:pPr>
        <w:ind w:left="1449" w:hanging="420"/>
      </w:pPr>
    </w:lvl>
    <w:lvl w:ilvl="2" w:tplc="04090011" w:tentative="1">
      <w:start w:val="1"/>
      <w:numFmt w:val="decimalEnclosedCircle"/>
      <w:lvlText w:val="%3"/>
      <w:lvlJc w:val="left"/>
      <w:pPr>
        <w:ind w:left="1869" w:hanging="420"/>
      </w:pPr>
    </w:lvl>
    <w:lvl w:ilvl="3" w:tplc="0409000F" w:tentative="1">
      <w:start w:val="1"/>
      <w:numFmt w:val="decimal"/>
      <w:lvlText w:val="%4."/>
      <w:lvlJc w:val="left"/>
      <w:pPr>
        <w:ind w:left="2289" w:hanging="420"/>
      </w:pPr>
    </w:lvl>
    <w:lvl w:ilvl="4" w:tplc="04090017" w:tentative="1">
      <w:start w:val="1"/>
      <w:numFmt w:val="aiueoFullWidth"/>
      <w:lvlText w:val="(%5)"/>
      <w:lvlJc w:val="left"/>
      <w:pPr>
        <w:ind w:left="2709" w:hanging="420"/>
      </w:pPr>
    </w:lvl>
    <w:lvl w:ilvl="5" w:tplc="04090011" w:tentative="1">
      <w:start w:val="1"/>
      <w:numFmt w:val="decimalEnclosedCircle"/>
      <w:lvlText w:val="%6"/>
      <w:lvlJc w:val="left"/>
      <w:pPr>
        <w:ind w:left="3129" w:hanging="420"/>
      </w:pPr>
    </w:lvl>
    <w:lvl w:ilvl="6" w:tplc="0409000F" w:tentative="1">
      <w:start w:val="1"/>
      <w:numFmt w:val="decimal"/>
      <w:lvlText w:val="%7."/>
      <w:lvlJc w:val="left"/>
      <w:pPr>
        <w:ind w:left="3549" w:hanging="420"/>
      </w:pPr>
    </w:lvl>
    <w:lvl w:ilvl="7" w:tplc="04090017" w:tentative="1">
      <w:start w:val="1"/>
      <w:numFmt w:val="aiueoFullWidth"/>
      <w:lvlText w:val="(%8)"/>
      <w:lvlJc w:val="left"/>
      <w:pPr>
        <w:ind w:left="3969" w:hanging="420"/>
      </w:pPr>
    </w:lvl>
    <w:lvl w:ilvl="8" w:tplc="04090011" w:tentative="1">
      <w:start w:val="1"/>
      <w:numFmt w:val="decimalEnclosedCircle"/>
      <w:lvlText w:val="%9"/>
      <w:lvlJc w:val="left"/>
      <w:pPr>
        <w:ind w:left="4389" w:hanging="420"/>
      </w:pPr>
    </w:lvl>
  </w:abstractNum>
  <w:abstractNum w:abstractNumId="11" w15:restartNumberingAfterBreak="0">
    <w:nsid w:val="24BA218C"/>
    <w:multiLevelType w:val="hybridMultilevel"/>
    <w:tmpl w:val="69F2F5EE"/>
    <w:lvl w:ilvl="0" w:tplc="8B466492">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2" w15:restartNumberingAfterBreak="0">
    <w:nsid w:val="24F050C7"/>
    <w:multiLevelType w:val="hybridMultilevel"/>
    <w:tmpl w:val="281043AA"/>
    <w:lvl w:ilvl="0" w:tplc="33023FB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5E2F0E"/>
    <w:multiLevelType w:val="hybridMultilevel"/>
    <w:tmpl w:val="F54604B6"/>
    <w:lvl w:ilvl="0" w:tplc="04090001">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4" w15:restartNumberingAfterBreak="0">
    <w:nsid w:val="285758EF"/>
    <w:multiLevelType w:val="hybridMultilevel"/>
    <w:tmpl w:val="A82C2DCE"/>
    <w:lvl w:ilvl="0" w:tplc="B7C8F2A8">
      <w:start w:val="1"/>
      <w:numFmt w:val="decimal"/>
      <w:lvlText w:val="（%1）"/>
      <w:lvlJc w:val="left"/>
      <w:pPr>
        <w:ind w:left="720" w:hanging="720"/>
      </w:pPr>
      <w:rPr>
        <w:rFonts w:hint="default"/>
      </w:rPr>
    </w:lvl>
    <w:lvl w:ilvl="1" w:tplc="B57A8E4A">
      <w:start w:val="1"/>
      <w:numFmt w:val="bullet"/>
      <w:lvlText w:val="・"/>
      <w:lvlJc w:val="left"/>
      <w:pPr>
        <w:ind w:left="780" w:hanging="360"/>
      </w:pPr>
      <w:rPr>
        <w:rFonts w:ascii="ＭＳ ゴシック" w:eastAsia="ＭＳ ゴシック" w:hAnsi="ＭＳ ゴシック" w:cs="Times New Roman"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3601F00"/>
    <w:multiLevelType w:val="hybridMultilevel"/>
    <w:tmpl w:val="7C343294"/>
    <w:lvl w:ilvl="0" w:tplc="707827F0">
      <w:start w:val="4"/>
      <w:numFmt w:val="bullet"/>
      <w:lvlText w:val="・"/>
      <w:lvlJc w:val="left"/>
      <w:pPr>
        <w:ind w:left="570" w:hanging="360"/>
      </w:pPr>
      <w:rPr>
        <w:rFonts w:ascii="ＭＳ ゴシック" w:eastAsia="ＭＳ ゴシック" w:hAnsi="ＭＳ ゴシック"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337F51AA"/>
    <w:multiLevelType w:val="hybridMultilevel"/>
    <w:tmpl w:val="C53C1906"/>
    <w:lvl w:ilvl="0" w:tplc="C7163D3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90A7DD0"/>
    <w:multiLevelType w:val="hybridMultilevel"/>
    <w:tmpl w:val="B0E60DF8"/>
    <w:lvl w:ilvl="0" w:tplc="5B146FBA">
      <w:start w:val="1"/>
      <w:numFmt w:val="decimal"/>
      <w:lvlText w:val="(%1)"/>
      <w:lvlJc w:val="left"/>
      <w:pPr>
        <w:ind w:left="501" w:hanging="360"/>
      </w:pPr>
      <w:rPr>
        <w:rFonts w:hint="default"/>
      </w:rPr>
    </w:lvl>
    <w:lvl w:ilvl="1" w:tplc="04090017" w:tentative="1">
      <w:start w:val="1"/>
      <w:numFmt w:val="aiueoFullWidth"/>
      <w:lvlText w:val="(%2)"/>
      <w:lvlJc w:val="left"/>
      <w:pPr>
        <w:ind w:left="981" w:hanging="420"/>
      </w:pPr>
    </w:lvl>
    <w:lvl w:ilvl="2" w:tplc="04090011" w:tentative="1">
      <w:start w:val="1"/>
      <w:numFmt w:val="decimalEnclosedCircle"/>
      <w:lvlText w:val="%3"/>
      <w:lvlJc w:val="left"/>
      <w:pPr>
        <w:ind w:left="1401" w:hanging="420"/>
      </w:pPr>
    </w:lvl>
    <w:lvl w:ilvl="3" w:tplc="0409000F" w:tentative="1">
      <w:start w:val="1"/>
      <w:numFmt w:val="decimal"/>
      <w:lvlText w:val="%4."/>
      <w:lvlJc w:val="left"/>
      <w:pPr>
        <w:ind w:left="1821" w:hanging="420"/>
      </w:pPr>
    </w:lvl>
    <w:lvl w:ilvl="4" w:tplc="04090017" w:tentative="1">
      <w:start w:val="1"/>
      <w:numFmt w:val="aiueoFullWidth"/>
      <w:lvlText w:val="(%5)"/>
      <w:lvlJc w:val="left"/>
      <w:pPr>
        <w:ind w:left="2241" w:hanging="420"/>
      </w:pPr>
    </w:lvl>
    <w:lvl w:ilvl="5" w:tplc="04090011" w:tentative="1">
      <w:start w:val="1"/>
      <w:numFmt w:val="decimalEnclosedCircle"/>
      <w:lvlText w:val="%6"/>
      <w:lvlJc w:val="left"/>
      <w:pPr>
        <w:ind w:left="2661" w:hanging="420"/>
      </w:pPr>
    </w:lvl>
    <w:lvl w:ilvl="6" w:tplc="0409000F" w:tentative="1">
      <w:start w:val="1"/>
      <w:numFmt w:val="decimal"/>
      <w:lvlText w:val="%7."/>
      <w:lvlJc w:val="left"/>
      <w:pPr>
        <w:ind w:left="3081" w:hanging="420"/>
      </w:pPr>
    </w:lvl>
    <w:lvl w:ilvl="7" w:tplc="04090017" w:tentative="1">
      <w:start w:val="1"/>
      <w:numFmt w:val="aiueoFullWidth"/>
      <w:lvlText w:val="(%8)"/>
      <w:lvlJc w:val="left"/>
      <w:pPr>
        <w:ind w:left="3501" w:hanging="420"/>
      </w:pPr>
    </w:lvl>
    <w:lvl w:ilvl="8" w:tplc="04090011" w:tentative="1">
      <w:start w:val="1"/>
      <w:numFmt w:val="decimalEnclosedCircle"/>
      <w:lvlText w:val="%9"/>
      <w:lvlJc w:val="left"/>
      <w:pPr>
        <w:ind w:left="3921" w:hanging="420"/>
      </w:pPr>
    </w:lvl>
  </w:abstractNum>
  <w:abstractNum w:abstractNumId="18" w15:restartNumberingAfterBreak="0">
    <w:nsid w:val="3D6912BB"/>
    <w:multiLevelType w:val="hybridMultilevel"/>
    <w:tmpl w:val="CD140EC0"/>
    <w:lvl w:ilvl="0" w:tplc="2092FC2C">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17A27B2"/>
    <w:multiLevelType w:val="hybridMultilevel"/>
    <w:tmpl w:val="3822D8E4"/>
    <w:lvl w:ilvl="0" w:tplc="8B466492">
      <w:start w:val="1"/>
      <w:numFmt w:val="bullet"/>
      <w:lvlText w:val=""/>
      <w:lvlJc w:val="left"/>
      <w:pPr>
        <w:ind w:left="1848" w:hanging="420"/>
      </w:pPr>
      <w:rPr>
        <w:rFonts w:ascii="Wingdings" w:hAnsi="Wingdings" w:hint="default"/>
      </w:rPr>
    </w:lvl>
    <w:lvl w:ilvl="1" w:tplc="0409000B" w:tentative="1">
      <w:start w:val="1"/>
      <w:numFmt w:val="bullet"/>
      <w:lvlText w:val=""/>
      <w:lvlJc w:val="left"/>
      <w:pPr>
        <w:ind w:left="2268" w:hanging="420"/>
      </w:pPr>
      <w:rPr>
        <w:rFonts w:ascii="Wingdings" w:hAnsi="Wingdings" w:hint="default"/>
      </w:rPr>
    </w:lvl>
    <w:lvl w:ilvl="2" w:tplc="0409000D" w:tentative="1">
      <w:start w:val="1"/>
      <w:numFmt w:val="bullet"/>
      <w:lvlText w:val=""/>
      <w:lvlJc w:val="left"/>
      <w:pPr>
        <w:ind w:left="2688" w:hanging="420"/>
      </w:pPr>
      <w:rPr>
        <w:rFonts w:ascii="Wingdings" w:hAnsi="Wingdings" w:hint="default"/>
      </w:rPr>
    </w:lvl>
    <w:lvl w:ilvl="3" w:tplc="04090001" w:tentative="1">
      <w:start w:val="1"/>
      <w:numFmt w:val="bullet"/>
      <w:lvlText w:val=""/>
      <w:lvlJc w:val="left"/>
      <w:pPr>
        <w:ind w:left="3108" w:hanging="420"/>
      </w:pPr>
      <w:rPr>
        <w:rFonts w:ascii="Wingdings" w:hAnsi="Wingdings" w:hint="default"/>
      </w:rPr>
    </w:lvl>
    <w:lvl w:ilvl="4" w:tplc="0409000B" w:tentative="1">
      <w:start w:val="1"/>
      <w:numFmt w:val="bullet"/>
      <w:lvlText w:val=""/>
      <w:lvlJc w:val="left"/>
      <w:pPr>
        <w:ind w:left="3528" w:hanging="420"/>
      </w:pPr>
      <w:rPr>
        <w:rFonts w:ascii="Wingdings" w:hAnsi="Wingdings" w:hint="default"/>
      </w:rPr>
    </w:lvl>
    <w:lvl w:ilvl="5" w:tplc="0409000D" w:tentative="1">
      <w:start w:val="1"/>
      <w:numFmt w:val="bullet"/>
      <w:lvlText w:val=""/>
      <w:lvlJc w:val="left"/>
      <w:pPr>
        <w:ind w:left="3948" w:hanging="420"/>
      </w:pPr>
      <w:rPr>
        <w:rFonts w:ascii="Wingdings" w:hAnsi="Wingdings" w:hint="default"/>
      </w:rPr>
    </w:lvl>
    <w:lvl w:ilvl="6" w:tplc="04090001" w:tentative="1">
      <w:start w:val="1"/>
      <w:numFmt w:val="bullet"/>
      <w:lvlText w:val=""/>
      <w:lvlJc w:val="left"/>
      <w:pPr>
        <w:ind w:left="4368" w:hanging="420"/>
      </w:pPr>
      <w:rPr>
        <w:rFonts w:ascii="Wingdings" w:hAnsi="Wingdings" w:hint="default"/>
      </w:rPr>
    </w:lvl>
    <w:lvl w:ilvl="7" w:tplc="0409000B" w:tentative="1">
      <w:start w:val="1"/>
      <w:numFmt w:val="bullet"/>
      <w:lvlText w:val=""/>
      <w:lvlJc w:val="left"/>
      <w:pPr>
        <w:ind w:left="4788" w:hanging="420"/>
      </w:pPr>
      <w:rPr>
        <w:rFonts w:ascii="Wingdings" w:hAnsi="Wingdings" w:hint="default"/>
      </w:rPr>
    </w:lvl>
    <w:lvl w:ilvl="8" w:tplc="0409000D" w:tentative="1">
      <w:start w:val="1"/>
      <w:numFmt w:val="bullet"/>
      <w:lvlText w:val=""/>
      <w:lvlJc w:val="left"/>
      <w:pPr>
        <w:ind w:left="5208" w:hanging="420"/>
      </w:pPr>
      <w:rPr>
        <w:rFonts w:ascii="Wingdings" w:hAnsi="Wingdings" w:hint="default"/>
      </w:rPr>
    </w:lvl>
  </w:abstractNum>
  <w:abstractNum w:abstractNumId="20" w15:restartNumberingAfterBreak="0">
    <w:nsid w:val="461717EE"/>
    <w:multiLevelType w:val="hybridMultilevel"/>
    <w:tmpl w:val="51FA7206"/>
    <w:lvl w:ilvl="0" w:tplc="9E84BC0A">
      <w:start w:val="4"/>
      <w:numFmt w:val="bullet"/>
      <w:lvlText w:val="・"/>
      <w:lvlJc w:val="left"/>
      <w:pPr>
        <w:ind w:left="570" w:hanging="360"/>
      </w:pPr>
      <w:rPr>
        <w:rFonts w:ascii="ＭＳ ゴシック" w:eastAsia="ＭＳ ゴシック" w:hAnsi="ＭＳ ゴシック"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15:restartNumberingAfterBreak="0">
    <w:nsid w:val="46A903C5"/>
    <w:multiLevelType w:val="hybridMultilevel"/>
    <w:tmpl w:val="27FE892C"/>
    <w:lvl w:ilvl="0" w:tplc="4AFAE4DA">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2" w15:restartNumberingAfterBreak="0">
    <w:nsid w:val="47D9153D"/>
    <w:multiLevelType w:val="hybridMultilevel"/>
    <w:tmpl w:val="18DAE868"/>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3" w15:restartNumberingAfterBreak="0">
    <w:nsid w:val="4A265256"/>
    <w:multiLevelType w:val="hybridMultilevel"/>
    <w:tmpl w:val="8F0A0490"/>
    <w:lvl w:ilvl="0" w:tplc="E9D8B328">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C301533"/>
    <w:multiLevelType w:val="hybridMultilevel"/>
    <w:tmpl w:val="F238D270"/>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25" w15:restartNumberingAfterBreak="0">
    <w:nsid w:val="502E38F3"/>
    <w:multiLevelType w:val="hybridMultilevel"/>
    <w:tmpl w:val="BA40DB70"/>
    <w:lvl w:ilvl="0" w:tplc="CF16FFCC">
      <w:start w:val="2"/>
      <w:numFmt w:val="bullet"/>
      <w:lvlText w:val="・"/>
      <w:lvlJc w:val="left"/>
      <w:pPr>
        <w:ind w:left="570" w:hanging="360"/>
      </w:pPr>
      <w:rPr>
        <w:rFonts w:ascii="ＭＳ ゴシック" w:eastAsia="ＭＳ ゴシック" w:hAnsi="ＭＳ ゴシック"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6" w15:restartNumberingAfterBreak="0">
    <w:nsid w:val="50C134A1"/>
    <w:multiLevelType w:val="hybridMultilevel"/>
    <w:tmpl w:val="20BC4980"/>
    <w:lvl w:ilvl="0" w:tplc="8B466492">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7" w15:restartNumberingAfterBreak="0">
    <w:nsid w:val="59CC3222"/>
    <w:multiLevelType w:val="hybridMultilevel"/>
    <w:tmpl w:val="796450B2"/>
    <w:lvl w:ilvl="0" w:tplc="FC26FEEE">
      <w:start w:val="4"/>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5C852FEF"/>
    <w:multiLevelType w:val="hybridMultilevel"/>
    <w:tmpl w:val="5C34A95A"/>
    <w:lvl w:ilvl="0" w:tplc="C220C61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C8D4D43"/>
    <w:multiLevelType w:val="hybridMultilevel"/>
    <w:tmpl w:val="9A52BB50"/>
    <w:lvl w:ilvl="0" w:tplc="3EA6CC0C">
      <w:start w:val="1"/>
      <w:numFmt w:val="decimalEnclosedCircle"/>
      <w:lvlText w:val="%1"/>
      <w:lvlJc w:val="left"/>
      <w:pPr>
        <w:ind w:left="1070" w:hanging="360"/>
      </w:pPr>
      <w:rPr>
        <w:rFonts w:hint="default"/>
      </w:rPr>
    </w:lvl>
    <w:lvl w:ilvl="1" w:tplc="04090017" w:tentative="1">
      <w:start w:val="1"/>
      <w:numFmt w:val="aiueoFullWidth"/>
      <w:lvlText w:val="(%2)"/>
      <w:lvlJc w:val="left"/>
      <w:pPr>
        <w:ind w:left="1550" w:hanging="420"/>
      </w:pPr>
    </w:lvl>
    <w:lvl w:ilvl="2" w:tplc="04090011" w:tentative="1">
      <w:start w:val="1"/>
      <w:numFmt w:val="decimalEnclosedCircle"/>
      <w:lvlText w:val="%3"/>
      <w:lvlJc w:val="left"/>
      <w:pPr>
        <w:ind w:left="1970" w:hanging="420"/>
      </w:pPr>
    </w:lvl>
    <w:lvl w:ilvl="3" w:tplc="0409000F" w:tentative="1">
      <w:start w:val="1"/>
      <w:numFmt w:val="decimal"/>
      <w:lvlText w:val="%4."/>
      <w:lvlJc w:val="left"/>
      <w:pPr>
        <w:ind w:left="2390" w:hanging="420"/>
      </w:pPr>
    </w:lvl>
    <w:lvl w:ilvl="4" w:tplc="04090017" w:tentative="1">
      <w:start w:val="1"/>
      <w:numFmt w:val="aiueoFullWidth"/>
      <w:lvlText w:val="(%5)"/>
      <w:lvlJc w:val="left"/>
      <w:pPr>
        <w:ind w:left="2810" w:hanging="420"/>
      </w:pPr>
    </w:lvl>
    <w:lvl w:ilvl="5" w:tplc="04090011" w:tentative="1">
      <w:start w:val="1"/>
      <w:numFmt w:val="decimalEnclosedCircle"/>
      <w:lvlText w:val="%6"/>
      <w:lvlJc w:val="left"/>
      <w:pPr>
        <w:ind w:left="3230" w:hanging="420"/>
      </w:pPr>
    </w:lvl>
    <w:lvl w:ilvl="6" w:tplc="0409000F" w:tentative="1">
      <w:start w:val="1"/>
      <w:numFmt w:val="decimal"/>
      <w:lvlText w:val="%7."/>
      <w:lvlJc w:val="left"/>
      <w:pPr>
        <w:ind w:left="3650" w:hanging="420"/>
      </w:pPr>
    </w:lvl>
    <w:lvl w:ilvl="7" w:tplc="04090017" w:tentative="1">
      <w:start w:val="1"/>
      <w:numFmt w:val="aiueoFullWidth"/>
      <w:lvlText w:val="(%8)"/>
      <w:lvlJc w:val="left"/>
      <w:pPr>
        <w:ind w:left="4070" w:hanging="420"/>
      </w:pPr>
    </w:lvl>
    <w:lvl w:ilvl="8" w:tplc="04090011" w:tentative="1">
      <w:start w:val="1"/>
      <w:numFmt w:val="decimalEnclosedCircle"/>
      <w:lvlText w:val="%9"/>
      <w:lvlJc w:val="left"/>
      <w:pPr>
        <w:ind w:left="4490" w:hanging="420"/>
      </w:pPr>
    </w:lvl>
  </w:abstractNum>
  <w:abstractNum w:abstractNumId="30" w15:restartNumberingAfterBreak="0">
    <w:nsid w:val="5E8D08BF"/>
    <w:multiLevelType w:val="hybridMultilevel"/>
    <w:tmpl w:val="5E66E544"/>
    <w:lvl w:ilvl="0" w:tplc="8B46649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1" w15:restartNumberingAfterBreak="0">
    <w:nsid w:val="600C67DA"/>
    <w:multiLevelType w:val="hybridMultilevel"/>
    <w:tmpl w:val="3274113C"/>
    <w:lvl w:ilvl="0" w:tplc="36A49106">
      <w:start w:val="1"/>
      <w:numFmt w:val="upperRoman"/>
      <w:lvlText w:val="%1）"/>
      <w:lvlJc w:val="left"/>
      <w:pPr>
        <w:ind w:left="1329" w:hanging="720"/>
      </w:pPr>
      <w:rPr>
        <w:rFonts w:hint="default"/>
      </w:rPr>
    </w:lvl>
    <w:lvl w:ilvl="1" w:tplc="04090017" w:tentative="1">
      <w:start w:val="1"/>
      <w:numFmt w:val="aiueoFullWidth"/>
      <w:lvlText w:val="(%2)"/>
      <w:lvlJc w:val="left"/>
      <w:pPr>
        <w:ind w:left="1449" w:hanging="420"/>
      </w:pPr>
    </w:lvl>
    <w:lvl w:ilvl="2" w:tplc="04090011" w:tentative="1">
      <w:start w:val="1"/>
      <w:numFmt w:val="decimalEnclosedCircle"/>
      <w:lvlText w:val="%3"/>
      <w:lvlJc w:val="left"/>
      <w:pPr>
        <w:ind w:left="1869" w:hanging="420"/>
      </w:pPr>
    </w:lvl>
    <w:lvl w:ilvl="3" w:tplc="0409000F" w:tentative="1">
      <w:start w:val="1"/>
      <w:numFmt w:val="decimal"/>
      <w:lvlText w:val="%4."/>
      <w:lvlJc w:val="left"/>
      <w:pPr>
        <w:ind w:left="2289" w:hanging="420"/>
      </w:pPr>
    </w:lvl>
    <w:lvl w:ilvl="4" w:tplc="04090017" w:tentative="1">
      <w:start w:val="1"/>
      <w:numFmt w:val="aiueoFullWidth"/>
      <w:lvlText w:val="(%5)"/>
      <w:lvlJc w:val="left"/>
      <w:pPr>
        <w:ind w:left="2709" w:hanging="420"/>
      </w:pPr>
    </w:lvl>
    <w:lvl w:ilvl="5" w:tplc="04090011" w:tentative="1">
      <w:start w:val="1"/>
      <w:numFmt w:val="decimalEnclosedCircle"/>
      <w:lvlText w:val="%6"/>
      <w:lvlJc w:val="left"/>
      <w:pPr>
        <w:ind w:left="3129" w:hanging="420"/>
      </w:pPr>
    </w:lvl>
    <w:lvl w:ilvl="6" w:tplc="0409000F" w:tentative="1">
      <w:start w:val="1"/>
      <w:numFmt w:val="decimal"/>
      <w:lvlText w:val="%7."/>
      <w:lvlJc w:val="left"/>
      <w:pPr>
        <w:ind w:left="3549" w:hanging="420"/>
      </w:pPr>
    </w:lvl>
    <w:lvl w:ilvl="7" w:tplc="04090017" w:tentative="1">
      <w:start w:val="1"/>
      <w:numFmt w:val="aiueoFullWidth"/>
      <w:lvlText w:val="(%8)"/>
      <w:lvlJc w:val="left"/>
      <w:pPr>
        <w:ind w:left="3969" w:hanging="420"/>
      </w:pPr>
    </w:lvl>
    <w:lvl w:ilvl="8" w:tplc="04090011" w:tentative="1">
      <w:start w:val="1"/>
      <w:numFmt w:val="decimalEnclosedCircle"/>
      <w:lvlText w:val="%9"/>
      <w:lvlJc w:val="left"/>
      <w:pPr>
        <w:ind w:left="4389" w:hanging="420"/>
      </w:pPr>
    </w:lvl>
  </w:abstractNum>
  <w:abstractNum w:abstractNumId="32" w15:restartNumberingAfterBreak="0">
    <w:nsid w:val="6BB95925"/>
    <w:multiLevelType w:val="hybridMultilevel"/>
    <w:tmpl w:val="3A681B72"/>
    <w:lvl w:ilvl="0" w:tplc="57469840">
      <w:start w:val="4"/>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713009D1"/>
    <w:multiLevelType w:val="hybridMultilevel"/>
    <w:tmpl w:val="DBCCA65A"/>
    <w:lvl w:ilvl="0" w:tplc="5492CDCE">
      <w:start w:val="6"/>
      <w:numFmt w:val="decimal"/>
      <w:lvlText w:val="（%1）"/>
      <w:lvlJc w:val="left"/>
      <w:pPr>
        <w:ind w:left="863" w:hanging="720"/>
      </w:pPr>
      <w:rPr>
        <w:rFonts w:hint="eastAsia"/>
      </w:rPr>
    </w:lvl>
    <w:lvl w:ilvl="1" w:tplc="04090017" w:tentative="1">
      <w:start w:val="1"/>
      <w:numFmt w:val="aiueoFullWidth"/>
      <w:lvlText w:val="(%2)"/>
      <w:lvlJc w:val="left"/>
      <w:pPr>
        <w:ind w:left="983" w:hanging="420"/>
      </w:pPr>
    </w:lvl>
    <w:lvl w:ilvl="2" w:tplc="04090011" w:tentative="1">
      <w:start w:val="1"/>
      <w:numFmt w:val="decimalEnclosedCircle"/>
      <w:lvlText w:val="%3"/>
      <w:lvlJc w:val="left"/>
      <w:pPr>
        <w:ind w:left="1403" w:hanging="420"/>
      </w:pPr>
    </w:lvl>
    <w:lvl w:ilvl="3" w:tplc="0409000F" w:tentative="1">
      <w:start w:val="1"/>
      <w:numFmt w:val="decimal"/>
      <w:lvlText w:val="%4."/>
      <w:lvlJc w:val="left"/>
      <w:pPr>
        <w:ind w:left="1823" w:hanging="420"/>
      </w:pPr>
    </w:lvl>
    <w:lvl w:ilvl="4" w:tplc="04090017" w:tentative="1">
      <w:start w:val="1"/>
      <w:numFmt w:val="aiueoFullWidth"/>
      <w:lvlText w:val="(%5)"/>
      <w:lvlJc w:val="left"/>
      <w:pPr>
        <w:ind w:left="2243" w:hanging="420"/>
      </w:pPr>
    </w:lvl>
    <w:lvl w:ilvl="5" w:tplc="04090011" w:tentative="1">
      <w:start w:val="1"/>
      <w:numFmt w:val="decimalEnclosedCircle"/>
      <w:lvlText w:val="%6"/>
      <w:lvlJc w:val="left"/>
      <w:pPr>
        <w:ind w:left="2663" w:hanging="420"/>
      </w:pPr>
    </w:lvl>
    <w:lvl w:ilvl="6" w:tplc="0409000F" w:tentative="1">
      <w:start w:val="1"/>
      <w:numFmt w:val="decimal"/>
      <w:lvlText w:val="%7."/>
      <w:lvlJc w:val="left"/>
      <w:pPr>
        <w:ind w:left="3083" w:hanging="420"/>
      </w:pPr>
    </w:lvl>
    <w:lvl w:ilvl="7" w:tplc="04090017" w:tentative="1">
      <w:start w:val="1"/>
      <w:numFmt w:val="aiueoFullWidth"/>
      <w:lvlText w:val="(%8)"/>
      <w:lvlJc w:val="left"/>
      <w:pPr>
        <w:ind w:left="3503" w:hanging="420"/>
      </w:pPr>
    </w:lvl>
    <w:lvl w:ilvl="8" w:tplc="04090011" w:tentative="1">
      <w:start w:val="1"/>
      <w:numFmt w:val="decimalEnclosedCircle"/>
      <w:lvlText w:val="%9"/>
      <w:lvlJc w:val="left"/>
      <w:pPr>
        <w:ind w:left="3923" w:hanging="420"/>
      </w:pPr>
    </w:lvl>
  </w:abstractNum>
  <w:abstractNum w:abstractNumId="34" w15:restartNumberingAfterBreak="0">
    <w:nsid w:val="73182538"/>
    <w:multiLevelType w:val="hybridMultilevel"/>
    <w:tmpl w:val="17D0E154"/>
    <w:lvl w:ilvl="0" w:tplc="F6BC3F1A">
      <w:start w:val="6"/>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739C7516"/>
    <w:multiLevelType w:val="hybridMultilevel"/>
    <w:tmpl w:val="453C919E"/>
    <w:lvl w:ilvl="0" w:tplc="7042F7BA">
      <w:start w:val="4"/>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757F6A8D"/>
    <w:multiLevelType w:val="hybridMultilevel"/>
    <w:tmpl w:val="E4C618F6"/>
    <w:lvl w:ilvl="0" w:tplc="8B466492">
      <w:start w:val="1"/>
      <w:numFmt w:val="bullet"/>
      <w:lvlText w:val=""/>
      <w:lvlJc w:val="left"/>
      <w:pPr>
        <w:ind w:left="1050" w:hanging="420"/>
      </w:pPr>
      <w:rPr>
        <w:rFonts w:ascii="Wingdings" w:hAnsi="Wingdings" w:hint="default"/>
      </w:rPr>
    </w:lvl>
    <w:lvl w:ilvl="1" w:tplc="0409000B">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7" w15:restartNumberingAfterBreak="0">
    <w:nsid w:val="761D18E8"/>
    <w:multiLevelType w:val="hybridMultilevel"/>
    <w:tmpl w:val="762C048C"/>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22"/>
  </w:num>
  <w:num w:numId="2">
    <w:abstractNumId w:val="25"/>
  </w:num>
  <w:num w:numId="3">
    <w:abstractNumId w:val="20"/>
  </w:num>
  <w:num w:numId="4">
    <w:abstractNumId w:val="32"/>
  </w:num>
  <w:num w:numId="5">
    <w:abstractNumId w:val="15"/>
  </w:num>
  <w:num w:numId="6">
    <w:abstractNumId w:val="27"/>
  </w:num>
  <w:num w:numId="7">
    <w:abstractNumId w:val="7"/>
  </w:num>
  <w:num w:numId="8">
    <w:abstractNumId w:val="35"/>
  </w:num>
  <w:num w:numId="9">
    <w:abstractNumId w:val="8"/>
  </w:num>
  <w:num w:numId="10">
    <w:abstractNumId w:val="14"/>
  </w:num>
  <w:num w:numId="11">
    <w:abstractNumId w:val="2"/>
  </w:num>
  <w:num w:numId="12">
    <w:abstractNumId w:val="16"/>
  </w:num>
  <w:num w:numId="13">
    <w:abstractNumId w:val="18"/>
  </w:num>
  <w:num w:numId="14">
    <w:abstractNumId w:val="23"/>
  </w:num>
  <w:num w:numId="15">
    <w:abstractNumId w:val="6"/>
  </w:num>
  <w:num w:numId="16">
    <w:abstractNumId w:val="34"/>
  </w:num>
  <w:num w:numId="17">
    <w:abstractNumId w:val="29"/>
  </w:num>
  <w:num w:numId="18">
    <w:abstractNumId w:val="33"/>
  </w:num>
  <w:num w:numId="19">
    <w:abstractNumId w:val="31"/>
  </w:num>
  <w:num w:numId="20">
    <w:abstractNumId w:val="10"/>
  </w:num>
  <w:num w:numId="21">
    <w:abstractNumId w:val="3"/>
  </w:num>
  <w:num w:numId="22">
    <w:abstractNumId w:val="17"/>
  </w:num>
  <w:num w:numId="23">
    <w:abstractNumId w:val="12"/>
  </w:num>
  <w:num w:numId="24">
    <w:abstractNumId w:val="26"/>
  </w:num>
  <w:num w:numId="25">
    <w:abstractNumId w:val="13"/>
  </w:num>
  <w:num w:numId="26">
    <w:abstractNumId w:val="11"/>
  </w:num>
  <w:num w:numId="27">
    <w:abstractNumId w:val="4"/>
  </w:num>
  <w:num w:numId="28">
    <w:abstractNumId w:val="36"/>
  </w:num>
  <w:num w:numId="29">
    <w:abstractNumId w:val="30"/>
  </w:num>
  <w:num w:numId="30">
    <w:abstractNumId w:val="19"/>
  </w:num>
  <w:num w:numId="31">
    <w:abstractNumId w:val="28"/>
  </w:num>
  <w:num w:numId="32">
    <w:abstractNumId w:val="9"/>
  </w:num>
  <w:num w:numId="33">
    <w:abstractNumId w:val="0"/>
  </w:num>
  <w:num w:numId="34">
    <w:abstractNumId w:val="24"/>
  </w:num>
  <w:num w:numId="35">
    <w:abstractNumId w:val="1"/>
  </w:num>
  <w:num w:numId="36">
    <w:abstractNumId w:val="5"/>
  </w:num>
  <w:num w:numId="37">
    <w:abstractNumId w:val="37"/>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defaultTabStop w:val="84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387"/>
    <w:rsid w:val="00000039"/>
    <w:rsid w:val="00001540"/>
    <w:rsid w:val="00001A63"/>
    <w:rsid w:val="00002B0B"/>
    <w:rsid w:val="00003D8F"/>
    <w:rsid w:val="00004419"/>
    <w:rsid w:val="00004498"/>
    <w:rsid w:val="000049B1"/>
    <w:rsid w:val="00004D97"/>
    <w:rsid w:val="00005E31"/>
    <w:rsid w:val="00006855"/>
    <w:rsid w:val="00007663"/>
    <w:rsid w:val="000129DE"/>
    <w:rsid w:val="00013071"/>
    <w:rsid w:val="00013633"/>
    <w:rsid w:val="000138D5"/>
    <w:rsid w:val="000139EE"/>
    <w:rsid w:val="00013A3D"/>
    <w:rsid w:val="00014F03"/>
    <w:rsid w:val="000154F9"/>
    <w:rsid w:val="000157EE"/>
    <w:rsid w:val="0001713B"/>
    <w:rsid w:val="00020268"/>
    <w:rsid w:val="00021CEC"/>
    <w:rsid w:val="000232FA"/>
    <w:rsid w:val="0002442F"/>
    <w:rsid w:val="00024F27"/>
    <w:rsid w:val="00026BCB"/>
    <w:rsid w:val="00026FB5"/>
    <w:rsid w:val="00027699"/>
    <w:rsid w:val="00030484"/>
    <w:rsid w:val="00031C4F"/>
    <w:rsid w:val="00032A28"/>
    <w:rsid w:val="00035370"/>
    <w:rsid w:val="00035DBD"/>
    <w:rsid w:val="00040991"/>
    <w:rsid w:val="000411C8"/>
    <w:rsid w:val="00041991"/>
    <w:rsid w:val="00041F32"/>
    <w:rsid w:val="00044A68"/>
    <w:rsid w:val="0004650B"/>
    <w:rsid w:val="00047070"/>
    <w:rsid w:val="000508FB"/>
    <w:rsid w:val="000512B8"/>
    <w:rsid w:val="00051BA6"/>
    <w:rsid w:val="00051CDD"/>
    <w:rsid w:val="00053F5E"/>
    <w:rsid w:val="0005553B"/>
    <w:rsid w:val="000561C0"/>
    <w:rsid w:val="000562C2"/>
    <w:rsid w:val="000576F9"/>
    <w:rsid w:val="00057748"/>
    <w:rsid w:val="00060D1A"/>
    <w:rsid w:val="00060EC7"/>
    <w:rsid w:val="00061A87"/>
    <w:rsid w:val="00062110"/>
    <w:rsid w:val="00062CC7"/>
    <w:rsid w:val="000633C2"/>
    <w:rsid w:val="00063902"/>
    <w:rsid w:val="00063BC0"/>
    <w:rsid w:val="000640EF"/>
    <w:rsid w:val="000653AD"/>
    <w:rsid w:val="00065605"/>
    <w:rsid w:val="00065C57"/>
    <w:rsid w:val="00066620"/>
    <w:rsid w:val="00066AA4"/>
    <w:rsid w:val="00070E30"/>
    <w:rsid w:val="000715A1"/>
    <w:rsid w:val="00072803"/>
    <w:rsid w:val="00072AB4"/>
    <w:rsid w:val="00072D04"/>
    <w:rsid w:val="000732AA"/>
    <w:rsid w:val="0007361D"/>
    <w:rsid w:val="000742AD"/>
    <w:rsid w:val="00074968"/>
    <w:rsid w:val="00077518"/>
    <w:rsid w:val="00081825"/>
    <w:rsid w:val="00083991"/>
    <w:rsid w:val="00084AFD"/>
    <w:rsid w:val="00084BE3"/>
    <w:rsid w:val="00085F41"/>
    <w:rsid w:val="00087662"/>
    <w:rsid w:val="000901A7"/>
    <w:rsid w:val="0009447B"/>
    <w:rsid w:val="00094C1D"/>
    <w:rsid w:val="00094DF8"/>
    <w:rsid w:val="00096E3B"/>
    <w:rsid w:val="00097D13"/>
    <w:rsid w:val="000A143C"/>
    <w:rsid w:val="000A278A"/>
    <w:rsid w:val="000A406C"/>
    <w:rsid w:val="000B0E77"/>
    <w:rsid w:val="000B111E"/>
    <w:rsid w:val="000B4A4D"/>
    <w:rsid w:val="000B5BAE"/>
    <w:rsid w:val="000B63D9"/>
    <w:rsid w:val="000B6B19"/>
    <w:rsid w:val="000B7B5A"/>
    <w:rsid w:val="000C0B47"/>
    <w:rsid w:val="000C1472"/>
    <w:rsid w:val="000C27EC"/>
    <w:rsid w:val="000C3B55"/>
    <w:rsid w:val="000C528E"/>
    <w:rsid w:val="000C6B09"/>
    <w:rsid w:val="000C6D48"/>
    <w:rsid w:val="000C7851"/>
    <w:rsid w:val="000C78D7"/>
    <w:rsid w:val="000D0A42"/>
    <w:rsid w:val="000D1788"/>
    <w:rsid w:val="000D4DEE"/>
    <w:rsid w:val="000D4EBC"/>
    <w:rsid w:val="000D7CEA"/>
    <w:rsid w:val="000E2A7B"/>
    <w:rsid w:val="000E2E6D"/>
    <w:rsid w:val="000E33DC"/>
    <w:rsid w:val="000E499F"/>
    <w:rsid w:val="000E569E"/>
    <w:rsid w:val="000E6804"/>
    <w:rsid w:val="000E6DB3"/>
    <w:rsid w:val="000E7422"/>
    <w:rsid w:val="000E773F"/>
    <w:rsid w:val="000F19B3"/>
    <w:rsid w:val="000F19D8"/>
    <w:rsid w:val="000F205C"/>
    <w:rsid w:val="000F21BB"/>
    <w:rsid w:val="000F32CE"/>
    <w:rsid w:val="000F6BF0"/>
    <w:rsid w:val="000F74D3"/>
    <w:rsid w:val="000F79EB"/>
    <w:rsid w:val="00100715"/>
    <w:rsid w:val="0010098E"/>
    <w:rsid w:val="00100ADA"/>
    <w:rsid w:val="00101B67"/>
    <w:rsid w:val="001023C8"/>
    <w:rsid w:val="00104B98"/>
    <w:rsid w:val="0011376E"/>
    <w:rsid w:val="00115F5D"/>
    <w:rsid w:val="00117088"/>
    <w:rsid w:val="00117DE0"/>
    <w:rsid w:val="00120921"/>
    <w:rsid w:val="00120D7D"/>
    <w:rsid w:val="00123451"/>
    <w:rsid w:val="00123F5A"/>
    <w:rsid w:val="00125560"/>
    <w:rsid w:val="00125D71"/>
    <w:rsid w:val="00127CB1"/>
    <w:rsid w:val="00131507"/>
    <w:rsid w:val="00131E33"/>
    <w:rsid w:val="00131F0F"/>
    <w:rsid w:val="00132E83"/>
    <w:rsid w:val="0013331A"/>
    <w:rsid w:val="0013337F"/>
    <w:rsid w:val="0013571E"/>
    <w:rsid w:val="001376F4"/>
    <w:rsid w:val="00137E3C"/>
    <w:rsid w:val="00142DA4"/>
    <w:rsid w:val="00143226"/>
    <w:rsid w:val="001439B9"/>
    <w:rsid w:val="00144105"/>
    <w:rsid w:val="00145CFA"/>
    <w:rsid w:val="001479FA"/>
    <w:rsid w:val="00147B0A"/>
    <w:rsid w:val="00147BB5"/>
    <w:rsid w:val="00147F85"/>
    <w:rsid w:val="00150994"/>
    <w:rsid w:val="001509E9"/>
    <w:rsid w:val="00150CDE"/>
    <w:rsid w:val="00151D2C"/>
    <w:rsid w:val="00151E7C"/>
    <w:rsid w:val="00152168"/>
    <w:rsid w:val="0015232F"/>
    <w:rsid w:val="00152AE8"/>
    <w:rsid w:val="00153D04"/>
    <w:rsid w:val="001601E7"/>
    <w:rsid w:val="0016034F"/>
    <w:rsid w:val="00161ACF"/>
    <w:rsid w:val="00161D8E"/>
    <w:rsid w:val="00162537"/>
    <w:rsid w:val="00167A90"/>
    <w:rsid w:val="00167AB3"/>
    <w:rsid w:val="00170F5D"/>
    <w:rsid w:val="00170F69"/>
    <w:rsid w:val="00171261"/>
    <w:rsid w:val="00172917"/>
    <w:rsid w:val="00172B23"/>
    <w:rsid w:val="0017330C"/>
    <w:rsid w:val="0017478B"/>
    <w:rsid w:val="001751F4"/>
    <w:rsid w:val="00177566"/>
    <w:rsid w:val="00180C87"/>
    <w:rsid w:val="001822CF"/>
    <w:rsid w:val="00183EF5"/>
    <w:rsid w:val="00185458"/>
    <w:rsid w:val="00186642"/>
    <w:rsid w:val="00190958"/>
    <w:rsid w:val="00190F4E"/>
    <w:rsid w:val="00191B3D"/>
    <w:rsid w:val="00191C63"/>
    <w:rsid w:val="00193689"/>
    <w:rsid w:val="001938FE"/>
    <w:rsid w:val="00194355"/>
    <w:rsid w:val="0019542F"/>
    <w:rsid w:val="0019642B"/>
    <w:rsid w:val="00197D38"/>
    <w:rsid w:val="00197F41"/>
    <w:rsid w:val="001A0EBC"/>
    <w:rsid w:val="001A2713"/>
    <w:rsid w:val="001A4477"/>
    <w:rsid w:val="001A4B6A"/>
    <w:rsid w:val="001A61ED"/>
    <w:rsid w:val="001A760D"/>
    <w:rsid w:val="001B141E"/>
    <w:rsid w:val="001B2099"/>
    <w:rsid w:val="001B33B1"/>
    <w:rsid w:val="001B3A7B"/>
    <w:rsid w:val="001B4DC6"/>
    <w:rsid w:val="001B603A"/>
    <w:rsid w:val="001B7224"/>
    <w:rsid w:val="001B78BB"/>
    <w:rsid w:val="001B7C72"/>
    <w:rsid w:val="001C008C"/>
    <w:rsid w:val="001C0538"/>
    <w:rsid w:val="001C065B"/>
    <w:rsid w:val="001C06CC"/>
    <w:rsid w:val="001C0BE4"/>
    <w:rsid w:val="001C1330"/>
    <w:rsid w:val="001C26BB"/>
    <w:rsid w:val="001C41A3"/>
    <w:rsid w:val="001C43BA"/>
    <w:rsid w:val="001C4696"/>
    <w:rsid w:val="001C4B80"/>
    <w:rsid w:val="001C75DA"/>
    <w:rsid w:val="001C7D80"/>
    <w:rsid w:val="001D1321"/>
    <w:rsid w:val="001D1B03"/>
    <w:rsid w:val="001D29E5"/>
    <w:rsid w:val="001D37D3"/>
    <w:rsid w:val="001D4504"/>
    <w:rsid w:val="001D4EC5"/>
    <w:rsid w:val="001D5937"/>
    <w:rsid w:val="001D6000"/>
    <w:rsid w:val="001E01A7"/>
    <w:rsid w:val="001E168C"/>
    <w:rsid w:val="001E19DA"/>
    <w:rsid w:val="001E2AA9"/>
    <w:rsid w:val="001E2D13"/>
    <w:rsid w:val="001E3339"/>
    <w:rsid w:val="001E4447"/>
    <w:rsid w:val="001E4EB6"/>
    <w:rsid w:val="001E56E8"/>
    <w:rsid w:val="001E5BE2"/>
    <w:rsid w:val="001E6F41"/>
    <w:rsid w:val="001E6F67"/>
    <w:rsid w:val="001E7862"/>
    <w:rsid w:val="001E7916"/>
    <w:rsid w:val="001F1927"/>
    <w:rsid w:val="001F1C46"/>
    <w:rsid w:val="001F2369"/>
    <w:rsid w:val="001F323F"/>
    <w:rsid w:val="001F3D6D"/>
    <w:rsid w:val="001F5F98"/>
    <w:rsid w:val="001F618A"/>
    <w:rsid w:val="001F779F"/>
    <w:rsid w:val="001F7961"/>
    <w:rsid w:val="00200011"/>
    <w:rsid w:val="002016CD"/>
    <w:rsid w:val="0020224B"/>
    <w:rsid w:val="002022E8"/>
    <w:rsid w:val="00202A21"/>
    <w:rsid w:val="0020392E"/>
    <w:rsid w:val="00204B05"/>
    <w:rsid w:val="002064B7"/>
    <w:rsid w:val="00206618"/>
    <w:rsid w:val="0020763D"/>
    <w:rsid w:val="0021092C"/>
    <w:rsid w:val="00210F97"/>
    <w:rsid w:val="002125DA"/>
    <w:rsid w:val="002148D6"/>
    <w:rsid w:val="0021520D"/>
    <w:rsid w:val="00216201"/>
    <w:rsid w:val="002163EC"/>
    <w:rsid w:val="00216E50"/>
    <w:rsid w:val="00220211"/>
    <w:rsid w:val="002216D7"/>
    <w:rsid w:val="00226EA6"/>
    <w:rsid w:val="00226EEE"/>
    <w:rsid w:val="00227189"/>
    <w:rsid w:val="00227436"/>
    <w:rsid w:val="0023067D"/>
    <w:rsid w:val="00233C6E"/>
    <w:rsid w:val="00233EBF"/>
    <w:rsid w:val="002347E1"/>
    <w:rsid w:val="00235749"/>
    <w:rsid w:val="002359AF"/>
    <w:rsid w:val="00236D16"/>
    <w:rsid w:val="002376C4"/>
    <w:rsid w:val="00237BF8"/>
    <w:rsid w:val="00240A15"/>
    <w:rsid w:val="00241371"/>
    <w:rsid w:val="002429F9"/>
    <w:rsid w:val="00242B56"/>
    <w:rsid w:val="00244B3C"/>
    <w:rsid w:val="002453B9"/>
    <w:rsid w:val="002526CA"/>
    <w:rsid w:val="00252860"/>
    <w:rsid w:val="00253B3F"/>
    <w:rsid w:val="00254558"/>
    <w:rsid w:val="00254BF4"/>
    <w:rsid w:val="0025759F"/>
    <w:rsid w:val="00257700"/>
    <w:rsid w:val="00260CCF"/>
    <w:rsid w:val="0026107E"/>
    <w:rsid w:val="002627A8"/>
    <w:rsid w:val="002653D9"/>
    <w:rsid w:val="00265A50"/>
    <w:rsid w:val="0026771B"/>
    <w:rsid w:val="00275109"/>
    <w:rsid w:val="00276805"/>
    <w:rsid w:val="00277FCE"/>
    <w:rsid w:val="00280EA7"/>
    <w:rsid w:val="00283015"/>
    <w:rsid w:val="00283D83"/>
    <w:rsid w:val="0028458B"/>
    <w:rsid w:val="00286132"/>
    <w:rsid w:val="002862E9"/>
    <w:rsid w:val="002875B1"/>
    <w:rsid w:val="0029031E"/>
    <w:rsid w:val="00293375"/>
    <w:rsid w:val="00294509"/>
    <w:rsid w:val="0029525F"/>
    <w:rsid w:val="0029628D"/>
    <w:rsid w:val="002967F9"/>
    <w:rsid w:val="002A0762"/>
    <w:rsid w:val="002A277B"/>
    <w:rsid w:val="002A295C"/>
    <w:rsid w:val="002A29B4"/>
    <w:rsid w:val="002A3650"/>
    <w:rsid w:val="002A4680"/>
    <w:rsid w:val="002A4A37"/>
    <w:rsid w:val="002A5B47"/>
    <w:rsid w:val="002A65B9"/>
    <w:rsid w:val="002A6F7E"/>
    <w:rsid w:val="002B10F3"/>
    <w:rsid w:val="002B28BB"/>
    <w:rsid w:val="002B2CFC"/>
    <w:rsid w:val="002B3061"/>
    <w:rsid w:val="002B4C23"/>
    <w:rsid w:val="002B501F"/>
    <w:rsid w:val="002B6095"/>
    <w:rsid w:val="002C1DB2"/>
    <w:rsid w:val="002C1FEB"/>
    <w:rsid w:val="002C2020"/>
    <w:rsid w:val="002C2843"/>
    <w:rsid w:val="002C5907"/>
    <w:rsid w:val="002C66FF"/>
    <w:rsid w:val="002C6EE9"/>
    <w:rsid w:val="002C70DB"/>
    <w:rsid w:val="002C76A6"/>
    <w:rsid w:val="002C77CF"/>
    <w:rsid w:val="002D033B"/>
    <w:rsid w:val="002D0540"/>
    <w:rsid w:val="002D0683"/>
    <w:rsid w:val="002D09CA"/>
    <w:rsid w:val="002D1D22"/>
    <w:rsid w:val="002D1D89"/>
    <w:rsid w:val="002D3EAE"/>
    <w:rsid w:val="002D51E7"/>
    <w:rsid w:val="002D69A4"/>
    <w:rsid w:val="002D6EC8"/>
    <w:rsid w:val="002D722B"/>
    <w:rsid w:val="002D77BA"/>
    <w:rsid w:val="002E0338"/>
    <w:rsid w:val="002E0B5C"/>
    <w:rsid w:val="002E1B00"/>
    <w:rsid w:val="002E29E8"/>
    <w:rsid w:val="002E3C97"/>
    <w:rsid w:val="002E3D91"/>
    <w:rsid w:val="002E5A8A"/>
    <w:rsid w:val="002E6F2A"/>
    <w:rsid w:val="002E7561"/>
    <w:rsid w:val="002E7DC5"/>
    <w:rsid w:val="002F1EE1"/>
    <w:rsid w:val="002F2C23"/>
    <w:rsid w:val="002F30AD"/>
    <w:rsid w:val="002F541B"/>
    <w:rsid w:val="002F54C9"/>
    <w:rsid w:val="00300B05"/>
    <w:rsid w:val="0030174A"/>
    <w:rsid w:val="00304280"/>
    <w:rsid w:val="00304B5E"/>
    <w:rsid w:val="00306C82"/>
    <w:rsid w:val="00310E18"/>
    <w:rsid w:val="0031101B"/>
    <w:rsid w:val="00312846"/>
    <w:rsid w:val="00312E20"/>
    <w:rsid w:val="00313538"/>
    <w:rsid w:val="00313A98"/>
    <w:rsid w:val="00316236"/>
    <w:rsid w:val="00317030"/>
    <w:rsid w:val="00317040"/>
    <w:rsid w:val="00317730"/>
    <w:rsid w:val="00317DA1"/>
    <w:rsid w:val="003201D3"/>
    <w:rsid w:val="00320620"/>
    <w:rsid w:val="003225CE"/>
    <w:rsid w:val="00322B35"/>
    <w:rsid w:val="00323054"/>
    <w:rsid w:val="0032310F"/>
    <w:rsid w:val="00323282"/>
    <w:rsid w:val="0032618C"/>
    <w:rsid w:val="00327380"/>
    <w:rsid w:val="00327652"/>
    <w:rsid w:val="003276A1"/>
    <w:rsid w:val="00330290"/>
    <w:rsid w:val="00330358"/>
    <w:rsid w:val="0033396B"/>
    <w:rsid w:val="00333E36"/>
    <w:rsid w:val="00334007"/>
    <w:rsid w:val="00334BFB"/>
    <w:rsid w:val="003368F0"/>
    <w:rsid w:val="00336BFA"/>
    <w:rsid w:val="00337361"/>
    <w:rsid w:val="00337956"/>
    <w:rsid w:val="00337A84"/>
    <w:rsid w:val="0034165D"/>
    <w:rsid w:val="0034198C"/>
    <w:rsid w:val="00341FF2"/>
    <w:rsid w:val="00343222"/>
    <w:rsid w:val="0034396C"/>
    <w:rsid w:val="00344ED2"/>
    <w:rsid w:val="00347158"/>
    <w:rsid w:val="003518C1"/>
    <w:rsid w:val="00352288"/>
    <w:rsid w:val="00353612"/>
    <w:rsid w:val="00354CC3"/>
    <w:rsid w:val="00355DFB"/>
    <w:rsid w:val="00355FE4"/>
    <w:rsid w:val="00356D8C"/>
    <w:rsid w:val="003573B6"/>
    <w:rsid w:val="003601B6"/>
    <w:rsid w:val="00360B6E"/>
    <w:rsid w:val="003634EE"/>
    <w:rsid w:val="00364254"/>
    <w:rsid w:val="003646FC"/>
    <w:rsid w:val="003653CC"/>
    <w:rsid w:val="003655C9"/>
    <w:rsid w:val="00365719"/>
    <w:rsid w:val="00365729"/>
    <w:rsid w:val="00366332"/>
    <w:rsid w:val="00366DC8"/>
    <w:rsid w:val="003670BE"/>
    <w:rsid w:val="0037248B"/>
    <w:rsid w:val="00372791"/>
    <w:rsid w:val="00373ED7"/>
    <w:rsid w:val="003747E6"/>
    <w:rsid w:val="00376C4E"/>
    <w:rsid w:val="003772A6"/>
    <w:rsid w:val="00380E2E"/>
    <w:rsid w:val="00381653"/>
    <w:rsid w:val="00382656"/>
    <w:rsid w:val="00383C8A"/>
    <w:rsid w:val="003867F3"/>
    <w:rsid w:val="00390481"/>
    <w:rsid w:val="00390D45"/>
    <w:rsid w:val="00392BE5"/>
    <w:rsid w:val="00392DF6"/>
    <w:rsid w:val="003946CE"/>
    <w:rsid w:val="003973E0"/>
    <w:rsid w:val="003977A1"/>
    <w:rsid w:val="003A0029"/>
    <w:rsid w:val="003A16D8"/>
    <w:rsid w:val="003A1929"/>
    <w:rsid w:val="003A2ACE"/>
    <w:rsid w:val="003A2CC5"/>
    <w:rsid w:val="003A3B13"/>
    <w:rsid w:val="003A48BE"/>
    <w:rsid w:val="003A4AF0"/>
    <w:rsid w:val="003A53A7"/>
    <w:rsid w:val="003A5841"/>
    <w:rsid w:val="003A6D10"/>
    <w:rsid w:val="003B06F6"/>
    <w:rsid w:val="003B1094"/>
    <w:rsid w:val="003B16EC"/>
    <w:rsid w:val="003B1E16"/>
    <w:rsid w:val="003B3797"/>
    <w:rsid w:val="003B3E40"/>
    <w:rsid w:val="003B40E2"/>
    <w:rsid w:val="003B4B8E"/>
    <w:rsid w:val="003B4EE5"/>
    <w:rsid w:val="003B4FAF"/>
    <w:rsid w:val="003B55E6"/>
    <w:rsid w:val="003B75E8"/>
    <w:rsid w:val="003C031C"/>
    <w:rsid w:val="003C1ED2"/>
    <w:rsid w:val="003C2567"/>
    <w:rsid w:val="003C25B6"/>
    <w:rsid w:val="003C5263"/>
    <w:rsid w:val="003C6E59"/>
    <w:rsid w:val="003D1502"/>
    <w:rsid w:val="003D232B"/>
    <w:rsid w:val="003D2BFA"/>
    <w:rsid w:val="003D2D1C"/>
    <w:rsid w:val="003D2F89"/>
    <w:rsid w:val="003D3B2F"/>
    <w:rsid w:val="003D413F"/>
    <w:rsid w:val="003D519B"/>
    <w:rsid w:val="003D552E"/>
    <w:rsid w:val="003D5800"/>
    <w:rsid w:val="003D70BD"/>
    <w:rsid w:val="003D7B35"/>
    <w:rsid w:val="003E174C"/>
    <w:rsid w:val="003E17E7"/>
    <w:rsid w:val="003E1DDE"/>
    <w:rsid w:val="003E1F4A"/>
    <w:rsid w:val="003E3164"/>
    <w:rsid w:val="003E3439"/>
    <w:rsid w:val="003E3B96"/>
    <w:rsid w:val="003E3C81"/>
    <w:rsid w:val="003E45AE"/>
    <w:rsid w:val="003E5F87"/>
    <w:rsid w:val="003E6130"/>
    <w:rsid w:val="003E6D5E"/>
    <w:rsid w:val="003E7196"/>
    <w:rsid w:val="003E7CE0"/>
    <w:rsid w:val="003E7E22"/>
    <w:rsid w:val="003F3DE3"/>
    <w:rsid w:val="003F402F"/>
    <w:rsid w:val="003F68CA"/>
    <w:rsid w:val="003F6BF8"/>
    <w:rsid w:val="003F772D"/>
    <w:rsid w:val="00400831"/>
    <w:rsid w:val="004014D4"/>
    <w:rsid w:val="00401866"/>
    <w:rsid w:val="004026DC"/>
    <w:rsid w:val="00404EC6"/>
    <w:rsid w:val="00405017"/>
    <w:rsid w:val="004058BC"/>
    <w:rsid w:val="00405BE6"/>
    <w:rsid w:val="00405DF6"/>
    <w:rsid w:val="00405EE1"/>
    <w:rsid w:val="004104AE"/>
    <w:rsid w:val="00411D72"/>
    <w:rsid w:val="00411D78"/>
    <w:rsid w:val="00415052"/>
    <w:rsid w:val="0041665B"/>
    <w:rsid w:val="0041693F"/>
    <w:rsid w:val="00417C9B"/>
    <w:rsid w:val="00417CC1"/>
    <w:rsid w:val="00421373"/>
    <w:rsid w:val="00424257"/>
    <w:rsid w:val="004256DE"/>
    <w:rsid w:val="00425948"/>
    <w:rsid w:val="00426888"/>
    <w:rsid w:val="00426EDD"/>
    <w:rsid w:val="004337BA"/>
    <w:rsid w:val="00433E77"/>
    <w:rsid w:val="0043531F"/>
    <w:rsid w:val="00440A21"/>
    <w:rsid w:val="00441792"/>
    <w:rsid w:val="00443451"/>
    <w:rsid w:val="0044366A"/>
    <w:rsid w:val="004473C2"/>
    <w:rsid w:val="00450D48"/>
    <w:rsid w:val="00450DF2"/>
    <w:rsid w:val="00450EF0"/>
    <w:rsid w:val="00453C72"/>
    <w:rsid w:val="0045709D"/>
    <w:rsid w:val="0045773F"/>
    <w:rsid w:val="00460958"/>
    <w:rsid w:val="00460FCF"/>
    <w:rsid w:val="00462848"/>
    <w:rsid w:val="0046416E"/>
    <w:rsid w:val="00464800"/>
    <w:rsid w:val="00464C8F"/>
    <w:rsid w:val="00466D70"/>
    <w:rsid w:val="00467702"/>
    <w:rsid w:val="004677E3"/>
    <w:rsid w:val="00470092"/>
    <w:rsid w:val="00471465"/>
    <w:rsid w:val="00471C24"/>
    <w:rsid w:val="00472E5D"/>
    <w:rsid w:val="004732EF"/>
    <w:rsid w:val="00473552"/>
    <w:rsid w:val="0047395A"/>
    <w:rsid w:val="00474D17"/>
    <w:rsid w:val="004757C0"/>
    <w:rsid w:val="004769F2"/>
    <w:rsid w:val="004801B4"/>
    <w:rsid w:val="00481D6B"/>
    <w:rsid w:val="00481F26"/>
    <w:rsid w:val="00481F27"/>
    <w:rsid w:val="0048260A"/>
    <w:rsid w:val="0048433F"/>
    <w:rsid w:val="0048479F"/>
    <w:rsid w:val="004848CC"/>
    <w:rsid w:val="0048522A"/>
    <w:rsid w:val="00485254"/>
    <w:rsid w:val="00485C97"/>
    <w:rsid w:val="00486DC5"/>
    <w:rsid w:val="00486E87"/>
    <w:rsid w:val="00492240"/>
    <w:rsid w:val="00492DB4"/>
    <w:rsid w:val="00492F7C"/>
    <w:rsid w:val="0049370A"/>
    <w:rsid w:val="00493EE9"/>
    <w:rsid w:val="00494881"/>
    <w:rsid w:val="004967A0"/>
    <w:rsid w:val="00496EDD"/>
    <w:rsid w:val="0049764D"/>
    <w:rsid w:val="004A107E"/>
    <w:rsid w:val="004A13DD"/>
    <w:rsid w:val="004A1412"/>
    <w:rsid w:val="004A2856"/>
    <w:rsid w:val="004A3F25"/>
    <w:rsid w:val="004A44EA"/>
    <w:rsid w:val="004A56BC"/>
    <w:rsid w:val="004A5CCD"/>
    <w:rsid w:val="004A5F94"/>
    <w:rsid w:val="004A7A3C"/>
    <w:rsid w:val="004B06BD"/>
    <w:rsid w:val="004B1941"/>
    <w:rsid w:val="004B2D2F"/>
    <w:rsid w:val="004B4E22"/>
    <w:rsid w:val="004B6BFF"/>
    <w:rsid w:val="004B7169"/>
    <w:rsid w:val="004B72D2"/>
    <w:rsid w:val="004C0067"/>
    <w:rsid w:val="004C0395"/>
    <w:rsid w:val="004C0F87"/>
    <w:rsid w:val="004C10A4"/>
    <w:rsid w:val="004C1195"/>
    <w:rsid w:val="004C1B43"/>
    <w:rsid w:val="004C1F12"/>
    <w:rsid w:val="004C2392"/>
    <w:rsid w:val="004C41DE"/>
    <w:rsid w:val="004C54BD"/>
    <w:rsid w:val="004C79BA"/>
    <w:rsid w:val="004D0E82"/>
    <w:rsid w:val="004D1D01"/>
    <w:rsid w:val="004D1EFD"/>
    <w:rsid w:val="004D2264"/>
    <w:rsid w:val="004D22D5"/>
    <w:rsid w:val="004D447B"/>
    <w:rsid w:val="004D447F"/>
    <w:rsid w:val="004D483E"/>
    <w:rsid w:val="004D6454"/>
    <w:rsid w:val="004D6890"/>
    <w:rsid w:val="004D6F29"/>
    <w:rsid w:val="004D7994"/>
    <w:rsid w:val="004D7E34"/>
    <w:rsid w:val="004E083E"/>
    <w:rsid w:val="004E0DB3"/>
    <w:rsid w:val="004E0E12"/>
    <w:rsid w:val="004E12CA"/>
    <w:rsid w:val="004E140B"/>
    <w:rsid w:val="004E36E7"/>
    <w:rsid w:val="004E70F7"/>
    <w:rsid w:val="004E7ADC"/>
    <w:rsid w:val="004F0685"/>
    <w:rsid w:val="004F0D96"/>
    <w:rsid w:val="004F200A"/>
    <w:rsid w:val="004F3598"/>
    <w:rsid w:val="004F4E30"/>
    <w:rsid w:val="004F5164"/>
    <w:rsid w:val="004F62A5"/>
    <w:rsid w:val="004F64CF"/>
    <w:rsid w:val="004F673A"/>
    <w:rsid w:val="00500147"/>
    <w:rsid w:val="00500374"/>
    <w:rsid w:val="005003C6"/>
    <w:rsid w:val="00500CF1"/>
    <w:rsid w:val="00502053"/>
    <w:rsid w:val="00502D0B"/>
    <w:rsid w:val="00504255"/>
    <w:rsid w:val="00505EEB"/>
    <w:rsid w:val="00506B2B"/>
    <w:rsid w:val="00510953"/>
    <w:rsid w:val="0051221D"/>
    <w:rsid w:val="00512F39"/>
    <w:rsid w:val="005131C0"/>
    <w:rsid w:val="00513813"/>
    <w:rsid w:val="00514497"/>
    <w:rsid w:val="0051559D"/>
    <w:rsid w:val="0052274A"/>
    <w:rsid w:val="00522A93"/>
    <w:rsid w:val="005245FB"/>
    <w:rsid w:val="00526641"/>
    <w:rsid w:val="005275BF"/>
    <w:rsid w:val="0053048E"/>
    <w:rsid w:val="00531500"/>
    <w:rsid w:val="00534174"/>
    <w:rsid w:val="005349D9"/>
    <w:rsid w:val="00534C68"/>
    <w:rsid w:val="00535363"/>
    <w:rsid w:val="00535682"/>
    <w:rsid w:val="00536CCE"/>
    <w:rsid w:val="005409BF"/>
    <w:rsid w:val="00540EF9"/>
    <w:rsid w:val="00541F4F"/>
    <w:rsid w:val="0054269C"/>
    <w:rsid w:val="00542A57"/>
    <w:rsid w:val="00546B75"/>
    <w:rsid w:val="00547F2E"/>
    <w:rsid w:val="0055005B"/>
    <w:rsid w:val="00551D5C"/>
    <w:rsid w:val="00552B75"/>
    <w:rsid w:val="0055308D"/>
    <w:rsid w:val="0055383B"/>
    <w:rsid w:val="00553C88"/>
    <w:rsid w:val="00553D93"/>
    <w:rsid w:val="005548B4"/>
    <w:rsid w:val="00554BC5"/>
    <w:rsid w:val="00555B1F"/>
    <w:rsid w:val="00557EC7"/>
    <w:rsid w:val="00561803"/>
    <w:rsid w:val="00561E98"/>
    <w:rsid w:val="0056481C"/>
    <w:rsid w:val="0056483E"/>
    <w:rsid w:val="0056484C"/>
    <w:rsid w:val="00564979"/>
    <w:rsid w:val="00564A60"/>
    <w:rsid w:val="0057003E"/>
    <w:rsid w:val="00570B7F"/>
    <w:rsid w:val="005715BC"/>
    <w:rsid w:val="005716DB"/>
    <w:rsid w:val="00572241"/>
    <w:rsid w:val="005728F1"/>
    <w:rsid w:val="005729AA"/>
    <w:rsid w:val="00572FBA"/>
    <w:rsid w:val="005731C6"/>
    <w:rsid w:val="00573DAC"/>
    <w:rsid w:val="00574FE0"/>
    <w:rsid w:val="0057559F"/>
    <w:rsid w:val="005801EC"/>
    <w:rsid w:val="0058213C"/>
    <w:rsid w:val="00584CC6"/>
    <w:rsid w:val="005862DB"/>
    <w:rsid w:val="00587530"/>
    <w:rsid w:val="00587A43"/>
    <w:rsid w:val="00592305"/>
    <w:rsid w:val="00592541"/>
    <w:rsid w:val="00593D5F"/>
    <w:rsid w:val="005955D2"/>
    <w:rsid w:val="005A06BD"/>
    <w:rsid w:val="005A2E16"/>
    <w:rsid w:val="005A447B"/>
    <w:rsid w:val="005A5EF9"/>
    <w:rsid w:val="005A6E03"/>
    <w:rsid w:val="005B0369"/>
    <w:rsid w:val="005B1AA1"/>
    <w:rsid w:val="005B1E31"/>
    <w:rsid w:val="005B3858"/>
    <w:rsid w:val="005B50A8"/>
    <w:rsid w:val="005B6A1C"/>
    <w:rsid w:val="005B7B3E"/>
    <w:rsid w:val="005C0CD0"/>
    <w:rsid w:val="005C2320"/>
    <w:rsid w:val="005C2A0F"/>
    <w:rsid w:val="005C2C05"/>
    <w:rsid w:val="005C4C03"/>
    <w:rsid w:val="005C612B"/>
    <w:rsid w:val="005C6712"/>
    <w:rsid w:val="005C6C12"/>
    <w:rsid w:val="005C7AC5"/>
    <w:rsid w:val="005D1D25"/>
    <w:rsid w:val="005D2086"/>
    <w:rsid w:val="005D2B28"/>
    <w:rsid w:val="005D3BBF"/>
    <w:rsid w:val="005D3C64"/>
    <w:rsid w:val="005D5BE5"/>
    <w:rsid w:val="005D6A4E"/>
    <w:rsid w:val="005D7612"/>
    <w:rsid w:val="005E061F"/>
    <w:rsid w:val="005E0E3A"/>
    <w:rsid w:val="005E1C3C"/>
    <w:rsid w:val="005E1F06"/>
    <w:rsid w:val="005E3053"/>
    <w:rsid w:val="005E3394"/>
    <w:rsid w:val="005E6288"/>
    <w:rsid w:val="005F0FFA"/>
    <w:rsid w:val="005F1DA2"/>
    <w:rsid w:val="005F2C58"/>
    <w:rsid w:val="005F341B"/>
    <w:rsid w:val="005F3AEE"/>
    <w:rsid w:val="005F5BA6"/>
    <w:rsid w:val="005F5D42"/>
    <w:rsid w:val="005F755A"/>
    <w:rsid w:val="005F76FC"/>
    <w:rsid w:val="005F7A36"/>
    <w:rsid w:val="0060146F"/>
    <w:rsid w:val="0060247A"/>
    <w:rsid w:val="00602D57"/>
    <w:rsid w:val="00605BE8"/>
    <w:rsid w:val="00613D15"/>
    <w:rsid w:val="0061475E"/>
    <w:rsid w:val="00616EDF"/>
    <w:rsid w:val="00616FFC"/>
    <w:rsid w:val="006238F7"/>
    <w:rsid w:val="00625CE7"/>
    <w:rsid w:val="00631A1D"/>
    <w:rsid w:val="006326E4"/>
    <w:rsid w:val="0063291C"/>
    <w:rsid w:val="00632DD4"/>
    <w:rsid w:val="00633283"/>
    <w:rsid w:val="00633661"/>
    <w:rsid w:val="006338AC"/>
    <w:rsid w:val="006346FF"/>
    <w:rsid w:val="006354A0"/>
    <w:rsid w:val="00636AA7"/>
    <w:rsid w:val="00641276"/>
    <w:rsid w:val="0064188D"/>
    <w:rsid w:val="00641FFB"/>
    <w:rsid w:val="006425FE"/>
    <w:rsid w:val="00642E0E"/>
    <w:rsid w:val="00643116"/>
    <w:rsid w:val="00646B54"/>
    <w:rsid w:val="006527E4"/>
    <w:rsid w:val="00654139"/>
    <w:rsid w:val="00655499"/>
    <w:rsid w:val="00660540"/>
    <w:rsid w:val="00660C1F"/>
    <w:rsid w:val="0066193E"/>
    <w:rsid w:val="006619EE"/>
    <w:rsid w:val="006622EE"/>
    <w:rsid w:val="006626EB"/>
    <w:rsid w:val="00662E87"/>
    <w:rsid w:val="00663DB8"/>
    <w:rsid w:val="00664BB6"/>
    <w:rsid w:val="00666094"/>
    <w:rsid w:val="006669C5"/>
    <w:rsid w:val="0067091F"/>
    <w:rsid w:val="006710EB"/>
    <w:rsid w:val="00671189"/>
    <w:rsid w:val="00671E96"/>
    <w:rsid w:val="00672432"/>
    <w:rsid w:val="00672DC0"/>
    <w:rsid w:val="00672ECE"/>
    <w:rsid w:val="006742D9"/>
    <w:rsid w:val="00674A24"/>
    <w:rsid w:val="006761E4"/>
    <w:rsid w:val="006763A3"/>
    <w:rsid w:val="00677AF7"/>
    <w:rsid w:val="00680772"/>
    <w:rsid w:val="0068077B"/>
    <w:rsid w:val="006808E8"/>
    <w:rsid w:val="00681D50"/>
    <w:rsid w:val="00681E60"/>
    <w:rsid w:val="00683F43"/>
    <w:rsid w:val="00684DE3"/>
    <w:rsid w:val="00686CBB"/>
    <w:rsid w:val="006917F9"/>
    <w:rsid w:val="0069327A"/>
    <w:rsid w:val="006951E6"/>
    <w:rsid w:val="0069529C"/>
    <w:rsid w:val="00695428"/>
    <w:rsid w:val="00695FB6"/>
    <w:rsid w:val="006970DE"/>
    <w:rsid w:val="0069716B"/>
    <w:rsid w:val="00697481"/>
    <w:rsid w:val="00697526"/>
    <w:rsid w:val="00697A2D"/>
    <w:rsid w:val="00697A88"/>
    <w:rsid w:val="006A0641"/>
    <w:rsid w:val="006A1BBA"/>
    <w:rsid w:val="006A21B9"/>
    <w:rsid w:val="006A28EC"/>
    <w:rsid w:val="006A5A95"/>
    <w:rsid w:val="006A6E1C"/>
    <w:rsid w:val="006B0D1A"/>
    <w:rsid w:val="006B2D24"/>
    <w:rsid w:val="006B324E"/>
    <w:rsid w:val="006B605E"/>
    <w:rsid w:val="006C1153"/>
    <w:rsid w:val="006C13BD"/>
    <w:rsid w:val="006C3436"/>
    <w:rsid w:val="006C57C7"/>
    <w:rsid w:val="006C7A2E"/>
    <w:rsid w:val="006D0F02"/>
    <w:rsid w:val="006D2A7E"/>
    <w:rsid w:val="006D500C"/>
    <w:rsid w:val="006D51F6"/>
    <w:rsid w:val="006D56FA"/>
    <w:rsid w:val="006D5EB3"/>
    <w:rsid w:val="006D64F1"/>
    <w:rsid w:val="006D6EC8"/>
    <w:rsid w:val="006D7F8C"/>
    <w:rsid w:val="006E0F21"/>
    <w:rsid w:val="006E62BA"/>
    <w:rsid w:val="006E7F6B"/>
    <w:rsid w:val="006F149C"/>
    <w:rsid w:val="006F23A6"/>
    <w:rsid w:val="006F32A8"/>
    <w:rsid w:val="006F3344"/>
    <w:rsid w:val="006F3F2D"/>
    <w:rsid w:val="006F47D4"/>
    <w:rsid w:val="006F4EE7"/>
    <w:rsid w:val="006F4F0E"/>
    <w:rsid w:val="006F62DD"/>
    <w:rsid w:val="006F6553"/>
    <w:rsid w:val="006F72B9"/>
    <w:rsid w:val="006F7F36"/>
    <w:rsid w:val="0070038A"/>
    <w:rsid w:val="007004DB"/>
    <w:rsid w:val="00701245"/>
    <w:rsid w:val="00701789"/>
    <w:rsid w:val="007023FB"/>
    <w:rsid w:val="007029FC"/>
    <w:rsid w:val="00703DDA"/>
    <w:rsid w:val="00704569"/>
    <w:rsid w:val="00705496"/>
    <w:rsid w:val="007054F4"/>
    <w:rsid w:val="0070702F"/>
    <w:rsid w:val="007072A1"/>
    <w:rsid w:val="00707D91"/>
    <w:rsid w:val="007109E0"/>
    <w:rsid w:val="007115C6"/>
    <w:rsid w:val="00712DD4"/>
    <w:rsid w:val="00713DE0"/>
    <w:rsid w:val="00715057"/>
    <w:rsid w:val="00715108"/>
    <w:rsid w:val="0071548D"/>
    <w:rsid w:val="00715CEC"/>
    <w:rsid w:val="007166E7"/>
    <w:rsid w:val="0072012D"/>
    <w:rsid w:val="00721996"/>
    <w:rsid w:val="00722071"/>
    <w:rsid w:val="00723546"/>
    <w:rsid w:val="00723B96"/>
    <w:rsid w:val="007240EF"/>
    <w:rsid w:val="00724ACA"/>
    <w:rsid w:val="007300D4"/>
    <w:rsid w:val="00732000"/>
    <w:rsid w:val="00733467"/>
    <w:rsid w:val="007348D3"/>
    <w:rsid w:val="00734EDF"/>
    <w:rsid w:val="00735840"/>
    <w:rsid w:val="00736041"/>
    <w:rsid w:val="007368A1"/>
    <w:rsid w:val="007424DC"/>
    <w:rsid w:val="007430F1"/>
    <w:rsid w:val="00744471"/>
    <w:rsid w:val="00746376"/>
    <w:rsid w:val="00751698"/>
    <w:rsid w:val="00752A7D"/>
    <w:rsid w:val="00754DB7"/>
    <w:rsid w:val="00754E75"/>
    <w:rsid w:val="007554F9"/>
    <w:rsid w:val="00756B2E"/>
    <w:rsid w:val="00757871"/>
    <w:rsid w:val="00757BE9"/>
    <w:rsid w:val="0076056C"/>
    <w:rsid w:val="007614BE"/>
    <w:rsid w:val="00761DB0"/>
    <w:rsid w:val="007627B6"/>
    <w:rsid w:val="00763F60"/>
    <w:rsid w:val="0076665D"/>
    <w:rsid w:val="00770F70"/>
    <w:rsid w:val="0077107A"/>
    <w:rsid w:val="007712D6"/>
    <w:rsid w:val="00771740"/>
    <w:rsid w:val="0077335F"/>
    <w:rsid w:val="007761D2"/>
    <w:rsid w:val="007773F6"/>
    <w:rsid w:val="007840CC"/>
    <w:rsid w:val="00785765"/>
    <w:rsid w:val="00785BB2"/>
    <w:rsid w:val="007869F7"/>
    <w:rsid w:val="007870EF"/>
    <w:rsid w:val="00790EE1"/>
    <w:rsid w:val="00793465"/>
    <w:rsid w:val="00793CE4"/>
    <w:rsid w:val="00793DC0"/>
    <w:rsid w:val="00794956"/>
    <w:rsid w:val="00794D03"/>
    <w:rsid w:val="00796A97"/>
    <w:rsid w:val="007973CE"/>
    <w:rsid w:val="007A1BF9"/>
    <w:rsid w:val="007A1E06"/>
    <w:rsid w:val="007A3D3E"/>
    <w:rsid w:val="007A3F40"/>
    <w:rsid w:val="007A4D47"/>
    <w:rsid w:val="007A4DEB"/>
    <w:rsid w:val="007A6329"/>
    <w:rsid w:val="007A6A7B"/>
    <w:rsid w:val="007A79BF"/>
    <w:rsid w:val="007A7B94"/>
    <w:rsid w:val="007A7F86"/>
    <w:rsid w:val="007B00C7"/>
    <w:rsid w:val="007B1768"/>
    <w:rsid w:val="007C1028"/>
    <w:rsid w:val="007C2743"/>
    <w:rsid w:val="007C3E50"/>
    <w:rsid w:val="007C3F34"/>
    <w:rsid w:val="007C619D"/>
    <w:rsid w:val="007D11C2"/>
    <w:rsid w:val="007D11C9"/>
    <w:rsid w:val="007D29D6"/>
    <w:rsid w:val="007D586B"/>
    <w:rsid w:val="007D6649"/>
    <w:rsid w:val="007D6BC3"/>
    <w:rsid w:val="007D7907"/>
    <w:rsid w:val="007D7B11"/>
    <w:rsid w:val="007E064D"/>
    <w:rsid w:val="007E1C52"/>
    <w:rsid w:val="007E2269"/>
    <w:rsid w:val="007E2CD1"/>
    <w:rsid w:val="007E2FDD"/>
    <w:rsid w:val="007E3900"/>
    <w:rsid w:val="007E5867"/>
    <w:rsid w:val="007F0042"/>
    <w:rsid w:val="007F1342"/>
    <w:rsid w:val="007F3191"/>
    <w:rsid w:val="007F4268"/>
    <w:rsid w:val="007F5268"/>
    <w:rsid w:val="007F5606"/>
    <w:rsid w:val="007F5AC8"/>
    <w:rsid w:val="007F6856"/>
    <w:rsid w:val="007F6E10"/>
    <w:rsid w:val="007F7707"/>
    <w:rsid w:val="008000D4"/>
    <w:rsid w:val="008013BB"/>
    <w:rsid w:val="008014E2"/>
    <w:rsid w:val="00801C8C"/>
    <w:rsid w:val="00802CD5"/>
    <w:rsid w:val="008052B9"/>
    <w:rsid w:val="00806378"/>
    <w:rsid w:val="008068CD"/>
    <w:rsid w:val="00807359"/>
    <w:rsid w:val="0081247F"/>
    <w:rsid w:val="00812910"/>
    <w:rsid w:val="00812DD5"/>
    <w:rsid w:val="0081322C"/>
    <w:rsid w:val="00816956"/>
    <w:rsid w:val="00816B8F"/>
    <w:rsid w:val="00821245"/>
    <w:rsid w:val="008216F0"/>
    <w:rsid w:val="00821824"/>
    <w:rsid w:val="008218FB"/>
    <w:rsid w:val="008232BD"/>
    <w:rsid w:val="008275E9"/>
    <w:rsid w:val="008300B1"/>
    <w:rsid w:val="008312C8"/>
    <w:rsid w:val="00833F00"/>
    <w:rsid w:val="0083507F"/>
    <w:rsid w:val="00835139"/>
    <w:rsid w:val="00836215"/>
    <w:rsid w:val="00837EB4"/>
    <w:rsid w:val="00841A10"/>
    <w:rsid w:val="00842A92"/>
    <w:rsid w:val="00842E0C"/>
    <w:rsid w:val="00843879"/>
    <w:rsid w:val="00844224"/>
    <w:rsid w:val="00844450"/>
    <w:rsid w:val="00844D6E"/>
    <w:rsid w:val="008451C7"/>
    <w:rsid w:val="008465BA"/>
    <w:rsid w:val="00846695"/>
    <w:rsid w:val="00847022"/>
    <w:rsid w:val="00850F16"/>
    <w:rsid w:val="00852024"/>
    <w:rsid w:val="0085204D"/>
    <w:rsid w:val="0085272E"/>
    <w:rsid w:val="008537E0"/>
    <w:rsid w:val="008546B3"/>
    <w:rsid w:val="0085483C"/>
    <w:rsid w:val="0085609C"/>
    <w:rsid w:val="0085645E"/>
    <w:rsid w:val="00856744"/>
    <w:rsid w:val="0085703A"/>
    <w:rsid w:val="0085764D"/>
    <w:rsid w:val="00861278"/>
    <w:rsid w:val="0086198C"/>
    <w:rsid w:val="0086228F"/>
    <w:rsid w:val="0086521A"/>
    <w:rsid w:val="0086521B"/>
    <w:rsid w:val="00865945"/>
    <w:rsid w:val="00866397"/>
    <w:rsid w:val="00867C3D"/>
    <w:rsid w:val="0087124A"/>
    <w:rsid w:val="0087155F"/>
    <w:rsid w:val="00871FBC"/>
    <w:rsid w:val="008724D0"/>
    <w:rsid w:val="00872BDB"/>
    <w:rsid w:val="008739D4"/>
    <w:rsid w:val="00873BA2"/>
    <w:rsid w:val="00873D90"/>
    <w:rsid w:val="008741F9"/>
    <w:rsid w:val="00874276"/>
    <w:rsid w:val="008747C1"/>
    <w:rsid w:val="0087553A"/>
    <w:rsid w:val="00875AB5"/>
    <w:rsid w:val="00880AFB"/>
    <w:rsid w:val="00881720"/>
    <w:rsid w:val="008840C2"/>
    <w:rsid w:val="008846EE"/>
    <w:rsid w:val="0088767C"/>
    <w:rsid w:val="008900C7"/>
    <w:rsid w:val="00891DB1"/>
    <w:rsid w:val="00891E5F"/>
    <w:rsid w:val="008941DE"/>
    <w:rsid w:val="00894361"/>
    <w:rsid w:val="0089477F"/>
    <w:rsid w:val="008954DA"/>
    <w:rsid w:val="008954ED"/>
    <w:rsid w:val="008A13D8"/>
    <w:rsid w:val="008A1B7F"/>
    <w:rsid w:val="008A362C"/>
    <w:rsid w:val="008A36B9"/>
    <w:rsid w:val="008A3FED"/>
    <w:rsid w:val="008A6A48"/>
    <w:rsid w:val="008A70E8"/>
    <w:rsid w:val="008B1733"/>
    <w:rsid w:val="008B1B1A"/>
    <w:rsid w:val="008B2A65"/>
    <w:rsid w:val="008B39BA"/>
    <w:rsid w:val="008B3DA5"/>
    <w:rsid w:val="008B43E4"/>
    <w:rsid w:val="008B7DE0"/>
    <w:rsid w:val="008C105E"/>
    <w:rsid w:val="008C1BA6"/>
    <w:rsid w:val="008C2460"/>
    <w:rsid w:val="008C3D15"/>
    <w:rsid w:val="008C46F8"/>
    <w:rsid w:val="008C5F61"/>
    <w:rsid w:val="008C766B"/>
    <w:rsid w:val="008C7F1B"/>
    <w:rsid w:val="008D0F05"/>
    <w:rsid w:val="008D11FA"/>
    <w:rsid w:val="008D4890"/>
    <w:rsid w:val="008D5721"/>
    <w:rsid w:val="008D60A6"/>
    <w:rsid w:val="008D60E3"/>
    <w:rsid w:val="008E1C4E"/>
    <w:rsid w:val="008E2690"/>
    <w:rsid w:val="008E7E73"/>
    <w:rsid w:val="008F0F12"/>
    <w:rsid w:val="008F306D"/>
    <w:rsid w:val="008F722B"/>
    <w:rsid w:val="008F766E"/>
    <w:rsid w:val="008F799E"/>
    <w:rsid w:val="00902003"/>
    <w:rsid w:val="009020FA"/>
    <w:rsid w:val="0090213B"/>
    <w:rsid w:val="0090395C"/>
    <w:rsid w:val="00905B41"/>
    <w:rsid w:val="00905D47"/>
    <w:rsid w:val="009064AF"/>
    <w:rsid w:val="009101C2"/>
    <w:rsid w:val="0091117E"/>
    <w:rsid w:val="00911339"/>
    <w:rsid w:val="009128C3"/>
    <w:rsid w:val="00914296"/>
    <w:rsid w:val="00914354"/>
    <w:rsid w:val="00914465"/>
    <w:rsid w:val="0091542B"/>
    <w:rsid w:val="00915564"/>
    <w:rsid w:val="00915A97"/>
    <w:rsid w:val="00916011"/>
    <w:rsid w:val="0092023B"/>
    <w:rsid w:val="00920C68"/>
    <w:rsid w:val="00924360"/>
    <w:rsid w:val="00924B87"/>
    <w:rsid w:val="00925A0F"/>
    <w:rsid w:val="0092764E"/>
    <w:rsid w:val="00930452"/>
    <w:rsid w:val="009305CB"/>
    <w:rsid w:val="00930CBF"/>
    <w:rsid w:val="00931CB5"/>
    <w:rsid w:val="00933077"/>
    <w:rsid w:val="00933995"/>
    <w:rsid w:val="009367D0"/>
    <w:rsid w:val="00937C8B"/>
    <w:rsid w:val="00940B71"/>
    <w:rsid w:val="0094218B"/>
    <w:rsid w:val="00943E41"/>
    <w:rsid w:val="00944ED1"/>
    <w:rsid w:val="009456FA"/>
    <w:rsid w:val="009502AE"/>
    <w:rsid w:val="00950E64"/>
    <w:rsid w:val="00952259"/>
    <w:rsid w:val="009524AB"/>
    <w:rsid w:val="009539FE"/>
    <w:rsid w:val="00953C21"/>
    <w:rsid w:val="00953F53"/>
    <w:rsid w:val="009544BC"/>
    <w:rsid w:val="009571AD"/>
    <w:rsid w:val="009574B5"/>
    <w:rsid w:val="00961AF1"/>
    <w:rsid w:val="00961C36"/>
    <w:rsid w:val="00963419"/>
    <w:rsid w:val="00963ACF"/>
    <w:rsid w:val="0096404C"/>
    <w:rsid w:val="0096455D"/>
    <w:rsid w:val="00965054"/>
    <w:rsid w:val="00965142"/>
    <w:rsid w:val="00970511"/>
    <w:rsid w:val="00971F9F"/>
    <w:rsid w:val="00973243"/>
    <w:rsid w:val="00975029"/>
    <w:rsid w:val="00981E66"/>
    <w:rsid w:val="00982117"/>
    <w:rsid w:val="009829BD"/>
    <w:rsid w:val="00983226"/>
    <w:rsid w:val="00983C90"/>
    <w:rsid w:val="00983F40"/>
    <w:rsid w:val="00985778"/>
    <w:rsid w:val="00986728"/>
    <w:rsid w:val="00987989"/>
    <w:rsid w:val="009879A8"/>
    <w:rsid w:val="00990284"/>
    <w:rsid w:val="00993682"/>
    <w:rsid w:val="00995161"/>
    <w:rsid w:val="00995537"/>
    <w:rsid w:val="009963EB"/>
    <w:rsid w:val="009978FA"/>
    <w:rsid w:val="009979A3"/>
    <w:rsid w:val="009A021A"/>
    <w:rsid w:val="009A0D76"/>
    <w:rsid w:val="009A2272"/>
    <w:rsid w:val="009A2570"/>
    <w:rsid w:val="009A360A"/>
    <w:rsid w:val="009A3621"/>
    <w:rsid w:val="009A4E05"/>
    <w:rsid w:val="009A5708"/>
    <w:rsid w:val="009A58A2"/>
    <w:rsid w:val="009A5BD4"/>
    <w:rsid w:val="009A6960"/>
    <w:rsid w:val="009B0E62"/>
    <w:rsid w:val="009B6098"/>
    <w:rsid w:val="009B61FF"/>
    <w:rsid w:val="009B63CC"/>
    <w:rsid w:val="009B6C31"/>
    <w:rsid w:val="009C055A"/>
    <w:rsid w:val="009C16ED"/>
    <w:rsid w:val="009C2ED9"/>
    <w:rsid w:val="009C3E10"/>
    <w:rsid w:val="009C467A"/>
    <w:rsid w:val="009C47E0"/>
    <w:rsid w:val="009C4C79"/>
    <w:rsid w:val="009C7A2C"/>
    <w:rsid w:val="009C7FF6"/>
    <w:rsid w:val="009D5F45"/>
    <w:rsid w:val="009D6895"/>
    <w:rsid w:val="009D6B5C"/>
    <w:rsid w:val="009D6C18"/>
    <w:rsid w:val="009D6C40"/>
    <w:rsid w:val="009E1BF1"/>
    <w:rsid w:val="009E1D55"/>
    <w:rsid w:val="009E1FCB"/>
    <w:rsid w:val="009E241B"/>
    <w:rsid w:val="009E2684"/>
    <w:rsid w:val="009E7F9E"/>
    <w:rsid w:val="009F086B"/>
    <w:rsid w:val="009F0A11"/>
    <w:rsid w:val="009F0CED"/>
    <w:rsid w:val="009F1D43"/>
    <w:rsid w:val="009F2C48"/>
    <w:rsid w:val="009F52B3"/>
    <w:rsid w:val="009F5D43"/>
    <w:rsid w:val="009F7166"/>
    <w:rsid w:val="00A0002F"/>
    <w:rsid w:val="00A01EC4"/>
    <w:rsid w:val="00A02548"/>
    <w:rsid w:val="00A02A2E"/>
    <w:rsid w:val="00A02E72"/>
    <w:rsid w:val="00A03A00"/>
    <w:rsid w:val="00A03E57"/>
    <w:rsid w:val="00A078A8"/>
    <w:rsid w:val="00A11B1A"/>
    <w:rsid w:val="00A11BB8"/>
    <w:rsid w:val="00A129F5"/>
    <w:rsid w:val="00A13135"/>
    <w:rsid w:val="00A132CA"/>
    <w:rsid w:val="00A14261"/>
    <w:rsid w:val="00A16E6C"/>
    <w:rsid w:val="00A17144"/>
    <w:rsid w:val="00A218DA"/>
    <w:rsid w:val="00A22893"/>
    <w:rsid w:val="00A235F8"/>
    <w:rsid w:val="00A23BEF"/>
    <w:rsid w:val="00A243FF"/>
    <w:rsid w:val="00A26288"/>
    <w:rsid w:val="00A320DA"/>
    <w:rsid w:val="00A337D6"/>
    <w:rsid w:val="00A363D6"/>
    <w:rsid w:val="00A36A14"/>
    <w:rsid w:val="00A3795A"/>
    <w:rsid w:val="00A4105A"/>
    <w:rsid w:val="00A41568"/>
    <w:rsid w:val="00A441DF"/>
    <w:rsid w:val="00A45CDA"/>
    <w:rsid w:val="00A472E8"/>
    <w:rsid w:val="00A47AE1"/>
    <w:rsid w:val="00A50FDE"/>
    <w:rsid w:val="00A51124"/>
    <w:rsid w:val="00A5112E"/>
    <w:rsid w:val="00A52746"/>
    <w:rsid w:val="00A53134"/>
    <w:rsid w:val="00A53C2E"/>
    <w:rsid w:val="00A55A4C"/>
    <w:rsid w:val="00A5739E"/>
    <w:rsid w:val="00A57C8C"/>
    <w:rsid w:val="00A57E46"/>
    <w:rsid w:val="00A60075"/>
    <w:rsid w:val="00A61537"/>
    <w:rsid w:val="00A621FD"/>
    <w:rsid w:val="00A62E81"/>
    <w:rsid w:val="00A6390A"/>
    <w:rsid w:val="00A6549E"/>
    <w:rsid w:val="00A7050C"/>
    <w:rsid w:val="00A70EBB"/>
    <w:rsid w:val="00A7460C"/>
    <w:rsid w:val="00A74A0F"/>
    <w:rsid w:val="00A775F2"/>
    <w:rsid w:val="00A77839"/>
    <w:rsid w:val="00A80D6E"/>
    <w:rsid w:val="00A80EC3"/>
    <w:rsid w:val="00A81316"/>
    <w:rsid w:val="00A8307A"/>
    <w:rsid w:val="00A8428A"/>
    <w:rsid w:val="00A85712"/>
    <w:rsid w:val="00A85A7C"/>
    <w:rsid w:val="00A85EC3"/>
    <w:rsid w:val="00A86FF2"/>
    <w:rsid w:val="00A8763D"/>
    <w:rsid w:val="00A87BBB"/>
    <w:rsid w:val="00A9157C"/>
    <w:rsid w:val="00AA2296"/>
    <w:rsid w:val="00AA3E19"/>
    <w:rsid w:val="00AA57BC"/>
    <w:rsid w:val="00AA5ADC"/>
    <w:rsid w:val="00AA71C2"/>
    <w:rsid w:val="00AA7D5E"/>
    <w:rsid w:val="00AB16F1"/>
    <w:rsid w:val="00AB21A3"/>
    <w:rsid w:val="00AB28EC"/>
    <w:rsid w:val="00AB2C01"/>
    <w:rsid w:val="00AB351A"/>
    <w:rsid w:val="00AB3D83"/>
    <w:rsid w:val="00AB6292"/>
    <w:rsid w:val="00AC0F7B"/>
    <w:rsid w:val="00AC13BC"/>
    <w:rsid w:val="00AC450B"/>
    <w:rsid w:val="00AC4FCD"/>
    <w:rsid w:val="00AC5C0E"/>
    <w:rsid w:val="00AC733C"/>
    <w:rsid w:val="00AC79CC"/>
    <w:rsid w:val="00AD10C9"/>
    <w:rsid w:val="00AD1BD6"/>
    <w:rsid w:val="00AD28BA"/>
    <w:rsid w:val="00AD3B9D"/>
    <w:rsid w:val="00AD54BD"/>
    <w:rsid w:val="00AD6663"/>
    <w:rsid w:val="00AD78AB"/>
    <w:rsid w:val="00AE0632"/>
    <w:rsid w:val="00AE0C8A"/>
    <w:rsid w:val="00AE45D8"/>
    <w:rsid w:val="00AE557E"/>
    <w:rsid w:val="00AE6971"/>
    <w:rsid w:val="00AE7559"/>
    <w:rsid w:val="00AE78C9"/>
    <w:rsid w:val="00AE7E33"/>
    <w:rsid w:val="00AE7F21"/>
    <w:rsid w:val="00AF2655"/>
    <w:rsid w:val="00AF4AB0"/>
    <w:rsid w:val="00AF5D33"/>
    <w:rsid w:val="00AF6CE3"/>
    <w:rsid w:val="00B01EBD"/>
    <w:rsid w:val="00B02B75"/>
    <w:rsid w:val="00B02E41"/>
    <w:rsid w:val="00B032F3"/>
    <w:rsid w:val="00B04613"/>
    <w:rsid w:val="00B04725"/>
    <w:rsid w:val="00B07641"/>
    <w:rsid w:val="00B07C53"/>
    <w:rsid w:val="00B10490"/>
    <w:rsid w:val="00B116D9"/>
    <w:rsid w:val="00B122F9"/>
    <w:rsid w:val="00B13136"/>
    <w:rsid w:val="00B13EC6"/>
    <w:rsid w:val="00B14EE0"/>
    <w:rsid w:val="00B15433"/>
    <w:rsid w:val="00B15EE2"/>
    <w:rsid w:val="00B16147"/>
    <w:rsid w:val="00B163C1"/>
    <w:rsid w:val="00B17898"/>
    <w:rsid w:val="00B17A6E"/>
    <w:rsid w:val="00B202A1"/>
    <w:rsid w:val="00B22C65"/>
    <w:rsid w:val="00B26A64"/>
    <w:rsid w:val="00B27849"/>
    <w:rsid w:val="00B27DD3"/>
    <w:rsid w:val="00B309AB"/>
    <w:rsid w:val="00B31FE6"/>
    <w:rsid w:val="00B34A6B"/>
    <w:rsid w:val="00B35A12"/>
    <w:rsid w:val="00B36D3E"/>
    <w:rsid w:val="00B401B9"/>
    <w:rsid w:val="00B4323D"/>
    <w:rsid w:val="00B43A3E"/>
    <w:rsid w:val="00B43DB3"/>
    <w:rsid w:val="00B44DF1"/>
    <w:rsid w:val="00B45EB0"/>
    <w:rsid w:val="00B46263"/>
    <w:rsid w:val="00B479F4"/>
    <w:rsid w:val="00B51A2A"/>
    <w:rsid w:val="00B527C7"/>
    <w:rsid w:val="00B54B25"/>
    <w:rsid w:val="00B54C97"/>
    <w:rsid w:val="00B54E61"/>
    <w:rsid w:val="00B5575F"/>
    <w:rsid w:val="00B56614"/>
    <w:rsid w:val="00B56ADD"/>
    <w:rsid w:val="00B57764"/>
    <w:rsid w:val="00B60CD4"/>
    <w:rsid w:val="00B6195A"/>
    <w:rsid w:val="00B62D40"/>
    <w:rsid w:val="00B632D6"/>
    <w:rsid w:val="00B63341"/>
    <w:rsid w:val="00B63D5D"/>
    <w:rsid w:val="00B649A0"/>
    <w:rsid w:val="00B64A00"/>
    <w:rsid w:val="00B64B79"/>
    <w:rsid w:val="00B65405"/>
    <w:rsid w:val="00B65D25"/>
    <w:rsid w:val="00B7022E"/>
    <w:rsid w:val="00B715FD"/>
    <w:rsid w:val="00B71E65"/>
    <w:rsid w:val="00B72688"/>
    <w:rsid w:val="00B72C62"/>
    <w:rsid w:val="00B73759"/>
    <w:rsid w:val="00B74B79"/>
    <w:rsid w:val="00B75515"/>
    <w:rsid w:val="00B77934"/>
    <w:rsid w:val="00B80604"/>
    <w:rsid w:val="00B81405"/>
    <w:rsid w:val="00B8256F"/>
    <w:rsid w:val="00B83565"/>
    <w:rsid w:val="00B83C59"/>
    <w:rsid w:val="00B85784"/>
    <w:rsid w:val="00B85963"/>
    <w:rsid w:val="00B86C7A"/>
    <w:rsid w:val="00B87CEC"/>
    <w:rsid w:val="00B91283"/>
    <w:rsid w:val="00B934EE"/>
    <w:rsid w:val="00B93ADD"/>
    <w:rsid w:val="00B93B2F"/>
    <w:rsid w:val="00B94DCA"/>
    <w:rsid w:val="00B956B9"/>
    <w:rsid w:val="00B95FDE"/>
    <w:rsid w:val="00B96E96"/>
    <w:rsid w:val="00B97141"/>
    <w:rsid w:val="00BA1A1D"/>
    <w:rsid w:val="00BA21AE"/>
    <w:rsid w:val="00BA28A9"/>
    <w:rsid w:val="00BA2D90"/>
    <w:rsid w:val="00BA4E59"/>
    <w:rsid w:val="00BA5CE0"/>
    <w:rsid w:val="00BA6F54"/>
    <w:rsid w:val="00BA77D8"/>
    <w:rsid w:val="00BB264D"/>
    <w:rsid w:val="00BB378B"/>
    <w:rsid w:val="00BB5270"/>
    <w:rsid w:val="00BC1D1B"/>
    <w:rsid w:val="00BC39F0"/>
    <w:rsid w:val="00BC50B3"/>
    <w:rsid w:val="00BC5B49"/>
    <w:rsid w:val="00BC6586"/>
    <w:rsid w:val="00BD1454"/>
    <w:rsid w:val="00BD17C4"/>
    <w:rsid w:val="00BD276F"/>
    <w:rsid w:val="00BD3836"/>
    <w:rsid w:val="00BD3DBD"/>
    <w:rsid w:val="00BD3EC6"/>
    <w:rsid w:val="00BD5551"/>
    <w:rsid w:val="00BD56BE"/>
    <w:rsid w:val="00BD5E0A"/>
    <w:rsid w:val="00BD6C10"/>
    <w:rsid w:val="00BE1CAA"/>
    <w:rsid w:val="00BE3BBC"/>
    <w:rsid w:val="00BE4775"/>
    <w:rsid w:val="00BE481C"/>
    <w:rsid w:val="00BE52A4"/>
    <w:rsid w:val="00BF01CC"/>
    <w:rsid w:val="00BF0EA5"/>
    <w:rsid w:val="00BF24EE"/>
    <w:rsid w:val="00BF26D5"/>
    <w:rsid w:val="00BF28D6"/>
    <w:rsid w:val="00BF3C9B"/>
    <w:rsid w:val="00BF48C9"/>
    <w:rsid w:val="00BF650F"/>
    <w:rsid w:val="00BF75E5"/>
    <w:rsid w:val="00C00053"/>
    <w:rsid w:val="00C00077"/>
    <w:rsid w:val="00C00CB2"/>
    <w:rsid w:val="00C01513"/>
    <w:rsid w:val="00C01D37"/>
    <w:rsid w:val="00C02027"/>
    <w:rsid w:val="00C02352"/>
    <w:rsid w:val="00C028FA"/>
    <w:rsid w:val="00C03F48"/>
    <w:rsid w:val="00C04C81"/>
    <w:rsid w:val="00C05A34"/>
    <w:rsid w:val="00C0649A"/>
    <w:rsid w:val="00C10D58"/>
    <w:rsid w:val="00C10F24"/>
    <w:rsid w:val="00C114F3"/>
    <w:rsid w:val="00C12323"/>
    <w:rsid w:val="00C13E29"/>
    <w:rsid w:val="00C14A46"/>
    <w:rsid w:val="00C16802"/>
    <w:rsid w:val="00C17282"/>
    <w:rsid w:val="00C23924"/>
    <w:rsid w:val="00C272B8"/>
    <w:rsid w:val="00C334F0"/>
    <w:rsid w:val="00C3367C"/>
    <w:rsid w:val="00C33D30"/>
    <w:rsid w:val="00C36D73"/>
    <w:rsid w:val="00C36E44"/>
    <w:rsid w:val="00C3772D"/>
    <w:rsid w:val="00C37AB6"/>
    <w:rsid w:val="00C37C8B"/>
    <w:rsid w:val="00C404E9"/>
    <w:rsid w:val="00C40F95"/>
    <w:rsid w:val="00C4188F"/>
    <w:rsid w:val="00C41915"/>
    <w:rsid w:val="00C4329B"/>
    <w:rsid w:val="00C43CCC"/>
    <w:rsid w:val="00C43DFB"/>
    <w:rsid w:val="00C43E08"/>
    <w:rsid w:val="00C44639"/>
    <w:rsid w:val="00C456B0"/>
    <w:rsid w:val="00C4601C"/>
    <w:rsid w:val="00C475BB"/>
    <w:rsid w:val="00C47DD3"/>
    <w:rsid w:val="00C511F0"/>
    <w:rsid w:val="00C5175D"/>
    <w:rsid w:val="00C549C5"/>
    <w:rsid w:val="00C54B0D"/>
    <w:rsid w:val="00C54C30"/>
    <w:rsid w:val="00C55E3B"/>
    <w:rsid w:val="00C5604D"/>
    <w:rsid w:val="00C5680B"/>
    <w:rsid w:val="00C57E03"/>
    <w:rsid w:val="00C60519"/>
    <w:rsid w:val="00C6055D"/>
    <w:rsid w:val="00C60F71"/>
    <w:rsid w:val="00C64822"/>
    <w:rsid w:val="00C664B7"/>
    <w:rsid w:val="00C66825"/>
    <w:rsid w:val="00C6691D"/>
    <w:rsid w:val="00C66947"/>
    <w:rsid w:val="00C67199"/>
    <w:rsid w:val="00C67335"/>
    <w:rsid w:val="00C67553"/>
    <w:rsid w:val="00C67EDE"/>
    <w:rsid w:val="00C7176D"/>
    <w:rsid w:val="00C73A7A"/>
    <w:rsid w:val="00C7652D"/>
    <w:rsid w:val="00C800DB"/>
    <w:rsid w:val="00C811D5"/>
    <w:rsid w:val="00C817BE"/>
    <w:rsid w:val="00C81DCA"/>
    <w:rsid w:val="00C82DAA"/>
    <w:rsid w:val="00C83127"/>
    <w:rsid w:val="00C84B9F"/>
    <w:rsid w:val="00C864A8"/>
    <w:rsid w:val="00C8706B"/>
    <w:rsid w:val="00C873D9"/>
    <w:rsid w:val="00C874FE"/>
    <w:rsid w:val="00C911EF"/>
    <w:rsid w:val="00C92BF2"/>
    <w:rsid w:val="00C93263"/>
    <w:rsid w:val="00C94715"/>
    <w:rsid w:val="00C9530F"/>
    <w:rsid w:val="00C95571"/>
    <w:rsid w:val="00C96C12"/>
    <w:rsid w:val="00C96C26"/>
    <w:rsid w:val="00C97282"/>
    <w:rsid w:val="00C97B55"/>
    <w:rsid w:val="00CA00C7"/>
    <w:rsid w:val="00CA107E"/>
    <w:rsid w:val="00CA1476"/>
    <w:rsid w:val="00CA252A"/>
    <w:rsid w:val="00CA3C7B"/>
    <w:rsid w:val="00CA5FA7"/>
    <w:rsid w:val="00CB05E9"/>
    <w:rsid w:val="00CB2183"/>
    <w:rsid w:val="00CB54B9"/>
    <w:rsid w:val="00CB6901"/>
    <w:rsid w:val="00CC0AEE"/>
    <w:rsid w:val="00CC0C1F"/>
    <w:rsid w:val="00CC14AC"/>
    <w:rsid w:val="00CC1CDF"/>
    <w:rsid w:val="00CC4237"/>
    <w:rsid w:val="00CC4B91"/>
    <w:rsid w:val="00CC4ECD"/>
    <w:rsid w:val="00CD030D"/>
    <w:rsid w:val="00CD05F4"/>
    <w:rsid w:val="00CD0C36"/>
    <w:rsid w:val="00CD1247"/>
    <w:rsid w:val="00CD1F0A"/>
    <w:rsid w:val="00CD5EC5"/>
    <w:rsid w:val="00CD7035"/>
    <w:rsid w:val="00CE0FFB"/>
    <w:rsid w:val="00CE220D"/>
    <w:rsid w:val="00CE40F2"/>
    <w:rsid w:val="00CE5761"/>
    <w:rsid w:val="00CE6C85"/>
    <w:rsid w:val="00CE7C5A"/>
    <w:rsid w:val="00CF06BE"/>
    <w:rsid w:val="00CF1342"/>
    <w:rsid w:val="00CF20E8"/>
    <w:rsid w:val="00CF25EA"/>
    <w:rsid w:val="00CF3229"/>
    <w:rsid w:val="00CF373D"/>
    <w:rsid w:val="00CF4BAB"/>
    <w:rsid w:val="00CF5513"/>
    <w:rsid w:val="00CF6D90"/>
    <w:rsid w:val="00CF6F4B"/>
    <w:rsid w:val="00CF7D5A"/>
    <w:rsid w:val="00D0088E"/>
    <w:rsid w:val="00D0238A"/>
    <w:rsid w:val="00D033BA"/>
    <w:rsid w:val="00D05C20"/>
    <w:rsid w:val="00D06EC9"/>
    <w:rsid w:val="00D07784"/>
    <w:rsid w:val="00D109ED"/>
    <w:rsid w:val="00D11255"/>
    <w:rsid w:val="00D12902"/>
    <w:rsid w:val="00D154FB"/>
    <w:rsid w:val="00D1581F"/>
    <w:rsid w:val="00D16A3C"/>
    <w:rsid w:val="00D16B19"/>
    <w:rsid w:val="00D20426"/>
    <w:rsid w:val="00D20986"/>
    <w:rsid w:val="00D218E6"/>
    <w:rsid w:val="00D2293A"/>
    <w:rsid w:val="00D22FF2"/>
    <w:rsid w:val="00D23CB7"/>
    <w:rsid w:val="00D30050"/>
    <w:rsid w:val="00D31B54"/>
    <w:rsid w:val="00D32718"/>
    <w:rsid w:val="00D34A3D"/>
    <w:rsid w:val="00D3600F"/>
    <w:rsid w:val="00D36E6C"/>
    <w:rsid w:val="00D41361"/>
    <w:rsid w:val="00D41644"/>
    <w:rsid w:val="00D4172E"/>
    <w:rsid w:val="00D41D0F"/>
    <w:rsid w:val="00D41F0F"/>
    <w:rsid w:val="00D41F8A"/>
    <w:rsid w:val="00D45AAF"/>
    <w:rsid w:val="00D45FEA"/>
    <w:rsid w:val="00D46111"/>
    <w:rsid w:val="00D47A49"/>
    <w:rsid w:val="00D47CA3"/>
    <w:rsid w:val="00D500BB"/>
    <w:rsid w:val="00D53181"/>
    <w:rsid w:val="00D53FF2"/>
    <w:rsid w:val="00D54136"/>
    <w:rsid w:val="00D544B6"/>
    <w:rsid w:val="00D5645E"/>
    <w:rsid w:val="00D56E54"/>
    <w:rsid w:val="00D56F13"/>
    <w:rsid w:val="00D5715A"/>
    <w:rsid w:val="00D571E8"/>
    <w:rsid w:val="00D607FA"/>
    <w:rsid w:val="00D60866"/>
    <w:rsid w:val="00D61D86"/>
    <w:rsid w:val="00D61FFA"/>
    <w:rsid w:val="00D63814"/>
    <w:rsid w:val="00D6424E"/>
    <w:rsid w:val="00D64C12"/>
    <w:rsid w:val="00D65FBF"/>
    <w:rsid w:val="00D664C9"/>
    <w:rsid w:val="00D66A0E"/>
    <w:rsid w:val="00D67D06"/>
    <w:rsid w:val="00D70596"/>
    <w:rsid w:val="00D70DC3"/>
    <w:rsid w:val="00D7240C"/>
    <w:rsid w:val="00D73F14"/>
    <w:rsid w:val="00D756C9"/>
    <w:rsid w:val="00D76828"/>
    <w:rsid w:val="00D80189"/>
    <w:rsid w:val="00D80BE7"/>
    <w:rsid w:val="00D81B75"/>
    <w:rsid w:val="00D83980"/>
    <w:rsid w:val="00D84185"/>
    <w:rsid w:val="00D844E7"/>
    <w:rsid w:val="00D845DD"/>
    <w:rsid w:val="00D85835"/>
    <w:rsid w:val="00D860D1"/>
    <w:rsid w:val="00D861E9"/>
    <w:rsid w:val="00D86731"/>
    <w:rsid w:val="00D91304"/>
    <w:rsid w:val="00D926ED"/>
    <w:rsid w:val="00D93A8E"/>
    <w:rsid w:val="00D947CA"/>
    <w:rsid w:val="00DA07C2"/>
    <w:rsid w:val="00DA0E6D"/>
    <w:rsid w:val="00DA15A6"/>
    <w:rsid w:val="00DA3C63"/>
    <w:rsid w:val="00DA3F58"/>
    <w:rsid w:val="00DA46CF"/>
    <w:rsid w:val="00DA56D3"/>
    <w:rsid w:val="00DA5FC2"/>
    <w:rsid w:val="00DA66EA"/>
    <w:rsid w:val="00DA7600"/>
    <w:rsid w:val="00DA7B78"/>
    <w:rsid w:val="00DB1A9C"/>
    <w:rsid w:val="00DB1DA8"/>
    <w:rsid w:val="00DB20F6"/>
    <w:rsid w:val="00DB2B1E"/>
    <w:rsid w:val="00DB4465"/>
    <w:rsid w:val="00DB455D"/>
    <w:rsid w:val="00DB488A"/>
    <w:rsid w:val="00DB4D83"/>
    <w:rsid w:val="00DB4E9B"/>
    <w:rsid w:val="00DB5108"/>
    <w:rsid w:val="00DC03D2"/>
    <w:rsid w:val="00DC1DE0"/>
    <w:rsid w:val="00DC2418"/>
    <w:rsid w:val="00DC2E4E"/>
    <w:rsid w:val="00DC4839"/>
    <w:rsid w:val="00DC7083"/>
    <w:rsid w:val="00DC79C4"/>
    <w:rsid w:val="00DD2B46"/>
    <w:rsid w:val="00DD30C7"/>
    <w:rsid w:val="00DD40D1"/>
    <w:rsid w:val="00DD5081"/>
    <w:rsid w:val="00DD5517"/>
    <w:rsid w:val="00DD5F6F"/>
    <w:rsid w:val="00DD5FF9"/>
    <w:rsid w:val="00DD6C9E"/>
    <w:rsid w:val="00DD7505"/>
    <w:rsid w:val="00DE0553"/>
    <w:rsid w:val="00DE2071"/>
    <w:rsid w:val="00DE6589"/>
    <w:rsid w:val="00DF0CA3"/>
    <w:rsid w:val="00DF104F"/>
    <w:rsid w:val="00DF15ED"/>
    <w:rsid w:val="00DF1DE7"/>
    <w:rsid w:val="00DF2964"/>
    <w:rsid w:val="00DF2CE7"/>
    <w:rsid w:val="00DF2E5F"/>
    <w:rsid w:val="00DF339B"/>
    <w:rsid w:val="00DF3847"/>
    <w:rsid w:val="00DF3C1D"/>
    <w:rsid w:val="00DF55EA"/>
    <w:rsid w:val="00DF5D3E"/>
    <w:rsid w:val="00DF60DD"/>
    <w:rsid w:val="00DF6978"/>
    <w:rsid w:val="00E01691"/>
    <w:rsid w:val="00E01C1E"/>
    <w:rsid w:val="00E037A1"/>
    <w:rsid w:val="00E03F0A"/>
    <w:rsid w:val="00E05057"/>
    <w:rsid w:val="00E0667E"/>
    <w:rsid w:val="00E114FA"/>
    <w:rsid w:val="00E141DE"/>
    <w:rsid w:val="00E154B9"/>
    <w:rsid w:val="00E162CE"/>
    <w:rsid w:val="00E20693"/>
    <w:rsid w:val="00E213BB"/>
    <w:rsid w:val="00E2225A"/>
    <w:rsid w:val="00E22B9A"/>
    <w:rsid w:val="00E236E9"/>
    <w:rsid w:val="00E25D1E"/>
    <w:rsid w:val="00E25EAB"/>
    <w:rsid w:val="00E26BAD"/>
    <w:rsid w:val="00E2711E"/>
    <w:rsid w:val="00E30AC2"/>
    <w:rsid w:val="00E31C5D"/>
    <w:rsid w:val="00E31D95"/>
    <w:rsid w:val="00E325BA"/>
    <w:rsid w:val="00E32D16"/>
    <w:rsid w:val="00E32DC9"/>
    <w:rsid w:val="00E33C4F"/>
    <w:rsid w:val="00E33C60"/>
    <w:rsid w:val="00E34969"/>
    <w:rsid w:val="00E35388"/>
    <w:rsid w:val="00E358BE"/>
    <w:rsid w:val="00E3628D"/>
    <w:rsid w:val="00E375E6"/>
    <w:rsid w:val="00E37F9C"/>
    <w:rsid w:val="00E41338"/>
    <w:rsid w:val="00E43441"/>
    <w:rsid w:val="00E43481"/>
    <w:rsid w:val="00E43C4D"/>
    <w:rsid w:val="00E458B9"/>
    <w:rsid w:val="00E46211"/>
    <w:rsid w:val="00E464A5"/>
    <w:rsid w:val="00E4664D"/>
    <w:rsid w:val="00E46D79"/>
    <w:rsid w:val="00E50C4F"/>
    <w:rsid w:val="00E510C4"/>
    <w:rsid w:val="00E51612"/>
    <w:rsid w:val="00E549C7"/>
    <w:rsid w:val="00E5529C"/>
    <w:rsid w:val="00E55EB8"/>
    <w:rsid w:val="00E56A0E"/>
    <w:rsid w:val="00E5714B"/>
    <w:rsid w:val="00E57F64"/>
    <w:rsid w:val="00E6013A"/>
    <w:rsid w:val="00E60E41"/>
    <w:rsid w:val="00E6114A"/>
    <w:rsid w:val="00E61228"/>
    <w:rsid w:val="00E61614"/>
    <w:rsid w:val="00E62000"/>
    <w:rsid w:val="00E62651"/>
    <w:rsid w:val="00E637E6"/>
    <w:rsid w:val="00E63817"/>
    <w:rsid w:val="00E64418"/>
    <w:rsid w:val="00E64C83"/>
    <w:rsid w:val="00E65FA6"/>
    <w:rsid w:val="00E669A7"/>
    <w:rsid w:val="00E7487D"/>
    <w:rsid w:val="00E752A5"/>
    <w:rsid w:val="00E7630E"/>
    <w:rsid w:val="00E7665B"/>
    <w:rsid w:val="00E76F24"/>
    <w:rsid w:val="00E8103F"/>
    <w:rsid w:val="00E8231C"/>
    <w:rsid w:val="00E82AB0"/>
    <w:rsid w:val="00E82E71"/>
    <w:rsid w:val="00E83888"/>
    <w:rsid w:val="00E83EB1"/>
    <w:rsid w:val="00E84953"/>
    <w:rsid w:val="00E84B88"/>
    <w:rsid w:val="00E908E9"/>
    <w:rsid w:val="00E915B6"/>
    <w:rsid w:val="00E95188"/>
    <w:rsid w:val="00E956F7"/>
    <w:rsid w:val="00E97691"/>
    <w:rsid w:val="00E97868"/>
    <w:rsid w:val="00EA0203"/>
    <w:rsid w:val="00EA1183"/>
    <w:rsid w:val="00EA1BD2"/>
    <w:rsid w:val="00EA1D58"/>
    <w:rsid w:val="00EA2B94"/>
    <w:rsid w:val="00EA3990"/>
    <w:rsid w:val="00EA61DD"/>
    <w:rsid w:val="00EA71C9"/>
    <w:rsid w:val="00EA76B0"/>
    <w:rsid w:val="00EB2B34"/>
    <w:rsid w:val="00EB3134"/>
    <w:rsid w:val="00EB37A8"/>
    <w:rsid w:val="00EB37C2"/>
    <w:rsid w:val="00EB3ABB"/>
    <w:rsid w:val="00EB3C06"/>
    <w:rsid w:val="00EB4216"/>
    <w:rsid w:val="00EC09FC"/>
    <w:rsid w:val="00EC10F9"/>
    <w:rsid w:val="00EC1A72"/>
    <w:rsid w:val="00EC275A"/>
    <w:rsid w:val="00EC2776"/>
    <w:rsid w:val="00EC3B20"/>
    <w:rsid w:val="00EC4678"/>
    <w:rsid w:val="00EC4883"/>
    <w:rsid w:val="00EC4CD1"/>
    <w:rsid w:val="00EC4EF3"/>
    <w:rsid w:val="00EC6D62"/>
    <w:rsid w:val="00EC7502"/>
    <w:rsid w:val="00ED152C"/>
    <w:rsid w:val="00ED1EA6"/>
    <w:rsid w:val="00ED5B4E"/>
    <w:rsid w:val="00ED5EE6"/>
    <w:rsid w:val="00ED61DE"/>
    <w:rsid w:val="00ED6965"/>
    <w:rsid w:val="00ED79D7"/>
    <w:rsid w:val="00EE0A01"/>
    <w:rsid w:val="00EE0A78"/>
    <w:rsid w:val="00EE1C58"/>
    <w:rsid w:val="00EE51F6"/>
    <w:rsid w:val="00EE6AC9"/>
    <w:rsid w:val="00EE6B1F"/>
    <w:rsid w:val="00EE70A6"/>
    <w:rsid w:val="00EE710F"/>
    <w:rsid w:val="00EE7952"/>
    <w:rsid w:val="00EF183C"/>
    <w:rsid w:val="00EF1AC4"/>
    <w:rsid w:val="00EF275B"/>
    <w:rsid w:val="00EF2C93"/>
    <w:rsid w:val="00EF31EB"/>
    <w:rsid w:val="00EF4337"/>
    <w:rsid w:val="00EF6878"/>
    <w:rsid w:val="00F00671"/>
    <w:rsid w:val="00F00730"/>
    <w:rsid w:val="00F01ABD"/>
    <w:rsid w:val="00F020A2"/>
    <w:rsid w:val="00F02BAE"/>
    <w:rsid w:val="00F04BC6"/>
    <w:rsid w:val="00F055E3"/>
    <w:rsid w:val="00F06887"/>
    <w:rsid w:val="00F06DD2"/>
    <w:rsid w:val="00F070D7"/>
    <w:rsid w:val="00F075A4"/>
    <w:rsid w:val="00F07F74"/>
    <w:rsid w:val="00F10F14"/>
    <w:rsid w:val="00F117E0"/>
    <w:rsid w:val="00F143EB"/>
    <w:rsid w:val="00F160A1"/>
    <w:rsid w:val="00F166DF"/>
    <w:rsid w:val="00F23358"/>
    <w:rsid w:val="00F23A8E"/>
    <w:rsid w:val="00F2403F"/>
    <w:rsid w:val="00F27849"/>
    <w:rsid w:val="00F302C9"/>
    <w:rsid w:val="00F30922"/>
    <w:rsid w:val="00F30E24"/>
    <w:rsid w:val="00F3201B"/>
    <w:rsid w:val="00F32511"/>
    <w:rsid w:val="00F33A81"/>
    <w:rsid w:val="00F34500"/>
    <w:rsid w:val="00F34A65"/>
    <w:rsid w:val="00F34DAD"/>
    <w:rsid w:val="00F359FD"/>
    <w:rsid w:val="00F36293"/>
    <w:rsid w:val="00F401F8"/>
    <w:rsid w:val="00F4091B"/>
    <w:rsid w:val="00F40B48"/>
    <w:rsid w:val="00F41C65"/>
    <w:rsid w:val="00F42713"/>
    <w:rsid w:val="00F4447B"/>
    <w:rsid w:val="00F455FB"/>
    <w:rsid w:val="00F46092"/>
    <w:rsid w:val="00F46E89"/>
    <w:rsid w:val="00F475B5"/>
    <w:rsid w:val="00F50122"/>
    <w:rsid w:val="00F524E2"/>
    <w:rsid w:val="00F53116"/>
    <w:rsid w:val="00F546DC"/>
    <w:rsid w:val="00F54BBC"/>
    <w:rsid w:val="00F55630"/>
    <w:rsid w:val="00F573EA"/>
    <w:rsid w:val="00F617E5"/>
    <w:rsid w:val="00F6281E"/>
    <w:rsid w:val="00F63319"/>
    <w:rsid w:val="00F64395"/>
    <w:rsid w:val="00F64814"/>
    <w:rsid w:val="00F65ED4"/>
    <w:rsid w:val="00F7014B"/>
    <w:rsid w:val="00F713CD"/>
    <w:rsid w:val="00F723A5"/>
    <w:rsid w:val="00F7394A"/>
    <w:rsid w:val="00F76526"/>
    <w:rsid w:val="00F76E6E"/>
    <w:rsid w:val="00F80387"/>
    <w:rsid w:val="00F82045"/>
    <w:rsid w:val="00F8699F"/>
    <w:rsid w:val="00F86CA1"/>
    <w:rsid w:val="00F87985"/>
    <w:rsid w:val="00F87D37"/>
    <w:rsid w:val="00F90A08"/>
    <w:rsid w:val="00F91C37"/>
    <w:rsid w:val="00F91F9F"/>
    <w:rsid w:val="00F93171"/>
    <w:rsid w:val="00F93265"/>
    <w:rsid w:val="00F93705"/>
    <w:rsid w:val="00F9427C"/>
    <w:rsid w:val="00F969DC"/>
    <w:rsid w:val="00F96BEB"/>
    <w:rsid w:val="00F97CAC"/>
    <w:rsid w:val="00FA174C"/>
    <w:rsid w:val="00FA1EC2"/>
    <w:rsid w:val="00FA2AC4"/>
    <w:rsid w:val="00FA3496"/>
    <w:rsid w:val="00FA49EA"/>
    <w:rsid w:val="00FA5043"/>
    <w:rsid w:val="00FA527A"/>
    <w:rsid w:val="00FB07F4"/>
    <w:rsid w:val="00FB08B0"/>
    <w:rsid w:val="00FB10B4"/>
    <w:rsid w:val="00FB129A"/>
    <w:rsid w:val="00FB21F7"/>
    <w:rsid w:val="00FB6D21"/>
    <w:rsid w:val="00FB7007"/>
    <w:rsid w:val="00FB7932"/>
    <w:rsid w:val="00FC011B"/>
    <w:rsid w:val="00FC16CA"/>
    <w:rsid w:val="00FC1B73"/>
    <w:rsid w:val="00FC1BC5"/>
    <w:rsid w:val="00FC29A7"/>
    <w:rsid w:val="00FC58AF"/>
    <w:rsid w:val="00FC5C44"/>
    <w:rsid w:val="00FC6A99"/>
    <w:rsid w:val="00FC6D7A"/>
    <w:rsid w:val="00FD10E7"/>
    <w:rsid w:val="00FD1311"/>
    <w:rsid w:val="00FD1B0B"/>
    <w:rsid w:val="00FD2E11"/>
    <w:rsid w:val="00FD3ADA"/>
    <w:rsid w:val="00FD40E7"/>
    <w:rsid w:val="00FD54A1"/>
    <w:rsid w:val="00FD5ABF"/>
    <w:rsid w:val="00FD6C8D"/>
    <w:rsid w:val="00FE0008"/>
    <w:rsid w:val="00FE2796"/>
    <w:rsid w:val="00FE5A7B"/>
    <w:rsid w:val="00FE621D"/>
    <w:rsid w:val="00FE7866"/>
    <w:rsid w:val="00FE7FAE"/>
    <w:rsid w:val="00FF05FD"/>
    <w:rsid w:val="00FF3355"/>
    <w:rsid w:val="00FF36B8"/>
    <w:rsid w:val="00FF5055"/>
    <w:rsid w:val="00FF5117"/>
    <w:rsid w:val="00FF6752"/>
    <w:rsid w:val="00FF7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EEE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0FCF"/>
    <w:pPr>
      <w:widowControl w:val="0"/>
      <w:jc w:val="both"/>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2071"/>
    <w:pPr>
      <w:tabs>
        <w:tab w:val="center" w:pos="4252"/>
        <w:tab w:val="right" w:pos="8504"/>
      </w:tabs>
      <w:snapToGrid w:val="0"/>
    </w:pPr>
  </w:style>
  <w:style w:type="character" w:customStyle="1" w:styleId="a4">
    <w:name w:val="ヘッダー (文字)"/>
    <w:basedOn w:val="a0"/>
    <w:link w:val="a3"/>
    <w:uiPriority w:val="99"/>
    <w:rsid w:val="00DE2071"/>
  </w:style>
  <w:style w:type="paragraph" w:styleId="a5">
    <w:name w:val="footer"/>
    <w:basedOn w:val="a"/>
    <w:link w:val="a6"/>
    <w:uiPriority w:val="99"/>
    <w:unhideWhenUsed/>
    <w:rsid w:val="00DE2071"/>
    <w:pPr>
      <w:tabs>
        <w:tab w:val="center" w:pos="4252"/>
        <w:tab w:val="right" w:pos="8504"/>
      </w:tabs>
      <w:snapToGrid w:val="0"/>
    </w:pPr>
  </w:style>
  <w:style w:type="character" w:customStyle="1" w:styleId="a6">
    <w:name w:val="フッター (文字)"/>
    <w:basedOn w:val="a0"/>
    <w:link w:val="a5"/>
    <w:uiPriority w:val="99"/>
    <w:rsid w:val="00DE2071"/>
  </w:style>
  <w:style w:type="paragraph" w:styleId="a7">
    <w:name w:val="List Paragraph"/>
    <w:basedOn w:val="a"/>
    <w:uiPriority w:val="34"/>
    <w:qFormat/>
    <w:rsid w:val="00A472E8"/>
    <w:pPr>
      <w:ind w:leftChars="400" w:left="840"/>
    </w:pPr>
  </w:style>
  <w:style w:type="paragraph" w:styleId="a8">
    <w:name w:val="footnote text"/>
    <w:basedOn w:val="a"/>
    <w:link w:val="a9"/>
    <w:uiPriority w:val="99"/>
    <w:unhideWhenUsed/>
    <w:rsid w:val="00552B75"/>
    <w:pPr>
      <w:snapToGrid w:val="0"/>
      <w:jc w:val="left"/>
    </w:pPr>
  </w:style>
  <w:style w:type="character" w:customStyle="1" w:styleId="a9">
    <w:name w:val="脚注文字列 (文字)"/>
    <w:link w:val="a8"/>
    <w:uiPriority w:val="99"/>
    <w:rsid w:val="00552B75"/>
    <w:rPr>
      <w:sz w:val="24"/>
    </w:rPr>
  </w:style>
  <w:style w:type="character" w:styleId="aa">
    <w:name w:val="footnote reference"/>
    <w:uiPriority w:val="99"/>
    <w:semiHidden/>
    <w:unhideWhenUsed/>
    <w:rsid w:val="00552B75"/>
    <w:rPr>
      <w:vertAlign w:val="superscript"/>
    </w:rPr>
  </w:style>
  <w:style w:type="paragraph" w:styleId="ab">
    <w:name w:val="Balloon Text"/>
    <w:basedOn w:val="a"/>
    <w:link w:val="ac"/>
    <w:uiPriority w:val="99"/>
    <w:semiHidden/>
    <w:unhideWhenUsed/>
    <w:rsid w:val="00A6549E"/>
    <w:rPr>
      <w:rFonts w:ascii="Arial" w:eastAsia="ＭＳ ゴシック" w:hAnsi="Arial"/>
      <w:sz w:val="18"/>
      <w:szCs w:val="18"/>
    </w:rPr>
  </w:style>
  <w:style w:type="character" w:customStyle="1" w:styleId="ac">
    <w:name w:val="吹き出し (文字)"/>
    <w:link w:val="ab"/>
    <w:uiPriority w:val="99"/>
    <w:semiHidden/>
    <w:rsid w:val="00A6549E"/>
    <w:rPr>
      <w:rFonts w:ascii="Arial" w:eastAsia="ＭＳ ゴシック" w:hAnsi="Arial" w:cs="Times New Roman"/>
      <w:sz w:val="18"/>
      <w:szCs w:val="18"/>
    </w:rPr>
  </w:style>
  <w:style w:type="paragraph" w:styleId="ad">
    <w:name w:val="Plain Text"/>
    <w:basedOn w:val="a"/>
    <w:link w:val="ae"/>
    <w:uiPriority w:val="99"/>
    <w:unhideWhenUsed/>
    <w:rsid w:val="00DF5D3E"/>
    <w:pPr>
      <w:widowControl/>
      <w:jc w:val="left"/>
    </w:pPr>
    <w:rPr>
      <w:rFonts w:ascii="ＭＳ ゴシック" w:eastAsia="ＭＳ ゴシック" w:hAnsi="ＭＳ ゴシック" w:cs="ＭＳ Ｐゴシック"/>
      <w:kern w:val="0"/>
      <w:sz w:val="20"/>
      <w:szCs w:val="20"/>
    </w:rPr>
  </w:style>
  <w:style w:type="character" w:customStyle="1" w:styleId="ae">
    <w:name w:val="書式なし (文字)"/>
    <w:link w:val="ad"/>
    <w:uiPriority w:val="99"/>
    <w:rsid w:val="00DF5D3E"/>
    <w:rPr>
      <w:rFonts w:ascii="ＭＳ ゴシック" w:eastAsia="ＭＳ ゴシック" w:hAnsi="ＭＳ ゴシック" w:cs="ＭＳ Ｐゴシック"/>
      <w:kern w:val="0"/>
      <w:sz w:val="20"/>
      <w:szCs w:val="20"/>
    </w:rPr>
  </w:style>
  <w:style w:type="paragraph" w:styleId="Web">
    <w:name w:val="Normal (Web)"/>
    <w:basedOn w:val="a"/>
    <w:uiPriority w:val="99"/>
    <w:unhideWhenUsed/>
    <w:rsid w:val="00EB3134"/>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styleId="af">
    <w:name w:val="Revision"/>
    <w:hidden/>
    <w:uiPriority w:val="99"/>
    <w:semiHidden/>
    <w:rsid w:val="002016CD"/>
    <w:rPr>
      <w:kern w:val="2"/>
      <w:sz w:val="21"/>
      <w:szCs w:val="22"/>
    </w:rPr>
  </w:style>
  <w:style w:type="paragraph" w:styleId="af0">
    <w:name w:val="endnote text"/>
    <w:basedOn w:val="a"/>
    <w:link w:val="af1"/>
    <w:uiPriority w:val="99"/>
    <w:semiHidden/>
    <w:unhideWhenUsed/>
    <w:rsid w:val="00540EF9"/>
    <w:pPr>
      <w:snapToGrid w:val="0"/>
      <w:jc w:val="left"/>
    </w:pPr>
  </w:style>
  <w:style w:type="character" w:customStyle="1" w:styleId="af1">
    <w:name w:val="文末脚注文字列 (文字)"/>
    <w:link w:val="af0"/>
    <w:uiPriority w:val="99"/>
    <w:semiHidden/>
    <w:rsid w:val="00540EF9"/>
    <w:rPr>
      <w:kern w:val="2"/>
      <w:sz w:val="21"/>
      <w:szCs w:val="22"/>
    </w:rPr>
  </w:style>
  <w:style w:type="character" w:styleId="af2">
    <w:name w:val="endnote reference"/>
    <w:uiPriority w:val="99"/>
    <w:semiHidden/>
    <w:unhideWhenUsed/>
    <w:rsid w:val="00540EF9"/>
    <w:rPr>
      <w:vertAlign w:val="superscript"/>
    </w:rPr>
  </w:style>
  <w:style w:type="character" w:styleId="af3">
    <w:name w:val="Hyperlink"/>
    <w:uiPriority w:val="99"/>
    <w:unhideWhenUsed/>
    <w:rsid w:val="00F455FB"/>
    <w:rPr>
      <w:color w:val="0563C1"/>
      <w:u w:val="single"/>
    </w:rPr>
  </w:style>
  <w:style w:type="paragraph" w:customStyle="1" w:styleId="Default">
    <w:name w:val="Default"/>
    <w:rsid w:val="002653D9"/>
    <w:pPr>
      <w:widowControl w:val="0"/>
      <w:autoSpaceDE w:val="0"/>
      <w:autoSpaceDN w:val="0"/>
      <w:adjustRightInd w:val="0"/>
    </w:pPr>
    <w:rPr>
      <w:rFonts w:ascii="ＭＳ" w:eastAsia="ＭＳ" w:cs="ＭＳ"/>
      <w:color w:val="000000"/>
      <w:sz w:val="24"/>
      <w:szCs w:val="24"/>
    </w:rPr>
  </w:style>
  <w:style w:type="character" w:styleId="af4">
    <w:name w:val="annotation reference"/>
    <w:uiPriority w:val="99"/>
    <w:semiHidden/>
    <w:unhideWhenUsed/>
    <w:rsid w:val="00793CE4"/>
    <w:rPr>
      <w:sz w:val="18"/>
      <w:szCs w:val="18"/>
    </w:rPr>
  </w:style>
  <w:style w:type="paragraph" w:styleId="af5">
    <w:name w:val="annotation text"/>
    <w:basedOn w:val="a"/>
    <w:link w:val="af6"/>
    <w:uiPriority w:val="99"/>
    <w:semiHidden/>
    <w:unhideWhenUsed/>
    <w:rsid w:val="00793CE4"/>
    <w:pPr>
      <w:jc w:val="left"/>
    </w:pPr>
  </w:style>
  <w:style w:type="character" w:customStyle="1" w:styleId="af6">
    <w:name w:val="コメント文字列 (文字)"/>
    <w:link w:val="af5"/>
    <w:uiPriority w:val="99"/>
    <w:semiHidden/>
    <w:rsid w:val="00793CE4"/>
    <w:rPr>
      <w:kern w:val="2"/>
      <w:sz w:val="21"/>
      <w:szCs w:val="22"/>
    </w:rPr>
  </w:style>
  <w:style w:type="paragraph" w:styleId="af7">
    <w:name w:val="annotation subject"/>
    <w:basedOn w:val="af5"/>
    <w:next w:val="af5"/>
    <w:link w:val="af8"/>
    <w:uiPriority w:val="99"/>
    <w:semiHidden/>
    <w:unhideWhenUsed/>
    <w:rsid w:val="00587A43"/>
    <w:rPr>
      <w:b/>
      <w:bCs/>
    </w:rPr>
  </w:style>
  <w:style w:type="character" w:customStyle="1" w:styleId="af8">
    <w:name w:val="コメント内容 (文字)"/>
    <w:link w:val="af7"/>
    <w:uiPriority w:val="99"/>
    <w:semiHidden/>
    <w:rsid w:val="00587A43"/>
    <w:rPr>
      <w:b/>
      <w:bCs/>
      <w:kern w:val="2"/>
      <w:sz w:val="21"/>
      <w:szCs w:val="22"/>
    </w:rPr>
  </w:style>
  <w:style w:type="table" w:styleId="af9">
    <w:name w:val="Table Grid"/>
    <w:basedOn w:val="a1"/>
    <w:uiPriority w:val="59"/>
    <w:rsid w:val="00914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Date"/>
    <w:basedOn w:val="a"/>
    <w:next w:val="a"/>
    <w:link w:val="afb"/>
    <w:uiPriority w:val="99"/>
    <w:semiHidden/>
    <w:unhideWhenUsed/>
    <w:rsid w:val="00A3795A"/>
  </w:style>
  <w:style w:type="character" w:customStyle="1" w:styleId="afb">
    <w:name w:val="日付 (文字)"/>
    <w:basedOn w:val="a0"/>
    <w:link w:val="afa"/>
    <w:uiPriority w:val="99"/>
    <w:semiHidden/>
    <w:rsid w:val="00A3795A"/>
    <w:rPr>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5594">
      <w:bodyDiv w:val="1"/>
      <w:marLeft w:val="0"/>
      <w:marRight w:val="0"/>
      <w:marTop w:val="0"/>
      <w:marBottom w:val="0"/>
      <w:divBdr>
        <w:top w:val="none" w:sz="0" w:space="0" w:color="auto"/>
        <w:left w:val="none" w:sz="0" w:space="0" w:color="auto"/>
        <w:bottom w:val="none" w:sz="0" w:space="0" w:color="auto"/>
        <w:right w:val="none" w:sz="0" w:space="0" w:color="auto"/>
      </w:divBdr>
      <w:divsChild>
        <w:div w:id="85270516">
          <w:marLeft w:val="0"/>
          <w:marRight w:val="0"/>
          <w:marTop w:val="0"/>
          <w:marBottom w:val="0"/>
          <w:divBdr>
            <w:top w:val="none" w:sz="0" w:space="0" w:color="auto"/>
            <w:left w:val="none" w:sz="0" w:space="0" w:color="auto"/>
            <w:bottom w:val="none" w:sz="0" w:space="0" w:color="auto"/>
            <w:right w:val="none" w:sz="0" w:space="0" w:color="auto"/>
          </w:divBdr>
        </w:div>
        <w:div w:id="185103437">
          <w:marLeft w:val="0"/>
          <w:marRight w:val="0"/>
          <w:marTop w:val="0"/>
          <w:marBottom w:val="0"/>
          <w:divBdr>
            <w:top w:val="none" w:sz="0" w:space="0" w:color="auto"/>
            <w:left w:val="none" w:sz="0" w:space="0" w:color="auto"/>
            <w:bottom w:val="none" w:sz="0" w:space="0" w:color="auto"/>
            <w:right w:val="none" w:sz="0" w:space="0" w:color="auto"/>
          </w:divBdr>
        </w:div>
        <w:div w:id="185406181">
          <w:marLeft w:val="0"/>
          <w:marRight w:val="0"/>
          <w:marTop w:val="0"/>
          <w:marBottom w:val="0"/>
          <w:divBdr>
            <w:top w:val="none" w:sz="0" w:space="0" w:color="auto"/>
            <w:left w:val="none" w:sz="0" w:space="0" w:color="auto"/>
            <w:bottom w:val="none" w:sz="0" w:space="0" w:color="auto"/>
            <w:right w:val="none" w:sz="0" w:space="0" w:color="auto"/>
          </w:divBdr>
        </w:div>
        <w:div w:id="428817790">
          <w:marLeft w:val="0"/>
          <w:marRight w:val="0"/>
          <w:marTop w:val="0"/>
          <w:marBottom w:val="0"/>
          <w:divBdr>
            <w:top w:val="none" w:sz="0" w:space="0" w:color="auto"/>
            <w:left w:val="none" w:sz="0" w:space="0" w:color="auto"/>
            <w:bottom w:val="none" w:sz="0" w:space="0" w:color="auto"/>
            <w:right w:val="none" w:sz="0" w:space="0" w:color="auto"/>
          </w:divBdr>
        </w:div>
        <w:div w:id="495456951">
          <w:marLeft w:val="0"/>
          <w:marRight w:val="0"/>
          <w:marTop w:val="0"/>
          <w:marBottom w:val="0"/>
          <w:divBdr>
            <w:top w:val="none" w:sz="0" w:space="0" w:color="auto"/>
            <w:left w:val="none" w:sz="0" w:space="0" w:color="auto"/>
            <w:bottom w:val="none" w:sz="0" w:space="0" w:color="auto"/>
            <w:right w:val="none" w:sz="0" w:space="0" w:color="auto"/>
          </w:divBdr>
        </w:div>
        <w:div w:id="522741418">
          <w:marLeft w:val="0"/>
          <w:marRight w:val="0"/>
          <w:marTop w:val="0"/>
          <w:marBottom w:val="0"/>
          <w:divBdr>
            <w:top w:val="none" w:sz="0" w:space="0" w:color="auto"/>
            <w:left w:val="none" w:sz="0" w:space="0" w:color="auto"/>
            <w:bottom w:val="none" w:sz="0" w:space="0" w:color="auto"/>
            <w:right w:val="none" w:sz="0" w:space="0" w:color="auto"/>
          </w:divBdr>
        </w:div>
        <w:div w:id="579870795">
          <w:marLeft w:val="0"/>
          <w:marRight w:val="0"/>
          <w:marTop w:val="0"/>
          <w:marBottom w:val="0"/>
          <w:divBdr>
            <w:top w:val="none" w:sz="0" w:space="0" w:color="auto"/>
            <w:left w:val="none" w:sz="0" w:space="0" w:color="auto"/>
            <w:bottom w:val="none" w:sz="0" w:space="0" w:color="auto"/>
            <w:right w:val="none" w:sz="0" w:space="0" w:color="auto"/>
          </w:divBdr>
        </w:div>
        <w:div w:id="628437386">
          <w:marLeft w:val="0"/>
          <w:marRight w:val="0"/>
          <w:marTop w:val="0"/>
          <w:marBottom w:val="0"/>
          <w:divBdr>
            <w:top w:val="none" w:sz="0" w:space="0" w:color="auto"/>
            <w:left w:val="none" w:sz="0" w:space="0" w:color="auto"/>
            <w:bottom w:val="none" w:sz="0" w:space="0" w:color="auto"/>
            <w:right w:val="none" w:sz="0" w:space="0" w:color="auto"/>
          </w:divBdr>
        </w:div>
        <w:div w:id="662970143">
          <w:marLeft w:val="0"/>
          <w:marRight w:val="0"/>
          <w:marTop w:val="0"/>
          <w:marBottom w:val="0"/>
          <w:divBdr>
            <w:top w:val="none" w:sz="0" w:space="0" w:color="auto"/>
            <w:left w:val="none" w:sz="0" w:space="0" w:color="auto"/>
            <w:bottom w:val="none" w:sz="0" w:space="0" w:color="auto"/>
            <w:right w:val="none" w:sz="0" w:space="0" w:color="auto"/>
          </w:divBdr>
        </w:div>
        <w:div w:id="702825400">
          <w:marLeft w:val="0"/>
          <w:marRight w:val="0"/>
          <w:marTop w:val="0"/>
          <w:marBottom w:val="0"/>
          <w:divBdr>
            <w:top w:val="none" w:sz="0" w:space="0" w:color="auto"/>
            <w:left w:val="none" w:sz="0" w:space="0" w:color="auto"/>
            <w:bottom w:val="none" w:sz="0" w:space="0" w:color="auto"/>
            <w:right w:val="none" w:sz="0" w:space="0" w:color="auto"/>
          </w:divBdr>
        </w:div>
        <w:div w:id="746000535">
          <w:marLeft w:val="0"/>
          <w:marRight w:val="0"/>
          <w:marTop w:val="0"/>
          <w:marBottom w:val="0"/>
          <w:divBdr>
            <w:top w:val="none" w:sz="0" w:space="0" w:color="auto"/>
            <w:left w:val="none" w:sz="0" w:space="0" w:color="auto"/>
            <w:bottom w:val="none" w:sz="0" w:space="0" w:color="auto"/>
            <w:right w:val="none" w:sz="0" w:space="0" w:color="auto"/>
          </w:divBdr>
        </w:div>
        <w:div w:id="755783884">
          <w:marLeft w:val="0"/>
          <w:marRight w:val="0"/>
          <w:marTop w:val="0"/>
          <w:marBottom w:val="0"/>
          <w:divBdr>
            <w:top w:val="none" w:sz="0" w:space="0" w:color="auto"/>
            <w:left w:val="none" w:sz="0" w:space="0" w:color="auto"/>
            <w:bottom w:val="none" w:sz="0" w:space="0" w:color="auto"/>
            <w:right w:val="none" w:sz="0" w:space="0" w:color="auto"/>
          </w:divBdr>
        </w:div>
        <w:div w:id="765543153">
          <w:marLeft w:val="0"/>
          <w:marRight w:val="0"/>
          <w:marTop w:val="0"/>
          <w:marBottom w:val="0"/>
          <w:divBdr>
            <w:top w:val="none" w:sz="0" w:space="0" w:color="auto"/>
            <w:left w:val="none" w:sz="0" w:space="0" w:color="auto"/>
            <w:bottom w:val="none" w:sz="0" w:space="0" w:color="auto"/>
            <w:right w:val="none" w:sz="0" w:space="0" w:color="auto"/>
          </w:divBdr>
        </w:div>
        <w:div w:id="767231929">
          <w:marLeft w:val="0"/>
          <w:marRight w:val="0"/>
          <w:marTop w:val="0"/>
          <w:marBottom w:val="0"/>
          <w:divBdr>
            <w:top w:val="none" w:sz="0" w:space="0" w:color="auto"/>
            <w:left w:val="none" w:sz="0" w:space="0" w:color="auto"/>
            <w:bottom w:val="none" w:sz="0" w:space="0" w:color="auto"/>
            <w:right w:val="none" w:sz="0" w:space="0" w:color="auto"/>
          </w:divBdr>
        </w:div>
        <w:div w:id="810638947">
          <w:marLeft w:val="0"/>
          <w:marRight w:val="0"/>
          <w:marTop w:val="0"/>
          <w:marBottom w:val="0"/>
          <w:divBdr>
            <w:top w:val="none" w:sz="0" w:space="0" w:color="auto"/>
            <w:left w:val="none" w:sz="0" w:space="0" w:color="auto"/>
            <w:bottom w:val="none" w:sz="0" w:space="0" w:color="auto"/>
            <w:right w:val="none" w:sz="0" w:space="0" w:color="auto"/>
          </w:divBdr>
        </w:div>
        <w:div w:id="812217028">
          <w:marLeft w:val="0"/>
          <w:marRight w:val="0"/>
          <w:marTop w:val="0"/>
          <w:marBottom w:val="0"/>
          <w:divBdr>
            <w:top w:val="none" w:sz="0" w:space="0" w:color="auto"/>
            <w:left w:val="none" w:sz="0" w:space="0" w:color="auto"/>
            <w:bottom w:val="none" w:sz="0" w:space="0" w:color="auto"/>
            <w:right w:val="none" w:sz="0" w:space="0" w:color="auto"/>
          </w:divBdr>
        </w:div>
        <w:div w:id="822085363">
          <w:marLeft w:val="0"/>
          <w:marRight w:val="0"/>
          <w:marTop w:val="0"/>
          <w:marBottom w:val="0"/>
          <w:divBdr>
            <w:top w:val="none" w:sz="0" w:space="0" w:color="auto"/>
            <w:left w:val="none" w:sz="0" w:space="0" w:color="auto"/>
            <w:bottom w:val="none" w:sz="0" w:space="0" w:color="auto"/>
            <w:right w:val="none" w:sz="0" w:space="0" w:color="auto"/>
          </w:divBdr>
        </w:div>
        <w:div w:id="827526349">
          <w:marLeft w:val="0"/>
          <w:marRight w:val="0"/>
          <w:marTop w:val="0"/>
          <w:marBottom w:val="0"/>
          <w:divBdr>
            <w:top w:val="none" w:sz="0" w:space="0" w:color="auto"/>
            <w:left w:val="none" w:sz="0" w:space="0" w:color="auto"/>
            <w:bottom w:val="none" w:sz="0" w:space="0" w:color="auto"/>
            <w:right w:val="none" w:sz="0" w:space="0" w:color="auto"/>
          </w:divBdr>
        </w:div>
        <w:div w:id="904877985">
          <w:marLeft w:val="0"/>
          <w:marRight w:val="0"/>
          <w:marTop w:val="0"/>
          <w:marBottom w:val="0"/>
          <w:divBdr>
            <w:top w:val="none" w:sz="0" w:space="0" w:color="auto"/>
            <w:left w:val="none" w:sz="0" w:space="0" w:color="auto"/>
            <w:bottom w:val="none" w:sz="0" w:space="0" w:color="auto"/>
            <w:right w:val="none" w:sz="0" w:space="0" w:color="auto"/>
          </w:divBdr>
        </w:div>
        <w:div w:id="934170683">
          <w:marLeft w:val="0"/>
          <w:marRight w:val="0"/>
          <w:marTop w:val="0"/>
          <w:marBottom w:val="0"/>
          <w:divBdr>
            <w:top w:val="none" w:sz="0" w:space="0" w:color="auto"/>
            <w:left w:val="none" w:sz="0" w:space="0" w:color="auto"/>
            <w:bottom w:val="none" w:sz="0" w:space="0" w:color="auto"/>
            <w:right w:val="none" w:sz="0" w:space="0" w:color="auto"/>
          </w:divBdr>
        </w:div>
        <w:div w:id="993483907">
          <w:marLeft w:val="0"/>
          <w:marRight w:val="0"/>
          <w:marTop w:val="0"/>
          <w:marBottom w:val="0"/>
          <w:divBdr>
            <w:top w:val="none" w:sz="0" w:space="0" w:color="auto"/>
            <w:left w:val="none" w:sz="0" w:space="0" w:color="auto"/>
            <w:bottom w:val="none" w:sz="0" w:space="0" w:color="auto"/>
            <w:right w:val="none" w:sz="0" w:space="0" w:color="auto"/>
          </w:divBdr>
        </w:div>
        <w:div w:id="1022588792">
          <w:marLeft w:val="0"/>
          <w:marRight w:val="0"/>
          <w:marTop w:val="0"/>
          <w:marBottom w:val="0"/>
          <w:divBdr>
            <w:top w:val="none" w:sz="0" w:space="0" w:color="auto"/>
            <w:left w:val="none" w:sz="0" w:space="0" w:color="auto"/>
            <w:bottom w:val="none" w:sz="0" w:space="0" w:color="auto"/>
            <w:right w:val="none" w:sz="0" w:space="0" w:color="auto"/>
          </w:divBdr>
        </w:div>
        <w:div w:id="1043942531">
          <w:marLeft w:val="0"/>
          <w:marRight w:val="0"/>
          <w:marTop w:val="0"/>
          <w:marBottom w:val="0"/>
          <w:divBdr>
            <w:top w:val="none" w:sz="0" w:space="0" w:color="auto"/>
            <w:left w:val="none" w:sz="0" w:space="0" w:color="auto"/>
            <w:bottom w:val="none" w:sz="0" w:space="0" w:color="auto"/>
            <w:right w:val="none" w:sz="0" w:space="0" w:color="auto"/>
          </w:divBdr>
        </w:div>
        <w:div w:id="1201865467">
          <w:marLeft w:val="0"/>
          <w:marRight w:val="0"/>
          <w:marTop w:val="0"/>
          <w:marBottom w:val="0"/>
          <w:divBdr>
            <w:top w:val="none" w:sz="0" w:space="0" w:color="auto"/>
            <w:left w:val="none" w:sz="0" w:space="0" w:color="auto"/>
            <w:bottom w:val="none" w:sz="0" w:space="0" w:color="auto"/>
            <w:right w:val="none" w:sz="0" w:space="0" w:color="auto"/>
          </w:divBdr>
        </w:div>
        <w:div w:id="1316883118">
          <w:marLeft w:val="0"/>
          <w:marRight w:val="0"/>
          <w:marTop w:val="0"/>
          <w:marBottom w:val="0"/>
          <w:divBdr>
            <w:top w:val="none" w:sz="0" w:space="0" w:color="auto"/>
            <w:left w:val="none" w:sz="0" w:space="0" w:color="auto"/>
            <w:bottom w:val="none" w:sz="0" w:space="0" w:color="auto"/>
            <w:right w:val="none" w:sz="0" w:space="0" w:color="auto"/>
          </w:divBdr>
        </w:div>
        <w:div w:id="1364599828">
          <w:marLeft w:val="0"/>
          <w:marRight w:val="0"/>
          <w:marTop w:val="0"/>
          <w:marBottom w:val="0"/>
          <w:divBdr>
            <w:top w:val="none" w:sz="0" w:space="0" w:color="auto"/>
            <w:left w:val="none" w:sz="0" w:space="0" w:color="auto"/>
            <w:bottom w:val="none" w:sz="0" w:space="0" w:color="auto"/>
            <w:right w:val="none" w:sz="0" w:space="0" w:color="auto"/>
          </w:divBdr>
        </w:div>
        <w:div w:id="1453129987">
          <w:marLeft w:val="0"/>
          <w:marRight w:val="0"/>
          <w:marTop w:val="0"/>
          <w:marBottom w:val="0"/>
          <w:divBdr>
            <w:top w:val="none" w:sz="0" w:space="0" w:color="auto"/>
            <w:left w:val="none" w:sz="0" w:space="0" w:color="auto"/>
            <w:bottom w:val="none" w:sz="0" w:space="0" w:color="auto"/>
            <w:right w:val="none" w:sz="0" w:space="0" w:color="auto"/>
          </w:divBdr>
        </w:div>
        <w:div w:id="1456874819">
          <w:marLeft w:val="0"/>
          <w:marRight w:val="0"/>
          <w:marTop w:val="0"/>
          <w:marBottom w:val="0"/>
          <w:divBdr>
            <w:top w:val="none" w:sz="0" w:space="0" w:color="auto"/>
            <w:left w:val="none" w:sz="0" w:space="0" w:color="auto"/>
            <w:bottom w:val="none" w:sz="0" w:space="0" w:color="auto"/>
            <w:right w:val="none" w:sz="0" w:space="0" w:color="auto"/>
          </w:divBdr>
        </w:div>
        <w:div w:id="1491016122">
          <w:marLeft w:val="0"/>
          <w:marRight w:val="0"/>
          <w:marTop w:val="0"/>
          <w:marBottom w:val="0"/>
          <w:divBdr>
            <w:top w:val="none" w:sz="0" w:space="0" w:color="auto"/>
            <w:left w:val="none" w:sz="0" w:space="0" w:color="auto"/>
            <w:bottom w:val="none" w:sz="0" w:space="0" w:color="auto"/>
            <w:right w:val="none" w:sz="0" w:space="0" w:color="auto"/>
          </w:divBdr>
        </w:div>
        <w:div w:id="1494375805">
          <w:marLeft w:val="0"/>
          <w:marRight w:val="0"/>
          <w:marTop w:val="0"/>
          <w:marBottom w:val="0"/>
          <w:divBdr>
            <w:top w:val="none" w:sz="0" w:space="0" w:color="auto"/>
            <w:left w:val="none" w:sz="0" w:space="0" w:color="auto"/>
            <w:bottom w:val="none" w:sz="0" w:space="0" w:color="auto"/>
            <w:right w:val="none" w:sz="0" w:space="0" w:color="auto"/>
          </w:divBdr>
        </w:div>
        <w:div w:id="1516074302">
          <w:marLeft w:val="0"/>
          <w:marRight w:val="0"/>
          <w:marTop w:val="0"/>
          <w:marBottom w:val="0"/>
          <w:divBdr>
            <w:top w:val="none" w:sz="0" w:space="0" w:color="auto"/>
            <w:left w:val="none" w:sz="0" w:space="0" w:color="auto"/>
            <w:bottom w:val="none" w:sz="0" w:space="0" w:color="auto"/>
            <w:right w:val="none" w:sz="0" w:space="0" w:color="auto"/>
          </w:divBdr>
        </w:div>
        <w:div w:id="1553536296">
          <w:marLeft w:val="0"/>
          <w:marRight w:val="0"/>
          <w:marTop w:val="0"/>
          <w:marBottom w:val="0"/>
          <w:divBdr>
            <w:top w:val="none" w:sz="0" w:space="0" w:color="auto"/>
            <w:left w:val="none" w:sz="0" w:space="0" w:color="auto"/>
            <w:bottom w:val="none" w:sz="0" w:space="0" w:color="auto"/>
            <w:right w:val="none" w:sz="0" w:space="0" w:color="auto"/>
          </w:divBdr>
        </w:div>
        <w:div w:id="1587108421">
          <w:marLeft w:val="0"/>
          <w:marRight w:val="0"/>
          <w:marTop w:val="0"/>
          <w:marBottom w:val="0"/>
          <w:divBdr>
            <w:top w:val="none" w:sz="0" w:space="0" w:color="auto"/>
            <w:left w:val="none" w:sz="0" w:space="0" w:color="auto"/>
            <w:bottom w:val="none" w:sz="0" w:space="0" w:color="auto"/>
            <w:right w:val="none" w:sz="0" w:space="0" w:color="auto"/>
          </w:divBdr>
        </w:div>
        <w:div w:id="1605191935">
          <w:marLeft w:val="0"/>
          <w:marRight w:val="0"/>
          <w:marTop w:val="0"/>
          <w:marBottom w:val="0"/>
          <w:divBdr>
            <w:top w:val="none" w:sz="0" w:space="0" w:color="auto"/>
            <w:left w:val="none" w:sz="0" w:space="0" w:color="auto"/>
            <w:bottom w:val="none" w:sz="0" w:space="0" w:color="auto"/>
            <w:right w:val="none" w:sz="0" w:space="0" w:color="auto"/>
          </w:divBdr>
        </w:div>
        <w:div w:id="1727215948">
          <w:marLeft w:val="0"/>
          <w:marRight w:val="0"/>
          <w:marTop w:val="0"/>
          <w:marBottom w:val="0"/>
          <w:divBdr>
            <w:top w:val="none" w:sz="0" w:space="0" w:color="auto"/>
            <w:left w:val="none" w:sz="0" w:space="0" w:color="auto"/>
            <w:bottom w:val="none" w:sz="0" w:space="0" w:color="auto"/>
            <w:right w:val="none" w:sz="0" w:space="0" w:color="auto"/>
          </w:divBdr>
        </w:div>
        <w:div w:id="1728450356">
          <w:marLeft w:val="0"/>
          <w:marRight w:val="0"/>
          <w:marTop w:val="0"/>
          <w:marBottom w:val="0"/>
          <w:divBdr>
            <w:top w:val="none" w:sz="0" w:space="0" w:color="auto"/>
            <w:left w:val="none" w:sz="0" w:space="0" w:color="auto"/>
            <w:bottom w:val="none" w:sz="0" w:space="0" w:color="auto"/>
            <w:right w:val="none" w:sz="0" w:space="0" w:color="auto"/>
          </w:divBdr>
        </w:div>
        <w:div w:id="1814517869">
          <w:marLeft w:val="0"/>
          <w:marRight w:val="0"/>
          <w:marTop w:val="0"/>
          <w:marBottom w:val="0"/>
          <w:divBdr>
            <w:top w:val="none" w:sz="0" w:space="0" w:color="auto"/>
            <w:left w:val="none" w:sz="0" w:space="0" w:color="auto"/>
            <w:bottom w:val="none" w:sz="0" w:space="0" w:color="auto"/>
            <w:right w:val="none" w:sz="0" w:space="0" w:color="auto"/>
          </w:divBdr>
        </w:div>
        <w:div w:id="1824153134">
          <w:marLeft w:val="0"/>
          <w:marRight w:val="0"/>
          <w:marTop w:val="0"/>
          <w:marBottom w:val="0"/>
          <w:divBdr>
            <w:top w:val="none" w:sz="0" w:space="0" w:color="auto"/>
            <w:left w:val="none" w:sz="0" w:space="0" w:color="auto"/>
            <w:bottom w:val="none" w:sz="0" w:space="0" w:color="auto"/>
            <w:right w:val="none" w:sz="0" w:space="0" w:color="auto"/>
          </w:divBdr>
        </w:div>
        <w:div w:id="1889607579">
          <w:marLeft w:val="0"/>
          <w:marRight w:val="0"/>
          <w:marTop w:val="0"/>
          <w:marBottom w:val="0"/>
          <w:divBdr>
            <w:top w:val="none" w:sz="0" w:space="0" w:color="auto"/>
            <w:left w:val="none" w:sz="0" w:space="0" w:color="auto"/>
            <w:bottom w:val="none" w:sz="0" w:space="0" w:color="auto"/>
            <w:right w:val="none" w:sz="0" w:space="0" w:color="auto"/>
          </w:divBdr>
        </w:div>
        <w:div w:id="1974091142">
          <w:marLeft w:val="0"/>
          <w:marRight w:val="0"/>
          <w:marTop w:val="0"/>
          <w:marBottom w:val="0"/>
          <w:divBdr>
            <w:top w:val="none" w:sz="0" w:space="0" w:color="auto"/>
            <w:left w:val="none" w:sz="0" w:space="0" w:color="auto"/>
            <w:bottom w:val="none" w:sz="0" w:space="0" w:color="auto"/>
            <w:right w:val="none" w:sz="0" w:space="0" w:color="auto"/>
          </w:divBdr>
        </w:div>
        <w:div w:id="1983852211">
          <w:marLeft w:val="0"/>
          <w:marRight w:val="0"/>
          <w:marTop w:val="0"/>
          <w:marBottom w:val="0"/>
          <w:divBdr>
            <w:top w:val="none" w:sz="0" w:space="0" w:color="auto"/>
            <w:left w:val="none" w:sz="0" w:space="0" w:color="auto"/>
            <w:bottom w:val="none" w:sz="0" w:space="0" w:color="auto"/>
            <w:right w:val="none" w:sz="0" w:space="0" w:color="auto"/>
          </w:divBdr>
        </w:div>
        <w:div w:id="1991404589">
          <w:marLeft w:val="0"/>
          <w:marRight w:val="0"/>
          <w:marTop w:val="0"/>
          <w:marBottom w:val="0"/>
          <w:divBdr>
            <w:top w:val="none" w:sz="0" w:space="0" w:color="auto"/>
            <w:left w:val="none" w:sz="0" w:space="0" w:color="auto"/>
            <w:bottom w:val="none" w:sz="0" w:space="0" w:color="auto"/>
            <w:right w:val="none" w:sz="0" w:space="0" w:color="auto"/>
          </w:divBdr>
        </w:div>
        <w:div w:id="2002847747">
          <w:marLeft w:val="0"/>
          <w:marRight w:val="0"/>
          <w:marTop w:val="0"/>
          <w:marBottom w:val="0"/>
          <w:divBdr>
            <w:top w:val="none" w:sz="0" w:space="0" w:color="auto"/>
            <w:left w:val="none" w:sz="0" w:space="0" w:color="auto"/>
            <w:bottom w:val="none" w:sz="0" w:space="0" w:color="auto"/>
            <w:right w:val="none" w:sz="0" w:space="0" w:color="auto"/>
          </w:divBdr>
        </w:div>
        <w:div w:id="2047367245">
          <w:marLeft w:val="0"/>
          <w:marRight w:val="0"/>
          <w:marTop w:val="0"/>
          <w:marBottom w:val="0"/>
          <w:divBdr>
            <w:top w:val="none" w:sz="0" w:space="0" w:color="auto"/>
            <w:left w:val="none" w:sz="0" w:space="0" w:color="auto"/>
            <w:bottom w:val="none" w:sz="0" w:space="0" w:color="auto"/>
            <w:right w:val="none" w:sz="0" w:space="0" w:color="auto"/>
          </w:divBdr>
        </w:div>
        <w:div w:id="2112779294">
          <w:marLeft w:val="0"/>
          <w:marRight w:val="0"/>
          <w:marTop w:val="0"/>
          <w:marBottom w:val="0"/>
          <w:divBdr>
            <w:top w:val="none" w:sz="0" w:space="0" w:color="auto"/>
            <w:left w:val="none" w:sz="0" w:space="0" w:color="auto"/>
            <w:bottom w:val="none" w:sz="0" w:space="0" w:color="auto"/>
            <w:right w:val="none" w:sz="0" w:space="0" w:color="auto"/>
          </w:divBdr>
        </w:div>
        <w:div w:id="2124420076">
          <w:marLeft w:val="0"/>
          <w:marRight w:val="0"/>
          <w:marTop w:val="0"/>
          <w:marBottom w:val="0"/>
          <w:divBdr>
            <w:top w:val="none" w:sz="0" w:space="0" w:color="auto"/>
            <w:left w:val="none" w:sz="0" w:space="0" w:color="auto"/>
            <w:bottom w:val="none" w:sz="0" w:space="0" w:color="auto"/>
            <w:right w:val="none" w:sz="0" w:space="0" w:color="auto"/>
          </w:divBdr>
        </w:div>
        <w:div w:id="2127770495">
          <w:marLeft w:val="0"/>
          <w:marRight w:val="0"/>
          <w:marTop w:val="0"/>
          <w:marBottom w:val="0"/>
          <w:divBdr>
            <w:top w:val="none" w:sz="0" w:space="0" w:color="auto"/>
            <w:left w:val="none" w:sz="0" w:space="0" w:color="auto"/>
            <w:bottom w:val="none" w:sz="0" w:space="0" w:color="auto"/>
            <w:right w:val="none" w:sz="0" w:space="0" w:color="auto"/>
          </w:divBdr>
        </w:div>
      </w:divsChild>
    </w:div>
    <w:div w:id="185868062">
      <w:bodyDiv w:val="1"/>
      <w:marLeft w:val="0"/>
      <w:marRight w:val="0"/>
      <w:marTop w:val="0"/>
      <w:marBottom w:val="0"/>
      <w:divBdr>
        <w:top w:val="none" w:sz="0" w:space="0" w:color="auto"/>
        <w:left w:val="none" w:sz="0" w:space="0" w:color="auto"/>
        <w:bottom w:val="none" w:sz="0" w:space="0" w:color="auto"/>
        <w:right w:val="none" w:sz="0" w:space="0" w:color="auto"/>
      </w:divBdr>
      <w:divsChild>
        <w:div w:id="87510456">
          <w:marLeft w:val="1426"/>
          <w:marRight w:val="0"/>
          <w:marTop w:val="160"/>
          <w:marBottom w:val="0"/>
          <w:divBdr>
            <w:top w:val="none" w:sz="0" w:space="0" w:color="auto"/>
            <w:left w:val="none" w:sz="0" w:space="0" w:color="auto"/>
            <w:bottom w:val="none" w:sz="0" w:space="0" w:color="auto"/>
            <w:right w:val="none" w:sz="0" w:space="0" w:color="auto"/>
          </w:divBdr>
        </w:div>
        <w:div w:id="413628552">
          <w:marLeft w:val="1426"/>
          <w:marRight w:val="0"/>
          <w:marTop w:val="160"/>
          <w:marBottom w:val="0"/>
          <w:divBdr>
            <w:top w:val="none" w:sz="0" w:space="0" w:color="auto"/>
            <w:left w:val="none" w:sz="0" w:space="0" w:color="auto"/>
            <w:bottom w:val="none" w:sz="0" w:space="0" w:color="auto"/>
            <w:right w:val="none" w:sz="0" w:space="0" w:color="auto"/>
          </w:divBdr>
        </w:div>
        <w:div w:id="426081079">
          <w:marLeft w:val="1426"/>
          <w:marRight w:val="0"/>
          <w:marTop w:val="160"/>
          <w:marBottom w:val="0"/>
          <w:divBdr>
            <w:top w:val="none" w:sz="0" w:space="0" w:color="auto"/>
            <w:left w:val="none" w:sz="0" w:space="0" w:color="auto"/>
            <w:bottom w:val="none" w:sz="0" w:space="0" w:color="auto"/>
            <w:right w:val="none" w:sz="0" w:space="0" w:color="auto"/>
          </w:divBdr>
        </w:div>
        <w:div w:id="1805805315">
          <w:marLeft w:val="1426"/>
          <w:marRight w:val="0"/>
          <w:marTop w:val="160"/>
          <w:marBottom w:val="0"/>
          <w:divBdr>
            <w:top w:val="none" w:sz="0" w:space="0" w:color="auto"/>
            <w:left w:val="none" w:sz="0" w:space="0" w:color="auto"/>
            <w:bottom w:val="none" w:sz="0" w:space="0" w:color="auto"/>
            <w:right w:val="none" w:sz="0" w:space="0" w:color="auto"/>
          </w:divBdr>
        </w:div>
        <w:div w:id="1890608683">
          <w:marLeft w:val="1426"/>
          <w:marRight w:val="0"/>
          <w:marTop w:val="160"/>
          <w:marBottom w:val="0"/>
          <w:divBdr>
            <w:top w:val="none" w:sz="0" w:space="0" w:color="auto"/>
            <w:left w:val="none" w:sz="0" w:space="0" w:color="auto"/>
            <w:bottom w:val="none" w:sz="0" w:space="0" w:color="auto"/>
            <w:right w:val="none" w:sz="0" w:space="0" w:color="auto"/>
          </w:divBdr>
        </w:div>
        <w:div w:id="1947149652">
          <w:marLeft w:val="1426"/>
          <w:marRight w:val="0"/>
          <w:marTop w:val="160"/>
          <w:marBottom w:val="0"/>
          <w:divBdr>
            <w:top w:val="none" w:sz="0" w:space="0" w:color="auto"/>
            <w:left w:val="none" w:sz="0" w:space="0" w:color="auto"/>
            <w:bottom w:val="none" w:sz="0" w:space="0" w:color="auto"/>
            <w:right w:val="none" w:sz="0" w:space="0" w:color="auto"/>
          </w:divBdr>
        </w:div>
      </w:divsChild>
    </w:div>
    <w:div w:id="192882849">
      <w:bodyDiv w:val="1"/>
      <w:marLeft w:val="0"/>
      <w:marRight w:val="0"/>
      <w:marTop w:val="0"/>
      <w:marBottom w:val="0"/>
      <w:divBdr>
        <w:top w:val="none" w:sz="0" w:space="0" w:color="auto"/>
        <w:left w:val="none" w:sz="0" w:space="0" w:color="auto"/>
        <w:bottom w:val="none" w:sz="0" w:space="0" w:color="auto"/>
        <w:right w:val="none" w:sz="0" w:space="0" w:color="auto"/>
      </w:divBdr>
    </w:div>
    <w:div w:id="256594324">
      <w:bodyDiv w:val="1"/>
      <w:marLeft w:val="0"/>
      <w:marRight w:val="0"/>
      <w:marTop w:val="0"/>
      <w:marBottom w:val="0"/>
      <w:divBdr>
        <w:top w:val="none" w:sz="0" w:space="0" w:color="auto"/>
        <w:left w:val="none" w:sz="0" w:space="0" w:color="auto"/>
        <w:bottom w:val="none" w:sz="0" w:space="0" w:color="auto"/>
        <w:right w:val="none" w:sz="0" w:space="0" w:color="auto"/>
      </w:divBdr>
      <w:divsChild>
        <w:div w:id="145123896">
          <w:marLeft w:val="994"/>
          <w:marRight w:val="0"/>
          <w:marTop w:val="160"/>
          <w:marBottom w:val="0"/>
          <w:divBdr>
            <w:top w:val="none" w:sz="0" w:space="0" w:color="auto"/>
            <w:left w:val="none" w:sz="0" w:space="0" w:color="auto"/>
            <w:bottom w:val="none" w:sz="0" w:space="0" w:color="auto"/>
            <w:right w:val="none" w:sz="0" w:space="0" w:color="auto"/>
          </w:divBdr>
        </w:div>
        <w:div w:id="595865454">
          <w:marLeft w:val="994"/>
          <w:marRight w:val="0"/>
          <w:marTop w:val="160"/>
          <w:marBottom w:val="0"/>
          <w:divBdr>
            <w:top w:val="none" w:sz="0" w:space="0" w:color="auto"/>
            <w:left w:val="none" w:sz="0" w:space="0" w:color="auto"/>
            <w:bottom w:val="none" w:sz="0" w:space="0" w:color="auto"/>
            <w:right w:val="none" w:sz="0" w:space="0" w:color="auto"/>
          </w:divBdr>
        </w:div>
        <w:div w:id="1070928685">
          <w:marLeft w:val="994"/>
          <w:marRight w:val="0"/>
          <w:marTop w:val="160"/>
          <w:marBottom w:val="0"/>
          <w:divBdr>
            <w:top w:val="none" w:sz="0" w:space="0" w:color="auto"/>
            <w:left w:val="none" w:sz="0" w:space="0" w:color="auto"/>
            <w:bottom w:val="none" w:sz="0" w:space="0" w:color="auto"/>
            <w:right w:val="none" w:sz="0" w:space="0" w:color="auto"/>
          </w:divBdr>
        </w:div>
        <w:div w:id="1674643875">
          <w:marLeft w:val="994"/>
          <w:marRight w:val="0"/>
          <w:marTop w:val="160"/>
          <w:marBottom w:val="0"/>
          <w:divBdr>
            <w:top w:val="none" w:sz="0" w:space="0" w:color="auto"/>
            <w:left w:val="none" w:sz="0" w:space="0" w:color="auto"/>
            <w:bottom w:val="none" w:sz="0" w:space="0" w:color="auto"/>
            <w:right w:val="none" w:sz="0" w:space="0" w:color="auto"/>
          </w:divBdr>
        </w:div>
      </w:divsChild>
    </w:div>
    <w:div w:id="328676573">
      <w:bodyDiv w:val="1"/>
      <w:marLeft w:val="0"/>
      <w:marRight w:val="0"/>
      <w:marTop w:val="0"/>
      <w:marBottom w:val="0"/>
      <w:divBdr>
        <w:top w:val="none" w:sz="0" w:space="0" w:color="auto"/>
        <w:left w:val="none" w:sz="0" w:space="0" w:color="auto"/>
        <w:bottom w:val="none" w:sz="0" w:space="0" w:color="auto"/>
        <w:right w:val="none" w:sz="0" w:space="0" w:color="auto"/>
      </w:divBdr>
      <w:divsChild>
        <w:div w:id="512426310">
          <w:marLeft w:val="850"/>
          <w:marRight w:val="0"/>
          <w:marTop w:val="0"/>
          <w:marBottom w:val="0"/>
          <w:divBdr>
            <w:top w:val="none" w:sz="0" w:space="0" w:color="auto"/>
            <w:left w:val="none" w:sz="0" w:space="0" w:color="auto"/>
            <w:bottom w:val="none" w:sz="0" w:space="0" w:color="auto"/>
            <w:right w:val="none" w:sz="0" w:space="0" w:color="auto"/>
          </w:divBdr>
        </w:div>
        <w:div w:id="633021993">
          <w:marLeft w:val="850"/>
          <w:marRight w:val="0"/>
          <w:marTop w:val="0"/>
          <w:marBottom w:val="0"/>
          <w:divBdr>
            <w:top w:val="none" w:sz="0" w:space="0" w:color="auto"/>
            <w:left w:val="none" w:sz="0" w:space="0" w:color="auto"/>
            <w:bottom w:val="none" w:sz="0" w:space="0" w:color="auto"/>
            <w:right w:val="none" w:sz="0" w:space="0" w:color="auto"/>
          </w:divBdr>
        </w:div>
        <w:div w:id="1124695447">
          <w:marLeft w:val="850"/>
          <w:marRight w:val="0"/>
          <w:marTop w:val="0"/>
          <w:marBottom w:val="0"/>
          <w:divBdr>
            <w:top w:val="none" w:sz="0" w:space="0" w:color="auto"/>
            <w:left w:val="none" w:sz="0" w:space="0" w:color="auto"/>
            <w:bottom w:val="none" w:sz="0" w:space="0" w:color="auto"/>
            <w:right w:val="none" w:sz="0" w:space="0" w:color="auto"/>
          </w:divBdr>
        </w:div>
      </w:divsChild>
    </w:div>
    <w:div w:id="493498381">
      <w:bodyDiv w:val="1"/>
      <w:marLeft w:val="0"/>
      <w:marRight w:val="0"/>
      <w:marTop w:val="0"/>
      <w:marBottom w:val="0"/>
      <w:divBdr>
        <w:top w:val="none" w:sz="0" w:space="0" w:color="auto"/>
        <w:left w:val="none" w:sz="0" w:space="0" w:color="auto"/>
        <w:bottom w:val="none" w:sz="0" w:space="0" w:color="auto"/>
        <w:right w:val="none" w:sz="0" w:space="0" w:color="auto"/>
      </w:divBdr>
    </w:div>
    <w:div w:id="569312771">
      <w:bodyDiv w:val="1"/>
      <w:marLeft w:val="0"/>
      <w:marRight w:val="0"/>
      <w:marTop w:val="0"/>
      <w:marBottom w:val="0"/>
      <w:divBdr>
        <w:top w:val="none" w:sz="0" w:space="0" w:color="auto"/>
        <w:left w:val="none" w:sz="0" w:space="0" w:color="auto"/>
        <w:bottom w:val="none" w:sz="0" w:space="0" w:color="auto"/>
        <w:right w:val="none" w:sz="0" w:space="0" w:color="auto"/>
      </w:divBdr>
      <w:divsChild>
        <w:div w:id="870219359">
          <w:marLeft w:val="1426"/>
          <w:marRight w:val="0"/>
          <w:marTop w:val="160"/>
          <w:marBottom w:val="0"/>
          <w:divBdr>
            <w:top w:val="none" w:sz="0" w:space="0" w:color="auto"/>
            <w:left w:val="none" w:sz="0" w:space="0" w:color="auto"/>
            <w:bottom w:val="none" w:sz="0" w:space="0" w:color="auto"/>
            <w:right w:val="none" w:sz="0" w:space="0" w:color="auto"/>
          </w:divBdr>
        </w:div>
        <w:div w:id="1341391274">
          <w:marLeft w:val="1426"/>
          <w:marRight w:val="0"/>
          <w:marTop w:val="160"/>
          <w:marBottom w:val="0"/>
          <w:divBdr>
            <w:top w:val="none" w:sz="0" w:space="0" w:color="auto"/>
            <w:left w:val="none" w:sz="0" w:space="0" w:color="auto"/>
            <w:bottom w:val="none" w:sz="0" w:space="0" w:color="auto"/>
            <w:right w:val="none" w:sz="0" w:space="0" w:color="auto"/>
          </w:divBdr>
        </w:div>
      </w:divsChild>
    </w:div>
    <w:div w:id="604381288">
      <w:bodyDiv w:val="1"/>
      <w:marLeft w:val="0"/>
      <w:marRight w:val="0"/>
      <w:marTop w:val="0"/>
      <w:marBottom w:val="0"/>
      <w:divBdr>
        <w:top w:val="none" w:sz="0" w:space="0" w:color="auto"/>
        <w:left w:val="none" w:sz="0" w:space="0" w:color="auto"/>
        <w:bottom w:val="none" w:sz="0" w:space="0" w:color="auto"/>
        <w:right w:val="none" w:sz="0" w:space="0" w:color="auto"/>
      </w:divBdr>
      <w:divsChild>
        <w:div w:id="987054065">
          <w:marLeft w:val="240"/>
          <w:marRight w:val="0"/>
          <w:marTop w:val="0"/>
          <w:marBottom w:val="0"/>
          <w:divBdr>
            <w:top w:val="none" w:sz="0" w:space="0" w:color="auto"/>
            <w:left w:val="none" w:sz="0" w:space="0" w:color="auto"/>
            <w:bottom w:val="none" w:sz="0" w:space="0" w:color="auto"/>
            <w:right w:val="none" w:sz="0" w:space="0" w:color="auto"/>
          </w:divBdr>
          <w:divsChild>
            <w:div w:id="293222106">
              <w:marLeft w:val="240"/>
              <w:marRight w:val="0"/>
              <w:marTop w:val="0"/>
              <w:marBottom w:val="0"/>
              <w:divBdr>
                <w:top w:val="none" w:sz="0" w:space="0" w:color="auto"/>
                <w:left w:val="none" w:sz="0" w:space="0" w:color="auto"/>
                <w:bottom w:val="none" w:sz="0" w:space="0" w:color="auto"/>
                <w:right w:val="none" w:sz="0" w:space="0" w:color="auto"/>
              </w:divBdr>
            </w:div>
            <w:div w:id="13217321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43857549">
      <w:bodyDiv w:val="1"/>
      <w:marLeft w:val="0"/>
      <w:marRight w:val="0"/>
      <w:marTop w:val="0"/>
      <w:marBottom w:val="0"/>
      <w:divBdr>
        <w:top w:val="none" w:sz="0" w:space="0" w:color="auto"/>
        <w:left w:val="none" w:sz="0" w:space="0" w:color="auto"/>
        <w:bottom w:val="none" w:sz="0" w:space="0" w:color="auto"/>
        <w:right w:val="none" w:sz="0" w:space="0" w:color="auto"/>
      </w:divBdr>
      <w:divsChild>
        <w:div w:id="502553089">
          <w:marLeft w:val="1426"/>
          <w:marRight w:val="0"/>
          <w:marTop w:val="160"/>
          <w:marBottom w:val="0"/>
          <w:divBdr>
            <w:top w:val="none" w:sz="0" w:space="0" w:color="auto"/>
            <w:left w:val="none" w:sz="0" w:space="0" w:color="auto"/>
            <w:bottom w:val="none" w:sz="0" w:space="0" w:color="auto"/>
            <w:right w:val="none" w:sz="0" w:space="0" w:color="auto"/>
          </w:divBdr>
        </w:div>
        <w:div w:id="630209325">
          <w:marLeft w:val="1426"/>
          <w:marRight w:val="0"/>
          <w:marTop w:val="160"/>
          <w:marBottom w:val="0"/>
          <w:divBdr>
            <w:top w:val="none" w:sz="0" w:space="0" w:color="auto"/>
            <w:left w:val="none" w:sz="0" w:space="0" w:color="auto"/>
            <w:bottom w:val="none" w:sz="0" w:space="0" w:color="auto"/>
            <w:right w:val="none" w:sz="0" w:space="0" w:color="auto"/>
          </w:divBdr>
        </w:div>
        <w:div w:id="1029067560">
          <w:marLeft w:val="1426"/>
          <w:marRight w:val="0"/>
          <w:marTop w:val="160"/>
          <w:marBottom w:val="0"/>
          <w:divBdr>
            <w:top w:val="none" w:sz="0" w:space="0" w:color="auto"/>
            <w:left w:val="none" w:sz="0" w:space="0" w:color="auto"/>
            <w:bottom w:val="none" w:sz="0" w:space="0" w:color="auto"/>
            <w:right w:val="none" w:sz="0" w:space="0" w:color="auto"/>
          </w:divBdr>
        </w:div>
        <w:div w:id="1162312869">
          <w:marLeft w:val="1426"/>
          <w:marRight w:val="0"/>
          <w:marTop w:val="160"/>
          <w:marBottom w:val="0"/>
          <w:divBdr>
            <w:top w:val="none" w:sz="0" w:space="0" w:color="auto"/>
            <w:left w:val="none" w:sz="0" w:space="0" w:color="auto"/>
            <w:bottom w:val="none" w:sz="0" w:space="0" w:color="auto"/>
            <w:right w:val="none" w:sz="0" w:space="0" w:color="auto"/>
          </w:divBdr>
        </w:div>
        <w:div w:id="1757559456">
          <w:marLeft w:val="1426"/>
          <w:marRight w:val="0"/>
          <w:marTop w:val="160"/>
          <w:marBottom w:val="0"/>
          <w:divBdr>
            <w:top w:val="none" w:sz="0" w:space="0" w:color="auto"/>
            <w:left w:val="none" w:sz="0" w:space="0" w:color="auto"/>
            <w:bottom w:val="none" w:sz="0" w:space="0" w:color="auto"/>
            <w:right w:val="none" w:sz="0" w:space="0" w:color="auto"/>
          </w:divBdr>
        </w:div>
      </w:divsChild>
    </w:div>
    <w:div w:id="699009492">
      <w:bodyDiv w:val="1"/>
      <w:marLeft w:val="0"/>
      <w:marRight w:val="0"/>
      <w:marTop w:val="0"/>
      <w:marBottom w:val="0"/>
      <w:divBdr>
        <w:top w:val="none" w:sz="0" w:space="0" w:color="auto"/>
        <w:left w:val="none" w:sz="0" w:space="0" w:color="auto"/>
        <w:bottom w:val="none" w:sz="0" w:space="0" w:color="auto"/>
        <w:right w:val="none" w:sz="0" w:space="0" w:color="auto"/>
      </w:divBdr>
    </w:div>
    <w:div w:id="703989475">
      <w:bodyDiv w:val="1"/>
      <w:marLeft w:val="0"/>
      <w:marRight w:val="0"/>
      <w:marTop w:val="0"/>
      <w:marBottom w:val="0"/>
      <w:divBdr>
        <w:top w:val="none" w:sz="0" w:space="0" w:color="auto"/>
        <w:left w:val="none" w:sz="0" w:space="0" w:color="auto"/>
        <w:bottom w:val="none" w:sz="0" w:space="0" w:color="auto"/>
        <w:right w:val="none" w:sz="0" w:space="0" w:color="auto"/>
      </w:divBdr>
    </w:div>
    <w:div w:id="836964225">
      <w:bodyDiv w:val="1"/>
      <w:marLeft w:val="0"/>
      <w:marRight w:val="0"/>
      <w:marTop w:val="0"/>
      <w:marBottom w:val="0"/>
      <w:divBdr>
        <w:top w:val="none" w:sz="0" w:space="0" w:color="auto"/>
        <w:left w:val="none" w:sz="0" w:space="0" w:color="auto"/>
        <w:bottom w:val="none" w:sz="0" w:space="0" w:color="auto"/>
        <w:right w:val="none" w:sz="0" w:space="0" w:color="auto"/>
      </w:divBdr>
      <w:divsChild>
        <w:div w:id="77560675">
          <w:marLeft w:val="994"/>
          <w:marRight w:val="0"/>
          <w:marTop w:val="160"/>
          <w:marBottom w:val="0"/>
          <w:divBdr>
            <w:top w:val="none" w:sz="0" w:space="0" w:color="auto"/>
            <w:left w:val="none" w:sz="0" w:space="0" w:color="auto"/>
            <w:bottom w:val="none" w:sz="0" w:space="0" w:color="auto"/>
            <w:right w:val="none" w:sz="0" w:space="0" w:color="auto"/>
          </w:divBdr>
        </w:div>
        <w:div w:id="414279220">
          <w:marLeft w:val="994"/>
          <w:marRight w:val="0"/>
          <w:marTop w:val="160"/>
          <w:marBottom w:val="0"/>
          <w:divBdr>
            <w:top w:val="none" w:sz="0" w:space="0" w:color="auto"/>
            <w:left w:val="none" w:sz="0" w:space="0" w:color="auto"/>
            <w:bottom w:val="none" w:sz="0" w:space="0" w:color="auto"/>
            <w:right w:val="none" w:sz="0" w:space="0" w:color="auto"/>
          </w:divBdr>
        </w:div>
        <w:div w:id="668405734">
          <w:marLeft w:val="1886"/>
          <w:marRight w:val="0"/>
          <w:marTop w:val="160"/>
          <w:marBottom w:val="0"/>
          <w:divBdr>
            <w:top w:val="none" w:sz="0" w:space="0" w:color="auto"/>
            <w:left w:val="none" w:sz="0" w:space="0" w:color="auto"/>
            <w:bottom w:val="none" w:sz="0" w:space="0" w:color="auto"/>
            <w:right w:val="none" w:sz="0" w:space="0" w:color="auto"/>
          </w:divBdr>
        </w:div>
        <w:div w:id="930817389">
          <w:marLeft w:val="994"/>
          <w:marRight w:val="0"/>
          <w:marTop w:val="160"/>
          <w:marBottom w:val="0"/>
          <w:divBdr>
            <w:top w:val="none" w:sz="0" w:space="0" w:color="auto"/>
            <w:left w:val="none" w:sz="0" w:space="0" w:color="auto"/>
            <w:bottom w:val="none" w:sz="0" w:space="0" w:color="auto"/>
            <w:right w:val="none" w:sz="0" w:space="0" w:color="auto"/>
          </w:divBdr>
        </w:div>
        <w:div w:id="1275135190">
          <w:marLeft w:val="1886"/>
          <w:marRight w:val="0"/>
          <w:marTop w:val="160"/>
          <w:marBottom w:val="0"/>
          <w:divBdr>
            <w:top w:val="none" w:sz="0" w:space="0" w:color="auto"/>
            <w:left w:val="none" w:sz="0" w:space="0" w:color="auto"/>
            <w:bottom w:val="none" w:sz="0" w:space="0" w:color="auto"/>
            <w:right w:val="none" w:sz="0" w:space="0" w:color="auto"/>
          </w:divBdr>
        </w:div>
        <w:div w:id="1588541775">
          <w:marLeft w:val="994"/>
          <w:marRight w:val="0"/>
          <w:marTop w:val="160"/>
          <w:marBottom w:val="0"/>
          <w:divBdr>
            <w:top w:val="none" w:sz="0" w:space="0" w:color="auto"/>
            <w:left w:val="none" w:sz="0" w:space="0" w:color="auto"/>
            <w:bottom w:val="none" w:sz="0" w:space="0" w:color="auto"/>
            <w:right w:val="none" w:sz="0" w:space="0" w:color="auto"/>
          </w:divBdr>
        </w:div>
      </w:divsChild>
    </w:div>
    <w:div w:id="843517808">
      <w:bodyDiv w:val="1"/>
      <w:marLeft w:val="0"/>
      <w:marRight w:val="0"/>
      <w:marTop w:val="0"/>
      <w:marBottom w:val="0"/>
      <w:divBdr>
        <w:top w:val="none" w:sz="0" w:space="0" w:color="auto"/>
        <w:left w:val="none" w:sz="0" w:space="0" w:color="auto"/>
        <w:bottom w:val="none" w:sz="0" w:space="0" w:color="auto"/>
        <w:right w:val="none" w:sz="0" w:space="0" w:color="auto"/>
      </w:divBdr>
    </w:div>
    <w:div w:id="872309077">
      <w:bodyDiv w:val="1"/>
      <w:marLeft w:val="0"/>
      <w:marRight w:val="0"/>
      <w:marTop w:val="0"/>
      <w:marBottom w:val="0"/>
      <w:divBdr>
        <w:top w:val="none" w:sz="0" w:space="0" w:color="auto"/>
        <w:left w:val="none" w:sz="0" w:space="0" w:color="auto"/>
        <w:bottom w:val="none" w:sz="0" w:space="0" w:color="auto"/>
        <w:right w:val="none" w:sz="0" w:space="0" w:color="auto"/>
      </w:divBdr>
    </w:div>
    <w:div w:id="958796634">
      <w:bodyDiv w:val="1"/>
      <w:marLeft w:val="0"/>
      <w:marRight w:val="0"/>
      <w:marTop w:val="0"/>
      <w:marBottom w:val="0"/>
      <w:divBdr>
        <w:top w:val="none" w:sz="0" w:space="0" w:color="auto"/>
        <w:left w:val="none" w:sz="0" w:space="0" w:color="auto"/>
        <w:bottom w:val="none" w:sz="0" w:space="0" w:color="auto"/>
        <w:right w:val="none" w:sz="0" w:space="0" w:color="auto"/>
      </w:divBdr>
    </w:div>
    <w:div w:id="995887244">
      <w:bodyDiv w:val="1"/>
      <w:marLeft w:val="0"/>
      <w:marRight w:val="0"/>
      <w:marTop w:val="0"/>
      <w:marBottom w:val="0"/>
      <w:divBdr>
        <w:top w:val="none" w:sz="0" w:space="0" w:color="auto"/>
        <w:left w:val="none" w:sz="0" w:space="0" w:color="auto"/>
        <w:bottom w:val="none" w:sz="0" w:space="0" w:color="auto"/>
        <w:right w:val="none" w:sz="0" w:space="0" w:color="auto"/>
      </w:divBdr>
      <w:divsChild>
        <w:div w:id="103963243">
          <w:marLeft w:val="994"/>
          <w:marRight w:val="0"/>
          <w:marTop w:val="160"/>
          <w:marBottom w:val="0"/>
          <w:divBdr>
            <w:top w:val="none" w:sz="0" w:space="0" w:color="auto"/>
            <w:left w:val="none" w:sz="0" w:space="0" w:color="auto"/>
            <w:bottom w:val="none" w:sz="0" w:space="0" w:color="auto"/>
            <w:right w:val="none" w:sz="0" w:space="0" w:color="auto"/>
          </w:divBdr>
        </w:div>
        <w:div w:id="2052460493">
          <w:marLeft w:val="994"/>
          <w:marRight w:val="0"/>
          <w:marTop w:val="160"/>
          <w:marBottom w:val="0"/>
          <w:divBdr>
            <w:top w:val="none" w:sz="0" w:space="0" w:color="auto"/>
            <w:left w:val="none" w:sz="0" w:space="0" w:color="auto"/>
            <w:bottom w:val="none" w:sz="0" w:space="0" w:color="auto"/>
            <w:right w:val="none" w:sz="0" w:space="0" w:color="auto"/>
          </w:divBdr>
        </w:div>
      </w:divsChild>
    </w:div>
    <w:div w:id="1065642167">
      <w:bodyDiv w:val="1"/>
      <w:marLeft w:val="0"/>
      <w:marRight w:val="0"/>
      <w:marTop w:val="0"/>
      <w:marBottom w:val="0"/>
      <w:divBdr>
        <w:top w:val="none" w:sz="0" w:space="0" w:color="auto"/>
        <w:left w:val="none" w:sz="0" w:space="0" w:color="auto"/>
        <w:bottom w:val="none" w:sz="0" w:space="0" w:color="auto"/>
        <w:right w:val="none" w:sz="0" w:space="0" w:color="auto"/>
      </w:divBdr>
    </w:div>
    <w:div w:id="1106652598">
      <w:bodyDiv w:val="1"/>
      <w:marLeft w:val="0"/>
      <w:marRight w:val="0"/>
      <w:marTop w:val="0"/>
      <w:marBottom w:val="0"/>
      <w:divBdr>
        <w:top w:val="none" w:sz="0" w:space="0" w:color="auto"/>
        <w:left w:val="none" w:sz="0" w:space="0" w:color="auto"/>
        <w:bottom w:val="none" w:sz="0" w:space="0" w:color="auto"/>
        <w:right w:val="none" w:sz="0" w:space="0" w:color="auto"/>
      </w:divBdr>
      <w:divsChild>
        <w:div w:id="597175867">
          <w:marLeft w:val="1426"/>
          <w:marRight w:val="0"/>
          <w:marTop w:val="160"/>
          <w:marBottom w:val="0"/>
          <w:divBdr>
            <w:top w:val="none" w:sz="0" w:space="0" w:color="auto"/>
            <w:left w:val="none" w:sz="0" w:space="0" w:color="auto"/>
            <w:bottom w:val="none" w:sz="0" w:space="0" w:color="auto"/>
            <w:right w:val="none" w:sz="0" w:space="0" w:color="auto"/>
          </w:divBdr>
        </w:div>
        <w:div w:id="1513379570">
          <w:marLeft w:val="1426"/>
          <w:marRight w:val="0"/>
          <w:marTop w:val="160"/>
          <w:marBottom w:val="0"/>
          <w:divBdr>
            <w:top w:val="none" w:sz="0" w:space="0" w:color="auto"/>
            <w:left w:val="none" w:sz="0" w:space="0" w:color="auto"/>
            <w:bottom w:val="none" w:sz="0" w:space="0" w:color="auto"/>
            <w:right w:val="none" w:sz="0" w:space="0" w:color="auto"/>
          </w:divBdr>
        </w:div>
        <w:div w:id="1606570355">
          <w:marLeft w:val="1426"/>
          <w:marRight w:val="0"/>
          <w:marTop w:val="160"/>
          <w:marBottom w:val="0"/>
          <w:divBdr>
            <w:top w:val="none" w:sz="0" w:space="0" w:color="auto"/>
            <w:left w:val="none" w:sz="0" w:space="0" w:color="auto"/>
            <w:bottom w:val="none" w:sz="0" w:space="0" w:color="auto"/>
            <w:right w:val="none" w:sz="0" w:space="0" w:color="auto"/>
          </w:divBdr>
        </w:div>
      </w:divsChild>
    </w:div>
    <w:div w:id="1291519556">
      <w:bodyDiv w:val="1"/>
      <w:marLeft w:val="0"/>
      <w:marRight w:val="0"/>
      <w:marTop w:val="0"/>
      <w:marBottom w:val="0"/>
      <w:divBdr>
        <w:top w:val="none" w:sz="0" w:space="0" w:color="auto"/>
        <w:left w:val="none" w:sz="0" w:space="0" w:color="auto"/>
        <w:bottom w:val="none" w:sz="0" w:space="0" w:color="auto"/>
        <w:right w:val="none" w:sz="0" w:space="0" w:color="auto"/>
      </w:divBdr>
    </w:div>
    <w:div w:id="1352991647">
      <w:bodyDiv w:val="1"/>
      <w:marLeft w:val="0"/>
      <w:marRight w:val="0"/>
      <w:marTop w:val="0"/>
      <w:marBottom w:val="0"/>
      <w:divBdr>
        <w:top w:val="none" w:sz="0" w:space="0" w:color="auto"/>
        <w:left w:val="none" w:sz="0" w:space="0" w:color="auto"/>
        <w:bottom w:val="none" w:sz="0" w:space="0" w:color="auto"/>
        <w:right w:val="none" w:sz="0" w:space="0" w:color="auto"/>
      </w:divBdr>
      <w:divsChild>
        <w:div w:id="116023651">
          <w:marLeft w:val="1426"/>
          <w:marRight w:val="0"/>
          <w:marTop w:val="160"/>
          <w:marBottom w:val="0"/>
          <w:divBdr>
            <w:top w:val="none" w:sz="0" w:space="0" w:color="auto"/>
            <w:left w:val="none" w:sz="0" w:space="0" w:color="auto"/>
            <w:bottom w:val="none" w:sz="0" w:space="0" w:color="auto"/>
            <w:right w:val="none" w:sz="0" w:space="0" w:color="auto"/>
          </w:divBdr>
        </w:div>
        <w:div w:id="193621399">
          <w:marLeft w:val="1426"/>
          <w:marRight w:val="0"/>
          <w:marTop w:val="160"/>
          <w:marBottom w:val="0"/>
          <w:divBdr>
            <w:top w:val="none" w:sz="0" w:space="0" w:color="auto"/>
            <w:left w:val="none" w:sz="0" w:space="0" w:color="auto"/>
            <w:bottom w:val="none" w:sz="0" w:space="0" w:color="auto"/>
            <w:right w:val="none" w:sz="0" w:space="0" w:color="auto"/>
          </w:divBdr>
        </w:div>
        <w:div w:id="920795431">
          <w:marLeft w:val="1426"/>
          <w:marRight w:val="0"/>
          <w:marTop w:val="160"/>
          <w:marBottom w:val="0"/>
          <w:divBdr>
            <w:top w:val="none" w:sz="0" w:space="0" w:color="auto"/>
            <w:left w:val="none" w:sz="0" w:space="0" w:color="auto"/>
            <w:bottom w:val="none" w:sz="0" w:space="0" w:color="auto"/>
            <w:right w:val="none" w:sz="0" w:space="0" w:color="auto"/>
          </w:divBdr>
        </w:div>
        <w:div w:id="1328442916">
          <w:marLeft w:val="1426"/>
          <w:marRight w:val="0"/>
          <w:marTop w:val="160"/>
          <w:marBottom w:val="0"/>
          <w:divBdr>
            <w:top w:val="none" w:sz="0" w:space="0" w:color="auto"/>
            <w:left w:val="none" w:sz="0" w:space="0" w:color="auto"/>
            <w:bottom w:val="none" w:sz="0" w:space="0" w:color="auto"/>
            <w:right w:val="none" w:sz="0" w:space="0" w:color="auto"/>
          </w:divBdr>
        </w:div>
        <w:div w:id="1641615873">
          <w:marLeft w:val="1426"/>
          <w:marRight w:val="0"/>
          <w:marTop w:val="160"/>
          <w:marBottom w:val="0"/>
          <w:divBdr>
            <w:top w:val="none" w:sz="0" w:space="0" w:color="auto"/>
            <w:left w:val="none" w:sz="0" w:space="0" w:color="auto"/>
            <w:bottom w:val="none" w:sz="0" w:space="0" w:color="auto"/>
            <w:right w:val="none" w:sz="0" w:space="0" w:color="auto"/>
          </w:divBdr>
        </w:div>
        <w:div w:id="1744063871">
          <w:marLeft w:val="1426"/>
          <w:marRight w:val="0"/>
          <w:marTop w:val="160"/>
          <w:marBottom w:val="0"/>
          <w:divBdr>
            <w:top w:val="none" w:sz="0" w:space="0" w:color="auto"/>
            <w:left w:val="none" w:sz="0" w:space="0" w:color="auto"/>
            <w:bottom w:val="none" w:sz="0" w:space="0" w:color="auto"/>
            <w:right w:val="none" w:sz="0" w:space="0" w:color="auto"/>
          </w:divBdr>
        </w:div>
      </w:divsChild>
    </w:div>
    <w:div w:id="1435783679">
      <w:bodyDiv w:val="1"/>
      <w:marLeft w:val="0"/>
      <w:marRight w:val="0"/>
      <w:marTop w:val="0"/>
      <w:marBottom w:val="0"/>
      <w:divBdr>
        <w:top w:val="none" w:sz="0" w:space="0" w:color="auto"/>
        <w:left w:val="none" w:sz="0" w:space="0" w:color="auto"/>
        <w:bottom w:val="none" w:sz="0" w:space="0" w:color="auto"/>
        <w:right w:val="none" w:sz="0" w:space="0" w:color="auto"/>
      </w:divBdr>
    </w:div>
    <w:div w:id="1448113175">
      <w:bodyDiv w:val="1"/>
      <w:marLeft w:val="0"/>
      <w:marRight w:val="0"/>
      <w:marTop w:val="0"/>
      <w:marBottom w:val="0"/>
      <w:divBdr>
        <w:top w:val="none" w:sz="0" w:space="0" w:color="auto"/>
        <w:left w:val="none" w:sz="0" w:space="0" w:color="auto"/>
        <w:bottom w:val="none" w:sz="0" w:space="0" w:color="auto"/>
        <w:right w:val="none" w:sz="0" w:space="0" w:color="auto"/>
      </w:divBdr>
    </w:div>
    <w:div w:id="1481145628">
      <w:bodyDiv w:val="1"/>
      <w:marLeft w:val="0"/>
      <w:marRight w:val="0"/>
      <w:marTop w:val="0"/>
      <w:marBottom w:val="0"/>
      <w:divBdr>
        <w:top w:val="none" w:sz="0" w:space="0" w:color="auto"/>
        <w:left w:val="none" w:sz="0" w:space="0" w:color="auto"/>
        <w:bottom w:val="none" w:sz="0" w:space="0" w:color="auto"/>
        <w:right w:val="none" w:sz="0" w:space="0" w:color="auto"/>
      </w:divBdr>
    </w:div>
    <w:div w:id="1528372820">
      <w:bodyDiv w:val="1"/>
      <w:marLeft w:val="0"/>
      <w:marRight w:val="0"/>
      <w:marTop w:val="0"/>
      <w:marBottom w:val="0"/>
      <w:divBdr>
        <w:top w:val="none" w:sz="0" w:space="0" w:color="auto"/>
        <w:left w:val="none" w:sz="0" w:space="0" w:color="auto"/>
        <w:bottom w:val="none" w:sz="0" w:space="0" w:color="auto"/>
        <w:right w:val="none" w:sz="0" w:space="0" w:color="auto"/>
      </w:divBdr>
    </w:div>
    <w:div w:id="1558735454">
      <w:bodyDiv w:val="1"/>
      <w:marLeft w:val="0"/>
      <w:marRight w:val="0"/>
      <w:marTop w:val="0"/>
      <w:marBottom w:val="0"/>
      <w:divBdr>
        <w:top w:val="none" w:sz="0" w:space="0" w:color="auto"/>
        <w:left w:val="none" w:sz="0" w:space="0" w:color="auto"/>
        <w:bottom w:val="none" w:sz="0" w:space="0" w:color="auto"/>
        <w:right w:val="none" w:sz="0" w:space="0" w:color="auto"/>
      </w:divBdr>
      <w:divsChild>
        <w:div w:id="3438375">
          <w:marLeft w:val="994"/>
          <w:marRight w:val="0"/>
          <w:marTop w:val="160"/>
          <w:marBottom w:val="0"/>
          <w:divBdr>
            <w:top w:val="none" w:sz="0" w:space="0" w:color="auto"/>
            <w:left w:val="none" w:sz="0" w:space="0" w:color="auto"/>
            <w:bottom w:val="none" w:sz="0" w:space="0" w:color="auto"/>
            <w:right w:val="none" w:sz="0" w:space="0" w:color="auto"/>
          </w:divBdr>
        </w:div>
        <w:div w:id="1163736781">
          <w:marLeft w:val="994"/>
          <w:marRight w:val="0"/>
          <w:marTop w:val="160"/>
          <w:marBottom w:val="0"/>
          <w:divBdr>
            <w:top w:val="none" w:sz="0" w:space="0" w:color="auto"/>
            <w:left w:val="none" w:sz="0" w:space="0" w:color="auto"/>
            <w:bottom w:val="none" w:sz="0" w:space="0" w:color="auto"/>
            <w:right w:val="none" w:sz="0" w:space="0" w:color="auto"/>
          </w:divBdr>
        </w:div>
        <w:div w:id="2113161053">
          <w:marLeft w:val="994"/>
          <w:marRight w:val="0"/>
          <w:marTop w:val="160"/>
          <w:marBottom w:val="0"/>
          <w:divBdr>
            <w:top w:val="none" w:sz="0" w:space="0" w:color="auto"/>
            <w:left w:val="none" w:sz="0" w:space="0" w:color="auto"/>
            <w:bottom w:val="none" w:sz="0" w:space="0" w:color="auto"/>
            <w:right w:val="none" w:sz="0" w:space="0" w:color="auto"/>
          </w:divBdr>
        </w:div>
      </w:divsChild>
    </w:div>
    <w:div w:id="1715229315">
      <w:bodyDiv w:val="1"/>
      <w:marLeft w:val="0"/>
      <w:marRight w:val="0"/>
      <w:marTop w:val="0"/>
      <w:marBottom w:val="0"/>
      <w:divBdr>
        <w:top w:val="none" w:sz="0" w:space="0" w:color="auto"/>
        <w:left w:val="none" w:sz="0" w:space="0" w:color="auto"/>
        <w:bottom w:val="none" w:sz="0" w:space="0" w:color="auto"/>
        <w:right w:val="none" w:sz="0" w:space="0" w:color="auto"/>
      </w:divBdr>
      <w:divsChild>
        <w:div w:id="1539467067">
          <w:marLeft w:val="994"/>
          <w:marRight w:val="0"/>
          <w:marTop w:val="160"/>
          <w:marBottom w:val="0"/>
          <w:divBdr>
            <w:top w:val="none" w:sz="0" w:space="0" w:color="auto"/>
            <w:left w:val="none" w:sz="0" w:space="0" w:color="auto"/>
            <w:bottom w:val="none" w:sz="0" w:space="0" w:color="auto"/>
            <w:right w:val="none" w:sz="0" w:space="0" w:color="auto"/>
          </w:divBdr>
        </w:div>
      </w:divsChild>
    </w:div>
    <w:div w:id="1799177627">
      <w:bodyDiv w:val="1"/>
      <w:marLeft w:val="0"/>
      <w:marRight w:val="0"/>
      <w:marTop w:val="0"/>
      <w:marBottom w:val="0"/>
      <w:divBdr>
        <w:top w:val="none" w:sz="0" w:space="0" w:color="auto"/>
        <w:left w:val="none" w:sz="0" w:space="0" w:color="auto"/>
        <w:bottom w:val="none" w:sz="0" w:space="0" w:color="auto"/>
        <w:right w:val="none" w:sz="0" w:space="0" w:color="auto"/>
      </w:divBdr>
      <w:divsChild>
        <w:div w:id="673341703">
          <w:marLeft w:val="1066"/>
          <w:marRight w:val="0"/>
          <w:marTop w:val="0"/>
          <w:marBottom w:val="0"/>
          <w:divBdr>
            <w:top w:val="none" w:sz="0" w:space="0" w:color="auto"/>
            <w:left w:val="none" w:sz="0" w:space="0" w:color="auto"/>
            <w:bottom w:val="none" w:sz="0" w:space="0" w:color="auto"/>
            <w:right w:val="none" w:sz="0" w:space="0" w:color="auto"/>
          </w:divBdr>
        </w:div>
      </w:divsChild>
    </w:div>
    <w:div w:id="1810049502">
      <w:bodyDiv w:val="1"/>
      <w:marLeft w:val="0"/>
      <w:marRight w:val="0"/>
      <w:marTop w:val="0"/>
      <w:marBottom w:val="0"/>
      <w:divBdr>
        <w:top w:val="none" w:sz="0" w:space="0" w:color="auto"/>
        <w:left w:val="none" w:sz="0" w:space="0" w:color="auto"/>
        <w:bottom w:val="none" w:sz="0" w:space="0" w:color="auto"/>
        <w:right w:val="none" w:sz="0" w:space="0" w:color="auto"/>
      </w:divBdr>
    </w:div>
    <w:div w:id="1832403425">
      <w:bodyDiv w:val="1"/>
      <w:marLeft w:val="0"/>
      <w:marRight w:val="0"/>
      <w:marTop w:val="0"/>
      <w:marBottom w:val="0"/>
      <w:divBdr>
        <w:top w:val="none" w:sz="0" w:space="0" w:color="auto"/>
        <w:left w:val="none" w:sz="0" w:space="0" w:color="auto"/>
        <w:bottom w:val="none" w:sz="0" w:space="0" w:color="auto"/>
        <w:right w:val="none" w:sz="0" w:space="0" w:color="auto"/>
      </w:divBdr>
    </w:div>
    <w:div w:id="1862473474">
      <w:bodyDiv w:val="1"/>
      <w:marLeft w:val="0"/>
      <w:marRight w:val="0"/>
      <w:marTop w:val="0"/>
      <w:marBottom w:val="0"/>
      <w:divBdr>
        <w:top w:val="none" w:sz="0" w:space="0" w:color="auto"/>
        <w:left w:val="none" w:sz="0" w:space="0" w:color="auto"/>
        <w:bottom w:val="none" w:sz="0" w:space="0" w:color="auto"/>
        <w:right w:val="none" w:sz="0" w:space="0" w:color="auto"/>
      </w:divBdr>
      <w:divsChild>
        <w:div w:id="776027920">
          <w:marLeft w:val="1426"/>
          <w:marRight w:val="0"/>
          <w:marTop w:val="160"/>
          <w:marBottom w:val="0"/>
          <w:divBdr>
            <w:top w:val="none" w:sz="0" w:space="0" w:color="auto"/>
            <w:left w:val="none" w:sz="0" w:space="0" w:color="auto"/>
            <w:bottom w:val="none" w:sz="0" w:space="0" w:color="auto"/>
            <w:right w:val="none" w:sz="0" w:space="0" w:color="auto"/>
          </w:divBdr>
        </w:div>
      </w:divsChild>
    </w:div>
    <w:div w:id="1908615302">
      <w:bodyDiv w:val="1"/>
      <w:marLeft w:val="0"/>
      <w:marRight w:val="0"/>
      <w:marTop w:val="0"/>
      <w:marBottom w:val="0"/>
      <w:divBdr>
        <w:top w:val="none" w:sz="0" w:space="0" w:color="auto"/>
        <w:left w:val="none" w:sz="0" w:space="0" w:color="auto"/>
        <w:bottom w:val="none" w:sz="0" w:space="0" w:color="auto"/>
        <w:right w:val="none" w:sz="0" w:space="0" w:color="auto"/>
      </w:divBdr>
      <w:divsChild>
        <w:div w:id="47384813">
          <w:marLeft w:val="1008"/>
          <w:marRight w:val="0"/>
          <w:marTop w:val="101"/>
          <w:marBottom w:val="0"/>
          <w:divBdr>
            <w:top w:val="none" w:sz="0" w:space="0" w:color="auto"/>
            <w:left w:val="none" w:sz="0" w:space="0" w:color="auto"/>
            <w:bottom w:val="none" w:sz="0" w:space="0" w:color="auto"/>
            <w:right w:val="none" w:sz="0" w:space="0" w:color="auto"/>
          </w:divBdr>
        </w:div>
      </w:divsChild>
    </w:div>
    <w:div w:id="2027713417">
      <w:bodyDiv w:val="1"/>
      <w:marLeft w:val="0"/>
      <w:marRight w:val="0"/>
      <w:marTop w:val="0"/>
      <w:marBottom w:val="0"/>
      <w:divBdr>
        <w:top w:val="none" w:sz="0" w:space="0" w:color="auto"/>
        <w:left w:val="none" w:sz="0" w:space="0" w:color="auto"/>
        <w:bottom w:val="none" w:sz="0" w:space="0" w:color="auto"/>
        <w:right w:val="none" w:sz="0" w:space="0" w:color="auto"/>
      </w:divBdr>
      <w:divsChild>
        <w:div w:id="50230253">
          <w:marLeft w:val="994"/>
          <w:marRight w:val="0"/>
          <w:marTop w:val="160"/>
          <w:marBottom w:val="0"/>
          <w:divBdr>
            <w:top w:val="none" w:sz="0" w:space="0" w:color="auto"/>
            <w:left w:val="none" w:sz="0" w:space="0" w:color="auto"/>
            <w:bottom w:val="none" w:sz="0" w:space="0" w:color="auto"/>
            <w:right w:val="none" w:sz="0" w:space="0" w:color="auto"/>
          </w:divBdr>
        </w:div>
        <w:div w:id="606037723">
          <w:marLeft w:val="994"/>
          <w:marRight w:val="0"/>
          <w:marTop w:val="160"/>
          <w:marBottom w:val="0"/>
          <w:divBdr>
            <w:top w:val="none" w:sz="0" w:space="0" w:color="auto"/>
            <w:left w:val="none" w:sz="0" w:space="0" w:color="auto"/>
            <w:bottom w:val="none" w:sz="0" w:space="0" w:color="auto"/>
            <w:right w:val="none" w:sz="0" w:space="0" w:color="auto"/>
          </w:divBdr>
        </w:div>
        <w:div w:id="1914779472">
          <w:marLeft w:val="994"/>
          <w:marRight w:val="0"/>
          <w:marTop w:val="160"/>
          <w:marBottom w:val="0"/>
          <w:divBdr>
            <w:top w:val="none" w:sz="0" w:space="0" w:color="auto"/>
            <w:left w:val="none" w:sz="0" w:space="0" w:color="auto"/>
            <w:bottom w:val="none" w:sz="0" w:space="0" w:color="auto"/>
            <w:right w:val="none" w:sz="0" w:space="0" w:color="auto"/>
          </w:divBdr>
        </w:div>
      </w:divsChild>
    </w:div>
    <w:div w:id="2080903777">
      <w:bodyDiv w:val="1"/>
      <w:marLeft w:val="0"/>
      <w:marRight w:val="0"/>
      <w:marTop w:val="0"/>
      <w:marBottom w:val="0"/>
      <w:divBdr>
        <w:top w:val="none" w:sz="0" w:space="0" w:color="auto"/>
        <w:left w:val="none" w:sz="0" w:space="0" w:color="auto"/>
        <w:bottom w:val="none" w:sz="0" w:space="0" w:color="auto"/>
        <w:right w:val="none" w:sz="0" w:space="0" w:color="auto"/>
      </w:divBdr>
    </w:div>
    <w:div w:id="2103330214">
      <w:bodyDiv w:val="1"/>
      <w:marLeft w:val="0"/>
      <w:marRight w:val="0"/>
      <w:marTop w:val="0"/>
      <w:marBottom w:val="0"/>
      <w:divBdr>
        <w:top w:val="none" w:sz="0" w:space="0" w:color="auto"/>
        <w:left w:val="none" w:sz="0" w:space="0" w:color="auto"/>
        <w:bottom w:val="none" w:sz="0" w:space="0" w:color="auto"/>
        <w:right w:val="none" w:sz="0" w:space="0" w:color="auto"/>
      </w:divBdr>
    </w:div>
    <w:div w:id="2140537284">
      <w:bodyDiv w:val="1"/>
      <w:marLeft w:val="0"/>
      <w:marRight w:val="0"/>
      <w:marTop w:val="0"/>
      <w:marBottom w:val="0"/>
      <w:divBdr>
        <w:top w:val="none" w:sz="0" w:space="0" w:color="auto"/>
        <w:left w:val="none" w:sz="0" w:space="0" w:color="auto"/>
        <w:bottom w:val="none" w:sz="0" w:space="0" w:color="auto"/>
        <w:right w:val="none" w:sz="0" w:space="0" w:color="auto"/>
      </w:divBdr>
      <w:divsChild>
        <w:div w:id="308243937">
          <w:marLeft w:val="994"/>
          <w:marRight w:val="0"/>
          <w:marTop w:val="160"/>
          <w:marBottom w:val="0"/>
          <w:divBdr>
            <w:top w:val="none" w:sz="0" w:space="0" w:color="auto"/>
            <w:left w:val="none" w:sz="0" w:space="0" w:color="auto"/>
            <w:bottom w:val="none" w:sz="0" w:space="0" w:color="auto"/>
            <w:right w:val="none" w:sz="0" w:space="0" w:color="auto"/>
          </w:divBdr>
        </w:div>
        <w:div w:id="493565848">
          <w:marLeft w:val="994"/>
          <w:marRight w:val="0"/>
          <w:marTop w:val="160"/>
          <w:marBottom w:val="0"/>
          <w:divBdr>
            <w:top w:val="none" w:sz="0" w:space="0" w:color="auto"/>
            <w:left w:val="none" w:sz="0" w:space="0" w:color="auto"/>
            <w:bottom w:val="none" w:sz="0" w:space="0" w:color="auto"/>
            <w:right w:val="none" w:sz="0" w:space="0" w:color="auto"/>
          </w:divBdr>
        </w:div>
        <w:div w:id="1662611227">
          <w:marLeft w:val="994"/>
          <w:marRight w:val="0"/>
          <w:marTop w:val="160"/>
          <w:marBottom w:val="0"/>
          <w:divBdr>
            <w:top w:val="none" w:sz="0" w:space="0" w:color="auto"/>
            <w:left w:val="none" w:sz="0" w:space="0" w:color="auto"/>
            <w:bottom w:val="none" w:sz="0" w:space="0" w:color="auto"/>
            <w:right w:val="none" w:sz="0" w:space="0" w:color="auto"/>
          </w:divBdr>
        </w:div>
        <w:div w:id="1836608638">
          <w:marLeft w:val="994"/>
          <w:marRight w:val="0"/>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854E6-616E-4EBC-B117-8B4F0AA1F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734</Words>
  <Characters>4184</Characters>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2019-06-19T05:20:00Z</dcterms:created>
  <dcterms:modified xsi:type="dcterms:W3CDTF">2019-06-19T05:48:00Z</dcterms:modified>
</cp:coreProperties>
</file>